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43" w:rsidRPr="00EF6A43" w:rsidRDefault="00EF6A43" w:rsidP="00EF6A43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0F49D1">
        <w:rPr>
          <w:rFonts w:ascii="Arial" w:hAnsi="Arial" w:cs="Arial"/>
          <w:bCs/>
          <w:sz w:val="20"/>
          <w:szCs w:val="20"/>
        </w:rPr>
        <w:t xml:space="preserve">Nr </w:t>
      </w:r>
      <w:r w:rsidR="00AF0283">
        <w:rPr>
          <w:rFonts w:ascii="Arial" w:hAnsi="Arial" w:cs="Arial"/>
          <w:bCs/>
          <w:sz w:val="20"/>
          <w:szCs w:val="20"/>
        </w:rPr>
        <w:t>52</w:t>
      </w:r>
      <w:r w:rsidRPr="000F49D1">
        <w:rPr>
          <w:rFonts w:ascii="Arial" w:hAnsi="Arial" w:cs="Arial"/>
          <w:bCs/>
          <w:sz w:val="20"/>
          <w:szCs w:val="20"/>
        </w:rPr>
        <w:t xml:space="preserve"> / </w:t>
      </w:r>
      <w:r w:rsidR="00324F60">
        <w:rPr>
          <w:rFonts w:ascii="Arial" w:hAnsi="Arial" w:cs="Arial"/>
          <w:bCs/>
          <w:sz w:val="20"/>
          <w:szCs w:val="20"/>
        </w:rPr>
        <w:t>VII</w:t>
      </w:r>
      <w:r>
        <w:rPr>
          <w:rFonts w:ascii="Arial" w:hAnsi="Arial" w:cs="Arial"/>
          <w:bCs/>
          <w:sz w:val="20"/>
          <w:szCs w:val="20"/>
        </w:rPr>
        <w:t xml:space="preserve"> / 2016</w:t>
      </w:r>
    </w:p>
    <w:p w:rsidR="00435662" w:rsidRDefault="00EF6A43" w:rsidP="00EF6A43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9A67BF">
        <w:rPr>
          <w:rFonts w:ascii="Arial" w:hAnsi="Arial" w:cs="Arial"/>
          <w:bCs/>
          <w:sz w:val="20"/>
          <w:szCs w:val="20"/>
        </w:rPr>
        <w:t>30 września</w:t>
      </w:r>
      <w:r>
        <w:rPr>
          <w:rFonts w:ascii="Arial" w:hAnsi="Arial" w:cs="Arial"/>
          <w:bCs/>
          <w:sz w:val="20"/>
          <w:szCs w:val="20"/>
        </w:rPr>
        <w:t xml:space="preserve"> 2016 r.</w:t>
      </w:r>
    </w:p>
    <w:p w:rsidR="00774843" w:rsidRDefault="00774843" w:rsidP="00774843">
      <w:pPr>
        <w:pStyle w:val="Nagwek3"/>
        <w:numPr>
          <w:ilvl w:val="0"/>
          <w:numId w:val="0"/>
        </w:numPr>
        <w:spacing w:before="0" w:after="0" w:line="240" w:lineRule="auto"/>
        <w:jc w:val="both"/>
        <w:rPr>
          <w:sz w:val="28"/>
          <w:szCs w:val="28"/>
        </w:rPr>
      </w:pPr>
      <w:bookmarkStart w:id="0" w:name="_Toc463250303"/>
    </w:p>
    <w:p w:rsidR="00AF0283" w:rsidRPr="00FB6F5D" w:rsidRDefault="00AF0283" w:rsidP="00AF0283">
      <w:pPr>
        <w:pStyle w:val="Nagwek3"/>
        <w:numPr>
          <w:ilvl w:val="0"/>
          <w:numId w:val="0"/>
        </w:numPr>
        <w:spacing w:line="276" w:lineRule="auto"/>
        <w:jc w:val="both"/>
        <w:rPr>
          <w:sz w:val="28"/>
          <w:szCs w:val="28"/>
        </w:rPr>
      </w:pPr>
      <w:bookmarkStart w:id="1" w:name="_Toc463250318"/>
      <w:bookmarkStart w:id="2" w:name="_GoBack"/>
      <w:bookmarkEnd w:id="2"/>
      <w:r w:rsidRPr="00FB6F5D">
        <w:rPr>
          <w:sz w:val="28"/>
          <w:szCs w:val="28"/>
        </w:rPr>
        <w:t xml:space="preserve">Specyficzne kryteria wyboru projektów konkursowych w ramach działania 9.4 Poprawa jakości kształcenia zawodowego w zakresie IX osi priorytetowej Regionalnego Programu Operacyjnego Województwa Podkarpackiego na lata 2014-2020 – </w:t>
      </w:r>
      <w:r w:rsidRPr="00B642D8">
        <w:rPr>
          <w:i/>
          <w:sz w:val="28"/>
          <w:szCs w:val="28"/>
        </w:rPr>
        <w:t>Jakość edukacji i kompetencji w regionie</w:t>
      </w:r>
      <w:r>
        <w:rPr>
          <w:sz w:val="28"/>
          <w:szCs w:val="28"/>
        </w:rPr>
        <w:t>.</w:t>
      </w:r>
      <w:bookmarkEnd w:id="1"/>
    </w:p>
    <w:p w:rsidR="00AF0283" w:rsidRDefault="00AF0283" w:rsidP="00AF0283">
      <w:pPr>
        <w:rPr>
          <w:rFonts w:ascii="Arial" w:hAnsi="Arial" w:cs="Arial"/>
          <w:b/>
          <w:sz w:val="28"/>
          <w:szCs w:val="28"/>
        </w:rPr>
      </w:pPr>
    </w:p>
    <w:p w:rsidR="00AF0283" w:rsidRPr="001C4F81" w:rsidRDefault="00AF0283" w:rsidP="00AF0283">
      <w:pPr>
        <w:spacing w:after="0"/>
        <w:rPr>
          <w:rFonts w:ascii="Arial" w:hAnsi="Arial" w:cs="Arial"/>
          <w:b/>
          <w:sz w:val="28"/>
          <w:szCs w:val="28"/>
        </w:rPr>
      </w:pPr>
      <w:r w:rsidRPr="001C4F81">
        <w:rPr>
          <w:rFonts w:ascii="Arial" w:hAnsi="Arial" w:cs="Arial"/>
          <w:b/>
          <w:sz w:val="28"/>
          <w:szCs w:val="28"/>
        </w:rPr>
        <w:t>Ocena formalna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688"/>
        <w:gridCol w:w="6379"/>
        <w:gridCol w:w="2693"/>
      </w:tblGrid>
      <w:tr w:rsidR="00AF0283" w:rsidRPr="00CB0DCD" w:rsidTr="00373B50">
        <w:trPr>
          <w:trHeight w:val="628"/>
        </w:trPr>
        <w:tc>
          <w:tcPr>
            <w:tcW w:w="14312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F0283" w:rsidRPr="00CB0DCD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CB0DCD">
              <w:rPr>
                <w:rFonts w:ascii="Arial" w:eastAsia="Times New Roman" w:hAnsi="Arial" w:cs="Arial"/>
                <w:b/>
                <w:bCs/>
                <w:lang w:eastAsia="zh-TW"/>
              </w:rPr>
              <w:t xml:space="preserve">KRYTERIA SPECYFICZNE dla OP IX. JAKOŚĆ EDUKACJI I KOMPETENCJI W REGIONIE </w:t>
            </w:r>
          </w:p>
        </w:tc>
      </w:tr>
      <w:tr w:rsidR="00AF0283" w:rsidRPr="00CB0DCD" w:rsidTr="00373B50">
        <w:trPr>
          <w:trHeight w:val="628"/>
        </w:trPr>
        <w:tc>
          <w:tcPr>
            <w:tcW w:w="14312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F0283" w:rsidRPr="00CB0DCD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CB0DCD">
              <w:rPr>
                <w:rFonts w:ascii="Arial" w:eastAsia="Times New Roman" w:hAnsi="Arial" w:cs="Arial"/>
                <w:b/>
                <w:bCs/>
                <w:lang w:eastAsia="zh-TW"/>
              </w:rPr>
              <w:t>Działanie 9.4 POPRAWA JAKOŚCI KSZTAŁCENIA ZAWODOWEGO</w:t>
            </w:r>
          </w:p>
        </w:tc>
      </w:tr>
      <w:tr w:rsidR="00AF0283" w:rsidRPr="00CB0DCD" w:rsidTr="00373B50">
        <w:trPr>
          <w:trHeight w:val="552"/>
        </w:trPr>
        <w:tc>
          <w:tcPr>
            <w:tcW w:w="14312" w:type="dxa"/>
            <w:gridSpan w:val="4"/>
            <w:shd w:val="clear" w:color="auto" w:fill="F2F2F2"/>
            <w:vAlign w:val="center"/>
          </w:tcPr>
          <w:p w:rsidR="00AF0283" w:rsidRPr="00CB0DCD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CB0DCD">
              <w:rPr>
                <w:rFonts w:ascii="Arial" w:eastAsia="Times New Roman" w:hAnsi="Arial" w:cs="Arial"/>
                <w:b/>
                <w:bCs/>
                <w:lang w:eastAsia="zh-TW"/>
              </w:rPr>
              <w:t>OCENA FORMALNA - Kryteria specyficzne dostępu</w:t>
            </w:r>
          </w:p>
        </w:tc>
      </w:tr>
      <w:tr w:rsidR="00AF0283" w:rsidRPr="00CB0DCD" w:rsidTr="00373B50">
        <w:trPr>
          <w:trHeight w:val="545"/>
        </w:trPr>
        <w:tc>
          <w:tcPr>
            <w:tcW w:w="552" w:type="dxa"/>
            <w:shd w:val="clear" w:color="auto" w:fill="auto"/>
          </w:tcPr>
          <w:p w:rsidR="00AF0283" w:rsidRPr="00CB0DCD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CB0DCD">
              <w:rPr>
                <w:rFonts w:ascii="Arial" w:eastAsia="Times New Roman" w:hAnsi="Arial" w:cs="Arial"/>
                <w:lang w:eastAsia="zh-TW"/>
              </w:rPr>
              <w:t>Lp.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AF0283" w:rsidRPr="00CB0DCD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CB0DCD">
              <w:rPr>
                <w:rFonts w:ascii="Arial" w:eastAsia="Times New Roman" w:hAnsi="Arial" w:cs="Arial"/>
                <w:lang w:eastAsia="zh-TW"/>
              </w:rPr>
              <w:t>Nazwa kryterium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F0283" w:rsidRPr="00CB0DCD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CB0DCD">
              <w:rPr>
                <w:rFonts w:ascii="Arial" w:eastAsia="Times New Roman" w:hAnsi="Arial" w:cs="Arial"/>
                <w:lang w:eastAsia="zh-TW"/>
              </w:rPr>
              <w:t>Definicja / wyjaśnienie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0283" w:rsidRPr="00CB0DCD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CB0DCD">
              <w:rPr>
                <w:rFonts w:ascii="Arial" w:eastAsia="Times New Roman" w:hAnsi="Arial" w:cs="Arial"/>
                <w:lang w:eastAsia="zh-TW"/>
              </w:rPr>
              <w:t>TAK/NIE/NIE DOTYCZY</w:t>
            </w:r>
          </w:p>
        </w:tc>
      </w:tr>
      <w:tr w:rsidR="00AF0283" w:rsidRPr="00CB0DCD" w:rsidTr="00373B50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AF0283" w:rsidRPr="00CB0DCD" w:rsidRDefault="00AF0283" w:rsidP="00373B5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000000"/>
                <w:lang w:eastAsia="zh-TW"/>
              </w:rPr>
            </w:pPr>
            <w:r w:rsidRPr="00CB0DCD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AF0283" w:rsidRPr="00CB0DCD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B0DCD">
              <w:rPr>
                <w:rFonts w:ascii="Arial" w:eastAsia="Times New Roman" w:hAnsi="Arial" w:cs="Arial"/>
                <w:b/>
                <w:lang w:eastAsia="pl-PL"/>
              </w:rPr>
              <w:t>Nazwa kryterium:</w:t>
            </w:r>
          </w:p>
          <w:p w:rsidR="00AF0283" w:rsidRPr="00CB0DCD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zh-TW"/>
              </w:rPr>
            </w:pPr>
            <w:r w:rsidRPr="00CB0DCD">
              <w:rPr>
                <w:rFonts w:ascii="Arial" w:eastAsia="Times New Roman" w:hAnsi="Arial" w:cs="Arial"/>
                <w:b/>
                <w:lang w:eastAsia="pl-PL"/>
              </w:rPr>
              <w:t xml:space="preserve">Wartość projektu nie przekracza kwoty obliczonej, jako iloczyn określonej we wniosku o dofinansowanie projektu wartości docelowej wskaźnika „Liczba uczniów szkół i placówek kształcenia zawodowego uczestniczących w stażach i praktykach u pracodawcy” i kwoty 6 500,00 PLN i/lub 26 000,00 PLN w przypadku </w:t>
            </w:r>
            <w:r w:rsidRPr="00CB0DCD">
              <w:rPr>
                <w:rFonts w:ascii="Arial" w:eastAsia="Times New Roman" w:hAnsi="Arial" w:cs="Arial"/>
                <w:b/>
                <w:lang w:eastAsia="pl-PL"/>
              </w:rPr>
              <w:lastRenderedPageBreak/>
              <w:t>uczniów szkół przysposabiających do pracy.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283" w:rsidRPr="00CB0DCD" w:rsidRDefault="00AF028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B0DCD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Kryterium dotyczy każdego projektu realizowanego w ramach Działania 9.4. Z kryterium wynika, że forma wsparcia dla uczniów w postaci staży i praktyk u pracodawcy jest obligatoryjna natomiast wartość projektu może być tym większa, im większą liczbę staży i praktyk zaplanowano w nim do realizacji. </w:t>
            </w:r>
          </w:p>
          <w:p w:rsidR="00AF0283" w:rsidRPr="00CB0DCD" w:rsidRDefault="00AF028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B0DCD">
              <w:rPr>
                <w:rFonts w:ascii="Arial" w:hAnsi="Arial" w:cs="Arial"/>
                <w:color w:val="000000"/>
                <w:lang w:eastAsia="pl-PL"/>
              </w:rPr>
              <w:t xml:space="preserve">Wprowadzenie takiego kryterium jest podyktowane koniecznością zwiększenia powiązań pomiędzy systemem edukacji i potrzebami rynku pracy. Badania ewaluacyjne </w:t>
            </w:r>
            <w:r w:rsidRPr="00CB0DCD">
              <w:rPr>
                <w:rFonts w:ascii="Arial" w:hAnsi="Arial" w:cs="Arial"/>
                <w:color w:val="000000"/>
                <w:lang w:eastAsia="pl-PL"/>
              </w:rPr>
              <w:lastRenderedPageBreak/>
              <w:t>wskazują, że staże i praktyki u przedsiębiorców są najlepszą i najefektywniejszą formą nauki zawodu, zaś zacieśnienie współpracy pomiędzy instytucjami edukacyjnymi i sektorem gospodarki pozwoli na szybsze dostosowywanie programów nauczania do potrzeb rynku i zwiększy udział pracodawców w procesie kształcenia.</w:t>
            </w:r>
          </w:p>
          <w:p w:rsidR="00AF0283" w:rsidRPr="00CB0DCD" w:rsidRDefault="00AF028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B0DCD">
              <w:rPr>
                <w:rFonts w:ascii="Arial" w:hAnsi="Arial" w:cs="Arial"/>
                <w:color w:val="000000"/>
                <w:lang w:eastAsia="pl-PL"/>
              </w:rPr>
              <w:t xml:space="preserve">Zwiększenie limitu kosztów na jedną osobę w przypadku szkół przysposabiających do pracy wynika z większych kosztów projektów skierowanych do osób niepełnosprawnych. Ponadto, nie wszyscy uczniowie tego rodzaju szkoły mają możliwości uczestniczenia w takiej formie wsparcia jak praktyka zawodowa u pracodawcy, natomiast mogą skorzystać z innych form wsparcia prowadzących do zwiększenia ich sprawności i przygotowujących do samodzielnego funkcjonowania. Kryterium weryfikowane na podstawie zapisów wniosku w punkcie 3.1.1 Wskaźniki realizacji celu (należy wybrać odpowiedni wskaźnik oraz określić odpowiednią wartość docelową) oraz punktu 5.1 Koszty ogółem. </w:t>
            </w:r>
          </w:p>
          <w:p w:rsidR="00AF0283" w:rsidRPr="00CB0DCD" w:rsidRDefault="00AF028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CB0DCD">
              <w:rPr>
                <w:rFonts w:ascii="Arial" w:hAnsi="Arial" w:cs="Arial"/>
                <w:color w:val="000000"/>
                <w:lang w:eastAsia="pl-PL"/>
              </w:rPr>
              <w:t>Jeżeli w projekcie wsparcie kierowane jest do szkół przysposabiających do pracy oraz innych szkół to wnioskodawca zobowiązany jest do ujęcia we wniosku wskaźnika specyficznego „Liczba uczniów szkół przysposabiających do pracy uczestniczących w praktykach u pracodawcy”. Wówczas wartość projektu będzie sumą iloczynów wartości docelowej ww. wskaźnika i kwoty 26 tys. oraz wartości docelowej wskaźnika  „Liczba uczniów szkół i placówek kształcenia zawodowego uczestniczących w stażach i praktykach u pracodawcy” pomniejszonej o wartość docelową wskaźnika „Liczba uczniów szkół przysposabiających do pracy uczestniczących w praktykach u pracodawcy” i kwoty 6,5 tys.</w:t>
            </w:r>
            <w:r w:rsidRPr="00CB0DCD" w:rsidDel="0057749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283" w:rsidRPr="00CB0DCD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0DCD">
              <w:rPr>
                <w:rFonts w:ascii="Arial" w:eastAsia="Times New Roman" w:hAnsi="Arial" w:cs="Arial"/>
                <w:b/>
                <w:lang w:eastAsia="pl-PL"/>
              </w:rPr>
              <w:lastRenderedPageBreak/>
              <w:t>TAK/ NIE</w:t>
            </w:r>
          </w:p>
          <w:p w:rsidR="00AF0283" w:rsidRPr="00CB0DCD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CB0DCD">
              <w:rPr>
                <w:rFonts w:ascii="Arial" w:eastAsia="Times New Roman" w:hAnsi="Arial" w:cs="Arial"/>
                <w:lang w:eastAsia="pl-PL"/>
              </w:rPr>
              <w:t>Niespełnienie kryterium skutkuje odrzuceniem wniosku</w:t>
            </w:r>
          </w:p>
        </w:tc>
      </w:tr>
      <w:tr w:rsidR="00AF0283" w:rsidRPr="00CB0DCD" w:rsidTr="00373B50">
        <w:tc>
          <w:tcPr>
            <w:tcW w:w="552" w:type="dxa"/>
            <w:shd w:val="clear" w:color="auto" w:fill="auto"/>
          </w:tcPr>
          <w:p w:rsidR="00AF0283" w:rsidRPr="00CB0DCD" w:rsidRDefault="00AF0283" w:rsidP="00373B5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000000"/>
                <w:lang w:eastAsia="zh-TW"/>
              </w:rPr>
            </w:pPr>
            <w:r w:rsidRPr="00CB0DCD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AF0283" w:rsidRPr="00CB0DCD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zh-TW"/>
              </w:rPr>
            </w:pPr>
            <w:r w:rsidRPr="00CB0DCD">
              <w:rPr>
                <w:rFonts w:ascii="Arial" w:eastAsia="Times New Roman" w:hAnsi="Arial" w:cs="Arial"/>
                <w:b/>
                <w:lang w:eastAsia="pl-PL"/>
              </w:rPr>
              <w:t xml:space="preserve">Wartość docelowa określonego we wniosku o dofinansowanie projektu wskaźnika „Liczba nauczycieli kształcenia zawodowego oraz instruktorów </w:t>
            </w:r>
            <w:r w:rsidRPr="00CB0DCD">
              <w:rPr>
                <w:rFonts w:ascii="Arial" w:eastAsia="Times New Roman" w:hAnsi="Arial" w:cs="Arial"/>
                <w:b/>
                <w:lang w:eastAsia="pl-PL"/>
              </w:rPr>
              <w:lastRenderedPageBreak/>
              <w:t>praktycznej nauki zawodu objętych wsparciem w programie” wynosi nie mniej niż wartość wynikająca z ilorazu wartości projektu i kwoty 100 000,00 zł. Kryterium nie dotyczy projektów skierowanych wyłącznie do szkół przysposabiających do pracy.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F0283" w:rsidRPr="00CB0DCD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0DCD">
              <w:rPr>
                <w:rFonts w:ascii="Arial" w:eastAsia="Times New Roman" w:hAnsi="Arial" w:cs="Arial"/>
                <w:lang w:eastAsia="pl-PL"/>
              </w:rPr>
              <w:lastRenderedPageBreak/>
              <w:t xml:space="preserve">Kryterium dotyczy każdego projektu realizowanego w ramach Działania 9.4. Z kryterium wynika, że forma wsparcia w postaci doskonalenia umiejętności i kompetencji zawodowych nauczycieli zawodu i instruktorów praktycznej nauki zawodu jest </w:t>
            </w:r>
            <w:r w:rsidRPr="00CB0DCD">
              <w:rPr>
                <w:rFonts w:ascii="Arial" w:eastAsia="Times New Roman" w:hAnsi="Arial" w:cs="Arial"/>
                <w:lang w:eastAsia="pl-PL"/>
              </w:rPr>
              <w:lastRenderedPageBreak/>
              <w:t>obligatoryjna a założona wartość wskaźnika musi być tym większa, im większa jest wartość projektu (na dzień złożenia wniosku o dofinansowanie), np. projekt o wartości mniejszej lub równej 100 000,00  zł musi zakładać przeszkolenie lub udział w stażu/praktyce w przedsiębiorstwie minimum jednego nauczyciela, projekt o wartości pomiędzy ponad 100 000,00 zł i mniejszej lub równej 200 000,00 zł musi zakładać przeszkolenie minimum dwóch nauczycieli, itd. Kryterium wynika z konieczności podnoszenia kompetencji edukacyjnych nauczycieli zawodu i instruktorów praktycznej nauki zawodu, w celu zaktualizowania ich wiedzy i umiejętności oraz dostosowania metod nauczania i pracy z uczniem do aktualnych trendów.  Docelowo zaś wszystkie te działania mają służyć dostosowaniu kształcenia zawodowego do stale zmieniającego się zapotrzebowania rynku pracy.</w:t>
            </w:r>
          </w:p>
          <w:p w:rsidR="00AF0283" w:rsidRPr="00CB0DCD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CB0DCD">
              <w:rPr>
                <w:rFonts w:ascii="Arial" w:eastAsia="Times New Roman" w:hAnsi="Arial" w:cs="Arial"/>
                <w:lang w:eastAsia="pl-PL"/>
              </w:rPr>
              <w:t xml:space="preserve">Kryterium weryfikowane na podstawie zapisów wniosku w punkcie 3.1.1 </w:t>
            </w:r>
            <w:r w:rsidRPr="00CB0DCD">
              <w:rPr>
                <w:rFonts w:ascii="Arial" w:eastAsia="Times New Roman" w:hAnsi="Arial" w:cs="Arial"/>
                <w:i/>
                <w:lang w:eastAsia="pl-PL"/>
              </w:rPr>
              <w:t>Wskaźniki realizacji celu</w:t>
            </w:r>
            <w:r w:rsidRPr="00CB0DCD">
              <w:rPr>
                <w:rFonts w:ascii="Arial" w:eastAsia="Times New Roman" w:hAnsi="Arial" w:cs="Arial"/>
                <w:lang w:eastAsia="pl-PL"/>
              </w:rPr>
              <w:t xml:space="preserve"> (należy wybrać odpowiedni wskaźnik oraz określić odpowiednią wartość docelową) oraz punktu 5.1 </w:t>
            </w:r>
            <w:r w:rsidRPr="00CB0DCD">
              <w:rPr>
                <w:rFonts w:ascii="Arial" w:eastAsia="Times New Roman" w:hAnsi="Arial" w:cs="Arial"/>
                <w:i/>
                <w:lang w:eastAsia="pl-PL"/>
              </w:rPr>
              <w:t>Koszty ogółem</w:t>
            </w:r>
            <w:r w:rsidRPr="00CB0DC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0283" w:rsidRPr="00CB0DCD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0DCD">
              <w:rPr>
                <w:rFonts w:ascii="Arial" w:eastAsia="Times New Roman" w:hAnsi="Arial" w:cs="Arial"/>
                <w:b/>
                <w:lang w:eastAsia="pl-PL"/>
              </w:rPr>
              <w:lastRenderedPageBreak/>
              <w:t>TAK/ NIE/ NIE DOTYCZY</w:t>
            </w:r>
          </w:p>
          <w:p w:rsidR="00AF0283" w:rsidRPr="00CB0DCD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</w:p>
        </w:tc>
      </w:tr>
      <w:tr w:rsidR="00AF0283" w:rsidRPr="00CB0DCD" w:rsidTr="00373B50">
        <w:tc>
          <w:tcPr>
            <w:tcW w:w="552" w:type="dxa"/>
            <w:shd w:val="clear" w:color="auto" w:fill="auto"/>
          </w:tcPr>
          <w:p w:rsidR="00AF0283" w:rsidRPr="00CB0DCD" w:rsidRDefault="00AF0283" w:rsidP="00373B5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lang w:eastAsia="pl-PL"/>
              </w:rPr>
            </w:pPr>
            <w:r w:rsidRPr="00CB0DCD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AF0283" w:rsidRPr="00CB0DCD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B0DCD">
              <w:rPr>
                <w:rFonts w:ascii="Arial" w:eastAsia="Times New Roman" w:hAnsi="Arial" w:cs="Arial"/>
                <w:b/>
                <w:lang w:eastAsia="pl-PL"/>
              </w:rPr>
              <w:t>Wnioskodawcą jest podmiot posiadający odpowiednie rozeznanie w problemach i potrzebach szkół i placówek kształcenia praktycznego.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F0283" w:rsidRPr="00CB0DCD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0DCD">
              <w:rPr>
                <w:rFonts w:ascii="Arial" w:eastAsia="Times New Roman" w:hAnsi="Arial" w:cs="Arial"/>
                <w:lang w:eastAsia="pl-PL"/>
              </w:rPr>
              <w:t>Kryterium dotyczy każdego projektu realizowanego w ramach Działania 9.4.</w:t>
            </w:r>
          </w:p>
          <w:p w:rsidR="00AF0283" w:rsidRPr="00CB0DCD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0DCD">
              <w:rPr>
                <w:rFonts w:ascii="Arial" w:eastAsia="Times New Roman" w:hAnsi="Arial" w:cs="Arial"/>
                <w:lang w:eastAsia="pl-PL"/>
              </w:rPr>
              <w:t>Wnioskodawcą może być wyłącznie jeden z poniższych podmiotów:</w:t>
            </w:r>
          </w:p>
          <w:p w:rsidR="00AF0283" w:rsidRPr="00CB0DCD" w:rsidRDefault="00AF0283" w:rsidP="00AF0283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B0DCD">
              <w:rPr>
                <w:rFonts w:ascii="Arial" w:eastAsia="Times New Roman" w:hAnsi="Arial" w:cs="Arial"/>
                <w:szCs w:val="24"/>
                <w:lang w:eastAsia="pl-PL"/>
              </w:rPr>
              <w:t>organ prowadzący szkołę lub placówkę kształcenia praktycznego;</w:t>
            </w:r>
          </w:p>
          <w:p w:rsidR="00AF0283" w:rsidRPr="00CB0DCD" w:rsidRDefault="00AF0283" w:rsidP="00AF0283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B0DCD">
              <w:rPr>
                <w:rFonts w:ascii="Arial" w:eastAsia="Times New Roman" w:hAnsi="Arial" w:cs="Arial"/>
                <w:szCs w:val="24"/>
                <w:lang w:eastAsia="pl-PL"/>
              </w:rPr>
              <w:t>szkoła lub placówka kształcenia praktycznego;</w:t>
            </w:r>
          </w:p>
          <w:p w:rsidR="00AF0283" w:rsidRPr="00CB0DCD" w:rsidRDefault="00AF0283" w:rsidP="00AF0283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B0DCD">
              <w:rPr>
                <w:rFonts w:ascii="Arial" w:eastAsia="Times New Roman" w:hAnsi="Arial" w:cs="Arial"/>
                <w:szCs w:val="24"/>
                <w:lang w:eastAsia="pl-PL"/>
              </w:rPr>
              <w:t>inny podmiot niż ww. wyłącznie w partnerstwie z podmiotem wskazanym w punkcie 1) lub 2) na rzecz którego udzielane jest wsparcie;</w:t>
            </w:r>
          </w:p>
          <w:p w:rsidR="00AF0283" w:rsidRPr="00CB0DCD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0DCD">
              <w:rPr>
                <w:rFonts w:ascii="Arial" w:eastAsia="Times New Roman" w:hAnsi="Arial" w:cs="Arial"/>
                <w:lang w:eastAsia="pl-PL"/>
              </w:rPr>
              <w:t xml:space="preserve">Zastosowanie kryterium będzie miało wpływ na lepsze dopasowanie projektów do potrzeb i problemów wynikających z diagnoz poszczególnych szkół. Organy prowadzące z racji pełnienia funkcji organu nadzorującego wobec szkoły bardzo dobrze znają problemy i potrzeby szkół. W przypadku innych </w:t>
            </w:r>
            <w:r w:rsidRPr="00CB0DCD">
              <w:rPr>
                <w:rFonts w:ascii="Arial" w:eastAsia="Times New Roman" w:hAnsi="Arial" w:cs="Arial"/>
                <w:lang w:eastAsia="pl-PL"/>
              </w:rPr>
              <w:lastRenderedPageBreak/>
              <w:t>podmiotów obowiązek realizacji projektów partnerskich spowoduje lepsze dopasowanie wsparcia do potrzeb konkretnych wskazanych we wniosku o dofinansowanie szkół.</w:t>
            </w:r>
          </w:p>
          <w:p w:rsidR="00AF0283" w:rsidRPr="00CB0DCD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0DCD">
              <w:rPr>
                <w:rFonts w:ascii="Arial" w:eastAsia="Times New Roman" w:hAnsi="Arial" w:cs="Arial"/>
                <w:lang w:eastAsia="pl-PL"/>
              </w:rPr>
              <w:t xml:space="preserve">Kryterium weryfikowane na podstawie zapisów we wniosku o dofinansowanie w punktach 2.1 </w:t>
            </w:r>
            <w:r w:rsidRPr="00CB0DCD">
              <w:rPr>
                <w:rFonts w:ascii="Arial" w:eastAsia="Times New Roman" w:hAnsi="Arial" w:cs="Arial"/>
                <w:i/>
                <w:lang w:eastAsia="pl-PL"/>
              </w:rPr>
              <w:t xml:space="preserve">Nazwa wnioskodawcy </w:t>
            </w:r>
            <w:r w:rsidRPr="00CB0DCD">
              <w:rPr>
                <w:rFonts w:ascii="Arial" w:eastAsia="Times New Roman" w:hAnsi="Arial" w:cs="Arial"/>
                <w:lang w:eastAsia="pl-PL"/>
              </w:rPr>
              <w:t xml:space="preserve">oraz ewentualnie 2.10 </w:t>
            </w:r>
            <w:r w:rsidRPr="00CB0DCD">
              <w:rPr>
                <w:rFonts w:ascii="Arial" w:eastAsia="Times New Roman" w:hAnsi="Arial" w:cs="Arial"/>
                <w:i/>
                <w:lang w:eastAsia="pl-PL"/>
              </w:rPr>
              <w:t>Partnerzy</w:t>
            </w:r>
            <w:r w:rsidRPr="00CB0DC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0283" w:rsidRPr="00CB0DCD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0DCD">
              <w:rPr>
                <w:rFonts w:ascii="Arial" w:eastAsia="Times New Roman" w:hAnsi="Arial" w:cs="Arial"/>
                <w:b/>
                <w:lang w:eastAsia="pl-PL"/>
              </w:rPr>
              <w:lastRenderedPageBreak/>
              <w:t>TAK/ NIE</w:t>
            </w:r>
          </w:p>
          <w:p w:rsidR="00AF0283" w:rsidRPr="00CB0DCD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0DCD">
              <w:rPr>
                <w:rFonts w:ascii="Arial" w:eastAsia="Times New Roman" w:hAnsi="Arial" w:cs="Arial"/>
                <w:lang w:eastAsia="pl-PL"/>
              </w:rPr>
              <w:t>Niespełnienie kryterium skutkuje odrzuceniem wniosku</w:t>
            </w:r>
          </w:p>
        </w:tc>
      </w:tr>
      <w:tr w:rsidR="00AF0283" w:rsidRPr="00CB0DCD" w:rsidTr="00373B50">
        <w:tc>
          <w:tcPr>
            <w:tcW w:w="552" w:type="dxa"/>
            <w:shd w:val="clear" w:color="auto" w:fill="auto"/>
          </w:tcPr>
          <w:p w:rsidR="00AF0283" w:rsidRPr="00CB0DCD" w:rsidRDefault="00AF0283" w:rsidP="00373B5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lang w:eastAsia="pl-PL"/>
              </w:rPr>
            </w:pPr>
            <w:r w:rsidRPr="00CB0DCD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AF0283" w:rsidRPr="00CB0DCD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B0DCD">
              <w:rPr>
                <w:rFonts w:ascii="Arial" w:hAnsi="Arial" w:cs="Arial"/>
                <w:b/>
                <w:bCs/>
              </w:rPr>
              <w:t xml:space="preserve">Wsparcie jest udzielane jednokrotnie dla tej samej szkoły lub placówki kształcenia praktycznego w ramach danego konkursu.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F0283" w:rsidRPr="00CB0DCD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0DCD">
              <w:rPr>
                <w:rFonts w:ascii="Arial" w:eastAsia="Times New Roman" w:hAnsi="Arial" w:cs="Arial"/>
                <w:lang w:eastAsia="pl-PL"/>
              </w:rPr>
              <w:t>Kryterium dotyczy każdego projektu realizowanego w ramach Działania 9.4</w:t>
            </w:r>
            <w:r w:rsidRPr="00CB0DCD">
              <w:rPr>
                <w:rFonts w:ascii="Arial" w:hAnsi="Arial" w:cs="Arial"/>
                <w:color w:val="000000"/>
                <w:lang w:eastAsia="pl-PL"/>
              </w:rPr>
              <w:t xml:space="preserve">. </w:t>
            </w:r>
            <w:r w:rsidRPr="00CB0DCD">
              <w:rPr>
                <w:rFonts w:ascii="Arial" w:eastAsia="Times New Roman" w:hAnsi="Arial" w:cs="Arial"/>
                <w:lang w:eastAsia="pl-PL"/>
              </w:rPr>
              <w:t>Szkoła/placówka może być objęta wsparciem tylko raz w ramach jednego projektu, tj. niedopuszczalna jest sytuacja, w której wsparcie dla jednej szkoły/placówki udzielane jest przez więcej niż jednego wnioskodawcę. Oznacza to w szczególności, że jeżeli szkoła samodzielnie wnioskuje o wsparcie to nie może być jednocześnie przewidziana do objęcia wsparciem w ramach innych projektów np. realizowanych przez organ prowadzący lub inny podmiot. W przypadku wystąpienia takiej sytuacji wszystkie wnioski składane na rzecz danej szkoły/placówki zostaną odrzucone.</w:t>
            </w:r>
          </w:p>
          <w:p w:rsidR="00AF0283" w:rsidRPr="00CB0DCD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0DCD">
              <w:rPr>
                <w:rFonts w:ascii="Arial" w:eastAsia="Times New Roman" w:hAnsi="Arial" w:cs="Arial"/>
                <w:lang w:eastAsia="pl-PL"/>
              </w:rPr>
              <w:t xml:space="preserve">Kryterium weryfikowane na podstawie zapisów we wniosku o dofinansowanie w punkcie 3.2 </w:t>
            </w:r>
            <w:r w:rsidRPr="00CB0DCD">
              <w:rPr>
                <w:rFonts w:ascii="Arial" w:eastAsia="Times New Roman" w:hAnsi="Arial" w:cs="Arial"/>
                <w:i/>
                <w:lang w:eastAsia="pl-PL"/>
              </w:rPr>
              <w:t>Grupa docelowa</w:t>
            </w:r>
            <w:r w:rsidRPr="00CB0DCD">
              <w:rPr>
                <w:rFonts w:ascii="Arial" w:eastAsia="Times New Roman" w:hAnsi="Arial" w:cs="Arial"/>
                <w:lang w:eastAsia="pl-PL"/>
              </w:rPr>
              <w:t xml:space="preserve"> (należy wskazać szkoły przewidziane do objęcia wsparciem w ramach projektu).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0283" w:rsidRPr="00CB0DCD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0DCD">
              <w:rPr>
                <w:rFonts w:ascii="Arial" w:eastAsia="Times New Roman" w:hAnsi="Arial" w:cs="Arial"/>
                <w:b/>
                <w:lang w:eastAsia="pl-PL"/>
              </w:rPr>
              <w:t>TAK/ NIE</w:t>
            </w:r>
          </w:p>
          <w:p w:rsidR="00AF0283" w:rsidRPr="00CB0DCD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0DCD">
              <w:rPr>
                <w:rFonts w:ascii="Arial" w:eastAsia="Times New Roman" w:hAnsi="Arial" w:cs="Arial"/>
                <w:lang w:eastAsia="pl-PL"/>
              </w:rPr>
              <w:t>Niespełnienie kryterium skutkuje odrzuceniem wniosku</w:t>
            </w:r>
          </w:p>
        </w:tc>
      </w:tr>
      <w:tr w:rsidR="00AF0283" w:rsidRPr="00CB0DCD" w:rsidTr="00373B50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AF0283" w:rsidRPr="00CB0DCD" w:rsidRDefault="00AF0283" w:rsidP="00373B5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lang w:eastAsia="pl-PL"/>
              </w:rPr>
            </w:pPr>
            <w:r w:rsidRPr="00CB0DCD">
              <w:rPr>
                <w:rFonts w:ascii="Arial" w:eastAsia="Times New Roman" w:hAnsi="Arial" w:cs="Arial"/>
                <w:b/>
                <w:lang w:eastAsia="pl-PL"/>
              </w:rPr>
              <w:t>5.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AF0283" w:rsidRPr="00CB0DCD" w:rsidRDefault="00AF0283" w:rsidP="00373B5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B0DCD">
              <w:rPr>
                <w:rFonts w:ascii="Arial" w:hAnsi="Arial" w:cs="Arial"/>
                <w:b/>
                <w:bCs/>
              </w:rPr>
              <w:t xml:space="preserve">Projekt obejmuje wsparciem wyłącznie szkoły lub placówki kształcenia praktycznego, które nie otrzymały dofinansowania w konkursie RPPK.09.04.00-IP.01-18-004/15.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283" w:rsidRPr="00CB0DCD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0DCD">
              <w:rPr>
                <w:rFonts w:ascii="Arial" w:eastAsia="Times New Roman" w:hAnsi="Arial" w:cs="Arial"/>
                <w:lang w:eastAsia="pl-PL"/>
              </w:rPr>
              <w:t>Kryterium dotyczy każdego projektu realizowanego w ramach Działania 9.4. Wprowadzenie kryterium zapewni zrównoważone wsparcie dla wszystkich szkół prowadzących kształcenie zawodowe w województwie tak aby jakość kształcenia we wszystkich szkołach była wyrównana.</w:t>
            </w:r>
          </w:p>
          <w:p w:rsidR="00AF0283" w:rsidRPr="00CB0DCD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0DCD">
              <w:rPr>
                <w:rFonts w:ascii="Arial" w:eastAsia="Times New Roman" w:hAnsi="Arial" w:cs="Arial"/>
                <w:lang w:eastAsia="pl-PL"/>
              </w:rPr>
              <w:t xml:space="preserve">Kryterium weryfikowane na podstawie zapisów we wniosku o dofinansowanie w punkcie 3.2 </w:t>
            </w:r>
            <w:r w:rsidRPr="00CB0DCD">
              <w:rPr>
                <w:rFonts w:ascii="Arial" w:eastAsia="Times New Roman" w:hAnsi="Arial" w:cs="Arial"/>
                <w:i/>
                <w:lang w:eastAsia="pl-PL"/>
              </w:rPr>
              <w:t>Grupa docelowa</w:t>
            </w:r>
            <w:r w:rsidRPr="00CB0DCD">
              <w:rPr>
                <w:rFonts w:ascii="Arial" w:eastAsia="Times New Roman" w:hAnsi="Arial" w:cs="Arial"/>
                <w:lang w:eastAsia="pl-PL"/>
              </w:rPr>
              <w:t xml:space="preserve"> (należy wskazać szkoły przewidziane do objęcia wsparciem w ramach projektu) oraz zestawienia szkół objętych wsparciem w ramach konkursu RPPK.09.04.00-IP.01-18-004/15 stanowiącego załącznik do regulaminu konkursu.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283" w:rsidRPr="00693AB7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93AB7">
              <w:rPr>
                <w:rFonts w:ascii="Arial" w:eastAsia="Times New Roman" w:hAnsi="Arial" w:cs="Arial"/>
                <w:b/>
                <w:lang w:eastAsia="pl-PL"/>
              </w:rPr>
              <w:t>TAK/ NIE</w:t>
            </w:r>
          </w:p>
          <w:p w:rsidR="00AF0283" w:rsidRPr="00CB0DCD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3AB7">
              <w:rPr>
                <w:rFonts w:ascii="Arial" w:eastAsia="Times New Roman" w:hAnsi="Arial" w:cs="Arial"/>
                <w:lang w:eastAsia="pl-PL"/>
              </w:rPr>
              <w:t>Niespełnienie kryterium skutkuje odrzuceniem wniosku</w:t>
            </w:r>
          </w:p>
        </w:tc>
      </w:tr>
    </w:tbl>
    <w:p w:rsidR="00AF0283" w:rsidRDefault="00AF0283" w:rsidP="00AF0283">
      <w:pPr>
        <w:spacing w:after="0" w:line="240" w:lineRule="auto"/>
        <w:rPr>
          <w:rFonts w:ascii="Arial" w:eastAsia="Times New Roman" w:hAnsi="Arial" w:cs="Arial"/>
          <w:lang w:eastAsia="zh-TW"/>
        </w:rPr>
      </w:pPr>
    </w:p>
    <w:p w:rsidR="00AF0283" w:rsidRDefault="00AF0283" w:rsidP="00AF0283">
      <w:pPr>
        <w:spacing w:after="0" w:line="240" w:lineRule="auto"/>
        <w:rPr>
          <w:rFonts w:ascii="Arial" w:eastAsia="Times New Roman" w:hAnsi="Arial" w:cs="Arial"/>
          <w:lang w:eastAsia="zh-TW"/>
        </w:rPr>
      </w:pPr>
    </w:p>
    <w:p w:rsidR="00AF0283" w:rsidRDefault="00AF0283" w:rsidP="00AF0283">
      <w:pPr>
        <w:spacing w:after="0" w:line="240" w:lineRule="auto"/>
        <w:rPr>
          <w:rFonts w:ascii="Arial" w:eastAsia="Times New Roman" w:hAnsi="Arial" w:cs="Arial"/>
          <w:lang w:eastAsia="zh-TW"/>
        </w:rPr>
      </w:pPr>
    </w:p>
    <w:p w:rsidR="00AF0283" w:rsidRDefault="00AF0283" w:rsidP="00AF0283">
      <w:pPr>
        <w:spacing w:after="0" w:line="240" w:lineRule="auto"/>
        <w:rPr>
          <w:rFonts w:ascii="Arial" w:eastAsia="Times New Roman" w:hAnsi="Arial" w:cs="Arial"/>
          <w:lang w:eastAsia="zh-TW"/>
        </w:rPr>
      </w:pPr>
    </w:p>
    <w:p w:rsidR="00AF0283" w:rsidRPr="001C4F81" w:rsidRDefault="00AF0283" w:rsidP="00AF028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Ocena merytoryczna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688"/>
        <w:gridCol w:w="6379"/>
        <w:gridCol w:w="2693"/>
      </w:tblGrid>
      <w:tr w:rsidR="00AF0283" w:rsidRPr="00CA6B43" w:rsidTr="00373B50">
        <w:trPr>
          <w:trHeight w:val="552"/>
        </w:trPr>
        <w:tc>
          <w:tcPr>
            <w:tcW w:w="14312" w:type="dxa"/>
            <w:gridSpan w:val="4"/>
            <w:shd w:val="clear" w:color="auto" w:fill="D9D9D9"/>
            <w:vAlign w:val="center"/>
          </w:tcPr>
          <w:p w:rsidR="00AF0283" w:rsidRPr="00CA6B43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CA6B43">
              <w:rPr>
                <w:rFonts w:ascii="Arial" w:eastAsia="Times New Roman" w:hAnsi="Arial" w:cs="Arial"/>
                <w:b/>
                <w:bCs/>
                <w:lang w:eastAsia="zh-TW"/>
              </w:rPr>
              <w:t xml:space="preserve">KRYTERIA SPECYFICZNE dla OP IX. JAKOŚĆ EDUKACJI I KOMPETENCJI W REGIONIE </w:t>
            </w:r>
          </w:p>
        </w:tc>
      </w:tr>
      <w:tr w:rsidR="00AF0283" w:rsidRPr="00CA6B43" w:rsidTr="00373B50">
        <w:trPr>
          <w:trHeight w:val="552"/>
        </w:trPr>
        <w:tc>
          <w:tcPr>
            <w:tcW w:w="14312" w:type="dxa"/>
            <w:gridSpan w:val="4"/>
            <w:shd w:val="clear" w:color="auto" w:fill="D9D9D9"/>
            <w:vAlign w:val="center"/>
          </w:tcPr>
          <w:p w:rsidR="00AF0283" w:rsidRPr="00CA6B43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CA6B43">
              <w:rPr>
                <w:rFonts w:ascii="Arial" w:eastAsia="Times New Roman" w:hAnsi="Arial" w:cs="Arial"/>
                <w:b/>
                <w:bCs/>
                <w:lang w:eastAsia="zh-TW"/>
              </w:rPr>
              <w:t>Działanie 9.4 POPRAWA JAKOŚCI KSZTAŁCENIA ZAWODOWEGO</w:t>
            </w:r>
          </w:p>
        </w:tc>
      </w:tr>
      <w:tr w:rsidR="00AF0283" w:rsidRPr="00CA6B43" w:rsidTr="00373B50">
        <w:trPr>
          <w:trHeight w:val="552"/>
        </w:trPr>
        <w:tc>
          <w:tcPr>
            <w:tcW w:w="14312" w:type="dxa"/>
            <w:gridSpan w:val="4"/>
            <w:shd w:val="clear" w:color="auto" w:fill="D9D9D9"/>
            <w:vAlign w:val="center"/>
          </w:tcPr>
          <w:p w:rsidR="00AF0283" w:rsidRPr="00CA6B43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CA6B43">
              <w:rPr>
                <w:rFonts w:ascii="Arial" w:eastAsia="Times New Roman" w:hAnsi="Arial" w:cs="Arial"/>
                <w:b/>
                <w:bCs/>
                <w:lang w:eastAsia="zh-TW"/>
              </w:rPr>
              <w:t>OCENA MERYTORYCZNA - Kryteria specyficzne premiujące</w:t>
            </w:r>
          </w:p>
        </w:tc>
      </w:tr>
      <w:tr w:rsidR="00AF0283" w:rsidRPr="00CA6B43" w:rsidTr="00373B50">
        <w:trPr>
          <w:trHeight w:val="545"/>
        </w:trPr>
        <w:tc>
          <w:tcPr>
            <w:tcW w:w="552" w:type="dxa"/>
            <w:shd w:val="clear" w:color="auto" w:fill="auto"/>
          </w:tcPr>
          <w:p w:rsidR="00AF0283" w:rsidRPr="00CA6B43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CA6B43">
              <w:rPr>
                <w:rFonts w:ascii="Arial" w:eastAsia="Times New Roman" w:hAnsi="Arial" w:cs="Arial"/>
                <w:lang w:eastAsia="zh-TW"/>
              </w:rPr>
              <w:t>Lp.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AF0283" w:rsidRPr="00CA6B43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CA6B43">
              <w:rPr>
                <w:rFonts w:ascii="Arial" w:eastAsia="Times New Roman" w:hAnsi="Arial" w:cs="Arial"/>
                <w:lang w:eastAsia="zh-TW"/>
              </w:rPr>
              <w:t>Nazwa kryterium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F0283" w:rsidRPr="00CA6B43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CA6B43">
              <w:rPr>
                <w:rFonts w:ascii="Arial" w:eastAsia="Times New Roman" w:hAnsi="Arial" w:cs="Arial"/>
                <w:lang w:eastAsia="zh-TW"/>
              </w:rPr>
              <w:t>Definicja / wyjaśnienie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0283" w:rsidRPr="00CA6B43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CA6B43">
              <w:rPr>
                <w:rFonts w:ascii="Arial" w:eastAsia="Times New Roman" w:hAnsi="Arial" w:cs="Arial"/>
                <w:b/>
                <w:lang w:eastAsia="zh-TW"/>
              </w:rPr>
              <w:t>Max. liczba punktów</w:t>
            </w:r>
          </w:p>
          <w:p w:rsidR="00AF0283" w:rsidRPr="00CA6B43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CA6B43">
              <w:rPr>
                <w:rFonts w:ascii="Arial" w:eastAsia="Times New Roman" w:hAnsi="Arial" w:cs="Arial"/>
                <w:b/>
                <w:lang w:eastAsia="zh-TW"/>
              </w:rPr>
              <w:t>(40 pkt.)</w:t>
            </w:r>
          </w:p>
        </w:tc>
      </w:tr>
      <w:tr w:rsidR="00AF0283" w:rsidRPr="00CA6B43" w:rsidTr="00373B50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AF0283" w:rsidRPr="00CA6B43" w:rsidRDefault="00AF0283" w:rsidP="00373B5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000000"/>
                <w:lang w:eastAsia="zh-TW"/>
              </w:rPr>
            </w:pPr>
            <w:r w:rsidRPr="00CA6B43">
              <w:rPr>
                <w:rFonts w:ascii="Arial" w:eastAsia="Times New Roman" w:hAnsi="Arial" w:cs="Arial"/>
                <w:b/>
                <w:color w:val="000000"/>
                <w:lang w:eastAsia="zh-TW"/>
              </w:rPr>
              <w:t>1.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AF0283" w:rsidRPr="00CA6B43" w:rsidRDefault="00AF028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A6B43">
              <w:rPr>
                <w:rFonts w:ascii="Arial" w:hAnsi="Arial" w:cs="Arial"/>
                <w:b/>
                <w:color w:val="000000"/>
                <w:lang w:eastAsia="pl-PL"/>
              </w:rPr>
              <w:t>Projekt zakłada realizację studiów  podyplomowych lub kursów kwalifikacyjnych przygotowujących do wykonywania zawodu  nauczyciela kształcenia zawodowego.</w:t>
            </w:r>
          </w:p>
          <w:p w:rsidR="00AF0283" w:rsidRPr="00CA6B43" w:rsidRDefault="00AF0283" w:rsidP="00373B50">
            <w:pPr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Arial" w:eastAsia="Times New Roman" w:hAnsi="Arial" w:cs="Arial"/>
                <w:color w:val="000000"/>
                <w:lang w:eastAsia="zh-TW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F0283" w:rsidRPr="00CA6B43" w:rsidRDefault="00AF028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A6B43">
              <w:rPr>
                <w:rFonts w:ascii="Arial" w:hAnsi="Arial" w:cs="Arial"/>
                <w:color w:val="000000"/>
                <w:lang w:eastAsia="pl-PL"/>
              </w:rPr>
              <w:t>Premiowane będą projekty zakładające realizację studiów  podyplomowych lub kursów kwalifikacyjnych przygotowujących do wykonywania zawodu  nauczyciela kształcenia zawodowego:</w:t>
            </w:r>
          </w:p>
          <w:p w:rsidR="00AF0283" w:rsidRPr="00CA6B43" w:rsidRDefault="00AF0283" w:rsidP="00AF02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A6B43">
              <w:rPr>
                <w:rFonts w:ascii="Arial" w:hAnsi="Arial" w:cs="Arial"/>
                <w:color w:val="000000"/>
                <w:lang w:eastAsia="pl-PL"/>
              </w:rPr>
              <w:t>w ramach zawodów nowo wprowadzonych do  klasyfikacji zawodów szkolnictwa zawodowego,</w:t>
            </w:r>
          </w:p>
          <w:p w:rsidR="00AF0283" w:rsidRPr="00CA6B43" w:rsidRDefault="00AF0283" w:rsidP="00AF02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A6B43">
              <w:rPr>
                <w:rFonts w:ascii="Arial" w:hAnsi="Arial" w:cs="Arial"/>
                <w:color w:val="000000"/>
                <w:lang w:eastAsia="pl-PL"/>
              </w:rPr>
              <w:t xml:space="preserve"> zawodów wprowadzonych w efekcie  modernizacji oferty kształcenia zawodowego albo tworzenia nowych kierunków  nauczania,</w:t>
            </w:r>
          </w:p>
          <w:p w:rsidR="00AF0283" w:rsidRPr="00CA6B43" w:rsidRDefault="00AF0283" w:rsidP="00AF02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A6B43">
              <w:rPr>
                <w:rFonts w:ascii="Arial" w:hAnsi="Arial" w:cs="Arial"/>
                <w:color w:val="000000"/>
                <w:lang w:eastAsia="pl-PL"/>
              </w:rPr>
              <w:t xml:space="preserve">zawodów, na które występuje deficyt na regionalnym lub lokalnym rynku  pracy oraz braki kadrowe wśród nauczycieli kształcenia zawodowego. </w:t>
            </w:r>
          </w:p>
          <w:p w:rsidR="00AF0283" w:rsidRPr="00CA6B43" w:rsidRDefault="00AF028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A6B43">
              <w:rPr>
                <w:rFonts w:ascii="Arial" w:hAnsi="Arial" w:cs="Arial"/>
                <w:color w:val="000000"/>
                <w:lang w:eastAsia="pl-PL"/>
              </w:rPr>
              <w:t xml:space="preserve">Premiowanie projektów, które oferować będą realizacje studiów podyplomowych lub kursów kwalifikacyjnych wynika z konieczności  wprowadzenia większej elastyczności systemu kształcenia zawodowego, jego szybszego reagowania na zmiany i aktualne potrzeby rynku oraz bieżącego unowocześniania metod nauczania zawodu. Działania takie docelowo mają sprzyjać zwiększeniu powiązań systemu edukacji zawodowej z sektorem gospodarki,  poprzez dostarczanie pracowników, wykwalifikowanych zgodnie z </w:t>
            </w:r>
            <w:r w:rsidRPr="00CA6B43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aktualnym zapotrzebowaniem tego sektora, co z kolei prowadzić będzie do zmniejszenia skali bezrobocia w regionie. </w:t>
            </w:r>
          </w:p>
          <w:p w:rsidR="00AF0283" w:rsidRPr="00CA6B43" w:rsidRDefault="00AF028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CA6B43">
              <w:rPr>
                <w:rFonts w:ascii="Arial" w:eastAsia="Times New Roman" w:hAnsi="Arial" w:cs="Arial"/>
                <w:lang w:eastAsia="pl-PL"/>
              </w:rPr>
              <w:t xml:space="preserve">Kryterium weryfikowane na podstawie zapisów wniosku w punkcie 4.1 </w:t>
            </w:r>
            <w:r w:rsidRPr="00CA6B43">
              <w:rPr>
                <w:rFonts w:ascii="Arial" w:eastAsia="Times New Roman" w:hAnsi="Arial" w:cs="Arial"/>
                <w:i/>
                <w:lang w:eastAsia="pl-PL"/>
              </w:rPr>
              <w:t>Zadania</w:t>
            </w:r>
            <w:r w:rsidRPr="00CA6B43">
              <w:rPr>
                <w:rFonts w:ascii="Arial" w:eastAsia="Times New Roman" w:hAnsi="Arial" w:cs="Arial"/>
                <w:lang w:eastAsia="pl-PL"/>
              </w:rPr>
              <w:t xml:space="preserve"> (w szczegółowym opisie odpowiedniego zadania należy zawrzeć konkretne informacje wskazujące na spełnienie kryterium tj. kierunek studiów/rodzaj kursu, zawód uruchamiany w szkole, itd.). W przypadku zawodów na które występuje deficyt oraz braki kadrowe, sytuację należy opisać w punkcie 3.2 Grupa docelowa oraz wskazać odpowiednie dane i ich źródła.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283" w:rsidRPr="00CA6B43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CA6B43"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</w:p>
        </w:tc>
      </w:tr>
      <w:tr w:rsidR="00AF0283" w:rsidRPr="00CA6B43" w:rsidTr="00373B50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AF0283" w:rsidRPr="00CA6B43" w:rsidRDefault="00AF0283" w:rsidP="00373B5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000000"/>
                <w:lang w:eastAsia="zh-TW"/>
              </w:rPr>
            </w:pPr>
            <w:r w:rsidRPr="00CA6B43">
              <w:rPr>
                <w:rFonts w:ascii="Arial" w:eastAsia="Times New Roman" w:hAnsi="Arial" w:cs="Arial"/>
                <w:b/>
                <w:color w:val="000000"/>
                <w:lang w:eastAsia="zh-TW"/>
              </w:rPr>
              <w:t>2.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AF0283" w:rsidRPr="00CA6B43" w:rsidRDefault="00AF028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zh-TW"/>
              </w:rPr>
            </w:pPr>
            <w:r w:rsidRPr="00CA6B43">
              <w:rPr>
                <w:rFonts w:ascii="Arial" w:eastAsia="Times New Roman" w:hAnsi="Arial" w:cs="Arial"/>
                <w:b/>
                <w:lang w:eastAsia="pl-PL"/>
              </w:rPr>
              <w:t>P</w:t>
            </w:r>
            <w:r w:rsidRPr="00CA6B43">
              <w:rPr>
                <w:rFonts w:ascii="Arial" w:eastAsia="Arial Unicode MS" w:hAnsi="Arial" w:cs="Arial"/>
                <w:b/>
                <w:color w:val="000000"/>
                <w:lang w:eastAsia="pl-PL"/>
              </w:rPr>
              <w:t>raktyki lub staże zawodowe dla uczniów organizowane są wyłącznie u pracodawców, którzy partycypują finansowo w kosztach ich organizacji i prowadzenia w wymiarze co najmniej 5% ich wartości w przypadku MŚP i co najmniej 10 % w przypadku dużych przedsiębiorstw.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F0283" w:rsidRPr="00CA6B43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A6B43">
              <w:rPr>
                <w:rFonts w:ascii="Arial" w:eastAsia="Times New Roman" w:hAnsi="Arial" w:cs="Arial"/>
                <w:lang w:eastAsia="pl-PL"/>
              </w:rPr>
              <w:t>Premiowane będą projekty, w których pracodawcy partycypują  finansowo  w kosztach organizacji i prowadzenia praktyki zawodowej lub  stażu zawodowego w wymiarze co najmniej 5 % w przypadku MŚP i co najmniej 10 % w przypadku dużych przedsiębiorstw  (Typ projektu 1 b).</w:t>
            </w:r>
          </w:p>
          <w:p w:rsidR="00AF0283" w:rsidRPr="00CA6B43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A6B43">
              <w:rPr>
                <w:rFonts w:ascii="Arial" w:eastAsia="Times New Roman" w:hAnsi="Arial" w:cs="Arial"/>
                <w:lang w:eastAsia="pl-PL"/>
              </w:rPr>
              <w:t>Ze względu na konieczność zwiększenia udziału przedsiębiorców w szkoleniu zawodowym i przygotowaniu wykwalifikowanych pracowników, odpowiadających ich potrzebom zaplanowano premiowanie projektów, w których aktywność pracodawcy będzie faktycznie widoczna, między innymi poprzez finansowanie  części kosztów. Stopniowe wprowadzanie dualnego systemu kształcenia ma również na celu uświadomienie pracodawcom konieczności inwestowania w przyszłe młode i dobrze wykwalifikowane kadry swoich przedsiębiorstw, co w perspektywie długoterminowej przyniesie wymierne korzyści.</w:t>
            </w:r>
          </w:p>
          <w:p w:rsidR="00AF0283" w:rsidRPr="00CA6B43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CA6B43" w:rsidDel="00C036FA">
              <w:rPr>
                <w:rFonts w:ascii="Arial" w:eastAsia="Times New Roman" w:hAnsi="Arial" w:cs="Arial"/>
                <w:lang w:eastAsia="pl-PL"/>
              </w:rPr>
              <w:t>K</w:t>
            </w:r>
            <w:r w:rsidRPr="00CA6B43">
              <w:rPr>
                <w:rFonts w:ascii="Arial" w:eastAsia="Times New Roman" w:hAnsi="Arial" w:cs="Arial"/>
                <w:lang w:eastAsia="pl-PL"/>
              </w:rPr>
              <w:t xml:space="preserve">ryterium weryfikowane na podstawie zapisów wniosku w polu </w:t>
            </w:r>
            <w:r w:rsidRPr="00CA6B43">
              <w:rPr>
                <w:rFonts w:ascii="Arial" w:eastAsia="Times New Roman" w:hAnsi="Arial" w:cs="Arial"/>
                <w:i/>
                <w:lang w:eastAsia="pl-PL"/>
              </w:rPr>
              <w:t xml:space="preserve">Uzasadnienie dla przewidzianego w projekcie wkładu własnego, w tym informacje o wkładzie niepieniężnym i wszelkich opłatach pobieranych od uczestników </w:t>
            </w:r>
            <w:r w:rsidRPr="00CA6B43">
              <w:rPr>
                <w:rFonts w:ascii="Arial" w:eastAsia="Times New Roman" w:hAnsi="Arial" w:cs="Arial"/>
                <w:lang w:eastAsia="pl-PL"/>
              </w:rPr>
              <w:t>(należy przedstawić precyzyjne wyliczenie kwoty wkładu pracodawców w odniesieniu do konkretnych pozycji szczegółowego budżetu projektu pamiętając o przeniesieniu otrzymanej kwoty do punktu 5.10.2).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283" w:rsidRPr="00CA6B43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CA6B43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</w:tr>
      <w:tr w:rsidR="00AF0283" w:rsidRPr="00CA6B43" w:rsidTr="00373B50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AF0283" w:rsidRPr="00CA6B43" w:rsidRDefault="00AF0283" w:rsidP="00373B5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000000"/>
                <w:lang w:eastAsia="zh-TW"/>
              </w:rPr>
            </w:pPr>
            <w:r w:rsidRPr="00CA6B43">
              <w:rPr>
                <w:rFonts w:ascii="Arial" w:eastAsia="Times New Roman" w:hAnsi="Arial" w:cs="Arial"/>
                <w:b/>
                <w:color w:val="000000"/>
                <w:lang w:eastAsia="zh-TW"/>
              </w:rPr>
              <w:lastRenderedPageBreak/>
              <w:t>3.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AF0283" w:rsidRPr="00CA6B43" w:rsidRDefault="00AF0283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zh-TW"/>
              </w:rPr>
            </w:pPr>
            <w:r w:rsidRPr="00CA6B43">
              <w:rPr>
                <w:rFonts w:ascii="Arial" w:eastAsia="Arial Unicode MS" w:hAnsi="Arial" w:cs="Arial"/>
                <w:b/>
                <w:color w:val="000000"/>
                <w:lang w:eastAsia="pl-PL"/>
              </w:rPr>
              <w:t>Projekt obejmuje wsparciem wyłącznie szkoły lub placówki systemu oświaty położone na terenach wiejskich.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F0283" w:rsidRPr="00CA6B43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A6B43">
              <w:rPr>
                <w:rFonts w:ascii="Arial" w:eastAsia="Arial Unicode MS" w:hAnsi="Arial" w:cs="Arial"/>
                <w:color w:val="000000"/>
                <w:lang w:eastAsia="pl-PL"/>
              </w:rPr>
              <w:t>Premiowane będą projekty skierowane w całości do szkół i placówek umiejscowionych na terenach wiejskich (zgodnie z definicją GUS). (</w:t>
            </w:r>
            <w:r w:rsidRPr="00CA6B43">
              <w:rPr>
                <w:rFonts w:ascii="Arial" w:eastAsia="Times New Roman" w:hAnsi="Arial" w:cs="Arial"/>
                <w:lang w:eastAsia="pl-PL"/>
              </w:rPr>
              <w:t xml:space="preserve">Obszary wiejskie należy rozumieć zgodnie z definicją Głównego Urzędu Statystycznego, która opiera się na podziale jednostek administracyjnych zastosowanym w rejestrze TERYT. Według GUS, obszarami wiejskimi są tereny położone poza granicami administracyjnymi miast - obszary gmin wiejskich oraz część wiejska (leżąca poza miastem) gminy miejsko-wiejskiej. Wyodrębnienie części wiejskiej w ramach gminy miejsko-wiejskiej możliwe jest dzięki odrębnemu identyfikatorowi terytorialnemu. Dostęp do danych w przedmiotowym rejestrze możliwy jest ze strony internetowej GUS </w:t>
            </w:r>
            <w:hyperlink r:id="rId8" w:history="1">
              <w:r w:rsidRPr="00CA6B43">
                <w:rPr>
                  <w:rFonts w:ascii="Arial" w:eastAsia="Times New Roman" w:hAnsi="Arial" w:cs="Arial"/>
                  <w:color w:val="0000FF"/>
                  <w:u w:val="single"/>
                  <w:lang w:eastAsia="pl-PL"/>
                </w:rPr>
                <w:t>http://www.stat.gov.pl/broker/access/index.jspa</w:t>
              </w:r>
            </w:hyperlink>
            <w:r w:rsidRPr="00CA6B43">
              <w:rPr>
                <w:rFonts w:ascii="Arial" w:eastAsia="Times New Roman" w:hAnsi="Arial" w:cs="Arial"/>
                <w:lang w:eastAsia="pl-PL"/>
              </w:rPr>
              <w:t>).</w:t>
            </w:r>
          </w:p>
          <w:p w:rsidR="00AF0283" w:rsidRPr="00CA6B43" w:rsidRDefault="00AF0283" w:rsidP="00373B50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lang w:eastAsia="pl-PL"/>
              </w:rPr>
            </w:pPr>
          </w:p>
          <w:p w:rsidR="00AF0283" w:rsidRPr="00CA6B43" w:rsidRDefault="00AF0283" w:rsidP="00373B50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CA6B43">
              <w:rPr>
                <w:rFonts w:ascii="Arial" w:eastAsia="Arial Unicode MS" w:hAnsi="Arial" w:cs="Arial"/>
                <w:color w:val="000000"/>
                <w:lang w:eastAsia="pl-PL"/>
              </w:rPr>
              <w:t xml:space="preserve">Promowanie wsparcia, adresowanego do szkół, które mają swoje placówki na terenach wiejskich ma docelowo prowadzić do zmniejszenia bezrobocia na tychże terenach poprzez – przede wszystkim – zacieśnianie współpracy szkół z lokalnymi pracodawcami.  Przedsiębiorcy z terenów wiejskich również powinni zostać zaangażowani w proces unowocześniania systemu edukacji zawodowej, zaś działania w małych lokalnych społecznościach mogą być o wiele skuteczniejsze niż te, prowadzone w większych ośrodkach oraz efektywniej wpłynąć na poprawę sytuacji ludzi młodych na rynku pracy. </w:t>
            </w:r>
          </w:p>
          <w:p w:rsidR="00AF0283" w:rsidRPr="00CA6B43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CA6B43">
              <w:rPr>
                <w:rFonts w:ascii="Arial" w:eastAsia="Times New Roman" w:hAnsi="Arial" w:cs="Arial"/>
                <w:lang w:eastAsia="pl-PL"/>
              </w:rPr>
              <w:t xml:space="preserve">Kryterium weryfikowane na podstawie zapisów wniosku w punkcie 2.7 i/lub 2.9.4 albo w punkcie 3.2 </w:t>
            </w:r>
            <w:r w:rsidRPr="00CA6B43">
              <w:rPr>
                <w:rFonts w:ascii="Arial" w:eastAsia="Times New Roman" w:hAnsi="Arial" w:cs="Arial"/>
                <w:i/>
                <w:lang w:eastAsia="pl-PL"/>
              </w:rPr>
              <w:t>Grupa docelowa.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283" w:rsidRPr="00CA6B43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CA6B43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AF0283" w:rsidRPr="00CA6B43" w:rsidTr="00373B50">
        <w:tc>
          <w:tcPr>
            <w:tcW w:w="552" w:type="dxa"/>
            <w:shd w:val="clear" w:color="auto" w:fill="auto"/>
          </w:tcPr>
          <w:p w:rsidR="00AF0283" w:rsidRPr="00CA6B43" w:rsidRDefault="00AF0283" w:rsidP="00373B5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000000"/>
                <w:lang w:eastAsia="zh-TW"/>
              </w:rPr>
            </w:pPr>
            <w:r w:rsidRPr="00CA6B43">
              <w:rPr>
                <w:rFonts w:ascii="Arial" w:eastAsia="Times New Roman" w:hAnsi="Arial" w:cs="Arial"/>
                <w:b/>
                <w:color w:val="000000"/>
                <w:lang w:eastAsia="zh-TW"/>
              </w:rPr>
              <w:t>4.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AF0283" w:rsidRPr="00CA6B43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zh-TW"/>
              </w:rPr>
            </w:pPr>
            <w:r w:rsidRPr="00CA6B43">
              <w:rPr>
                <w:rFonts w:ascii="Arial" w:eastAsia="Arial Unicode MS" w:hAnsi="Arial" w:cs="Arial"/>
                <w:b/>
                <w:color w:val="000000"/>
                <w:lang w:eastAsia="pl-PL"/>
              </w:rPr>
              <w:t xml:space="preserve">Projekt obejmuje wsparciem wyłącznie szkoły lub placówki systemu oświaty, które uzyskały wyniki, z co najmniej jednego egzaminu potwierdzającego kwalifikacje w zawodzie, niższe niż średnia zdawalność dla danej kwalifikacji w województwie. </w:t>
            </w:r>
          </w:p>
        </w:tc>
        <w:tc>
          <w:tcPr>
            <w:tcW w:w="6379" w:type="dxa"/>
            <w:shd w:val="clear" w:color="auto" w:fill="auto"/>
          </w:tcPr>
          <w:p w:rsidR="00AF0283" w:rsidRPr="00CA6B43" w:rsidRDefault="00AF0283" w:rsidP="00373B50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CA6B43">
              <w:rPr>
                <w:rFonts w:ascii="Arial" w:eastAsia="Arial Unicode MS" w:hAnsi="Arial" w:cs="Arial"/>
                <w:color w:val="000000"/>
                <w:lang w:eastAsia="pl-PL"/>
              </w:rPr>
              <w:t>Preferowane będą projekty, oferujące wsparcie dla szkół, osiągających niższe wyniki z egzaminów potwierdzających kwalifikacje zawodowe, niż średnia  wojewódzka dla danej kwalifikacji. Przy weryfikacji kryterium będą brane pod uwagę dane z ostatniej, opublikowanej przed  dniem ogłoszenia naboru wniosków, Informacji o wynikach egzaminu potwierdzającego kwalifikacje zawodowe. (</w:t>
            </w:r>
            <w:hyperlink r:id="rId9" w:history="1">
              <w:r w:rsidRPr="00CA6B43">
                <w:rPr>
                  <w:rFonts w:ascii="Arial" w:eastAsia="Arial Unicode MS" w:hAnsi="Arial" w:cs="Arial"/>
                  <w:color w:val="0000FF"/>
                  <w:u w:val="single"/>
                  <w:lang w:eastAsia="pl-PL"/>
                </w:rPr>
                <w:t>www.oke.krakow.pl</w:t>
              </w:r>
            </w:hyperlink>
            <w:r w:rsidRPr="00CA6B43">
              <w:rPr>
                <w:rFonts w:ascii="Arial" w:eastAsia="Arial Unicode MS" w:hAnsi="Arial" w:cs="Arial"/>
                <w:color w:val="000000"/>
                <w:lang w:eastAsia="pl-PL"/>
              </w:rPr>
              <w:t xml:space="preserve">). </w:t>
            </w:r>
          </w:p>
          <w:p w:rsidR="00AF0283" w:rsidRPr="00CA6B43" w:rsidRDefault="00AF0283" w:rsidP="00373B50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CA6B43">
              <w:rPr>
                <w:rFonts w:ascii="Arial" w:eastAsia="Arial Unicode MS" w:hAnsi="Arial" w:cs="Arial"/>
                <w:color w:val="000000"/>
                <w:lang w:eastAsia="pl-PL"/>
              </w:rPr>
              <w:lastRenderedPageBreak/>
              <w:t>Ze względu na niski poziom zdawalności egzaminów zawodowych w niektórych placówkach edukacyjnych konieczne jest ich zachęcenie do podniesienia tego poziomu a tym samym do zwiększenia efektywności szkoły i podniesienia jej prestiżu. Premiowanie szkół z niskimi wynikami ma być czynnikiem motywacyjnym, zachęcającym do większego zaangażowania placówek i ich kadry w modernizację systemu kształcenia zawodowego, jego unowocześnianie oraz dostosowanie elementów kształcenia do aktualnego zapotrzebowania rynków.</w:t>
            </w:r>
          </w:p>
          <w:p w:rsidR="00AF0283" w:rsidRPr="00CA6B43" w:rsidRDefault="00AF0283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CA6B43" w:rsidDel="00C036FA">
              <w:rPr>
                <w:rFonts w:ascii="Arial" w:eastAsia="Times New Roman" w:hAnsi="Arial" w:cs="Arial"/>
                <w:lang w:eastAsia="pl-PL"/>
              </w:rPr>
              <w:t>K</w:t>
            </w:r>
            <w:r w:rsidRPr="00CA6B43">
              <w:rPr>
                <w:rFonts w:ascii="Arial" w:eastAsia="Times New Roman" w:hAnsi="Arial" w:cs="Arial"/>
                <w:lang w:eastAsia="pl-PL"/>
              </w:rPr>
              <w:t xml:space="preserve">Kryterium weryfikowane na podstawie zapisów wniosku w punkcie 3.2 </w:t>
            </w:r>
            <w:r w:rsidRPr="00CA6B43">
              <w:rPr>
                <w:rFonts w:ascii="Arial" w:eastAsia="Times New Roman" w:hAnsi="Arial" w:cs="Arial"/>
                <w:i/>
                <w:lang w:eastAsia="pl-PL"/>
              </w:rPr>
              <w:t xml:space="preserve">Grupa docelowa </w:t>
            </w:r>
            <w:r w:rsidRPr="00CA6B43">
              <w:rPr>
                <w:rFonts w:ascii="Arial" w:eastAsia="Times New Roman" w:hAnsi="Arial" w:cs="Arial"/>
                <w:lang w:eastAsia="pl-PL"/>
              </w:rPr>
              <w:t>(należy wskazać która szkoła z jakiej kwalifikacji osiągnęła wynik niższy niż średnia wojewódzka dla tej kwalifikacji). Podane informacje będą weryfikowane w oparciu o załączniki do regulaminu konkursu zawierające wyniki egzaminów potwierdzających kwalifikacje zawodowe poszczególnych szkół.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0283" w:rsidRPr="00CA6B43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CA6B43"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</w:p>
        </w:tc>
      </w:tr>
      <w:tr w:rsidR="00AF0283" w:rsidRPr="00CA6B43" w:rsidTr="00373B50">
        <w:tc>
          <w:tcPr>
            <w:tcW w:w="552" w:type="dxa"/>
            <w:shd w:val="clear" w:color="auto" w:fill="auto"/>
          </w:tcPr>
          <w:p w:rsidR="00AF0283" w:rsidRPr="00CA6B43" w:rsidRDefault="00AF0283" w:rsidP="00373B5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000000"/>
                <w:lang w:eastAsia="zh-TW"/>
              </w:rPr>
            </w:pPr>
            <w:r w:rsidRPr="00CA6B43">
              <w:rPr>
                <w:rFonts w:ascii="Arial" w:eastAsia="Times New Roman" w:hAnsi="Arial" w:cs="Arial"/>
                <w:b/>
                <w:color w:val="000000"/>
                <w:lang w:eastAsia="zh-TW"/>
              </w:rPr>
              <w:t>5.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AF0283" w:rsidRPr="00CA6B43" w:rsidRDefault="00AF0283" w:rsidP="00373B50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lang w:eastAsia="pl-PL"/>
              </w:rPr>
            </w:pPr>
            <w:r w:rsidRPr="00CA6B43">
              <w:rPr>
                <w:rFonts w:ascii="Arial" w:eastAsia="Arial Unicode MS" w:hAnsi="Arial" w:cs="Arial"/>
                <w:b/>
                <w:color w:val="000000"/>
                <w:lang w:eastAsia="pl-PL"/>
              </w:rPr>
              <w:t xml:space="preserve">Minimum 50% nauczycieli zawodu lub instruktorów praktycznej nauki zawodu ze szkół objętych wsparciem w ramach projektu odbędzie praktyki lub staże zawodowe w przedsiębiorstwach o profilu odpowiednim do specjalizacji branżowej danego nauczyciela działających na terenie województwa podkarpackiego. </w:t>
            </w:r>
          </w:p>
        </w:tc>
        <w:tc>
          <w:tcPr>
            <w:tcW w:w="6379" w:type="dxa"/>
            <w:shd w:val="clear" w:color="auto" w:fill="auto"/>
          </w:tcPr>
          <w:p w:rsidR="00AF0283" w:rsidRPr="00CA6B43" w:rsidRDefault="00AF0283" w:rsidP="00373B50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CA6B43">
              <w:rPr>
                <w:rFonts w:ascii="Arial" w:eastAsia="Times New Roman" w:hAnsi="Arial" w:cs="Arial"/>
                <w:lang w:eastAsia="pl-PL"/>
              </w:rPr>
              <w:t>r</w:t>
            </w:r>
            <w:r w:rsidRPr="00CA6B43">
              <w:rPr>
                <w:rFonts w:ascii="Arial" w:eastAsia="Arial Unicode MS" w:hAnsi="Arial" w:cs="Arial"/>
                <w:color w:val="000000"/>
                <w:lang w:eastAsia="pl-PL"/>
              </w:rPr>
              <w:t>Premiowane będą projekty, w których w ramach doskonalenia umiejętności i kompetencji zawodowych nauczycieli zawodu i instruktorów praktycznej nauki zawodu realizowane będą praktyki lub staże w przedsiębiorstwach o profilu odpowiednim do specjalizacji branżowej danego nauczyciela działających na terenie województwa podkarpackiego trwające minimum 80 godzin (10 dni).</w:t>
            </w:r>
          </w:p>
          <w:p w:rsidR="00AF0283" w:rsidRPr="00CA6B43" w:rsidRDefault="00AF0283" w:rsidP="00373B50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CA6B43">
              <w:rPr>
                <w:rFonts w:ascii="Arial" w:eastAsia="Arial Unicode MS" w:hAnsi="Arial" w:cs="Arial"/>
                <w:color w:val="000000"/>
                <w:lang w:eastAsia="pl-PL"/>
              </w:rPr>
              <w:t>Taka forma doskonalenia zapewnia najlepszy sposób uaktualnienia wiedzy nauczycieli i pozwala na lepsze przygotowanie uczniów do wykonywania praktycznych obowiązków pracowniczych.</w:t>
            </w:r>
          </w:p>
          <w:p w:rsidR="00AF0283" w:rsidRPr="00CA6B43" w:rsidRDefault="00AF0283" w:rsidP="00373B50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CA6B43">
              <w:rPr>
                <w:rFonts w:ascii="Arial" w:eastAsia="Arial Unicode MS" w:hAnsi="Arial" w:cs="Arial"/>
                <w:color w:val="000000"/>
                <w:lang w:eastAsia="pl-PL"/>
              </w:rPr>
              <w:t xml:space="preserve">Kryterium weryfikowane będzie na podstawie zapisów wniosku o dofinansowanie w punkcie 3.1.1 </w:t>
            </w:r>
            <w:r w:rsidRPr="00CA6B43">
              <w:rPr>
                <w:rFonts w:ascii="Arial" w:eastAsia="Arial Unicode MS" w:hAnsi="Arial" w:cs="Arial"/>
                <w:i/>
                <w:color w:val="000000"/>
                <w:lang w:eastAsia="pl-PL"/>
              </w:rPr>
              <w:t xml:space="preserve">Wskaźniki realizacji celu </w:t>
            </w:r>
            <w:r w:rsidRPr="00CA6B43">
              <w:rPr>
                <w:rFonts w:ascii="Arial" w:eastAsia="Arial Unicode MS" w:hAnsi="Arial" w:cs="Arial"/>
                <w:color w:val="000000"/>
                <w:lang w:eastAsia="pl-PL"/>
              </w:rPr>
              <w:t xml:space="preserve">(należy określić odpowiedni specyficzny wskaźnik produktu oraz wskazać wartość docelową stanowiącą co najmniej 50% ogólnej liczby nauczycieli zawodu i instruktorów praktycznej nauki zawodu zaś w polu dotyczącym sposobu pomiaru należy wskazać ogólną liczbę nauczycieli) oraz w punkcie 4.1 </w:t>
            </w:r>
            <w:r w:rsidRPr="00CA6B43">
              <w:rPr>
                <w:rFonts w:ascii="Arial" w:eastAsia="Arial Unicode MS" w:hAnsi="Arial" w:cs="Arial"/>
                <w:i/>
                <w:color w:val="000000"/>
                <w:lang w:eastAsia="pl-PL"/>
              </w:rPr>
              <w:t>Zadania</w:t>
            </w:r>
            <w:r w:rsidRPr="00CA6B43">
              <w:rPr>
                <w:rFonts w:ascii="Arial" w:eastAsia="Arial Unicode MS" w:hAnsi="Arial" w:cs="Arial"/>
                <w:color w:val="000000"/>
                <w:lang w:eastAsia="pl-PL"/>
              </w:rPr>
              <w:t xml:space="preserve"> </w:t>
            </w:r>
            <w:r w:rsidRPr="00CA6B43">
              <w:rPr>
                <w:rFonts w:ascii="Arial" w:eastAsia="Arial Unicode MS" w:hAnsi="Arial" w:cs="Arial"/>
                <w:color w:val="000000"/>
                <w:lang w:eastAsia="pl-PL"/>
              </w:rPr>
              <w:lastRenderedPageBreak/>
              <w:t xml:space="preserve">(w szczegółowym opisie zadania należy wskazać odpowiednie informacje potwierdzające spełnienie kryterium).  </w:t>
            </w:r>
          </w:p>
          <w:p w:rsidR="00AF0283" w:rsidRPr="00CA6B43" w:rsidRDefault="00AF0283" w:rsidP="00373B50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0283" w:rsidRPr="00CA6B43" w:rsidRDefault="00AF0283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A6B43">
              <w:rPr>
                <w:rFonts w:ascii="Arial" w:eastAsia="Times New Roman" w:hAnsi="Arial" w:cs="Arial"/>
                <w:lang w:eastAsia="pl-PL"/>
              </w:rPr>
              <w:lastRenderedPageBreak/>
              <w:t>15</w:t>
            </w:r>
          </w:p>
        </w:tc>
      </w:tr>
    </w:tbl>
    <w:p w:rsidR="00774843" w:rsidRDefault="00774843" w:rsidP="00774843">
      <w:pPr>
        <w:pStyle w:val="Nagwek3"/>
        <w:numPr>
          <w:ilvl w:val="0"/>
          <w:numId w:val="0"/>
        </w:numPr>
        <w:spacing w:before="0" w:after="0" w:line="240" w:lineRule="auto"/>
        <w:jc w:val="both"/>
        <w:rPr>
          <w:sz w:val="28"/>
          <w:szCs w:val="28"/>
        </w:rPr>
      </w:pPr>
    </w:p>
    <w:bookmarkEnd w:id="0"/>
    <w:sectPr w:rsidR="00774843" w:rsidSect="00960908">
      <w:headerReference w:type="default" r:id="rId10"/>
      <w:pgSz w:w="16838" w:h="11906" w:orient="landscape"/>
      <w:pgMar w:top="85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6A" w:rsidRDefault="002F376A" w:rsidP="00EF6A43">
      <w:pPr>
        <w:spacing w:after="0" w:line="240" w:lineRule="auto"/>
      </w:pPr>
      <w:r>
        <w:separator/>
      </w:r>
    </w:p>
  </w:endnote>
  <w:endnote w:type="continuationSeparator" w:id="0">
    <w:p w:rsidR="002F376A" w:rsidRDefault="002F376A" w:rsidP="00EF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6A" w:rsidRDefault="002F376A" w:rsidP="00EF6A43">
      <w:pPr>
        <w:spacing w:after="0" w:line="240" w:lineRule="auto"/>
      </w:pPr>
      <w:r>
        <w:separator/>
      </w:r>
    </w:p>
  </w:footnote>
  <w:footnote w:type="continuationSeparator" w:id="0">
    <w:p w:rsidR="002F376A" w:rsidRDefault="002F376A" w:rsidP="00EF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43" w:rsidRDefault="00EF6A43" w:rsidP="00EF6A4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3895" cy="749935"/>
          <wp:effectExtent l="0" t="0" r="0" b="0"/>
          <wp:docPr id="6" name="Obraz 13" descr="Logotypy przedstawiają znak Fundusze Europejskie z napisem Program Regionalny, logo promocyjne województwa podkarpackiego z podpisem Podkarpacki oraz znak Unii Europejskiej z napisem Europejskie Fundusze Strukturalne i Inwestycyjne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06D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" w15:restartNumberingAfterBreak="0">
    <w:nsid w:val="019265E9"/>
    <w:multiLevelType w:val="hybridMultilevel"/>
    <w:tmpl w:val="B6509F28"/>
    <w:lvl w:ilvl="0" w:tplc="74BA8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20FA"/>
    <w:multiLevelType w:val="hybridMultilevel"/>
    <w:tmpl w:val="822E9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7F0E"/>
    <w:multiLevelType w:val="hybridMultilevel"/>
    <w:tmpl w:val="0F14B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72CE"/>
    <w:multiLevelType w:val="hybridMultilevel"/>
    <w:tmpl w:val="1ABCE686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3DAE"/>
    <w:multiLevelType w:val="hybridMultilevel"/>
    <w:tmpl w:val="14FC8262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B550B"/>
    <w:multiLevelType w:val="hybridMultilevel"/>
    <w:tmpl w:val="CE60D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A0E"/>
    <w:multiLevelType w:val="hybridMultilevel"/>
    <w:tmpl w:val="3C260A1C"/>
    <w:lvl w:ilvl="0" w:tplc="7538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A2A87"/>
    <w:multiLevelType w:val="hybridMultilevel"/>
    <w:tmpl w:val="6470B58E"/>
    <w:lvl w:ilvl="0" w:tplc="04150017">
      <w:start w:val="1"/>
      <w:numFmt w:val="lowerLetter"/>
      <w:lvlText w:val="%1)"/>
      <w:lvlJc w:val="left"/>
      <w:pPr>
        <w:ind w:left="1175" w:hanging="360"/>
      </w:p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9" w15:restartNumberingAfterBreak="0">
    <w:nsid w:val="23C91C02"/>
    <w:multiLevelType w:val="hybridMultilevel"/>
    <w:tmpl w:val="7FDCB96A"/>
    <w:lvl w:ilvl="0" w:tplc="7538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71BC2"/>
    <w:multiLevelType w:val="hybridMultilevel"/>
    <w:tmpl w:val="3F7A86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50B6B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2" w15:restartNumberingAfterBreak="0">
    <w:nsid w:val="31FE2B01"/>
    <w:multiLevelType w:val="hybridMultilevel"/>
    <w:tmpl w:val="579A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D6C4A"/>
    <w:multiLevelType w:val="hybridMultilevel"/>
    <w:tmpl w:val="37A8B3B6"/>
    <w:lvl w:ilvl="0" w:tplc="DEE228C6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06A4816"/>
    <w:multiLevelType w:val="hybridMultilevel"/>
    <w:tmpl w:val="13CA8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963C3"/>
    <w:multiLevelType w:val="hybridMultilevel"/>
    <w:tmpl w:val="579A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A1280"/>
    <w:multiLevelType w:val="hybridMultilevel"/>
    <w:tmpl w:val="D8F49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22"/>
    <w:multiLevelType w:val="hybridMultilevel"/>
    <w:tmpl w:val="7996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0323E"/>
    <w:multiLevelType w:val="hybridMultilevel"/>
    <w:tmpl w:val="0E02C866"/>
    <w:lvl w:ilvl="0" w:tplc="644E6C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F3061"/>
    <w:multiLevelType w:val="hybridMultilevel"/>
    <w:tmpl w:val="27BA5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8C4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A71AD"/>
    <w:multiLevelType w:val="hybridMultilevel"/>
    <w:tmpl w:val="68DC3BC0"/>
    <w:lvl w:ilvl="0" w:tplc="8B20E0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95E70C5"/>
    <w:multiLevelType w:val="hybridMultilevel"/>
    <w:tmpl w:val="1874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B6CEC"/>
    <w:multiLevelType w:val="hybridMultilevel"/>
    <w:tmpl w:val="07769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8C4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2"/>
  </w:num>
  <w:num w:numId="5">
    <w:abstractNumId w:val="4"/>
  </w:num>
  <w:num w:numId="6">
    <w:abstractNumId w:val="1"/>
  </w:num>
  <w:num w:numId="7">
    <w:abstractNumId w:val="17"/>
  </w:num>
  <w:num w:numId="8">
    <w:abstractNumId w:val="3"/>
  </w:num>
  <w:num w:numId="9">
    <w:abstractNumId w:val="19"/>
  </w:num>
  <w:num w:numId="10">
    <w:abstractNumId w:val="16"/>
  </w:num>
  <w:num w:numId="11">
    <w:abstractNumId w:val="21"/>
  </w:num>
  <w:num w:numId="12">
    <w:abstractNumId w:val="23"/>
  </w:num>
  <w:num w:numId="13">
    <w:abstractNumId w:val="18"/>
  </w:num>
  <w:num w:numId="14">
    <w:abstractNumId w:val="0"/>
  </w:num>
  <w:num w:numId="15">
    <w:abstractNumId w:val="20"/>
  </w:num>
  <w:num w:numId="16">
    <w:abstractNumId w:val="11"/>
  </w:num>
  <w:num w:numId="17">
    <w:abstractNumId w:val="12"/>
  </w:num>
  <w:num w:numId="18">
    <w:abstractNumId w:val="2"/>
  </w:num>
  <w:num w:numId="19">
    <w:abstractNumId w:val="10"/>
  </w:num>
  <w:num w:numId="20">
    <w:abstractNumId w:val="14"/>
  </w:num>
  <w:num w:numId="21">
    <w:abstractNumId w:val="5"/>
  </w:num>
  <w:num w:numId="22">
    <w:abstractNumId w:val="9"/>
  </w:num>
  <w:num w:numId="23">
    <w:abstractNumId w:val="7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43"/>
    <w:rsid w:val="0005210B"/>
    <w:rsid w:val="00070C8F"/>
    <w:rsid w:val="001372D6"/>
    <w:rsid w:val="00164CC5"/>
    <w:rsid w:val="001B7D49"/>
    <w:rsid w:val="001C5BDB"/>
    <w:rsid w:val="001F1125"/>
    <w:rsid w:val="0022561F"/>
    <w:rsid w:val="002306F9"/>
    <w:rsid w:val="002C155F"/>
    <w:rsid w:val="002F376A"/>
    <w:rsid w:val="00324F60"/>
    <w:rsid w:val="00435662"/>
    <w:rsid w:val="0046186D"/>
    <w:rsid w:val="004F717C"/>
    <w:rsid w:val="00690BD2"/>
    <w:rsid w:val="00774843"/>
    <w:rsid w:val="009463E3"/>
    <w:rsid w:val="00960908"/>
    <w:rsid w:val="009A67BF"/>
    <w:rsid w:val="009D1A32"/>
    <w:rsid w:val="00AB7A16"/>
    <w:rsid w:val="00AF0283"/>
    <w:rsid w:val="00BF5568"/>
    <w:rsid w:val="00D824E7"/>
    <w:rsid w:val="00EF6A43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284DD27-B0C1-4575-BA60-A583CABD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paragraph" w:styleId="Nagwek1">
    <w:name w:val="heading 1"/>
    <w:basedOn w:val="Normalny"/>
    <w:next w:val="Normalny"/>
    <w:link w:val="Nagwek1Znak"/>
    <w:uiPriority w:val="9"/>
    <w:qFormat/>
    <w:rsid w:val="00435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F1125"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0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1F1125"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1F1125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1F1125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1F1125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1F1125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1F1125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1F1125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F6A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6A43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43"/>
  </w:style>
  <w:style w:type="paragraph" w:styleId="Stopka">
    <w:name w:val="footer"/>
    <w:basedOn w:val="Normalny"/>
    <w:link w:val="StopkaZnak"/>
    <w:uiPriority w:val="99"/>
    <w:unhideWhenUsed/>
    <w:rsid w:val="00E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43"/>
  </w:style>
  <w:style w:type="paragraph" w:styleId="Tekstdymka">
    <w:name w:val="Balloon Text"/>
    <w:basedOn w:val="Normalny"/>
    <w:link w:val="TekstdymkaZnak"/>
    <w:uiPriority w:val="99"/>
    <w:semiHidden/>
    <w:unhideWhenUsed/>
    <w:rsid w:val="00EF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4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F1125"/>
    <w:rPr>
      <w:rFonts w:ascii="Arial" w:eastAsia="Times New Roman" w:hAnsi="Arial" w:cs="Times New Roman"/>
      <w:b/>
      <w:bCs/>
      <w:i/>
      <w:iCs/>
      <w:sz w:val="20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1F1125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1F1125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1F1125"/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1F112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1F112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1F1125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1F112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56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960908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960908"/>
    <w:rPr>
      <w:rFonts w:ascii="Arial" w:eastAsia="Times New Roman" w:hAnsi="Arial" w:cs="Times New Roman"/>
      <w:sz w:val="16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60908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Default">
    <w:name w:val="Default"/>
    <w:qFormat/>
    <w:rsid w:val="00774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/broker/access/index.js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ke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0C6A-9B1D-412B-BC81-2D357F5B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załącznik_działanie 8.3_projekty konkursowe_I zmiana</vt:lpstr>
    </vt:vector>
  </TitlesOfParts>
  <Company>UMWP</Company>
  <LinksUpToDate>false</LinksUpToDate>
  <CharactersWithSpaces>15869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załącznik_działanie 8.3_projekty konkursowe_I zmiana</dc:title>
  <dc:subject/>
  <dc:creator>A.Maciaszek@podkarpackie.pl</dc:creator>
  <cp:keywords/>
  <dc:description/>
  <cp:lastModifiedBy>Agnieszka Maciaszek</cp:lastModifiedBy>
  <cp:revision>2</cp:revision>
  <cp:lastPrinted>2016-09-06T08:14:00Z</cp:lastPrinted>
  <dcterms:created xsi:type="dcterms:W3CDTF">2016-10-05T07:59:00Z</dcterms:created>
  <dcterms:modified xsi:type="dcterms:W3CDTF">2016-10-05T07:59:00Z</dcterms:modified>
</cp:coreProperties>
</file>