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6BB6" w14:textId="77777777" w:rsidR="007C6128" w:rsidRDefault="007C6128" w:rsidP="006B518C">
      <w:pPr>
        <w:pStyle w:val="Nagwek"/>
        <w:jc w:val="right"/>
        <w:outlineLvl w:val="0"/>
        <w:rPr>
          <w:b/>
        </w:rPr>
      </w:pP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25E3DCA7" w14:textId="77777777" w:rsidR="00DA53D9" w:rsidRPr="001A3D0A" w:rsidRDefault="00DA53D9" w:rsidP="00DA53D9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3E98562C" w:rsidR="00AC4FA5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3970BB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3970BB" w:rsidRPr="003970BB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42F3AD24" w:rsidR="003970BB" w:rsidRPr="0005288F" w:rsidRDefault="003970BB" w:rsidP="008D6DE3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6.</w:t>
            </w:r>
            <w:r w:rsidR="00452D44">
              <w:rPr>
                <w:rFonts w:cs="Arial"/>
                <w:b/>
              </w:rPr>
              <w:t>5</w:t>
            </w:r>
            <w:r w:rsidRPr="00570273">
              <w:rPr>
                <w:rFonts w:cs="Arial"/>
                <w:b/>
              </w:rPr>
              <w:t xml:space="preserve"> </w:t>
            </w:r>
            <w:r w:rsidR="008D6DE3" w:rsidRPr="008D6DE3">
              <w:rPr>
                <w:rFonts w:cs="Arial"/>
                <w:b/>
              </w:rPr>
              <w:t>Rewitalizacja przestrzeni regionalnej</w:t>
            </w:r>
            <w:r w:rsidR="008D6DE3" w:rsidRPr="00570273">
              <w:rPr>
                <w:rFonts w:cs="Arial"/>
                <w:b/>
              </w:rPr>
              <w:t xml:space="preserve"> </w:t>
            </w:r>
            <w:r w:rsidR="00452D44">
              <w:rPr>
                <w:rFonts w:cs="Arial"/>
                <w:b/>
              </w:rPr>
              <w:t>- ZIT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03AB8A68" w:rsidR="00AC4FA5" w:rsidRPr="0005288F" w:rsidRDefault="003970BB" w:rsidP="00E864AF">
            <w:pPr>
              <w:spacing w:before="60" w:after="60" w:line="276" w:lineRule="auto"/>
              <w:rPr>
                <w:rFonts w:cs="Arial"/>
              </w:rPr>
            </w:pPr>
            <w:r w:rsidRPr="004A015E">
              <w:rPr>
                <w:rFonts w:cs="Arial"/>
                <w:b/>
              </w:rPr>
              <w:t>RPPK.06.0</w:t>
            </w:r>
            <w:r w:rsidR="00452D44" w:rsidRPr="004A015E">
              <w:rPr>
                <w:rFonts w:cs="Arial"/>
                <w:b/>
              </w:rPr>
              <w:t>5</w:t>
            </w:r>
            <w:r w:rsidRPr="004A015E">
              <w:rPr>
                <w:rFonts w:cs="Arial"/>
                <w:b/>
              </w:rPr>
              <w:t>.0</w:t>
            </w:r>
            <w:r w:rsidR="0004170A" w:rsidRPr="004A015E">
              <w:rPr>
                <w:rFonts w:cs="Arial"/>
                <w:b/>
              </w:rPr>
              <w:t>0</w:t>
            </w:r>
            <w:r w:rsidR="002417BD" w:rsidRPr="004A015E">
              <w:rPr>
                <w:rFonts w:cs="Arial"/>
                <w:b/>
              </w:rPr>
              <w:t>-IZ.</w:t>
            </w:r>
            <w:r w:rsidRPr="004A015E">
              <w:rPr>
                <w:rFonts w:cs="Arial"/>
                <w:b/>
              </w:rPr>
              <w:t>00-18-00</w:t>
            </w:r>
            <w:r w:rsidR="002417BD" w:rsidRPr="004A015E">
              <w:rPr>
                <w:rFonts w:cs="Arial"/>
                <w:b/>
              </w:rPr>
              <w:t>2</w:t>
            </w:r>
            <w:r w:rsidRPr="004A015E">
              <w:rPr>
                <w:rFonts w:cs="Arial"/>
                <w:b/>
              </w:rPr>
              <w:t>/1</w:t>
            </w:r>
            <w:r w:rsidR="00E864AF" w:rsidRPr="004A015E">
              <w:rPr>
                <w:rFonts w:cs="Arial"/>
                <w:b/>
              </w:rPr>
              <w:t>9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4076B9D4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25C3DEA5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75243C2E" w14:textId="77777777" w:rsidR="00425289" w:rsidRPr="002F0726" w:rsidRDefault="00425289" w:rsidP="00425289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425289" w:rsidRPr="002F0726" w14:paraId="441620D6" w14:textId="77777777" w:rsidTr="00FA1559">
        <w:trPr>
          <w:trHeight w:val="1112"/>
          <w:jc w:val="center"/>
        </w:trPr>
        <w:tc>
          <w:tcPr>
            <w:tcW w:w="7508" w:type="dxa"/>
            <w:vAlign w:val="center"/>
          </w:tcPr>
          <w:p w14:paraId="0A25B351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CCE9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7A6F52F8" w14:textId="77777777" w:rsidR="00425289" w:rsidRPr="002F0726" w:rsidRDefault="00425289" w:rsidP="00FA155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1BCEF08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F1FD2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2CA4A9E2" w14:textId="1BED2831" w:rsidR="00425289" w:rsidRPr="002F0726" w:rsidRDefault="00425289" w:rsidP="0042528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425289" w:rsidRPr="002F0726" w14:paraId="72DA1712" w14:textId="77777777" w:rsidTr="005C6F36">
        <w:trPr>
          <w:jc w:val="center"/>
        </w:trPr>
        <w:tc>
          <w:tcPr>
            <w:tcW w:w="7508" w:type="dxa"/>
            <w:vAlign w:val="center"/>
          </w:tcPr>
          <w:p w14:paraId="1FF69480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ABB569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435B5EDA" w14:textId="77777777" w:rsidR="00425289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2352A5A4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A05FD7B" w14:textId="34F38A8F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DB8C9D8" w14:textId="77777777" w:rsidR="00425289" w:rsidRPr="002F0726" w:rsidRDefault="00425289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CE06A4" w:rsidRPr="006B518C" w14:paraId="5EEF2780" w14:textId="77777777" w:rsidTr="00CE06A4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C0EBBDB" w14:textId="77777777" w:rsidR="00CE06A4" w:rsidRPr="006B518C" w:rsidRDefault="00CE06A4" w:rsidP="00CE06A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4C499D5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3F2527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0F7036B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CE06A4" w:rsidRPr="006B518C" w14:paraId="13C4FFEA" w14:textId="77777777" w:rsidTr="00CE06A4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17CB355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69CAFEC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B9D423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02A9C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037F0B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D196F0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CE06A4" w:rsidRPr="006B518C" w14:paraId="54DC0893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79A797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4C32B2AE" w14:textId="77777777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4FFD9EF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FC951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4F977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D738C5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774905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DED6C7C" w14:textId="7D2C4292" w:rsidR="00CE06A4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E06A4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0867AF3C" w14:textId="6935373D" w:rsidR="00D33BF3" w:rsidRPr="006B518C" w:rsidRDefault="00DA53D9" w:rsidP="00DA53D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33BF3">
              <w:rPr>
                <w:rFonts w:cs="Arial"/>
                <w:sz w:val="20"/>
                <w:szCs w:val="20"/>
              </w:rPr>
              <w:t>zy dokumentacj</w:t>
            </w:r>
            <w:r>
              <w:rPr>
                <w:rFonts w:cs="Arial"/>
                <w:sz w:val="20"/>
                <w:szCs w:val="20"/>
              </w:rPr>
              <w:t>ę</w:t>
            </w:r>
            <w:r w:rsidR="00D33BF3">
              <w:rPr>
                <w:rFonts w:cs="Arial"/>
                <w:sz w:val="20"/>
                <w:szCs w:val="20"/>
              </w:rPr>
              <w:t xml:space="preserve"> wniosku złożono </w:t>
            </w:r>
            <w:r>
              <w:rPr>
                <w:rFonts w:cs="Arial"/>
                <w:sz w:val="20"/>
                <w:szCs w:val="20"/>
              </w:rPr>
              <w:t>w</w:t>
            </w:r>
            <w:r w:rsidR="00D33B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formie papierowej </w:t>
            </w:r>
            <w:r w:rsidR="00D33BF3">
              <w:rPr>
                <w:rFonts w:cs="Arial"/>
                <w:sz w:val="20"/>
                <w:szCs w:val="20"/>
              </w:rPr>
              <w:t xml:space="preserve"> i elektronicznej?</w:t>
            </w:r>
          </w:p>
        </w:tc>
        <w:tc>
          <w:tcPr>
            <w:tcW w:w="460" w:type="pct"/>
            <w:vAlign w:val="center"/>
          </w:tcPr>
          <w:p w14:paraId="0CBA50A4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2B44DC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3A1815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08F26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53D9" w:rsidRPr="006B518C" w14:paraId="49A759A4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06CA09B" w14:textId="53FB49CA" w:rsidR="00DA53D9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225A3619" w14:textId="7C4AC428" w:rsidR="00DA53D9" w:rsidRPr="00764B69" w:rsidDel="00D33BF3" w:rsidRDefault="00B96D88" w:rsidP="00B96D8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79DA241C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0A84DDE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3C015B1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B0CEB2F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05146F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76DB15F" w14:textId="4F8A6DD9" w:rsidR="00CE06A4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E06A4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63A6CA4" w14:textId="77777777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A66B555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74AFA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714558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220F2E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53D9" w:rsidRPr="006B518C" w14:paraId="34269A10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375872EB" w14:textId="31819EDA" w:rsidR="00DA53D9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73D6F25" w14:textId="632FE95F" w:rsidR="00DA53D9" w:rsidRPr="006B518C" w:rsidRDefault="00E70EC2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ADDCD1C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128FE0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5266303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B12D5F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EC2" w:rsidRPr="006B518C" w14:paraId="5B4DC609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83FF3E4" w14:textId="2F75A1CC" w:rsidR="00E70EC2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187C1E30" w14:textId="43C1DF9C" w:rsidR="00E70EC2" w:rsidRPr="006B518C" w:rsidRDefault="00E70EC2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6C9EDF4B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5E92181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BB72302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C6F911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09322015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579F2902" w14:textId="2196978D" w:rsidR="00CE06A4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0FF5154F" w14:textId="4E87005A" w:rsidR="00CE06A4" w:rsidRPr="006B518C" w:rsidRDefault="00E70EC2" w:rsidP="00E70EC2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opieczętowane?</w:t>
            </w:r>
          </w:p>
        </w:tc>
        <w:tc>
          <w:tcPr>
            <w:tcW w:w="460" w:type="pct"/>
            <w:vAlign w:val="center"/>
          </w:tcPr>
          <w:p w14:paraId="483F3A8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B5748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4377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F57750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16E6" w:rsidRPr="006B518C" w14:paraId="504809A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4A1385B" w14:textId="36839F71" w:rsidR="00A316E6" w:rsidRPr="007D0E9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A316E6" w:rsidRPr="007D0E9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7FBB4FA" w14:textId="2FD6B467" w:rsidR="00A316E6" w:rsidRPr="007D0E9C" w:rsidRDefault="00A316E6" w:rsidP="00E70EC2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6E5AC451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Align w:val="center"/>
          </w:tcPr>
          <w:p w14:paraId="2B2A4E0A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</w:tcPr>
          <w:p w14:paraId="11009DCB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</w:tcPr>
          <w:p w14:paraId="5FB22526" w14:textId="77777777" w:rsidR="00A316E6" w:rsidRPr="006B518C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6A537302" w14:textId="77777777" w:rsidR="00CE06A4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1E6FFB5B" w14:textId="77777777" w:rsidR="00CE06A4" w:rsidRPr="003970BB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"/>
        <w:gridCol w:w="5445"/>
        <w:gridCol w:w="2237"/>
        <w:gridCol w:w="1580"/>
        <w:gridCol w:w="493"/>
        <w:gridCol w:w="2352"/>
        <w:gridCol w:w="425"/>
        <w:gridCol w:w="226"/>
        <w:gridCol w:w="51"/>
      </w:tblGrid>
      <w:tr w:rsidR="00F15EB8" w:rsidRPr="00F34C4D" w14:paraId="40ED36D4" w14:textId="77777777" w:rsidTr="009B6A9D">
        <w:trPr>
          <w:trHeight w:val="2400"/>
        </w:trPr>
        <w:tc>
          <w:tcPr>
            <w:tcW w:w="3865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35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5C5A2C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46251D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E9331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3D0B7C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790EDB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676E8D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425289" w:rsidRPr="0005288F" w14:paraId="76E3CDE5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783"/>
        </w:trPr>
        <w:tc>
          <w:tcPr>
            <w:tcW w:w="2066" w:type="pct"/>
            <w:gridSpan w:val="2"/>
            <w:vAlign w:val="center"/>
          </w:tcPr>
          <w:p w14:paraId="30E8C6B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D1BFA0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7AB7D56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(pierwsza weryfikacja):</w:t>
            </w:r>
          </w:p>
          <w:p w14:paraId="18F437C4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425289" w:rsidRPr="0005288F" w14:paraId="7A5B51EF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C0C26C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938928F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79F244F3" w14:textId="77777777" w:rsidTr="00FA1559">
              <w:tc>
                <w:tcPr>
                  <w:tcW w:w="2619" w:type="dxa"/>
                </w:tcPr>
                <w:p w14:paraId="1C6343C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272CBA4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D508527" w14:textId="77777777" w:rsidTr="00FA1559">
              <w:tc>
                <w:tcPr>
                  <w:tcW w:w="2619" w:type="dxa"/>
                </w:tcPr>
                <w:p w14:paraId="5E4C095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260F8AE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CBA4A1" w14:textId="77777777" w:rsidTr="00FA1559">
              <w:tc>
                <w:tcPr>
                  <w:tcW w:w="2619" w:type="dxa"/>
                </w:tcPr>
                <w:p w14:paraId="5510FCB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07BBC04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425289" w:rsidRPr="0005288F" w:rsidRDefault="00425289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6553A413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CA5C5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34837A" w14:textId="333C71DC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 (pierwsza weryfikacja):</w:t>
            </w:r>
          </w:p>
          <w:p w14:paraId="0DA4AA54" w14:textId="77777777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46D1D941" w14:textId="77777777" w:rsidTr="00FA1559">
              <w:tc>
                <w:tcPr>
                  <w:tcW w:w="2136" w:type="dxa"/>
                </w:tcPr>
                <w:p w14:paraId="0127052D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50FE4CB7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6BB01803" w14:textId="77777777" w:rsidTr="00FA1559">
              <w:tc>
                <w:tcPr>
                  <w:tcW w:w="2136" w:type="dxa"/>
                </w:tcPr>
                <w:p w14:paraId="7B887092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3C5388B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66A3C74" w14:textId="77777777" w:rsidTr="00FA1559">
              <w:tc>
                <w:tcPr>
                  <w:tcW w:w="2136" w:type="dxa"/>
                </w:tcPr>
                <w:p w14:paraId="5D9614E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61AC3496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1B6F86A" w14:textId="77777777" w:rsidTr="00FA1559">
              <w:tc>
                <w:tcPr>
                  <w:tcW w:w="2136" w:type="dxa"/>
                </w:tcPr>
                <w:p w14:paraId="549DFF70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4C5D4899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425289" w:rsidRPr="0005288F" w:rsidRDefault="00425289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270ECE09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2410"/>
        </w:trPr>
        <w:tc>
          <w:tcPr>
            <w:tcW w:w="2066" w:type="pct"/>
            <w:gridSpan w:val="2"/>
            <w:vAlign w:val="center"/>
          </w:tcPr>
          <w:p w14:paraId="5BCEE78D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B95E10B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2FE72E2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32D340A" w14:textId="77777777" w:rsidTr="00FA1559">
              <w:tc>
                <w:tcPr>
                  <w:tcW w:w="2135" w:type="dxa"/>
                </w:tcPr>
                <w:p w14:paraId="52E248C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E0E3C5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220BADF" w14:textId="77777777" w:rsidTr="00FA1559">
              <w:tc>
                <w:tcPr>
                  <w:tcW w:w="2135" w:type="dxa"/>
                </w:tcPr>
                <w:p w14:paraId="48322F1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845357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D8F8BFD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5CADD00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1312A6A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16FA3B69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425289" w:rsidRPr="00926C2D" w:rsidRDefault="00425289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425289" w:rsidRPr="0005288F" w14:paraId="68B98302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8" w:type="pct"/>
          <w:wAfter w:w="261" w:type="pct"/>
        </w:trPr>
        <w:tc>
          <w:tcPr>
            <w:tcW w:w="2897" w:type="pct"/>
            <w:gridSpan w:val="3"/>
          </w:tcPr>
          <w:p w14:paraId="67D949D9" w14:textId="31A05805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425289" w:rsidRPr="006E7BA3" w:rsidRDefault="00425289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F2E742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64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425289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425289" w:rsidRPr="0005288F" w:rsidRDefault="00425289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425289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425289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17CD5" id="Rectangle 31" o:spid="_x0000_s1026" style="position:absolute;margin-left:1.15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C3B580" id="Rectangle 32" o:spid="_x0000_s1026" style="position:absolute;margin-left:-2.9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ECBBE2" id="Rectangle 35" o:spid="_x0000_s1026" style="position:absolute;margin-left:1.25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7D0C79" id="Rectangle 34" o:spid="_x0000_s1026" style="position:absolute;margin-left:3.4pt;margin-top:4.1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425289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11A382" id="Rectangle 37" o:spid="_x0000_s1026" style="position:absolute;margin-left:1.1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C5CFE2" id="Rectangle 38" o:spid="_x0000_s1026" style="position:absolute;margin-left:-2.9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4E618A" id="Rectangle 36" o:spid="_x0000_s1026" style="position:absolute;margin-left:1.25pt;margin-top:4.55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358EF" id="Rectangle 33" o:spid="_x0000_s1026" style="position:absolute;margin-left:3.4pt;margin-top:4.5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FD041E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F34C4D" w14:paraId="767C5C09" w14:textId="77777777" w:rsidTr="009B6A9D">
        <w:trPr>
          <w:gridBefore w:val="2"/>
          <w:gridAfter w:val="2"/>
          <w:wBefore w:w="241" w:type="pct"/>
          <w:wAfter w:w="103" w:type="pct"/>
          <w:trHeight w:val="1357"/>
        </w:trPr>
        <w:tc>
          <w:tcPr>
            <w:tcW w:w="3441" w:type="pct"/>
            <w:gridSpan w:val="3"/>
          </w:tcPr>
          <w:p w14:paraId="541399FC" w14:textId="77777777" w:rsidR="00425289" w:rsidRPr="00F34C4D" w:rsidRDefault="00425289" w:rsidP="00F423C2">
            <w:pPr>
              <w:rPr>
                <w:rFonts w:cs="Arial"/>
              </w:rPr>
            </w:pPr>
          </w:p>
          <w:p w14:paraId="0F074C8A" w14:textId="77777777" w:rsidR="00425289" w:rsidRPr="006A3292" w:rsidRDefault="00425289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>WYNIK DRUGIEJ WERYFIKACJI WARUNKÓW FORMLANYCH WNIOSKU O DOFINANSOWANIE</w:t>
            </w:r>
          </w:p>
          <w:p w14:paraId="26100481" w14:textId="77777777" w:rsidR="00425289" w:rsidRPr="003547C2" w:rsidRDefault="00425289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425289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425289" w:rsidRPr="0005288F" w:rsidRDefault="00425289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425289" w:rsidRPr="00BA6421" w:rsidRDefault="00425289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425289" w:rsidRPr="00F34C4D" w:rsidRDefault="00425289" w:rsidP="00F423C2">
            <w:pPr>
              <w:rPr>
                <w:rFonts w:cs="Arial"/>
              </w:rPr>
            </w:pPr>
          </w:p>
        </w:tc>
        <w:tc>
          <w:tcPr>
            <w:tcW w:w="1215" w:type="pct"/>
            <w:gridSpan w:val="3"/>
          </w:tcPr>
          <w:p w14:paraId="2EF29AB1" w14:textId="77777777" w:rsidR="00425289" w:rsidRPr="00F34C4D" w:rsidRDefault="00425289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425289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425289" w:rsidRPr="00F34C4D" w:rsidRDefault="00425289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425289" w:rsidRPr="00F34C4D" w:rsidRDefault="00425289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425289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425289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135CC5" id="Rectangle 16" o:spid="_x0000_s1026" style="position:absolute;margin-left:20.25pt;margin-top:6.3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C99198" id="Rectangle 17" o:spid="_x0000_s1026" style="position:absolute;margin-left:21.05pt;margin-top:6.3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5289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3E3B07" id="Rectangle 32" o:spid="_x0000_s1026" style="position:absolute;margin-left:20.25pt;margin-top:6.3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5A5761" id="Rectangle 33" o:spid="_x0000_s1026" style="position:absolute;margin-left:21.05pt;margin-top:6.3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425289" w:rsidRPr="00F34C4D" w:rsidRDefault="00425289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5952CCBD" w14:textId="230B0750" w:rsidR="00CE06A4" w:rsidRDefault="00425289" w:rsidP="00425289">
      <w:pPr>
        <w:tabs>
          <w:tab w:val="left" w:pos="5640"/>
        </w:tabs>
        <w:spacing w:before="60" w:after="60" w:line="276" w:lineRule="auto"/>
        <w:rPr>
          <w:rFonts w:cs="Arial"/>
        </w:rPr>
      </w:pPr>
      <w:r>
        <w:rPr>
          <w:rFonts w:cs="Arial"/>
        </w:rPr>
        <w:tab/>
      </w:r>
    </w:p>
    <w:p w14:paraId="79245769" w14:textId="77777777" w:rsidR="00425289" w:rsidRDefault="00425289" w:rsidP="00425289">
      <w:pPr>
        <w:tabs>
          <w:tab w:val="left" w:pos="5640"/>
        </w:tabs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1E9E99C2" w14:textId="77777777" w:rsidR="003547C2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96EAAB0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6596F149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521CC219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AB3651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7F393E6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72D390E" w14:textId="77777777" w:rsidTr="00FA1559">
              <w:tc>
                <w:tcPr>
                  <w:tcW w:w="2619" w:type="dxa"/>
                </w:tcPr>
                <w:p w14:paraId="344F258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5B5E995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7EE9A5C" w14:textId="77777777" w:rsidTr="00FA1559">
              <w:tc>
                <w:tcPr>
                  <w:tcW w:w="2619" w:type="dxa"/>
                </w:tcPr>
                <w:p w14:paraId="7CF2AC7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4D058E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113B8E9" w14:textId="77777777" w:rsidTr="00FA1559">
              <w:tc>
                <w:tcPr>
                  <w:tcW w:w="2619" w:type="dxa"/>
                </w:tcPr>
                <w:p w14:paraId="27A4A77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2B97D9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29C4240" w14:textId="694C19E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5C6F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2FA65DFA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5EE17790" w14:textId="77777777" w:rsidTr="00FA1559">
              <w:tc>
                <w:tcPr>
                  <w:tcW w:w="2136" w:type="dxa"/>
                </w:tcPr>
                <w:p w14:paraId="1C7019A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13953A1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DD9D276" w14:textId="77777777" w:rsidTr="00FA1559">
              <w:tc>
                <w:tcPr>
                  <w:tcW w:w="2136" w:type="dxa"/>
                </w:tcPr>
                <w:p w14:paraId="0AB4C3E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3CC4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F27FB6" w14:textId="77777777" w:rsidTr="00FA1559">
              <w:tc>
                <w:tcPr>
                  <w:tcW w:w="2136" w:type="dxa"/>
                </w:tcPr>
                <w:p w14:paraId="086BD9C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2C8D6F4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197D83C7" w14:textId="77777777" w:rsidTr="00FA1559">
              <w:tc>
                <w:tcPr>
                  <w:tcW w:w="2136" w:type="dxa"/>
                </w:tcPr>
                <w:p w14:paraId="1A1A343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7A513C2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425289" w:rsidRPr="0005288F" w:rsidRDefault="00425289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380FD007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1AC616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D21837C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F16D364" w14:textId="77777777" w:rsidTr="00FA1559">
              <w:tc>
                <w:tcPr>
                  <w:tcW w:w="2135" w:type="dxa"/>
                </w:tcPr>
                <w:p w14:paraId="69BE086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3A5662B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F78FEFB" w14:textId="77777777" w:rsidTr="00FA1559">
              <w:tc>
                <w:tcPr>
                  <w:tcW w:w="2135" w:type="dxa"/>
                </w:tcPr>
                <w:p w14:paraId="49B857ED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0120C9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8C58551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2FDA9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EECAD6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C9824C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425289" w:rsidRPr="00926C2D" w:rsidRDefault="00425289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7C6128">
      <w:footerReference w:type="default" r:id="rId8"/>
      <w:headerReference w:type="first" r:id="rId9"/>
      <w:pgSz w:w="16838" w:h="11906" w:orient="landscape"/>
      <w:pgMar w:top="1135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2925" w14:textId="77777777" w:rsidR="00364EC5" w:rsidRDefault="00364EC5">
      <w:r>
        <w:separator/>
      </w:r>
    </w:p>
  </w:endnote>
  <w:endnote w:type="continuationSeparator" w:id="0">
    <w:p w14:paraId="3F883A69" w14:textId="77777777" w:rsidR="00364EC5" w:rsidRDefault="003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786E2B">
      <w:rPr>
        <w:rFonts w:cs="Arial"/>
        <w:bCs/>
        <w:noProof/>
        <w:sz w:val="18"/>
        <w:szCs w:val="18"/>
      </w:rPr>
      <w:t>4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786E2B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A61D" w14:textId="77777777" w:rsidR="00364EC5" w:rsidRDefault="00364EC5">
      <w:r>
        <w:separator/>
      </w:r>
    </w:p>
  </w:footnote>
  <w:footnote w:type="continuationSeparator" w:id="0">
    <w:p w14:paraId="5EBE0021" w14:textId="77777777" w:rsidR="00364EC5" w:rsidRDefault="00364EC5">
      <w:r>
        <w:continuationSeparator/>
      </w:r>
    </w:p>
  </w:footnote>
  <w:footnote w:id="1">
    <w:p w14:paraId="58010B1B" w14:textId="0034191F" w:rsidR="00CE06A4" w:rsidRPr="00786E2B" w:rsidRDefault="00CE06A4" w:rsidP="00CE06A4">
      <w:pPr>
        <w:pStyle w:val="Tekstprzypisudolnego"/>
        <w:ind w:left="142" w:hanging="142"/>
        <w:jc w:val="both"/>
        <w:rPr>
          <w:sz w:val="18"/>
          <w:szCs w:val="18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W przypadku negatywnego wyniku weryfikacji warunku formalnego dotyczącego terminu złożenia wniosku, </w:t>
      </w:r>
      <w:r w:rsidR="00786E2B">
        <w:rPr>
          <w:sz w:val="18"/>
          <w:szCs w:val="18"/>
        </w:rPr>
        <w:t>t</w:t>
      </w:r>
      <w:bookmarkStart w:id="0" w:name="_GoBack"/>
      <w:bookmarkEnd w:id="0"/>
      <w:r w:rsidR="00786E2B">
        <w:rPr>
          <w:sz w:val="18"/>
          <w:szCs w:val="18"/>
        </w:rPr>
        <w:t>j. w</w:t>
      </w:r>
      <w:r w:rsidR="00786E2B" w:rsidRPr="00786E2B">
        <w:rPr>
          <w:sz w:val="18"/>
          <w:szCs w:val="18"/>
        </w:rPr>
        <w:t xml:space="preserve"> </w:t>
      </w:r>
      <w:r w:rsidR="004A015E" w:rsidRPr="00786E2B">
        <w:rPr>
          <w:sz w:val="18"/>
          <w:szCs w:val="18"/>
        </w:rPr>
        <w:t>przypadku niezłożenia wniosku o dofinansowanie w terminie wyznaczonym przez IZ RPO WP 2014 – 2020 po upłynięciu ostatecznego terminu ponownego wezwania do złożenia wniosku, projekt zostanie skreślony z Wykazu projektów pozakonkusowych.</w:t>
      </w:r>
      <w:r w:rsidR="009B6A9D" w:rsidRPr="00786E2B">
        <w:rPr>
          <w:sz w:val="18"/>
          <w:szCs w:val="18"/>
        </w:rPr>
        <w:t xml:space="preserve"> </w:t>
      </w:r>
      <w:r w:rsidRPr="00786E2B">
        <w:rPr>
          <w:sz w:val="18"/>
          <w:szCs w:val="18"/>
        </w:rPr>
        <w:t xml:space="preserve">W zakresie weryfikacji pozostałych warunków formalnych </w:t>
      </w:r>
      <w:r w:rsidRPr="00786E2B">
        <w:rPr>
          <w:i/>
          <w:sz w:val="18"/>
          <w:szCs w:val="18"/>
        </w:rPr>
        <w:t>Lista sprawdzająca</w:t>
      </w:r>
      <w:r w:rsidRPr="00786E2B">
        <w:rPr>
          <w:sz w:val="18"/>
          <w:szCs w:val="18"/>
        </w:rPr>
        <w:t xml:space="preserve"> nie jest wypełniana.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11E6" w14:textId="7744B74F" w:rsidR="002D0D75" w:rsidRDefault="002D0D75">
    <w:pPr>
      <w:pStyle w:val="Nagwek"/>
    </w:pPr>
    <w:r>
      <w:rPr>
        <w:rFonts w:cs="Arial"/>
        <w:noProof/>
      </w:rPr>
      <w:drawing>
        <wp:inline distT="0" distB="0" distL="0" distR="0" wp14:anchorId="22395A5F" wp14:editId="66732DFB">
          <wp:extent cx="8892540" cy="6502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7D22"/>
    <w:multiLevelType w:val="hybridMultilevel"/>
    <w:tmpl w:val="A01855F8"/>
    <w:lvl w:ilvl="0" w:tplc="CB5C0AE8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3"/>
  </w:num>
  <w:num w:numId="5">
    <w:abstractNumId w:val="38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9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70A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2845"/>
    <w:rsid w:val="001A3D0A"/>
    <w:rsid w:val="001A520A"/>
    <w:rsid w:val="001A796C"/>
    <w:rsid w:val="001B4233"/>
    <w:rsid w:val="001F3445"/>
    <w:rsid w:val="00202BBE"/>
    <w:rsid w:val="00224053"/>
    <w:rsid w:val="00225951"/>
    <w:rsid w:val="00234F24"/>
    <w:rsid w:val="00237117"/>
    <w:rsid w:val="002417BD"/>
    <w:rsid w:val="002536FC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0D75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64EC5"/>
    <w:rsid w:val="003952D7"/>
    <w:rsid w:val="003970BB"/>
    <w:rsid w:val="003A0C2E"/>
    <w:rsid w:val="003A743F"/>
    <w:rsid w:val="003B41B6"/>
    <w:rsid w:val="003B4B6C"/>
    <w:rsid w:val="003B4EF2"/>
    <w:rsid w:val="003B5AE8"/>
    <w:rsid w:val="003C0B05"/>
    <w:rsid w:val="003C7094"/>
    <w:rsid w:val="003D7CC3"/>
    <w:rsid w:val="003F0A46"/>
    <w:rsid w:val="00405340"/>
    <w:rsid w:val="0040639F"/>
    <w:rsid w:val="00421A27"/>
    <w:rsid w:val="00425289"/>
    <w:rsid w:val="004309AB"/>
    <w:rsid w:val="00433897"/>
    <w:rsid w:val="00446541"/>
    <w:rsid w:val="00452D44"/>
    <w:rsid w:val="00460974"/>
    <w:rsid w:val="00463C92"/>
    <w:rsid w:val="00477CB8"/>
    <w:rsid w:val="004A015E"/>
    <w:rsid w:val="004A7728"/>
    <w:rsid w:val="004B2AEF"/>
    <w:rsid w:val="004B72E0"/>
    <w:rsid w:val="004C3A18"/>
    <w:rsid w:val="004C5BC6"/>
    <w:rsid w:val="004E1E1B"/>
    <w:rsid w:val="004E2B37"/>
    <w:rsid w:val="004F1F02"/>
    <w:rsid w:val="00506911"/>
    <w:rsid w:val="005326AA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C6F36"/>
    <w:rsid w:val="005E1D83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D715D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1DF5"/>
    <w:rsid w:val="007537E2"/>
    <w:rsid w:val="00755D82"/>
    <w:rsid w:val="00764B69"/>
    <w:rsid w:val="00767437"/>
    <w:rsid w:val="00776FB8"/>
    <w:rsid w:val="00786E2B"/>
    <w:rsid w:val="00795482"/>
    <w:rsid w:val="007A3AE2"/>
    <w:rsid w:val="007B436D"/>
    <w:rsid w:val="007B5F8D"/>
    <w:rsid w:val="007C0BD4"/>
    <w:rsid w:val="007C6128"/>
    <w:rsid w:val="007D0E9C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5E4"/>
    <w:rsid w:val="00866E42"/>
    <w:rsid w:val="00882706"/>
    <w:rsid w:val="00884014"/>
    <w:rsid w:val="00890EA3"/>
    <w:rsid w:val="00897D02"/>
    <w:rsid w:val="00897FDD"/>
    <w:rsid w:val="008D15BE"/>
    <w:rsid w:val="008D6DE3"/>
    <w:rsid w:val="008F56CC"/>
    <w:rsid w:val="008F574A"/>
    <w:rsid w:val="009020A7"/>
    <w:rsid w:val="00904D49"/>
    <w:rsid w:val="00920728"/>
    <w:rsid w:val="0092652B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A9D"/>
    <w:rsid w:val="009B6DBC"/>
    <w:rsid w:val="009C278A"/>
    <w:rsid w:val="009E1C04"/>
    <w:rsid w:val="009E5AC3"/>
    <w:rsid w:val="009F5C5B"/>
    <w:rsid w:val="00A04479"/>
    <w:rsid w:val="00A07D90"/>
    <w:rsid w:val="00A12152"/>
    <w:rsid w:val="00A12C4E"/>
    <w:rsid w:val="00A316E6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1AB0"/>
    <w:rsid w:val="00B03E07"/>
    <w:rsid w:val="00B2123D"/>
    <w:rsid w:val="00B40F08"/>
    <w:rsid w:val="00B551A6"/>
    <w:rsid w:val="00B669FA"/>
    <w:rsid w:val="00B959A8"/>
    <w:rsid w:val="00B96D88"/>
    <w:rsid w:val="00BA6421"/>
    <w:rsid w:val="00BB0224"/>
    <w:rsid w:val="00BB4395"/>
    <w:rsid w:val="00BC1111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52F6"/>
    <w:rsid w:val="00C569C9"/>
    <w:rsid w:val="00C60529"/>
    <w:rsid w:val="00C87D16"/>
    <w:rsid w:val="00C91D35"/>
    <w:rsid w:val="00C95BC7"/>
    <w:rsid w:val="00CB0811"/>
    <w:rsid w:val="00CC0CAF"/>
    <w:rsid w:val="00CE06A4"/>
    <w:rsid w:val="00CE69EA"/>
    <w:rsid w:val="00D0299D"/>
    <w:rsid w:val="00D04FC3"/>
    <w:rsid w:val="00D060DC"/>
    <w:rsid w:val="00D109CA"/>
    <w:rsid w:val="00D119CE"/>
    <w:rsid w:val="00D240A2"/>
    <w:rsid w:val="00D33BF3"/>
    <w:rsid w:val="00D56664"/>
    <w:rsid w:val="00D659F0"/>
    <w:rsid w:val="00D7233C"/>
    <w:rsid w:val="00D92351"/>
    <w:rsid w:val="00DA0E04"/>
    <w:rsid w:val="00DA2F53"/>
    <w:rsid w:val="00DA53D9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0EC2"/>
    <w:rsid w:val="00E7374B"/>
    <w:rsid w:val="00E864AF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1E0B"/>
    <w:rsid w:val="00FD6213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FCDACF"/>
  <w15:docId w15:val="{06908014-9B66-4701-94A0-B6DA547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1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15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AE72-7E90-417E-850C-DA18427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Szewc Anna</cp:lastModifiedBy>
  <cp:revision>22</cp:revision>
  <cp:lastPrinted>2018-05-25T09:23:00Z</cp:lastPrinted>
  <dcterms:created xsi:type="dcterms:W3CDTF">2018-05-21T12:38:00Z</dcterms:created>
  <dcterms:modified xsi:type="dcterms:W3CDTF">2019-02-12T10:22:00Z</dcterms:modified>
</cp:coreProperties>
</file>