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4618" w14:textId="77777777" w:rsidR="007D3425" w:rsidRPr="0005288F" w:rsidRDefault="00767437" w:rsidP="0005288F">
      <w:pPr>
        <w:spacing w:before="60" w:after="60"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ECBB6" wp14:editId="0019C6FC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3B27BAB" w14:textId="77777777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projektu 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72CB66C6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6.2 Infrastruktura ochrony zdrowia i pomocy społecznej / 6.2.1 Infrastruktura ochrony zdrowia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52C14E3C" w:rsidR="00AC4FA5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RPPK.06.02.01-IZ-00-18-006/18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01F092EF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  <w:bCs/>
              </w:rPr>
              <w:t>Profilaktyka, diagnostyka i kompleksowe leczenie chorób układu oddechowego z chirurgicznym i chemicznym leczeniem nowotworów klatki piersiowej na oddziałach klinicznych oraz rehabilitacją</w:t>
            </w: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5B0FA317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  <w:bCs/>
              </w:rPr>
              <w:t>Kliniczny Szpital Wojewódzki nr 1 im. F. Chopina w Rzeszowie</w:t>
            </w: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56F164E7" w:rsidR="002F0726" w:rsidRPr="002F0726" w:rsidRDefault="002F0726" w:rsidP="0084082F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Data</w:t>
            </w:r>
          </w:p>
        </w:tc>
      </w:tr>
      <w:tr w:rsidR="007B436D" w:rsidRPr="006B518C" w14:paraId="11C4425A" w14:textId="15E01D9B" w:rsidTr="007B436D">
        <w:trPr>
          <w:jc w:val="center"/>
        </w:trPr>
        <w:tc>
          <w:tcPr>
            <w:tcW w:w="7508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56872C0" w14:textId="02C34B81" w:rsidR="007B436D" w:rsidRPr="006B518C" w:rsidRDefault="007B436D" w:rsidP="006E7BA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0ACC33CC" w14:textId="77777777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85BB16E" w14:textId="1306E6AD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51DC750F" w14:textId="77777777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912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6E7BA3" w:rsidRPr="006B518C" w14:paraId="77C2EF04" w14:textId="77777777" w:rsidTr="0084082F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2122DE3" w14:textId="77777777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6B518C" w14:paraId="35833448" w14:textId="77777777" w:rsidTr="0084082F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58370F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E910174" w14:textId="78625F8C" w:rsidR="006E7BA3" w:rsidRPr="006B518C" w:rsidRDefault="0084082F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5BF19D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5F35FEF7" w14:textId="70F87DFC" w:rsidR="006E7BA3" w:rsidRPr="006B518C" w:rsidRDefault="006E7BA3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6E7BA3" w:rsidRPr="006B518C" w14:paraId="4353C83C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05796CE0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1E528220" w14:textId="0CF4B33B" w:rsidR="006E7BA3" w:rsidRPr="006B518C" w:rsidRDefault="006E7BA3" w:rsidP="00A0447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 w:rsidR="00A04479">
              <w:rPr>
                <w:rFonts w:cs="Arial"/>
                <w:sz w:val="20"/>
                <w:szCs w:val="20"/>
              </w:rPr>
              <w:t>ogłoszeniu</w:t>
            </w:r>
            <w:r w:rsidR="00A04479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E56DAA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50FB22E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633634F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7C7583F2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2E521755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0035803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1F8560DB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5AE169F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4ABA1CC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76AB9E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746A552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6F3680EC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1E55E116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FA8CE39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9FC5A9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12D272F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C44EA01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4AD1D71E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16326731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18FCD493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3673C22D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złożono wymaganą liczbę egzemplarzy wniosku?</w:t>
            </w:r>
          </w:p>
        </w:tc>
        <w:tc>
          <w:tcPr>
            <w:tcW w:w="460" w:type="pct"/>
            <w:vAlign w:val="center"/>
          </w:tcPr>
          <w:p w14:paraId="11ED09B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D9ABBB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42086E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2EE4AFA0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4B69" w:rsidRPr="006B518C" w14:paraId="78A7F78F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0B35E227" w14:textId="382A00FA" w:rsidR="00764B69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60" w:type="pct"/>
            <w:vAlign w:val="center"/>
          </w:tcPr>
          <w:p w14:paraId="2D31ADD0" w14:textId="47ADBFAF" w:rsidR="00764B69" w:rsidRPr="006B518C" w:rsidRDefault="00764B69" w:rsidP="00764B6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64B69">
              <w:rPr>
                <w:rFonts w:cs="Arial"/>
                <w:sz w:val="20"/>
                <w:szCs w:val="20"/>
              </w:rPr>
              <w:t>Czy złożono</w:t>
            </w:r>
            <w:r w:rsidRPr="00764B69">
              <w:rPr>
                <w:rFonts w:cs="Arial"/>
                <w:sz w:val="20"/>
                <w:szCs w:val="20"/>
              </w:rPr>
              <w:t xml:space="preserve"> dw</w:t>
            </w:r>
            <w:r w:rsidRPr="00764B69">
              <w:rPr>
                <w:rFonts w:cs="Arial"/>
                <w:sz w:val="20"/>
                <w:szCs w:val="20"/>
              </w:rPr>
              <w:t>a</w:t>
            </w:r>
            <w:r w:rsidRPr="00764B69">
              <w:rPr>
                <w:rFonts w:cs="Arial"/>
                <w:sz w:val="20"/>
                <w:szCs w:val="20"/>
              </w:rPr>
              <w:t xml:space="preserve"> tożsam</w:t>
            </w:r>
            <w:r w:rsidRPr="00764B69">
              <w:rPr>
                <w:rFonts w:cs="Arial"/>
                <w:sz w:val="20"/>
                <w:szCs w:val="20"/>
              </w:rPr>
              <w:t>e</w:t>
            </w:r>
            <w:r w:rsidRPr="00764B69">
              <w:rPr>
                <w:rFonts w:cs="Arial"/>
                <w:sz w:val="20"/>
                <w:szCs w:val="20"/>
              </w:rPr>
              <w:t xml:space="preserve"> egzemplarz</w:t>
            </w:r>
            <w:r w:rsidRPr="00764B69">
              <w:rPr>
                <w:rFonts w:cs="Arial"/>
                <w:sz w:val="20"/>
                <w:szCs w:val="20"/>
              </w:rPr>
              <w:t>e</w:t>
            </w:r>
            <w:r w:rsidRPr="00764B69">
              <w:rPr>
                <w:rFonts w:cs="Arial"/>
                <w:sz w:val="20"/>
                <w:szCs w:val="20"/>
              </w:rPr>
              <w:t xml:space="preserve"> dokumentacji aplikacyjnej</w:t>
            </w:r>
            <w:r>
              <w:rPr>
                <w:rFonts w:cs="Arial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460" w:type="pct"/>
            <w:vAlign w:val="center"/>
          </w:tcPr>
          <w:p w14:paraId="65E5CE84" w14:textId="77777777" w:rsidR="00764B69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308282" w14:textId="77777777" w:rsidR="00764B69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2C0B85ED" w14:textId="77777777" w:rsidR="00764B69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511DA0A0" w14:textId="77777777" w:rsidR="00764B69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2587DF70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26AD8304" w14:textId="0CCBF1A7" w:rsidR="006E7BA3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6987FD7A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2114270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D2A4576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B7746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0DF906D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4C6C11BC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68939F28" w14:textId="7BE09A16" w:rsidR="006E7BA3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024DA8B6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o dofinansowanie i załączniki są podpisane i opieczętowane? </w:t>
            </w:r>
          </w:p>
        </w:tc>
        <w:tc>
          <w:tcPr>
            <w:tcW w:w="460" w:type="pct"/>
            <w:vAlign w:val="center"/>
          </w:tcPr>
          <w:p w14:paraId="784E062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44F4E01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7057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5DDB983C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05288F" w14:paraId="19D7ACA0" w14:textId="77777777" w:rsidTr="0084082F">
        <w:trPr>
          <w:cantSplit/>
          <w:trHeight w:val="524"/>
        </w:trPr>
        <w:tc>
          <w:tcPr>
            <w:tcW w:w="185" w:type="pct"/>
            <w:vAlign w:val="center"/>
          </w:tcPr>
          <w:p w14:paraId="68F12E43" w14:textId="55DCFB4A" w:rsidR="006E7BA3" w:rsidRPr="006B518C" w:rsidRDefault="00764B6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0788BFCC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2432A777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64F361B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7DB7449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6909037C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Pr="003970BB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5560"/>
        <w:gridCol w:w="2238"/>
        <w:gridCol w:w="1578"/>
        <w:gridCol w:w="492"/>
        <w:gridCol w:w="2355"/>
        <w:gridCol w:w="424"/>
        <w:gridCol w:w="225"/>
        <w:gridCol w:w="51"/>
      </w:tblGrid>
      <w:tr w:rsidR="00F15EB8" w:rsidRPr="00F34C4D" w14:paraId="40ED36D4" w14:textId="77777777" w:rsidTr="0084082F">
        <w:trPr>
          <w:trHeight w:val="2400"/>
        </w:trPr>
        <w:tc>
          <w:tcPr>
            <w:tcW w:w="3926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74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783"/>
        </w:trPr>
        <w:tc>
          <w:tcPr>
            <w:tcW w:w="1955" w:type="pct"/>
            <w:vAlign w:val="center"/>
          </w:tcPr>
          <w:p w14:paraId="604FB479" w14:textId="77777777" w:rsidR="008F56CC" w:rsidRPr="008F56CC" w:rsidRDefault="008F56CC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84082F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84082F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84082F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84082F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54789A2B" w14:textId="0E29DCD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84082F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84082F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84082F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84082F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2410"/>
        </w:trPr>
        <w:tc>
          <w:tcPr>
            <w:tcW w:w="1955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84082F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84082F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84082F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456" w:type="pct"/>
          <w:wAfter w:w="246" w:type="pct"/>
        </w:trPr>
        <w:tc>
          <w:tcPr>
            <w:tcW w:w="2742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84082F" w:rsidRPr="0005288F" w:rsidRDefault="0084082F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56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34150E" w:rsidRPr="0005288F" w:rsidRDefault="0034150E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84082F">
        <w:trPr>
          <w:gridBefore w:val="1"/>
          <w:gridAfter w:val="2"/>
          <w:wBefore w:w="228" w:type="pct"/>
          <w:wAfter w:w="97" w:type="pct"/>
          <w:trHeight w:val="1357"/>
        </w:trPr>
        <w:tc>
          <w:tcPr>
            <w:tcW w:w="3525" w:type="pct"/>
            <w:gridSpan w:val="4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3547C2" w:rsidRPr="00F34C4D" w:rsidRDefault="003547C2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5062FF3A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5EF39CED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592052DB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6F0275FB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423F0CB" w14:textId="2DF7955D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904D49">
      <w:footerReference w:type="default" r:id="rId10"/>
      <w:pgSz w:w="16838" w:h="11906" w:orient="landscape"/>
      <w:pgMar w:top="1276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A751" w14:textId="77777777" w:rsidR="005C232C" w:rsidRDefault="005C232C">
      <w:r>
        <w:separator/>
      </w:r>
    </w:p>
  </w:endnote>
  <w:endnote w:type="continuationSeparator" w:id="0">
    <w:p w14:paraId="7006CA0F" w14:textId="77777777" w:rsidR="005C232C" w:rsidRDefault="005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764B69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764B69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90BB" w14:textId="77777777" w:rsidR="005C232C" w:rsidRDefault="005C232C">
      <w:r>
        <w:separator/>
      </w:r>
    </w:p>
  </w:footnote>
  <w:footnote w:type="continuationSeparator" w:id="0">
    <w:p w14:paraId="7BF2EFD7" w14:textId="77777777" w:rsidR="005C232C" w:rsidRDefault="005C232C">
      <w:r>
        <w:continuationSeparator/>
      </w:r>
    </w:p>
  </w:footnote>
  <w:footnote w:id="1">
    <w:p w14:paraId="228C98E1" w14:textId="36AE4002" w:rsidR="00A04479" w:rsidRDefault="00A04479">
      <w:pPr>
        <w:pStyle w:val="Tekstprzypisudolnego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</w:t>
      </w:r>
      <w:r>
        <w:br/>
        <w:t xml:space="preserve">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pek-Ochab Dorota">
    <w15:presenceInfo w15:providerId="AD" w15:userId="S-1-5-21-3756686867-893174319-3700931214-3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F3445"/>
    <w:rsid w:val="00202BBE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FCD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BE41-73FB-4792-BEB5-2F437E84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Irzyk Ewa 2</cp:lastModifiedBy>
  <cp:revision>34</cp:revision>
  <cp:lastPrinted>2018-03-16T06:58:00Z</cp:lastPrinted>
  <dcterms:created xsi:type="dcterms:W3CDTF">2018-01-05T12:09:00Z</dcterms:created>
  <dcterms:modified xsi:type="dcterms:W3CDTF">2018-03-16T06:58:00Z</dcterms:modified>
</cp:coreProperties>
</file>