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84" w:rsidRDefault="00117EA5" w:rsidP="00780461">
      <w:pPr>
        <w:jc w:val="center"/>
        <w:rPr>
          <w:b/>
        </w:rPr>
      </w:pPr>
      <w:bookmarkStart w:id="0" w:name="_GoBack"/>
      <w:bookmarkEnd w:id="0"/>
      <w:r w:rsidRPr="00780461">
        <w:rPr>
          <w:noProof/>
          <w:color w:val="FF0000"/>
        </w:rPr>
        <w:drawing>
          <wp:inline distT="0" distB="0" distL="0" distR="0">
            <wp:extent cx="6029325" cy="533400"/>
            <wp:effectExtent l="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533400"/>
                    </a:xfrm>
                    <a:prstGeom prst="rect">
                      <a:avLst/>
                    </a:prstGeom>
                    <a:noFill/>
                    <a:ln>
                      <a:noFill/>
                    </a:ln>
                  </pic:spPr>
                </pic:pic>
              </a:graphicData>
            </a:graphic>
          </wp:inline>
        </w:drawing>
      </w:r>
    </w:p>
    <w:p w:rsidR="00496F84" w:rsidRDefault="00496F84" w:rsidP="006702D0">
      <w:pPr>
        <w:pStyle w:val="Nagwek"/>
        <w:jc w:val="right"/>
        <w:rPr>
          <w:b/>
        </w:rPr>
      </w:pPr>
    </w:p>
    <w:p w:rsidR="00496F84" w:rsidRDefault="00496F84" w:rsidP="006702D0">
      <w:pPr>
        <w:pStyle w:val="Nagwek"/>
        <w:jc w:val="right"/>
        <w:rPr>
          <w:b/>
        </w:rPr>
      </w:pPr>
    </w:p>
    <w:p w:rsidR="00496F84" w:rsidRDefault="00496F84" w:rsidP="006702D0">
      <w:pPr>
        <w:pStyle w:val="Nagwek"/>
        <w:jc w:val="right"/>
        <w:rPr>
          <w:b/>
        </w:rPr>
      </w:pPr>
    </w:p>
    <w:p w:rsidR="006702D0" w:rsidRPr="000F791D" w:rsidRDefault="00496F84" w:rsidP="00B16326">
      <w:pPr>
        <w:pStyle w:val="Nagwek"/>
        <w:jc w:val="right"/>
        <w:outlineLvl w:val="0"/>
      </w:pPr>
      <w:r w:rsidRPr="000F791D">
        <w:t>Z</w:t>
      </w:r>
      <w:r w:rsidR="00E16268" w:rsidRPr="000F791D">
        <w:t>ałącznik nr</w:t>
      </w:r>
      <w:r w:rsidR="00EC5FFC" w:rsidRPr="000F791D">
        <w:t xml:space="preserve"> 7.3 do Regulaminu konkursu</w:t>
      </w:r>
    </w:p>
    <w:p w:rsidR="007839A7" w:rsidRPr="0057269C" w:rsidRDefault="007839A7" w:rsidP="00D968A3">
      <w:pPr>
        <w:jc w:val="center"/>
        <w:rPr>
          <w:rFonts w:cs="Arial"/>
        </w:rPr>
      </w:pPr>
    </w:p>
    <w:p w:rsidR="00D968A3" w:rsidRPr="0057269C" w:rsidRDefault="00D968A3" w:rsidP="00B16326">
      <w:pPr>
        <w:jc w:val="center"/>
        <w:outlineLvl w:val="0"/>
        <w:rPr>
          <w:rFonts w:cs="Arial"/>
        </w:rPr>
      </w:pPr>
      <w:r w:rsidRPr="0057269C">
        <w:rPr>
          <w:rFonts w:cs="Arial"/>
        </w:rPr>
        <w:t>Lista sprawdzająca</w:t>
      </w:r>
    </w:p>
    <w:p w:rsidR="00D968A3" w:rsidRPr="00E5202F" w:rsidRDefault="00D968A3" w:rsidP="00E5202F">
      <w:pPr>
        <w:jc w:val="center"/>
        <w:rPr>
          <w:rFonts w:cs="Arial"/>
          <w:color w:val="FF0000"/>
        </w:rPr>
      </w:pPr>
      <w:r w:rsidRPr="0057269C">
        <w:rPr>
          <w:rFonts w:cs="Arial"/>
        </w:rPr>
        <w:t xml:space="preserve">oceny formalnej wniosku o dofinansowanie realizacji projektu ze środków EFRR </w:t>
      </w:r>
    </w:p>
    <w:p w:rsidR="00D968A3" w:rsidRPr="0057269C" w:rsidRDefault="00D968A3" w:rsidP="00D968A3">
      <w:pPr>
        <w:jc w:val="center"/>
        <w:rPr>
          <w:rFonts w:cs="Arial"/>
        </w:rPr>
      </w:pPr>
      <w:r w:rsidRPr="0057269C">
        <w:rPr>
          <w:rFonts w:cs="Arial"/>
        </w:rPr>
        <w:t xml:space="preserve">w ramach </w:t>
      </w:r>
      <w:r w:rsidR="00F05A8C" w:rsidRPr="0057269C">
        <w:rPr>
          <w:rFonts w:cs="Arial"/>
        </w:rPr>
        <w:t>osi priorytetowych</w:t>
      </w:r>
      <w:r w:rsidR="000E4851">
        <w:rPr>
          <w:rFonts w:cs="Arial"/>
        </w:rPr>
        <w:t xml:space="preserve"> I</w:t>
      </w:r>
      <w:r w:rsidR="00720ED1">
        <w:rPr>
          <w:rFonts w:cs="Arial"/>
        </w:rPr>
        <w:t>I</w:t>
      </w:r>
      <w:r w:rsidR="000E4851">
        <w:rPr>
          <w:rFonts w:cs="Arial"/>
        </w:rPr>
        <w:t xml:space="preserve"> – </w:t>
      </w:r>
      <w:r w:rsidRPr="0057269C">
        <w:rPr>
          <w:rFonts w:cs="Arial"/>
        </w:rPr>
        <w:t>VI</w:t>
      </w:r>
      <w:r w:rsidR="00720ED1">
        <w:rPr>
          <w:rFonts w:cs="Arial"/>
        </w:rPr>
        <w:t xml:space="preserve"> </w:t>
      </w:r>
      <w:r w:rsidRPr="0057269C">
        <w:rPr>
          <w:rFonts w:cs="Arial"/>
        </w:rPr>
        <w:t>Regionalnego Programu Operacyjnego Województwa</w:t>
      </w:r>
      <w:r w:rsidR="000E4851">
        <w:rPr>
          <w:rFonts w:cs="Arial"/>
        </w:rPr>
        <w:t xml:space="preserve"> Podkarpackiego na lata 20</w:t>
      </w:r>
      <w:r w:rsidR="00720ED1">
        <w:rPr>
          <w:rFonts w:cs="Arial"/>
        </w:rPr>
        <w:t>14</w:t>
      </w:r>
      <w:r w:rsidR="000E4851">
        <w:rPr>
          <w:rFonts w:cs="Arial"/>
        </w:rPr>
        <w:t xml:space="preserve"> – </w:t>
      </w:r>
      <w:r w:rsidRPr="0057269C">
        <w:rPr>
          <w:rFonts w:cs="Arial"/>
        </w:rPr>
        <w:t>20</w:t>
      </w:r>
      <w:r w:rsidR="00720ED1">
        <w:rPr>
          <w:rFonts w:cs="Arial"/>
        </w:rPr>
        <w:t>20</w:t>
      </w:r>
    </w:p>
    <w:p w:rsidR="00522132" w:rsidRPr="0057269C" w:rsidRDefault="00522132" w:rsidP="0059242C">
      <w:pPr>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356"/>
        <w:gridCol w:w="2551"/>
      </w:tblGrid>
      <w:tr w:rsidR="000F7F54" w:rsidRPr="0057269C" w:rsidTr="00CB320A">
        <w:tc>
          <w:tcPr>
            <w:tcW w:w="2518" w:type="dxa"/>
          </w:tcPr>
          <w:p w:rsidR="000F7F54" w:rsidRPr="0057269C" w:rsidRDefault="000F7F54" w:rsidP="00F23B7E">
            <w:pPr>
              <w:spacing w:before="60" w:after="60"/>
              <w:rPr>
                <w:rFonts w:cs="Arial"/>
              </w:rPr>
            </w:pPr>
            <w:r w:rsidRPr="0057269C">
              <w:rPr>
                <w:rFonts w:cs="Arial"/>
              </w:rPr>
              <w:t>Oś Priorytetowa:</w:t>
            </w:r>
          </w:p>
        </w:tc>
        <w:tc>
          <w:tcPr>
            <w:tcW w:w="9356" w:type="dxa"/>
            <w:tcBorders>
              <w:right w:val="single" w:sz="4" w:space="0" w:color="auto"/>
            </w:tcBorders>
          </w:tcPr>
          <w:p w:rsidR="000F7F54" w:rsidRPr="0057269C" w:rsidRDefault="00B92AEA" w:rsidP="00B92AEA">
            <w:pPr>
              <w:spacing w:before="60" w:after="60"/>
              <w:rPr>
                <w:rFonts w:cs="Arial"/>
              </w:rPr>
            </w:pPr>
            <w:r>
              <w:rPr>
                <w:rFonts w:cs="Arial"/>
                <w:b/>
              </w:rPr>
              <w:t>V</w:t>
            </w:r>
            <w:r w:rsidR="000F7F54" w:rsidRPr="00E24D33">
              <w:rPr>
                <w:rFonts w:cs="Arial"/>
                <w:b/>
              </w:rPr>
              <w:t xml:space="preserve">. </w:t>
            </w:r>
            <w:r>
              <w:rPr>
                <w:rFonts w:cs="Arial"/>
                <w:b/>
              </w:rPr>
              <w:t>Infrastruktura komunikacyjna</w:t>
            </w:r>
          </w:p>
        </w:tc>
        <w:tc>
          <w:tcPr>
            <w:tcW w:w="2551" w:type="dxa"/>
            <w:vMerge w:val="restart"/>
            <w:tcBorders>
              <w:left w:val="single" w:sz="4" w:space="0" w:color="auto"/>
            </w:tcBorders>
          </w:tcPr>
          <w:p w:rsidR="000F7F54" w:rsidRPr="000F7F54" w:rsidRDefault="000F7F54" w:rsidP="00CB320A">
            <w:pPr>
              <w:rPr>
                <w:sz w:val="16"/>
              </w:rPr>
            </w:pPr>
            <w:r w:rsidRPr="000F7F54">
              <w:rPr>
                <w:sz w:val="16"/>
              </w:rPr>
              <w:t>(zgodnie z pkt. A4)</w:t>
            </w:r>
          </w:p>
          <w:p w:rsidR="000F7F54" w:rsidRPr="000F7F54" w:rsidRDefault="000F7F54" w:rsidP="00CB320A">
            <w:pPr>
              <w:rPr>
                <w:sz w:val="16"/>
              </w:rPr>
            </w:pPr>
          </w:p>
        </w:tc>
      </w:tr>
      <w:tr w:rsidR="000F7F54" w:rsidRPr="0057269C" w:rsidTr="00CB320A">
        <w:tc>
          <w:tcPr>
            <w:tcW w:w="2518" w:type="dxa"/>
          </w:tcPr>
          <w:p w:rsidR="000F7F54" w:rsidRPr="0057269C" w:rsidRDefault="000F7F54" w:rsidP="00F23B7E">
            <w:pPr>
              <w:spacing w:before="60" w:after="60"/>
              <w:rPr>
                <w:rFonts w:cs="Arial"/>
              </w:rPr>
            </w:pPr>
            <w:r w:rsidRPr="0057269C">
              <w:rPr>
                <w:rFonts w:cs="Arial"/>
              </w:rPr>
              <w:t>Działanie:</w:t>
            </w:r>
          </w:p>
        </w:tc>
        <w:tc>
          <w:tcPr>
            <w:tcW w:w="9356" w:type="dxa"/>
            <w:tcBorders>
              <w:right w:val="single" w:sz="4" w:space="0" w:color="auto"/>
            </w:tcBorders>
          </w:tcPr>
          <w:p w:rsidR="000F7F54" w:rsidRPr="0057269C" w:rsidRDefault="00535C95" w:rsidP="00B92AEA">
            <w:pPr>
              <w:spacing w:before="60" w:after="60"/>
              <w:rPr>
                <w:rFonts w:cs="Arial"/>
              </w:rPr>
            </w:pPr>
            <w:r>
              <w:rPr>
                <w:rFonts w:cs="Arial"/>
                <w:b/>
              </w:rPr>
              <w:t>5.1 Infrastruktura drogowa – projekty z zakresu dróg lokalnych</w:t>
            </w:r>
          </w:p>
        </w:tc>
        <w:tc>
          <w:tcPr>
            <w:tcW w:w="2551" w:type="dxa"/>
            <w:vMerge/>
            <w:tcBorders>
              <w:left w:val="single" w:sz="4" w:space="0" w:color="auto"/>
            </w:tcBorders>
          </w:tcPr>
          <w:p w:rsidR="000F7F54" w:rsidRPr="000F7F54" w:rsidRDefault="000F7F54" w:rsidP="005A6C33">
            <w:pPr>
              <w:spacing w:before="60" w:after="60"/>
              <w:rPr>
                <w:rFonts w:cs="Arial"/>
                <w:sz w:val="16"/>
                <w:szCs w:val="16"/>
              </w:rPr>
            </w:pPr>
          </w:p>
        </w:tc>
      </w:tr>
      <w:tr w:rsidR="000F7F54" w:rsidRPr="0057269C" w:rsidTr="00CB320A">
        <w:trPr>
          <w:trHeight w:val="277"/>
        </w:trPr>
        <w:tc>
          <w:tcPr>
            <w:tcW w:w="2518" w:type="dxa"/>
          </w:tcPr>
          <w:p w:rsidR="000F7F54" w:rsidRPr="0057269C" w:rsidRDefault="000F7F54" w:rsidP="00F23B7E">
            <w:pPr>
              <w:spacing w:before="60" w:after="60"/>
              <w:rPr>
                <w:rFonts w:cs="Arial"/>
              </w:rPr>
            </w:pPr>
            <w:r>
              <w:rPr>
                <w:rFonts w:cs="Arial"/>
              </w:rPr>
              <w:t>Poddziałanie:</w:t>
            </w:r>
          </w:p>
        </w:tc>
        <w:tc>
          <w:tcPr>
            <w:tcW w:w="9356" w:type="dxa"/>
            <w:tcBorders>
              <w:right w:val="single" w:sz="4" w:space="0" w:color="auto"/>
            </w:tcBorders>
          </w:tcPr>
          <w:p w:rsidR="000F7F54" w:rsidRPr="0057269C" w:rsidRDefault="000F7F54" w:rsidP="00720ED1">
            <w:pPr>
              <w:spacing w:before="60" w:after="60"/>
              <w:rPr>
                <w:rFonts w:cs="Arial"/>
              </w:rPr>
            </w:pPr>
            <w:r>
              <w:rPr>
                <w:rFonts w:cs="Arial"/>
              </w:rPr>
              <w:t>-</w:t>
            </w:r>
          </w:p>
        </w:tc>
        <w:tc>
          <w:tcPr>
            <w:tcW w:w="2551" w:type="dxa"/>
            <w:tcBorders>
              <w:left w:val="single" w:sz="4" w:space="0" w:color="auto"/>
            </w:tcBorders>
          </w:tcPr>
          <w:p w:rsidR="000F7F54" w:rsidRPr="000F7F54" w:rsidRDefault="000F7F54" w:rsidP="00CB320A">
            <w:pPr>
              <w:rPr>
                <w:sz w:val="16"/>
              </w:rPr>
            </w:pPr>
          </w:p>
        </w:tc>
      </w:tr>
      <w:tr w:rsidR="000F7F54" w:rsidRPr="0057269C" w:rsidTr="00CB320A">
        <w:trPr>
          <w:trHeight w:val="277"/>
        </w:trPr>
        <w:tc>
          <w:tcPr>
            <w:tcW w:w="2518" w:type="dxa"/>
          </w:tcPr>
          <w:p w:rsidR="000F7F54" w:rsidRDefault="000F7F54" w:rsidP="00F23B7E">
            <w:pPr>
              <w:spacing w:before="60" w:after="60"/>
              <w:rPr>
                <w:rFonts w:cs="Arial"/>
              </w:rPr>
            </w:pPr>
            <w:r>
              <w:rPr>
                <w:rFonts w:cs="Arial"/>
              </w:rPr>
              <w:t>Nr naboru:</w:t>
            </w:r>
          </w:p>
        </w:tc>
        <w:tc>
          <w:tcPr>
            <w:tcW w:w="9356" w:type="dxa"/>
            <w:tcBorders>
              <w:right w:val="single" w:sz="4" w:space="0" w:color="auto"/>
            </w:tcBorders>
          </w:tcPr>
          <w:p w:rsidR="000F7F54" w:rsidRPr="0057269C" w:rsidRDefault="000F7F54" w:rsidP="00B92AEA">
            <w:pPr>
              <w:spacing w:before="60" w:after="60"/>
              <w:rPr>
                <w:rFonts w:cs="Arial"/>
              </w:rPr>
            </w:pPr>
            <w:r w:rsidRPr="00E24D33">
              <w:rPr>
                <w:rFonts w:cs="Arial"/>
                <w:b/>
                <w:bCs/>
              </w:rPr>
              <w:t>RPPK.0</w:t>
            </w:r>
            <w:r w:rsidR="00B92AEA">
              <w:rPr>
                <w:rFonts w:cs="Arial"/>
                <w:b/>
                <w:bCs/>
              </w:rPr>
              <w:t>5</w:t>
            </w:r>
            <w:r w:rsidRPr="00E24D33">
              <w:rPr>
                <w:rFonts w:cs="Arial"/>
                <w:b/>
                <w:bCs/>
              </w:rPr>
              <w:t>.0</w:t>
            </w:r>
            <w:r w:rsidR="00535C95">
              <w:rPr>
                <w:rFonts w:cs="Arial"/>
                <w:b/>
                <w:bCs/>
              </w:rPr>
              <w:t>1</w:t>
            </w:r>
            <w:r w:rsidRPr="00E24D33">
              <w:rPr>
                <w:rFonts w:cs="Arial"/>
                <w:b/>
                <w:bCs/>
              </w:rPr>
              <w:t>.00-IZ.00-18-00</w:t>
            </w:r>
            <w:r w:rsidR="00780461">
              <w:rPr>
                <w:rFonts w:cs="Arial"/>
                <w:b/>
                <w:bCs/>
              </w:rPr>
              <w:t>4</w:t>
            </w:r>
            <w:r w:rsidRPr="00E24D33">
              <w:rPr>
                <w:rFonts w:cs="Arial"/>
                <w:b/>
                <w:bCs/>
              </w:rPr>
              <w:t>/16</w:t>
            </w:r>
          </w:p>
        </w:tc>
        <w:tc>
          <w:tcPr>
            <w:tcW w:w="2551" w:type="dxa"/>
            <w:tcBorders>
              <w:left w:val="single" w:sz="4" w:space="0" w:color="auto"/>
            </w:tcBorders>
          </w:tcPr>
          <w:p w:rsidR="000F7F54" w:rsidRPr="000F7F54" w:rsidRDefault="000F7F54" w:rsidP="00CB320A">
            <w:pPr>
              <w:rPr>
                <w:sz w:val="16"/>
              </w:rPr>
            </w:pPr>
          </w:p>
        </w:tc>
      </w:tr>
      <w:tr w:rsidR="000F7F54" w:rsidRPr="0057269C" w:rsidTr="00CB320A">
        <w:trPr>
          <w:trHeight w:val="277"/>
        </w:trPr>
        <w:tc>
          <w:tcPr>
            <w:tcW w:w="2518" w:type="dxa"/>
          </w:tcPr>
          <w:p w:rsidR="000F7F54" w:rsidRPr="0057269C" w:rsidRDefault="000F7F54" w:rsidP="00F23B7E">
            <w:pPr>
              <w:spacing w:before="60" w:after="60"/>
              <w:rPr>
                <w:rFonts w:cs="Arial"/>
                <w:sz w:val="16"/>
                <w:szCs w:val="16"/>
              </w:rPr>
            </w:pPr>
            <w:r w:rsidRPr="0057269C">
              <w:rPr>
                <w:rFonts w:cs="Arial"/>
              </w:rPr>
              <w:t>Nr wniosku:</w:t>
            </w:r>
          </w:p>
        </w:tc>
        <w:tc>
          <w:tcPr>
            <w:tcW w:w="9356" w:type="dxa"/>
            <w:tcBorders>
              <w:right w:val="single" w:sz="4" w:space="0" w:color="auto"/>
            </w:tcBorders>
          </w:tcPr>
          <w:p w:rsidR="000F7F54" w:rsidRPr="0057269C" w:rsidRDefault="000F7F54" w:rsidP="00720ED1">
            <w:pPr>
              <w:spacing w:before="60" w:after="60"/>
              <w:rPr>
                <w:rFonts w:cs="Arial"/>
              </w:rPr>
            </w:pPr>
            <w:r w:rsidRPr="0057269C">
              <w:rPr>
                <w:rFonts w:cs="Arial"/>
              </w:rPr>
              <w:t xml:space="preserve"> </w:t>
            </w:r>
          </w:p>
        </w:tc>
        <w:tc>
          <w:tcPr>
            <w:tcW w:w="2551" w:type="dxa"/>
            <w:tcBorders>
              <w:left w:val="single" w:sz="4" w:space="0" w:color="auto"/>
            </w:tcBorders>
          </w:tcPr>
          <w:p w:rsidR="000F7F54" w:rsidRPr="000F7F54" w:rsidRDefault="000F7F54" w:rsidP="00CB320A">
            <w:pPr>
              <w:rPr>
                <w:sz w:val="16"/>
              </w:rPr>
            </w:pPr>
            <w:r w:rsidRPr="000F7F54">
              <w:rPr>
                <w:sz w:val="16"/>
              </w:rPr>
              <w:t>(nr rejestracyjny wg LSI RPO WP 2014-2020)</w:t>
            </w:r>
          </w:p>
        </w:tc>
      </w:tr>
      <w:tr w:rsidR="000F7F54" w:rsidRPr="0057269C" w:rsidTr="00CB320A">
        <w:tc>
          <w:tcPr>
            <w:tcW w:w="2518" w:type="dxa"/>
          </w:tcPr>
          <w:p w:rsidR="000F7F54" w:rsidRPr="0057269C" w:rsidRDefault="000F7F54" w:rsidP="00F23B7E">
            <w:pPr>
              <w:spacing w:before="60" w:after="60"/>
              <w:rPr>
                <w:rFonts w:cs="Arial"/>
              </w:rPr>
            </w:pPr>
            <w:r w:rsidRPr="0057269C">
              <w:rPr>
                <w:rFonts w:cs="Arial"/>
              </w:rPr>
              <w:t>Tytuł:</w:t>
            </w:r>
          </w:p>
        </w:tc>
        <w:tc>
          <w:tcPr>
            <w:tcW w:w="9356" w:type="dxa"/>
            <w:tcBorders>
              <w:right w:val="single" w:sz="4" w:space="0" w:color="auto"/>
            </w:tcBorders>
          </w:tcPr>
          <w:p w:rsidR="000F7F54" w:rsidRPr="00BE1A25" w:rsidRDefault="000F7F54" w:rsidP="00F23B7E">
            <w:pPr>
              <w:spacing w:before="60" w:after="60"/>
              <w:rPr>
                <w:rFonts w:cs="Arial"/>
                <w:color w:val="0000CC"/>
              </w:rPr>
            </w:pPr>
          </w:p>
        </w:tc>
        <w:tc>
          <w:tcPr>
            <w:tcW w:w="2551" w:type="dxa"/>
            <w:tcBorders>
              <w:left w:val="single" w:sz="4" w:space="0" w:color="auto"/>
            </w:tcBorders>
          </w:tcPr>
          <w:p w:rsidR="000F7F54" w:rsidRPr="000F7F54" w:rsidRDefault="000F7F54" w:rsidP="00CB320A">
            <w:pPr>
              <w:rPr>
                <w:sz w:val="16"/>
              </w:rPr>
            </w:pPr>
            <w:r w:rsidRPr="000F7F54">
              <w:rPr>
                <w:sz w:val="16"/>
              </w:rPr>
              <w:t>(zgodnie z pkt. A3)</w:t>
            </w:r>
          </w:p>
        </w:tc>
      </w:tr>
      <w:tr w:rsidR="000F7F54" w:rsidRPr="0057269C" w:rsidTr="00CB320A">
        <w:tc>
          <w:tcPr>
            <w:tcW w:w="2518" w:type="dxa"/>
          </w:tcPr>
          <w:p w:rsidR="000F7F54" w:rsidRPr="0057269C" w:rsidRDefault="000F7F54" w:rsidP="00F23B7E">
            <w:pPr>
              <w:spacing w:before="60" w:after="60"/>
              <w:rPr>
                <w:rFonts w:cs="Arial"/>
              </w:rPr>
            </w:pPr>
            <w:r w:rsidRPr="0057269C">
              <w:rPr>
                <w:rFonts w:cs="Arial"/>
              </w:rPr>
              <w:t>Wnioskodawca:</w:t>
            </w:r>
          </w:p>
        </w:tc>
        <w:tc>
          <w:tcPr>
            <w:tcW w:w="9356" w:type="dxa"/>
            <w:tcBorders>
              <w:right w:val="single" w:sz="4" w:space="0" w:color="auto"/>
            </w:tcBorders>
          </w:tcPr>
          <w:p w:rsidR="000F7F54" w:rsidRPr="00C16354" w:rsidRDefault="000F7F54" w:rsidP="00F7170A">
            <w:pPr>
              <w:spacing w:before="60" w:after="60"/>
              <w:rPr>
                <w:rFonts w:cs="Arial"/>
              </w:rPr>
            </w:pPr>
          </w:p>
        </w:tc>
        <w:tc>
          <w:tcPr>
            <w:tcW w:w="2551" w:type="dxa"/>
            <w:tcBorders>
              <w:left w:val="single" w:sz="4" w:space="0" w:color="auto"/>
            </w:tcBorders>
          </w:tcPr>
          <w:p w:rsidR="000F7F54" w:rsidRPr="000F7F54" w:rsidRDefault="000F7F54" w:rsidP="00CB320A">
            <w:pPr>
              <w:rPr>
                <w:sz w:val="16"/>
              </w:rPr>
            </w:pPr>
            <w:r w:rsidRPr="000F7F54">
              <w:rPr>
                <w:sz w:val="16"/>
              </w:rPr>
              <w:t>(zgodnie z pkt. A2)</w:t>
            </w:r>
          </w:p>
        </w:tc>
      </w:tr>
      <w:tr w:rsidR="000F7F54" w:rsidRPr="0057269C" w:rsidTr="00CB320A">
        <w:tc>
          <w:tcPr>
            <w:tcW w:w="2518" w:type="dxa"/>
          </w:tcPr>
          <w:p w:rsidR="000F7F54" w:rsidRPr="0057269C" w:rsidRDefault="000F7F54" w:rsidP="00F23B7E">
            <w:pPr>
              <w:spacing w:before="60" w:after="60"/>
              <w:rPr>
                <w:rFonts w:cs="Arial"/>
                <w:sz w:val="16"/>
                <w:szCs w:val="16"/>
              </w:rPr>
            </w:pPr>
            <w:r w:rsidRPr="0057269C">
              <w:rPr>
                <w:rFonts w:cs="Arial"/>
              </w:rPr>
              <w:t>Data wpływu wniosku:</w:t>
            </w:r>
          </w:p>
        </w:tc>
        <w:tc>
          <w:tcPr>
            <w:tcW w:w="9356" w:type="dxa"/>
            <w:tcBorders>
              <w:right w:val="single" w:sz="4" w:space="0" w:color="auto"/>
            </w:tcBorders>
          </w:tcPr>
          <w:p w:rsidR="000F7F54" w:rsidRPr="00C16354" w:rsidRDefault="000F7F54" w:rsidP="00F7170A">
            <w:pPr>
              <w:spacing w:before="60" w:after="60"/>
              <w:rPr>
                <w:rFonts w:cs="Arial"/>
              </w:rPr>
            </w:pPr>
          </w:p>
        </w:tc>
        <w:tc>
          <w:tcPr>
            <w:tcW w:w="2551" w:type="dxa"/>
            <w:tcBorders>
              <w:left w:val="single" w:sz="4" w:space="0" w:color="auto"/>
            </w:tcBorders>
          </w:tcPr>
          <w:p w:rsidR="000F7F54" w:rsidRPr="000F7F54" w:rsidRDefault="000F7F54" w:rsidP="00CB320A">
            <w:pPr>
              <w:rPr>
                <w:sz w:val="16"/>
              </w:rPr>
            </w:pPr>
            <w:r w:rsidRPr="000F7F54">
              <w:rPr>
                <w:sz w:val="16"/>
              </w:rPr>
              <w:t>(dd.mm.rrrr)</w:t>
            </w:r>
          </w:p>
        </w:tc>
      </w:tr>
    </w:tbl>
    <w:p w:rsidR="00E16268" w:rsidRDefault="00E16268" w:rsidP="00CD43ED">
      <w:pPr>
        <w:autoSpaceDE w:val="0"/>
        <w:autoSpaceDN w:val="0"/>
        <w:adjustRightInd w:val="0"/>
        <w:jc w:val="center"/>
        <w:rPr>
          <w:rFonts w:cs="Arial"/>
          <w:b/>
          <w:sz w:val="16"/>
          <w:szCs w:val="16"/>
        </w:rPr>
      </w:pPr>
    </w:p>
    <w:p w:rsidR="00785330" w:rsidRDefault="00785330" w:rsidP="00CD43ED">
      <w:pPr>
        <w:autoSpaceDE w:val="0"/>
        <w:autoSpaceDN w:val="0"/>
        <w:adjustRightInd w:val="0"/>
        <w:jc w:val="center"/>
        <w:rPr>
          <w:rFonts w:cs="Arial"/>
          <w:b/>
          <w:sz w:val="16"/>
          <w:szCs w:val="16"/>
        </w:rPr>
      </w:pPr>
    </w:p>
    <w:p w:rsidR="00180DE8" w:rsidRPr="00E16268" w:rsidRDefault="00180DE8" w:rsidP="00CD43ED">
      <w:pPr>
        <w:autoSpaceDE w:val="0"/>
        <w:autoSpaceDN w:val="0"/>
        <w:adjustRightInd w:val="0"/>
        <w:jc w:val="center"/>
        <w:rPr>
          <w:rFonts w:cs="Arial"/>
          <w:b/>
          <w:sz w:val="16"/>
          <w:szCs w:val="16"/>
        </w:rPr>
      </w:pPr>
    </w:p>
    <w:p w:rsidR="00645A76" w:rsidRDefault="00645A76" w:rsidP="00645A76">
      <w:pPr>
        <w:autoSpaceDE w:val="0"/>
        <w:autoSpaceDN w:val="0"/>
        <w:adjustRightInd w:val="0"/>
        <w:jc w:val="both"/>
        <w:rPr>
          <w:rFonts w:cs="Arial"/>
          <w:sz w:val="20"/>
          <w:szCs w:val="20"/>
        </w:rPr>
      </w:pPr>
    </w:p>
    <w:p w:rsidR="00B16326" w:rsidRDefault="00915523" w:rsidP="00904B09">
      <w:pPr>
        <w:rPr>
          <w:rFonts w:cs="Arial"/>
          <w:b/>
          <w:u w:val="single"/>
        </w:rPr>
      </w:pPr>
      <w:r w:rsidRPr="00180DE8">
        <w:rPr>
          <w:rFonts w:cs="Arial"/>
          <w:b/>
          <w:sz w:val="32"/>
          <w:szCs w:val="32"/>
          <w:u w:val="single"/>
        </w:rPr>
        <w:br w:type="page"/>
      </w:r>
    </w:p>
    <w:p w:rsidR="00785330" w:rsidRPr="00B16326" w:rsidRDefault="00B16326" w:rsidP="00330B56">
      <w:pPr>
        <w:pStyle w:val="Akapitzlist"/>
        <w:numPr>
          <w:ilvl w:val="0"/>
          <w:numId w:val="2"/>
        </w:numPr>
        <w:rPr>
          <w:rFonts w:cs="Arial"/>
          <w:b/>
        </w:rPr>
      </w:pPr>
      <w:r w:rsidRPr="00B16326">
        <w:rPr>
          <w:rFonts w:cs="Arial"/>
          <w:b/>
        </w:rPr>
        <w:t>KRYTERIA FORMALNE DOPUSZCZAJĄCE STANDARDOWE</w:t>
      </w:r>
    </w:p>
    <w:p w:rsidR="00FB0D60" w:rsidRPr="00B16326" w:rsidRDefault="00FB0D60" w:rsidP="00FB0D60">
      <w:pPr>
        <w:rPr>
          <w:rFonts w:cs="Arial"/>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961"/>
        <w:gridCol w:w="1276"/>
        <w:gridCol w:w="1276"/>
        <w:gridCol w:w="1275"/>
        <w:gridCol w:w="1276"/>
        <w:gridCol w:w="2693"/>
      </w:tblGrid>
      <w:tr w:rsidR="00EF5AA4" w:rsidRPr="0057269C" w:rsidTr="00C40FC3">
        <w:trPr>
          <w:trHeight w:val="369"/>
        </w:trPr>
        <w:tc>
          <w:tcPr>
            <w:tcW w:w="567" w:type="dxa"/>
            <w:vMerge w:val="restart"/>
            <w:shd w:val="clear" w:color="auto" w:fill="D9D9D9"/>
            <w:vAlign w:val="center"/>
          </w:tcPr>
          <w:p w:rsidR="00EF5AA4" w:rsidRPr="0057269C" w:rsidRDefault="00EF5AA4" w:rsidP="005C09D1">
            <w:pPr>
              <w:jc w:val="center"/>
              <w:rPr>
                <w:rFonts w:cs="Arial"/>
                <w:sz w:val="20"/>
                <w:szCs w:val="20"/>
              </w:rPr>
            </w:pPr>
            <w:r w:rsidRPr="0057269C">
              <w:rPr>
                <w:rFonts w:cs="Arial"/>
                <w:sz w:val="20"/>
                <w:szCs w:val="20"/>
              </w:rPr>
              <w:t>Lp.</w:t>
            </w:r>
          </w:p>
        </w:tc>
        <w:tc>
          <w:tcPr>
            <w:tcW w:w="1985" w:type="dxa"/>
            <w:vMerge w:val="restart"/>
            <w:shd w:val="clear" w:color="auto" w:fill="D9D9D9"/>
            <w:vAlign w:val="center"/>
          </w:tcPr>
          <w:p w:rsidR="00EF5AA4" w:rsidRPr="0057269C" w:rsidRDefault="00EF5AA4" w:rsidP="005C09D1">
            <w:pPr>
              <w:jc w:val="center"/>
              <w:rPr>
                <w:rFonts w:cs="Arial"/>
                <w:sz w:val="20"/>
                <w:szCs w:val="20"/>
              </w:rPr>
            </w:pPr>
            <w:r w:rsidRPr="0057269C">
              <w:rPr>
                <w:rFonts w:cs="Arial"/>
                <w:sz w:val="20"/>
                <w:szCs w:val="20"/>
              </w:rPr>
              <w:t>Kryterium</w:t>
            </w:r>
          </w:p>
        </w:tc>
        <w:tc>
          <w:tcPr>
            <w:tcW w:w="4961" w:type="dxa"/>
            <w:vMerge w:val="restart"/>
            <w:shd w:val="clear" w:color="auto" w:fill="D9D9D9"/>
            <w:vAlign w:val="center"/>
          </w:tcPr>
          <w:p w:rsidR="00EF5AA4" w:rsidRPr="0057269C" w:rsidRDefault="00613917" w:rsidP="00613917">
            <w:pPr>
              <w:jc w:val="center"/>
              <w:rPr>
                <w:rFonts w:cs="Arial"/>
                <w:sz w:val="20"/>
                <w:szCs w:val="20"/>
              </w:rPr>
            </w:pPr>
            <w:r>
              <w:rPr>
                <w:rFonts w:cs="Arial"/>
                <w:sz w:val="20"/>
                <w:szCs w:val="20"/>
              </w:rPr>
              <w:t>Pytanie</w:t>
            </w:r>
          </w:p>
        </w:tc>
        <w:tc>
          <w:tcPr>
            <w:tcW w:w="2552" w:type="dxa"/>
            <w:gridSpan w:val="2"/>
            <w:shd w:val="clear" w:color="auto" w:fill="D9D9D9"/>
            <w:vAlign w:val="center"/>
          </w:tcPr>
          <w:p w:rsidR="00EF5AA4" w:rsidRPr="005A6C33" w:rsidRDefault="00EF5AA4" w:rsidP="005C09D1">
            <w:pPr>
              <w:jc w:val="center"/>
              <w:rPr>
                <w:rFonts w:cs="Arial"/>
                <w:b/>
                <w:sz w:val="18"/>
                <w:szCs w:val="18"/>
              </w:rPr>
            </w:pPr>
            <w:r w:rsidRPr="005A6C33">
              <w:rPr>
                <w:rFonts w:cs="Arial"/>
                <w:b/>
                <w:sz w:val="18"/>
                <w:szCs w:val="18"/>
              </w:rPr>
              <w:t>Pierwsza ocena</w:t>
            </w:r>
          </w:p>
        </w:tc>
        <w:tc>
          <w:tcPr>
            <w:tcW w:w="2551" w:type="dxa"/>
            <w:gridSpan w:val="2"/>
            <w:shd w:val="clear" w:color="auto" w:fill="D9D9D9"/>
            <w:vAlign w:val="center"/>
          </w:tcPr>
          <w:p w:rsidR="00EF5AA4" w:rsidRPr="005A6C33" w:rsidRDefault="00EF5AA4" w:rsidP="005C09D1">
            <w:pPr>
              <w:jc w:val="center"/>
              <w:rPr>
                <w:rFonts w:cs="Arial"/>
                <w:b/>
                <w:sz w:val="18"/>
                <w:szCs w:val="18"/>
              </w:rPr>
            </w:pPr>
            <w:r w:rsidRPr="005A6C33">
              <w:rPr>
                <w:rFonts w:cs="Arial"/>
                <w:b/>
                <w:sz w:val="18"/>
                <w:szCs w:val="18"/>
              </w:rPr>
              <w:t>Druga ocena</w:t>
            </w:r>
          </w:p>
        </w:tc>
        <w:tc>
          <w:tcPr>
            <w:tcW w:w="2693" w:type="dxa"/>
            <w:vMerge w:val="restart"/>
            <w:shd w:val="clear" w:color="auto" w:fill="D9D9D9"/>
            <w:vAlign w:val="center"/>
          </w:tcPr>
          <w:p w:rsidR="00EF5AA4" w:rsidRDefault="00E5202F" w:rsidP="005C09D1">
            <w:pPr>
              <w:jc w:val="center"/>
              <w:rPr>
                <w:rFonts w:cs="Arial"/>
                <w:sz w:val="18"/>
                <w:szCs w:val="18"/>
              </w:rPr>
            </w:pPr>
            <w:r>
              <w:rPr>
                <w:rFonts w:cs="Arial"/>
                <w:sz w:val="18"/>
                <w:szCs w:val="18"/>
              </w:rPr>
              <w:t>Uzasadnienie</w:t>
            </w:r>
          </w:p>
          <w:p w:rsidR="00B10793" w:rsidRPr="0057269C" w:rsidRDefault="00B10793" w:rsidP="005C09D1">
            <w:pPr>
              <w:jc w:val="center"/>
              <w:rPr>
                <w:rFonts w:cs="Arial"/>
                <w:sz w:val="18"/>
                <w:szCs w:val="18"/>
              </w:rPr>
            </w:pPr>
            <w:r>
              <w:rPr>
                <w:rFonts w:cs="Arial"/>
                <w:sz w:val="18"/>
                <w:szCs w:val="18"/>
              </w:rPr>
              <w:t>(w przypadku zaznaczenia odpowiedzi „NIE”)</w:t>
            </w:r>
          </w:p>
        </w:tc>
      </w:tr>
      <w:tr w:rsidR="00A23576" w:rsidRPr="0057269C" w:rsidTr="00C40FC3">
        <w:trPr>
          <w:trHeight w:val="454"/>
        </w:trPr>
        <w:tc>
          <w:tcPr>
            <w:tcW w:w="567" w:type="dxa"/>
            <w:vMerge/>
            <w:shd w:val="clear" w:color="auto" w:fill="D9D9D9"/>
            <w:vAlign w:val="center"/>
          </w:tcPr>
          <w:p w:rsidR="00A23576" w:rsidRPr="0057269C" w:rsidRDefault="00A23576" w:rsidP="005C09D1">
            <w:pPr>
              <w:jc w:val="center"/>
              <w:rPr>
                <w:rFonts w:cs="Arial"/>
              </w:rPr>
            </w:pPr>
          </w:p>
        </w:tc>
        <w:tc>
          <w:tcPr>
            <w:tcW w:w="1985" w:type="dxa"/>
            <w:vMerge/>
            <w:shd w:val="clear" w:color="auto" w:fill="D9D9D9"/>
            <w:vAlign w:val="center"/>
          </w:tcPr>
          <w:p w:rsidR="00A23576" w:rsidRPr="0057269C" w:rsidRDefault="00A23576" w:rsidP="005C09D1">
            <w:pPr>
              <w:jc w:val="center"/>
              <w:rPr>
                <w:rFonts w:cs="Arial"/>
              </w:rPr>
            </w:pPr>
          </w:p>
        </w:tc>
        <w:tc>
          <w:tcPr>
            <w:tcW w:w="4961" w:type="dxa"/>
            <w:vMerge/>
            <w:shd w:val="clear" w:color="auto" w:fill="D9D9D9"/>
            <w:vAlign w:val="center"/>
          </w:tcPr>
          <w:p w:rsidR="00A23576" w:rsidRPr="0057269C" w:rsidRDefault="00A23576" w:rsidP="005C09D1">
            <w:pPr>
              <w:jc w:val="center"/>
              <w:rPr>
                <w:rFonts w:cs="Arial"/>
              </w:rPr>
            </w:pPr>
          </w:p>
        </w:tc>
        <w:tc>
          <w:tcPr>
            <w:tcW w:w="1276" w:type="dxa"/>
            <w:shd w:val="clear" w:color="auto" w:fill="D9D9D9"/>
            <w:vAlign w:val="center"/>
          </w:tcPr>
          <w:p w:rsidR="00A23576" w:rsidRPr="00613917" w:rsidRDefault="00613917" w:rsidP="00940719">
            <w:pPr>
              <w:jc w:val="center"/>
              <w:rPr>
                <w:rFonts w:cs="Arial"/>
                <w:sz w:val="16"/>
                <w:szCs w:val="16"/>
              </w:rPr>
            </w:pPr>
            <w:r w:rsidRPr="00613917">
              <w:rPr>
                <w:rFonts w:cs="Arial"/>
                <w:sz w:val="16"/>
                <w:szCs w:val="16"/>
              </w:rPr>
              <w:t>O</w:t>
            </w:r>
            <w:r w:rsidR="00940719" w:rsidRPr="00613917">
              <w:rPr>
                <w:rFonts w:cs="Arial"/>
                <w:sz w:val="16"/>
                <w:szCs w:val="16"/>
              </w:rPr>
              <w:t>ceniający</w:t>
            </w:r>
            <w:r w:rsidR="00A23576" w:rsidRPr="00613917">
              <w:rPr>
                <w:rFonts w:cs="Arial"/>
                <w:sz w:val="16"/>
                <w:szCs w:val="16"/>
              </w:rPr>
              <w:t xml:space="preserve"> </w:t>
            </w:r>
            <w:r w:rsidR="001918C5" w:rsidRPr="00613917">
              <w:rPr>
                <w:rFonts w:cs="Arial"/>
                <w:sz w:val="16"/>
                <w:szCs w:val="16"/>
              </w:rPr>
              <w:t>I</w:t>
            </w:r>
          </w:p>
        </w:tc>
        <w:tc>
          <w:tcPr>
            <w:tcW w:w="1276" w:type="dxa"/>
            <w:shd w:val="clear" w:color="auto" w:fill="D9D9D9"/>
            <w:vAlign w:val="center"/>
          </w:tcPr>
          <w:p w:rsidR="00A23576" w:rsidRPr="00613917" w:rsidRDefault="00613917" w:rsidP="005C09D1">
            <w:pPr>
              <w:jc w:val="center"/>
              <w:rPr>
                <w:rFonts w:cs="Arial"/>
                <w:sz w:val="16"/>
                <w:szCs w:val="16"/>
              </w:rPr>
            </w:pPr>
            <w:r w:rsidRPr="00613917">
              <w:rPr>
                <w:rFonts w:cs="Arial"/>
                <w:sz w:val="16"/>
                <w:szCs w:val="16"/>
              </w:rPr>
              <w:t>Oceniający</w:t>
            </w:r>
            <w:r w:rsidR="001918C5" w:rsidRPr="00613917">
              <w:rPr>
                <w:rFonts w:cs="Arial"/>
                <w:sz w:val="16"/>
                <w:szCs w:val="16"/>
              </w:rPr>
              <w:t xml:space="preserve"> II</w:t>
            </w:r>
          </w:p>
        </w:tc>
        <w:tc>
          <w:tcPr>
            <w:tcW w:w="1275" w:type="dxa"/>
            <w:shd w:val="clear" w:color="auto" w:fill="D9D9D9"/>
            <w:vAlign w:val="center"/>
          </w:tcPr>
          <w:p w:rsidR="00A23576" w:rsidRPr="00613917" w:rsidRDefault="00613917" w:rsidP="005A6C33">
            <w:pPr>
              <w:jc w:val="center"/>
              <w:rPr>
                <w:rFonts w:cs="Arial"/>
                <w:sz w:val="16"/>
                <w:szCs w:val="16"/>
              </w:rPr>
            </w:pPr>
            <w:r w:rsidRPr="00613917">
              <w:rPr>
                <w:rFonts w:cs="Arial"/>
                <w:sz w:val="16"/>
                <w:szCs w:val="16"/>
              </w:rPr>
              <w:t>Oceniający</w:t>
            </w:r>
            <w:r w:rsidR="00940719" w:rsidRPr="00613917">
              <w:rPr>
                <w:rFonts w:cs="Arial"/>
                <w:sz w:val="16"/>
                <w:szCs w:val="16"/>
              </w:rPr>
              <w:t xml:space="preserve"> I</w:t>
            </w:r>
          </w:p>
        </w:tc>
        <w:tc>
          <w:tcPr>
            <w:tcW w:w="1276" w:type="dxa"/>
            <w:shd w:val="clear" w:color="auto" w:fill="D9D9D9"/>
            <w:vAlign w:val="center"/>
          </w:tcPr>
          <w:p w:rsidR="00A23576" w:rsidRPr="00613917" w:rsidRDefault="00613917" w:rsidP="005A6C33">
            <w:pPr>
              <w:jc w:val="center"/>
              <w:rPr>
                <w:rFonts w:cs="Arial"/>
                <w:sz w:val="16"/>
                <w:szCs w:val="16"/>
              </w:rPr>
            </w:pPr>
            <w:r w:rsidRPr="00613917">
              <w:rPr>
                <w:rFonts w:cs="Arial"/>
                <w:sz w:val="16"/>
                <w:szCs w:val="16"/>
              </w:rPr>
              <w:t>Oceniający</w:t>
            </w:r>
            <w:r w:rsidR="001918C5" w:rsidRPr="00613917">
              <w:rPr>
                <w:rFonts w:cs="Arial"/>
                <w:sz w:val="16"/>
                <w:szCs w:val="16"/>
              </w:rPr>
              <w:t xml:space="preserve"> II</w:t>
            </w:r>
          </w:p>
        </w:tc>
        <w:tc>
          <w:tcPr>
            <w:tcW w:w="2693" w:type="dxa"/>
            <w:vMerge/>
            <w:shd w:val="clear" w:color="auto" w:fill="D9D9D9"/>
            <w:vAlign w:val="center"/>
          </w:tcPr>
          <w:p w:rsidR="00A23576" w:rsidRPr="0057269C" w:rsidRDefault="00A23576" w:rsidP="005C09D1">
            <w:pPr>
              <w:jc w:val="center"/>
              <w:rPr>
                <w:rFonts w:cs="Arial"/>
                <w:sz w:val="16"/>
                <w:szCs w:val="16"/>
              </w:rPr>
            </w:pPr>
          </w:p>
        </w:tc>
      </w:tr>
      <w:tr w:rsidR="00EF5AA4" w:rsidRPr="0057269C" w:rsidTr="00C40FC3">
        <w:trPr>
          <w:trHeight w:val="367"/>
        </w:trPr>
        <w:tc>
          <w:tcPr>
            <w:tcW w:w="567" w:type="dxa"/>
            <w:vMerge/>
            <w:shd w:val="clear" w:color="auto" w:fill="D9D9D9"/>
            <w:vAlign w:val="center"/>
          </w:tcPr>
          <w:p w:rsidR="00EF5AA4" w:rsidRPr="0057269C" w:rsidRDefault="00EF5AA4" w:rsidP="005C09D1">
            <w:pPr>
              <w:jc w:val="center"/>
              <w:rPr>
                <w:rFonts w:cs="Arial"/>
              </w:rPr>
            </w:pPr>
          </w:p>
        </w:tc>
        <w:tc>
          <w:tcPr>
            <w:tcW w:w="1985" w:type="dxa"/>
            <w:vMerge/>
            <w:shd w:val="clear" w:color="auto" w:fill="D9D9D9"/>
            <w:vAlign w:val="center"/>
          </w:tcPr>
          <w:p w:rsidR="00EF5AA4" w:rsidRPr="0057269C" w:rsidRDefault="00EF5AA4" w:rsidP="005C09D1">
            <w:pPr>
              <w:jc w:val="center"/>
              <w:rPr>
                <w:rFonts w:cs="Arial"/>
              </w:rPr>
            </w:pPr>
          </w:p>
        </w:tc>
        <w:tc>
          <w:tcPr>
            <w:tcW w:w="4961" w:type="dxa"/>
            <w:vMerge/>
            <w:shd w:val="clear" w:color="auto" w:fill="D9D9D9"/>
            <w:vAlign w:val="center"/>
          </w:tcPr>
          <w:p w:rsidR="00EF5AA4" w:rsidRPr="0057269C" w:rsidRDefault="00EF5AA4" w:rsidP="005C09D1">
            <w:pPr>
              <w:jc w:val="center"/>
              <w:rPr>
                <w:rFonts w:cs="Arial"/>
              </w:rPr>
            </w:pPr>
          </w:p>
        </w:tc>
        <w:tc>
          <w:tcPr>
            <w:tcW w:w="1276"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2693" w:type="dxa"/>
            <w:vMerge/>
            <w:shd w:val="clear" w:color="auto" w:fill="D9D9D9"/>
            <w:vAlign w:val="center"/>
          </w:tcPr>
          <w:p w:rsidR="00EF5AA4" w:rsidRPr="0057269C" w:rsidRDefault="00EF5AA4" w:rsidP="005C09D1">
            <w:pPr>
              <w:jc w:val="center"/>
              <w:rPr>
                <w:rFonts w:cs="Arial"/>
                <w:sz w:val="16"/>
                <w:szCs w:val="16"/>
              </w:rPr>
            </w:pPr>
          </w:p>
        </w:tc>
      </w:tr>
      <w:tr w:rsidR="00330B56" w:rsidRPr="0057269C" w:rsidTr="00C40FC3">
        <w:trPr>
          <w:trHeight w:val="516"/>
        </w:trPr>
        <w:tc>
          <w:tcPr>
            <w:tcW w:w="567" w:type="dxa"/>
            <w:vAlign w:val="center"/>
          </w:tcPr>
          <w:p w:rsidR="00330B56" w:rsidRPr="00B1547A" w:rsidRDefault="00330B56" w:rsidP="00330B56">
            <w:pPr>
              <w:pStyle w:val="Akapitzlist"/>
              <w:numPr>
                <w:ilvl w:val="0"/>
                <w:numId w:val="3"/>
              </w:numPr>
              <w:rPr>
                <w:rFonts w:cs="Arial"/>
                <w:lang w:val="pl-PL" w:eastAsia="pl-PL"/>
              </w:rPr>
            </w:pPr>
            <w:r w:rsidRPr="00B1547A">
              <w:rPr>
                <w:rFonts w:cs="Arial"/>
                <w:lang w:val="pl-PL" w:eastAsia="pl-PL"/>
              </w:rPr>
              <w:t>1.</w:t>
            </w:r>
          </w:p>
        </w:tc>
        <w:tc>
          <w:tcPr>
            <w:tcW w:w="1985" w:type="dxa"/>
            <w:vAlign w:val="center"/>
          </w:tcPr>
          <w:p w:rsidR="00330B56" w:rsidRPr="0057269C" w:rsidRDefault="00330B56" w:rsidP="005A6C33">
            <w:pPr>
              <w:rPr>
                <w:rFonts w:cs="Arial"/>
                <w:sz w:val="20"/>
                <w:szCs w:val="20"/>
              </w:rPr>
            </w:pPr>
            <w:r w:rsidRPr="0082293F">
              <w:rPr>
                <w:rFonts w:cs="Arial"/>
              </w:rPr>
              <w:t>Terminowość i</w:t>
            </w:r>
            <w:r>
              <w:rPr>
                <w:rFonts w:cs="Arial"/>
              </w:rPr>
              <w:t> </w:t>
            </w:r>
            <w:r w:rsidRPr="0082293F">
              <w:rPr>
                <w:rFonts w:cs="Arial"/>
              </w:rPr>
              <w:t>prawidłowość dostarczenia wniosku</w:t>
            </w:r>
          </w:p>
        </w:tc>
        <w:tc>
          <w:tcPr>
            <w:tcW w:w="4961" w:type="dxa"/>
            <w:vAlign w:val="center"/>
          </w:tcPr>
          <w:p w:rsidR="00330B56" w:rsidRPr="00FC4964" w:rsidRDefault="00330B56" w:rsidP="00CB320A">
            <w:pPr>
              <w:jc w:val="both"/>
              <w:rPr>
                <w:rFonts w:cs="Arial"/>
                <w:sz w:val="18"/>
              </w:rPr>
            </w:pPr>
            <w:r w:rsidRPr="00FC4964">
              <w:rPr>
                <w:rFonts w:cs="Arial"/>
                <w:sz w:val="18"/>
              </w:rPr>
              <w:t xml:space="preserve">Przez </w:t>
            </w:r>
            <w:r w:rsidR="00955C04">
              <w:rPr>
                <w:rFonts w:cs="Arial"/>
                <w:sz w:val="18"/>
              </w:rPr>
              <w:t>to kryterium należy rozumieć, iż</w:t>
            </w:r>
            <w:r w:rsidRPr="00FC4964">
              <w:rPr>
                <w:rFonts w:cs="Arial"/>
                <w:sz w:val="18"/>
              </w:rPr>
              <w:t>:</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wniosek został złożony we właściwej instytucji IZ,</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wniosek został złożony w terminie wskazanym przez IZ w regulaminie konkursu,</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uzupełnienia wniosku zostały złożone w terminie wskazanym w piśmie o uzupełnienia, zgodnie z regulaminem konkursu,</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 xml:space="preserve">wniosek został złożony w sposób określony </w:t>
            </w:r>
            <w:r w:rsidR="00955C04">
              <w:rPr>
                <w:rFonts w:cs="Arial"/>
                <w:sz w:val="18"/>
                <w:lang w:val="pl-PL" w:eastAsia="pl-PL"/>
              </w:rPr>
              <w:br/>
            </w:r>
            <w:r w:rsidRPr="00B1547A">
              <w:rPr>
                <w:rFonts w:cs="Arial"/>
                <w:sz w:val="18"/>
                <w:lang w:val="pl-PL" w:eastAsia="pl-PL"/>
              </w:rPr>
              <w:t>w regulaminie konkursu,</w:t>
            </w:r>
          </w:p>
          <w:p w:rsidR="00330B56" w:rsidRPr="00B1547A" w:rsidRDefault="00330B56" w:rsidP="00330B56">
            <w:pPr>
              <w:pStyle w:val="Akapitzlist"/>
              <w:numPr>
                <w:ilvl w:val="0"/>
                <w:numId w:val="8"/>
              </w:numPr>
              <w:ind w:left="458"/>
              <w:jc w:val="both"/>
              <w:rPr>
                <w:rFonts w:cs="Arial"/>
                <w:sz w:val="18"/>
                <w:lang w:val="pl-PL" w:eastAsia="pl-PL"/>
              </w:rPr>
            </w:pPr>
            <w:r w:rsidRPr="00B1547A">
              <w:rPr>
                <w:rFonts w:cs="Arial"/>
                <w:sz w:val="18"/>
                <w:lang w:val="pl-PL" w:eastAsia="pl-PL"/>
              </w:rPr>
              <w:t>wniosek został sporządzony w języku polskim,</w:t>
            </w:r>
          </w:p>
          <w:p w:rsidR="00107A72" w:rsidRDefault="00330B56" w:rsidP="005A6C33">
            <w:pPr>
              <w:pStyle w:val="Akapitzlist"/>
              <w:numPr>
                <w:ilvl w:val="0"/>
                <w:numId w:val="8"/>
              </w:numPr>
              <w:ind w:left="458"/>
              <w:jc w:val="both"/>
              <w:rPr>
                <w:rFonts w:cs="Arial"/>
                <w:sz w:val="18"/>
                <w:lang w:val="pl-PL" w:eastAsia="pl-PL"/>
              </w:rPr>
            </w:pPr>
            <w:r w:rsidRPr="00B1547A">
              <w:rPr>
                <w:rFonts w:cs="Arial"/>
                <w:sz w:val="18"/>
                <w:lang w:val="pl-PL" w:eastAsia="pl-PL"/>
              </w:rPr>
              <w:t>wniosek został złożony w wymaganej formie (na właściwym formularzu, w wersji papierowej i elektronicznej),</w:t>
            </w:r>
          </w:p>
          <w:p w:rsidR="00330B56" w:rsidRPr="00107A72" w:rsidRDefault="00330B56" w:rsidP="005A6C33">
            <w:pPr>
              <w:pStyle w:val="Akapitzlist"/>
              <w:numPr>
                <w:ilvl w:val="0"/>
                <w:numId w:val="8"/>
              </w:numPr>
              <w:ind w:left="458"/>
              <w:jc w:val="both"/>
              <w:rPr>
                <w:rFonts w:cs="Arial"/>
                <w:sz w:val="18"/>
                <w:lang w:val="pl-PL" w:eastAsia="pl-PL"/>
              </w:rPr>
            </w:pPr>
            <w:r w:rsidRPr="00107A72">
              <w:rPr>
                <w:rFonts w:cs="Arial"/>
                <w:sz w:val="18"/>
              </w:rPr>
              <w:t>wniosek został złożony w odpowiedzi na właściwy konkurs.</w:t>
            </w:r>
          </w:p>
        </w:tc>
        <w:tc>
          <w:tcPr>
            <w:tcW w:w="1276"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275"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2693" w:type="dxa"/>
            <w:shd w:val="clear" w:color="auto" w:fill="auto"/>
            <w:vAlign w:val="center"/>
          </w:tcPr>
          <w:p w:rsidR="00330B56" w:rsidRPr="0057269C" w:rsidRDefault="00330B56" w:rsidP="005A6C33">
            <w:pPr>
              <w:rPr>
                <w:rFonts w:cs="Arial"/>
              </w:rPr>
            </w:pPr>
          </w:p>
        </w:tc>
      </w:tr>
      <w:tr w:rsidR="00330B56" w:rsidRPr="0057269C" w:rsidTr="00C40FC3">
        <w:trPr>
          <w:trHeight w:val="516"/>
        </w:trPr>
        <w:tc>
          <w:tcPr>
            <w:tcW w:w="567" w:type="dxa"/>
            <w:vAlign w:val="center"/>
          </w:tcPr>
          <w:p w:rsidR="00330B56" w:rsidRDefault="00330B56" w:rsidP="005A6C33">
            <w:pPr>
              <w:rPr>
                <w:rFonts w:cs="Arial"/>
              </w:rPr>
            </w:pPr>
            <w:r>
              <w:rPr>
                <w:rFonts w:cs="Arial"/>
              </w:rPr>
              <w:t>2.</w:t>
            </w:r>
          </w:p>
        </w:tc>
        <w:tc>
          <w:tcPr>
            <w:tcW w:w="1985" w:type="dxa"/>
            <w:vAlign w:val="center"/>
          </w:tcPr>
          <w:p w:rsidR="00330B56" w:rsidRPr="0057269C" w:rsidRDefault="00330B56" w:rsidP="005A6C33">
            <w:pPr>
              <w:rPr>
                <w:rFonts w:cs="Arial"/>
                <w:sz w:val="20"/>
                <w:szCs w:val="20"/>
              </w:rPr>
            </w:pPr>
            <w:r w:rsidRPr="008F7655">
              <w:rPr>
                <w:rFonts w:cs="Arial"/>
              </w:rPr>
              <w:t>Kwalifikowalność wnioskodawcy/ partnera*</w:t>
            </w:r>
          </w:p>
        </w:tc>
        <w:tc>
          <w:tcPr>
            <w:tcW w:w="4961" w:type="dxa"/>
            <w:vAlign w:val="center"/>
          </w:tcPr>
          <w:p w:rsidR="00330B56" w:rsidRPr="00FC4964" w:rsidRDefault="00330B56" w:rsidP="00CB320A">
            <w:pPr>
              <w:jc w:val="both"/>
              <w:rPr>
                <w:rFonts w:cs="Arial"/>
                <w:sz w:val="18"/>
              </w:rPr>
            </w:pPr>
            <w:r w:rsidRPr="00FC4964">
              <w:rPr>
                <w:rFonts w:cs="Arial"/>
                <w:sz w:val="18"/>
              </w:rPr>
              <w:t xml:space="preserve">Przez to kryterium należy rozumieć, iż: </w:t>
            </w:r>
          </w:p>
          <w:p w:rsidR="00330B56" w:rsidRPr="00B1547A" w:rsidRDefault="00330B56" w:rsidP="00330B56">
            <w:pPr>
              <w:pStyle w:val="Akapitzlist"/>
              <w:numPr>
                <w:ilvl w:val="0"/>
                <w:numId w:val="8"/>
              </w:numPr>
              <w:ind w:left="458"/>
              <w:jc w:val="both"/>
              <w:rPr>
                <w:rFonts w:cs="Arial"/>
                <w:sz w:val="18"/>
                <w:lang w:val="pl-PL" w:eastAsia="pl-PL"/>
              </w:rPr>
            </w:pPr>
            <w:r w:rsidRPr="00B1547A">
              <w:rPr>
                <w:rFonts w:cs="Arial"/>
                <w:sz w:val="18"/>
                <w:lang w:val="pl-PL" w:eastAsia="pl-PL"/>
              </w:rPr>
              <w:t>wnioskodawca/ partner* wpisuje się w katalog beneficjentów danego działania/poddziałania/typu projektu określonych w SZOOP oraz regulaminie konkursu.</w:t>
            </w:r>
          </w:p>
          <w:p w:rsidR="00330B56" w:rsidRPr="00B1547A" w:rsidRDefault="00330B56" w:rsidP="00330B56">
            <w:pPr>
              <w:pStyle w:val="Akapitzlist"/>
              <w:numPr>
                <w:ilvl w:val="0"/>
                <w:numId w:val="8"/>
              </w:numPr>
              <w:ind w:left="458"/>
              <w:jc w:val="both"/>
              <w:rPr>
                <w:rFonts w:cs="Arial"/>
                <w:sz w:val="18"/>
                <w:lang w:val="pl-PL" w:eastAsia="pl-PL"/>
              </w:rPr>
            </w:pPr>
            <w:r w:rsidRPr="00B1547A">
              <w:rPr>
                <w:rFonts w:cs="Arial"/>
                <w:sz w:val="18"/>
                <w:lang w:val="pl-PL" w:eastAsia="pl-PL"/>
              </w:rPr>
              <w:t xml:space="preserve">wnioskodawca/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330B56" w:rsidRPr="00B1547A" w:rsidRDefault="00330B56" w:rsidP="00330B56">
            <w:pPr>
              <w:pStyle w:val="Akapitzlist"/>
              <w:numPr>
                <w:ilvl w:val="0"/>
                <w:numId w:val="10"/>
              </w:numPr>
              <w:ind w:left="742" w:hanging="142"/>
              <w:jc w:val="both"/>
              <w:rPr>
                <w:rFonts w:cs="Arial"/>
                <w:sz w:val="18"/>
                <w:lang w:val="pl-PL" w:eastAsia="pl-PL"/>
              </w:rPr>
            </w:pPr>
            <w:r w:rsidRPr="00B1547A">
              <w:rPr>
                <w:rFonts w:cs="Arial"/>
                <w:sz w:val="18"/>
                <w:lang w:val="pl-PL" w:eastAsia="pl-PL"/>
              </w:rPr>
              <w:t xml:space="preserve">art. 207 ust. 4 ustawy z dn. 27 sierpnia 2009 r. </w:t>
            </w:r>
            <w:r w:rsidR="00955C04">
              <w:rPr>
                <w:rFonts w:cs="Arial"/>
                <w:sz w:val="18"/>
                <w:lang w:val="pl-PL" w:eastAsia="pl-PL"/>
              </w:rPr>
              <w:br/>
            </w:r>
            <w:r w:rsidRPr="00B1547A">
              <w:rPr>
                <w:rFonts w:cs="Arial"/>
                <w:sz w:val="18"/>
                <w:lang w:val="pl-PL" w:eastAsia="pl-PL"/>
              </w:rPr>
              <w:t>o finansach publicznych,</w:t>
            </w:r>
          </w:p>
          <w:p w:rsidR="00330B56" w:rsidRPr="00B1547A" w:rsidRDefault="00330B56" w:rsidP="00330B56">
            <w:pPr>
              <w:pStyle w:val="Akapitzlist"/>
              <w:numPr>
                <w:ilvl w:val="0"/>
                <w:numId w:val="10"/>
              </w:numPr>
              <w:ind w:left="742" w:hanging="142"/>
              <w:jc w:val="both"/>
              <w:rPr>
                <w:rFonts w:cs="Arial"/>
                <w:sz w:val="18"/>
                <w:lang w:val="pl-PL" w:eastAsia="pl-PL"/>
              </w:rPr>
            </w:pPr>
            <w:r w:rsidRPr="00B1547A">
              <w:rPr>
                <w:rFonts w:cs="Arial"/>
                <w:sz w:val="18"/>
                <w:lang w:val="pl-PL" w:eastAsia="pl-PL"/>
              </w:rPr>
              <w:t>art. 12 ust. 1 pkt. 1 ustawy z dn. 15 czerwca 2012 r. o skutkach powierzania wykonywania pracy cudzoziemcom przebywającym wbrew przepisom na terytorium Rzeczypospolitej Polskiej,</w:t>
            </w:r>
          </w:p>
          <w:p w:rsidR="00330B56" w:rsidRPr="00B1547A" w:rsidRDefault="00330B56" w:rsidP="00330B56">
            <w:pPr>
              <w:pStyle w:val="Akapitzlist"/>
              <w:numPr>
                <w:ilvl w:val="0"/>
                <w:numId w:val="10"/>
              </w:numPr>
              <w:ind w:left="742" w:hanging="142"/>
              <w:jc w:val="both"/>
              <w:rPr>
                <w:rFonts w:cs="Arial"/>
                <w:sz w:val="18"/>
                <w:lang w:val="pl-PL" w:eastAsia="pl-PL"/>
              </w:rPr>
            </w:pPr>
            <w:r w:rsidRPr="00B1547A">
              <w:rPr>
                <w:rFonts w:cs="Arial"/>
                <w:sz w:val="18"/>
                <w:lang w:val="pl-PL" w:eastAsia="pl-PL"/>
              </w:rPr>
              <w:t xml:space="preserve">art. 9 ust. 1 pkt. 2a ustawy z dn. 28 października 2002r. </w:t>
            </w:r>
            <w:r w:rsidRPr="00B1547A">
              <w:rPr>
                <w:rFonts w:cs="Arial"/>
                <w:sz w:val="18"/>
                <w:lang w:val="pl-PL" w:eastAsia="pl-PL"/>
              </w:rPr>
              <w:br/>
            </w:r>
            <w:r w:rsidRPr="00B1547A">
              <w:rPr>
                <w:rFonts w:cs="Arial"/>
                <w:sz w:val="18"/>
                <w:lang w:val="pl-PL" w:eastAsia="pl-PL"/>
              </w:rPr>
              <w:lastRenderedPageBreak/>
              <w:t>o odpowiedzialności podmiotów zbiorowych za czyny zabronione pod groźbą kary.</w:t>
            </w:r>
          </w:p>
          <w:p w:rsidR="00330B56" w:rsidRPr="00B1547A" w:rsidRDefault="00330B56" w:rsidP="00CB320A">
            <w:pPr>
              <w:pStyle w:val="Akapitzlist"/>
              <w:ind w:left="0"/>
              <w:jc w:val="both"/>
              <w:rPr>
                <w:rFonts w:cs="Arial"/>
                <w:b/>
                <w:bCs/>
                <w:sz w:val="18"/>
                <w:szCs w:val="20"/>
                <w:lang w:val="pl-PL" w:eastAsia="pl-PL"/>
              </w:rPr>
            </w:pPr>
          </w:p>
          <w:p w:rsidR="00330B56" w:rsidRPr="00782DC7" w:rsidRDefault="00330B56" w:rsidP="005A6C33">
            <w:pPr>
              <w:rPr>
                <w:rFonts w:cs="Arial"/>
                <w:i/>
                <w:sz w:val="20"/>
                <w:szCs w:val="20"/>
              </w:rPr>
            </w:pPr>
            <w:r w:rsidRPr="00FC4964">
              <w:rPr>
                <w:rFonts w:cs="Arial"/>
                <w:b/>
                <w:bCs/>
                <w:sz w:val="16"/>
                <w:szCs w:val="20"/>
              </w:rPr>
              <w:t>*</w:t>
            </w:r>
            <w:r w:rsidRPr="00FC4964">
              <w:rPr>
                <w:rFonts w:cs="Arial"/>
                <w:sz w:val="16"/>
                <w:szCs w:val="18"/>
              </w:rPr>
              <w:t>Dotyczy projektów realizowanych w partnerstwie z</w:t>
            </w:r>
            <w:r>
              <w:rPr>
                <w:rFonts w:cs="Arial"/>
                <w:sz w:val="16"/>
                <w:szCs w:val="18"/>
              </w:rPr>
              <w:t> </w:t>
            </w:r>
            <w:r w:rsidRPr="00FC4964">
              <w:rPr>
                <w:rFonts w:cs="Arial"/>
                <w:sz w:val="16"/>
                <w:szCs w:val="18"/>
              </w:rPr>
              <w:t>wyłączeniem partnerstwa publiczno-prywatnego.</w:t>
            </w:r>
          </w:p>
        </w:tc>
        <w:tc>
          <w:tcPr>
            <w:tcW w:w="1276"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275"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2693" w:type="dxa"/>
            <w:shd w:val="clear" w:color="auto" w:fill="auto"/>
            <w:vAlign w:val="center"/>
          </w:tcPr>
          <w:p w:rsidR="00330B56" w:rsidRPr="0057269C" w:rsidRDefault="00330B56" w:rsidP="005A6C33">
            <w:pPr>
              <w:rPr>
                <w:rFonts w:cs="Arial"/>
              </w:rPr>
            </w:pPr>
          </w:p>
        </w:tc>
      </w:tr>
      <w:tr w:rsidR="00330B56" w:rsidRPr="0057269C" w:rsidTr="00C40FC3">
        <w:trPr>
          <w:trHeight w:val="516"/>
        </w:trPr>
        <w:tc>
          <w:tcPr>
            <w:tcW w:w="567" w:type="dxa"/>
            <w:vAlign w:val="center"/>
          </w:tcPr>
          <w:p w:rsidR="00330B56" w:rsidRDefault="00330B56" w:rsidP="005A6C33">
            <w:pPr>
              <w:rPr>
                <w:rFonts w:cs="Arial"/>
              </w:rPr>
            </w:pPr>
            <w:r>
              <w:rPr>
                <w:rFonts w:cs="Arial"/>
              </w:rPr>
              <w:t>3.</w:t>
            </w:r>
          </w:p>
        </w:tc>
        <w:tc>
          <w:tcPr>
            <w:tcW w:w="1985" w:type="dxa"/>
            <w:vAlign w:val="center"/>
          </w:tcPr>
          <w:p w:rsidR="00330B56" w:rsidRPr="008F7655" w:rsidRDefault="00330B56" w:rsidP="005A6C33">
            <w:pPr>
              <w:rPr>
                <w:rFonts w:cs="Arial"/>
              </w:rPr>
            </w:pPr>
            <w:r w:rsidRPr="008F7655">
              <w:rPr>
                <w:rFonts w:cs="Arial"/>
              </w:rPr>
              <w:t>Kwalifikowalność zakresu rzeczowego projektu</w:t>
            </w:r>
          </w:p>
        </w:tc>
        <w:tc>
          <w:tcPr>
            <w:tcW w:w="4961" w:type="dxa"/>
            <w:vAlign w:val="center"/>
          </w:tcPr>
          <w:p w:rsidR="00330B56" w:rsidRPr="00FC4964" w:rsidRDefault="00330B56" w:rsidP="00CB320A">
            <w:pPr>
              <w:jc w:val="both"/>
              <w:rPr>
                <w:rFonts w:cs="Arial"/>
                <w:sz w:val="18"/>
              </w:rPr>
            </w:pPr>
            <w:r w:rsidRPr="00FC4964">
              <w:rPr>
                <w:rFonts w:cs="Arial"/>
                <w:sz w:val="18"/>
              </w:rPr>
              <w:t>Przez to kryterium należy rozumieć, iż:</w:t>
            </w:r>
          </w:p>
          <w:p w:rsidR="00330B56" w:rsidRPr="00B1547A" w:rsidRDefault="00330B56" w:rsidP="00330B56">
            <w:pPr>
              <w:pStyle w:val="Akapitzlist"/>
              <w:numPr>
                <w:ilvl w:val="0"/>
                <w:numId w:val="8"/>
              </w:numPr>
              <w:ind w:left="458"/>
              <w:jc w:val="both"/>
              <w:rPr>
                <w:rFonts w:cs="Arial"/>
                <w:sz w:val="18"/>
                <w:lang w:val="pl-PL" w:eastAsia="pl-PL"/>
              </w:rPr>
            </w:pPr>
            <w:r w:rsidRPr="00B1547A">
              <w:rPr>
                <w:rFonts w:cs="Arial"/>
                <w:sz w:val="18"/>
                <w:lang w:val="pl-PL" w:eastAsia="pl-PL"/>
              </w:rPr>
              <w:t>zakres rzeczowy projektu jest zgodny z celem odpowiedniego działania/ poddziałania, typem projektu możliwym do realizacji w ramach danego działania/ poddziałania wymienionych w SZOOP,</w:t>
            </w:r>
          </w:p>
          <w:p w:rsidR="00330B56" w:rsidRPr="00B1547A" w:rsidRDefault="00330B56" w:rsidP="00330B56">
            <w:pPr>
              <w:pStyle w:val="Akapitzlist"/>
              <w:numPr>
                <w:ilvl w:val="0"/>
                <w:numId w:val="8"/>
              </w:numPr>
              <w:ind w:left="458"/>
              <w:jc w:val="both"/>
              <w:rPr>
                <w:rFonts w:cs="Arial"/>
                <w:sz w:val="18"/>
                <w:lang w:val="pl-PL" w:eastAsia="pl-PL"/>
              </w:rPr>
            </w:pPr>
            <w:r w:rsidRPr="00B1547A">
              <w:rPr>
                <w:rFonts w:cs="Arial"/>
                <w:sz w:val="18"/>
                <w:lang w:val="pl-PL" w:eastAsia="pl-PL"/>
              </w:rPr>
              <w:t>zakres rzeczowy projektu jest zgodny z szczegółowymi zasadami określonymi w regulaminie konkursu dla danego naboru wniosków,</w:t>
            </w:r>
          </w:p>
          <w:p w:rsidR="00107A72" w:rsidRPr="00107A72" w:rsidRDefault="00330B56" w:rsidP="005A6C33">
            <w:pPr>
              <w:pStyle w:val="Akapitzlist"/>
              <w:numPr>
                <w:ilvl w:val="0"/>
                <w:numId w:val="8"/>
              </w:numPr>
              <w:ind w:left="458"/>
              <w:jc w:val="both"/>
              <w:rPr>
                <w:rFonts w:cs="Arial"/>
                <w:i/>
                <w:sz w:val="18"/>
                <w:szCs w:val="20"/>
                <w:lang w:val="pl-PL" w:eastAsia="pl-PL"/>
              </w:rPr>
            </w:pPr>
            <w:r w:rsidRPr="00B1547A">
              <w:rPr>
                <w:rFonts w:cs="Arial"/>
                <w:sz w:val="18"/>
                <w:lang w:val="pl-PL" w:eastAsia="pl-PL"/>
              </w:rPr>
              <w:t>zakres rzeczowy projektu jest zgodny z wytycznymi i wyjaśnieniami IZ RPO WP 2014-2020,</w:t>
            </w:r>
          </w:p>
          <w:p w:rsidR="00330B56" w:rsidRPr="00107A72" w:rsidRDefault="00330B56" w:rsidP="005A6C33">
            <w:pPr>
              <w:pStyle w:val="Akapitzlist"/>
              <w:numPr>
                <w:ilvl w:val="0"/>
                <w:numId w:val="8"/>
              </w:numPr>
              <w:ind w:left="458"/>
              <w:jc w:val="both"/>
              <w:rPr>
                <w:rFonts w:cs="Arial"/>
                <w:i/>
                <w:sz w:val="18"/>
                <w:szCs w:val="20"/>
                <w:lang w:val="pl-PL" w:eastAsia="pl-PL"/>
              </w:rPr>
            </w:pPr>
            <w:r w:rsidRPr="00107A72">
              <w:rPr>
                <w:rFonts w:cs="Arial"/>
                <w:sz w:val="18"/>
              </w:rPr>
              <w:t>projekt jest realizowany na terenie województwa podkarpackiego.</w:t>
            </w:r>
          </w:p>
        </w:tc>
        <w:tc>
          <w:tcPr>
            <w:tcW w:w="1276"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275"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2693" w:type="dxa"/>
            <w:shd w:val="clear" w:color="auto" w:fill="auto"/>
            <w:vAlign w:val="center"/>
          </w:tcPr>
          <w:p w:rsidR="00330B56" w:rsidRPr="0057269C" w:rsidRDefault="00330B56" w:rsidP="005A6C33">
            <w:pPr>
              <w:rPr>
                <w:rFonts w:cs="Arial"/>
              </w:rPr>
            </w:pPr>
          </w:p>
        </w:tc>
      </w:tr>
      <w:tr w:rsidR="00330B56" w:rsidRPr="0057269C" w:rsidTr="00C40FC3">
        <w:trPr>
          <w:trHeight w:val="516"/>
        </w:trPr>
        <w:tc>
          <w:tcPr>
            <w:tcW w:w="567" w:type="dxa"/>
            <w:vAlign w:val="center"/>
          </w:tcPr>
          <w:p w:rsidR="00330B56" w:rsidRDefault="00330B56" w:rsidP="005A6C33">
            <w:pPr>
              <w:rPr>
                <w:rFonts w:cs="Arial"/>
              </w:rPr>
            </w:pPr>
            <w:r>
              <w:rPr>
                <w:rFonts w:cs="Arial"/>
              </w:rPr>
              <w:t>4.</w:t>
            </w:r>
          </w:p>
        </w:tc>
        <w:tc>
          <w:tcPr>
            <w:tcW w:w="1985" w:type="dxa"/>
            <w:vAlign w:val="center"/>
          </w:tcPr>
          <w:p w:rsidR="00330B56" w:rsidRPr="008F7655" w:rsidRDefault="00330B56" w:rsidP="005A6C33">
            <w:pPr>
              <w:rPr>
                <w:rFonts w:cs="Arial"/>
              </w:rPr>
            </w:pPr>
            <w:r w:rsidRPr="008F7655">
              <w:rPr>
                <w:rFonts w:cs="Arial"/>
              </w:rPr>
              <w:t>Kwalifikowalność zakresu finansowego projektu</w:t>
            </w:r>
          </w:p>
        </w:tc>
        <w:tc>
          <w:tcPr>
            <w:tcW w:w="4961" w:type="dxa"/>
            <w:vAlign w:val="center"/>
          </w:tcPr>
          <w:p w:rsidR="00330B56" w:rsidRPr="00B1547A" w:rsidRDefault="00330B56" w:rsidP="00CB320A">
            <w:pPr>
              <w:pStyle w:val="Akapitzlist"/>
              <w:ind w:left="0"/>
              <w:jc w:val="both"/>
              <w:rPr>
                <w:rFonts w:cs="Arial"/>
                <w:sz w:val="18"/>
                <w:lang w:val="pl-PL" w:eastAsia="pl-PL"/>
              </w:rPr>
            </w:pPr>
            <w:r w:rsidRPr="00B1547A">
              <w:rPr>
                <w:rFonts w:cs="Arial"/>
                <w:sz w:val="18"/>
                <w:lang w:val="pl-PL" w:eastAsia="pl-PL"/>
              </w:rPr>
              <w:t>Przez to kryterium należy rozumie</w:t>
            </w:r>
            <w:r w:rsidR="00955C04">
              <w:rPr>
                <w:rFonts w:cs="Arial"/>
                <w:sz w:val="18"/>
                <w:lang w:val="pl-PL" w:eastAsia="pl-PL"/>
              </w:rPr>
              <w:t xml:space="preserve">ć, iż zakres finansowy wniosku </w:t>
            </w:r>
            <w:r w:rsidRPr="00B1547A">
              <w:rPr>
                <w:rFonts w:cs="Arial"/>
                <w:sz w:val="18"/>
                <w:lang w:val="pl-PL" w:eastAsia="pl-PL"/>
              </w:rPr>
              <w:t>o dofinansowanie jest zgodny z kryteriami brzegowymi</w:t>
            </w:r>
            <w:r w:rsidRPr="00B1547A">
              <w:rPr>
                <w:rFonts w:cs="Arial"/>
                <w:sz w:val="18"/>
                <w:vertAlign w:val="superscript"/>
                <w:lang w:val="pl-PL" w:eastAsia="pl-PL"/>
              </w:rPr>
              <w:footnoteReference w:id="1"/>
            </w:r>
            <w:r w:rsidRPr="00B1547A">
              <w:rPr>
                <w:rFonts w:cs="Arial"/>
                <w:sz w:val="18"/>
                <w:lang w:val="pl-PL" w:eastAsia="pl-PL"/>
              </w:rPr>
              <w:t xml:space="preserve"> dotyczącymi:</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maksymalnej i minimalnej wartości projektu,</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maksymalnej i minimalnej wartości wydatków kwalifikowalnych projektu,</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maksymalnej i minimalnej wartości dofinansowania,</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wymaganego wkładu własnego beneficjenta,</w:t>
            </w:r>
          </w:p>
          <w:p w:rsidR="00107A72" w:rsidRPr="00107A72" w:rsidRDefault="00330B56" w:rsidP="005A6C33">
            <w:pPr>
              <w:pStyle w:val="Akapitzlist"/>
              <w:numPr>
                <w:ilvl w:val="0"/>
                <w:numId w:val="9"/>
              </w:numPr>
              <w:ind w:left="456" w:hanging="363"/>
              <w:jc w:val="both"/>
              <w:rPr>
                <w:rFonts w:cs="Arial"/>
                <w:i/>
                <w:sz w:val="18"/>
                <w:szCs w:val="20"/>
                <w:lang w:val="pl-PL" w:eastAsia="pl-PL"/>
              </w:rPr>
            </w:pPr>
            <w:r w:rsidRPr="00B1547A">
              <w:rPr>
                <w:rFonts w:cs="Arial"/>
                <w:sz w:val="18"/>
                <w:lang w:val="pl-PL" w:eastAsia="pl-PL"/>
              </w:rPr>
              <w:t>maksymalnego % poziomu dofinansowania UE wydatków kwalifikowanych projektu,</w:t>
            </w:r>
          </w:p>
          <w:p w:rsidR="00330B56" w:rsidRPr="00107A72" w:rsidRDefault="00330B56" w:rsidP="005A6C33">
            <w:pPr>
              <w:pStyle w:val="Akapitzlist"/>
              <w:numPr>
                <w:ilvl w:val="0"/>
                <w:numId w:val="9"/>
              </w:numPr>
              <w:ind w:left="456" w:hanging="363"/>
              <w:jc w:val="both"/>
              <w:rPr>
                <w:rFonts w:cs="Arial"/>
                <w:i/>
                <w:sz w:val="18"/>
                <w:szCs w:val="20"/>
                <w:lang w:val="pl-PL" w:eastAsia="pl-PL"/>
              </w:rPr>
            </w:pPr>
            <w:r w:rsidRPr="00107A72">
              <w:rPr>
                <w:rFonts w:cs="Arial"/>
                <w:sz w:val="18"/>
              </w:rPr>
              <w:t>maksymalnego % poziomu dofinansowania całkowitego wydatków kwalifikowanych projektu.</w:t>
            </w:r>
          </w:p>
        </w:tc>
        <w:tc>
          <w:tcPr>
            <w:tcW w:w="1276"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275"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2693" w:type="dxa"/>
            <w:shd w:val="clear" w:color="auto" w:fill="auto"/>
            <w:vAlign w:val="center"/>
          </w:tcPr>
          <w:p w:rsidR="00330B56" w:rsidRPr="0057269C" w:rsidRDefault="00330B56" w:rsidP="005A6C33">
            <w:pPr>
              <w:rPr>
                <w:rFonts w:cs="Arial"/>
              </w:rPr>
            </w:pPr>
          </w:p>
        </w:tc>
      </w:tr>
      <w:tr w:rsidR="00330B56" w:rsidRPr="0057269C" w:rsidTr="00C40FC3">
        <w:trPr>
          <w:trHeight w:val="516"/>
        </w:trPr>
        <w:tc>
          <w:tcPr>
            <w:tcW w:w="567" w:type="dxa"/>
            <w:vAlign w:val="center"/>
          </w:tcPr>
          <w:p w:rsidR="00330B56" w:rsidRDefault="00330B56" w:rsidP="005A6C33">
            <w:pPr>
              <w:rPr>
                <w:rFonts w:cs="Arial"/>
              </w:rPr>
            </w:pPr>
            <w:r>
              <w:rPr>
                <w:rFonts w:cs="Arial"/>
              </w:rPr>
              <w:t>5.</w:t>
            </w:r>
          </w:p>
        </w:tc>
        <w:tc>
          <w:tcPr>
            <w:tcW w:w="1985" w:type="dxa"/>
            <w:vAlign w:val="center"/>
          </w:tcPr>
          <w:p w:rsidR="00330B56" w:rsidRPr="008F7655" w:rsidRDefault="00330B56" w:rsidP="005A6C33">
            <w:pPr>
              <w:rPr>
                <w:rFonts w:cs="Arial"/>
              </w:rPr>
            </w:pPr>
            <w:r w:rsidRPr="0082293F">
              <w:rPr>
                <w:rFonts w:cs="Arial"/>
              </w:rPr>
              <w:t xml:space="preserve">Zgodność z art. 65 ust. 6 i art. 125 ust. 3 lit. e) i f)  Rozporządzenia (UE) nr 1303/2013 </w:t>
            </w:r>
            <w:r w:rsidRPr="0082293F">
              <w:rPr>
                <w:rFonts w:cs="Arial"/>
              </w:rPr>
              <w:br/>
              <w:t>z dnia 17 grudnia 2013 r.</w:t>
            </w:r>
          </w:p>
        </w:tc>
        <w:tc>
          <w:tcPr>
            <w:tcW w:w="4961" w:type="dxa"/>
            <w:vAlign w:val="center"/>
          </w:tcPr>
          <w:p w:rsidR="00330B56" w:rsidRPr="00FC4964" w:rsidRDefault="00330B56" w:rsidP="00CB320A">
            <w:pPr>
              <w:pStyle w:val="Default"/>
              <w:jc w:val="both"/>
              <w:rPr>
                <w:rFonts w:ascii="Arial" w:hAnsi="Arial" w:cs="Arial"/>
                <w:color w:val="auto"/>
                <w:sz w:val="18"/>
                <w:szCs w:val="22"/>
              </w:rPr>
            </w:pPr>
            <w:r w:rsidRPr="00FC4964">
              <w:rPr>
                <w:rFonts w:ascii="Arial" w:hAnsi="Arial" w:cs="Arial"/>
                <w:sz w:val="18"/>
                <w:szCs w:val="22"/>
              </w:rPr>
              <w:t xml:space="preserve">W ramach kryterium będzie weryfikowana zgodność </w:t>
            </w:r>
            <w:r w:rsidRPr="00FC4964">
              <w:rPr>
                <w:rFonts w:ascii="Arial" w:hAnsi="Arial" w:cs="Arial"/>
                <w:color w:val="auto"/>
                <w:sz w:val="18"/>
                <w:szCs w:val="22"/>
              </w:rPr>
              <w:t>z art. 65 ust.</w:t>
            </w:r>
            <w:r w:rsidR="00107A72">
              <w:rPr>
                <w:rFonts w:ascii="Arial" w:hAnsi="Arial" w:cs="Arial"/>
                <w:color w:val="auto"/>
                <w:sz w:val="18"/>
                <w:szCs w:val="22"/>
              </w:rPr>
              <w:t xml:space="preserve"> </w:t>
            </w:r>
            <w:r w:rsidRPr="00FC4964">
              <w:rPr>
                <w:rFonts w:ascii="Arial" w:hAnsi="Arial" w:cs="Arial"/>
                <w:color w:val="auto"/>
                <w:sz w:val="18"/>
                <w:szCs w:val="22"/>
              </w:rPr>
              <w:t>6 rozporządzenia ogólnego, zgodnie z którym projekt nie może zostać wybrany do wsparcia z</w:t>
            </w:r>
            <w:r>
              <w:rPr>
                <w:rFonts w:ascii="Arial" w:hAnsi="Arial" w:cs="Arial"/>
                <w:color w:val="auto"/>
                <w:sz w:val="18"/>
                <w:szCs w:val="22"/>
              </w:rPr>
              <w:t> </w:t>
            </w:r>
            <w:r w:rsidRPr="00FC4964">
              <w:rPr>
                <w:rFonts w:ascii="Arial" w:hAnsi="Arial" w:cs="Arial"/>
                <w:color w:val="auto"/>
                <w:sz w:val="18"/>
                <w:szCs w:val="22"/>
              </w:rPr>
              <w:t>EFSI, jeśli został fizycznie ukończony lub w pełni zrealizowany przed złożeniem do IZ RPO WP wniosku o dofinansowanie niezależnie od tego, czy wszystkie powiązane płatności zostały dokonane przez beneficjenta.</w:t>
            </w:r>
          </w:p>
          <w:p w:rsidR="00330B56" w:rsidRPr="00FC4964" w:rsidRDefault="00330B56" w:rsidP="00CB320A">
            <w:pPr>
              <w:pStyle w:val="Default"/>
              <w:jc w:val="both"/>
              <w:rPr>
                <w:rFonts w:ascii="Arial" w:hAnsi="Arial" w:cs="Arial"/>
                <w:color w:val="auto"/>
                <w:sz w:val="18"/>
                <w:szCs w:val="22"/>
              </w:rPr>
            </w:pPr>
            <w:r w:rsidRPr="00FC4964">
              <w:rPr>
                <w:rFonts w:ascii="Arial" w:hAnsi="Arial" w:cs="Arial"/>
                <w:color w:val="auto"/>
                <w:sz w:val="18"/>
                <w:szCs w:val="22"/>
              </w:rPr>
              <w:t>Ponadto, w ramach kryterium będzie weryfikowane czy:</w:t>
            </w:r>
          </w:p>
          <w:p w:rsidR="00107A72" w:rsidRDefault="00330B56" w:rsidP="005A6C33">
            <w:pPr>
              <w:pStyle w:val="Default"/>
              <w:numPr>
                <w:ilvl w:val="0"/>
                <w:numId w:val="11"/>
              </w:numPr>
              <w:ind w:left="458"/>
              <w:jc w:val="both"/>
              <w:rPr>
                <w:rFonts w:ascii="Arial" w:hAnsi="Arial" w:cs="Arial"/>
                <w:color w:val="auto"/>
                <w:sz w:val="18"/>
                <w:szCs w:val="22"/>
              </w:rPr>
            </w:pPr>
            <w:r w:rsidRPr="00FC4964">
              <w:rPr>
                <w:rFonts w:ascii="Arial" w:hAnsi="Arial" w:cs="Arial"/>
                <w:color w:val="auto"/>
                <w:sz w:val="18"/>
                <w:szCs w:val="22"/>
              </w:rPr>
              <w:t xml:space="preserve">projekt jest zgodny z właściwymi przepisami prawa wspólnotowego </w:t>
            </w:r>
            <w:r w:rsidRPr="00FC4964">
              <w:rPr>
                <w:rFonts w:ascii="Arial" w:hAnsi="Arial" w:cs="Arial"/>
                <w:color w:val="auto"/>
                <w:sz w:val="18"/>
                <w:szCs w:val="22"/>
              </w:rPr>
              <w:br/>
              <w:t>i krajowego, w tym dot. zamówień publicznych, jeśli realizacja projektu rozpoczęła się przed dniem złożenia wniosku o dofinansowanie – art. 125 ust. 3 lit. e) Rozporządzenia (UE) nr 1303/2013 z</w:t>
            </w:r>
            <w:r>
              <w:rPr>
                <w:rFonts w:ascii="Arial" w:hAnsi="Arial" w:cs="Arial"/>
                <w:color w:val="auto"/>
                <w:sz w:val="18"/>
                <w:szCs w:val="22"/>
              </w:rPr>
              <w:t> </w:t>
            </w:r>
            <w:r w:rsidRPr="00FC4964">
              <w:rPr>
                <w:rFonts w:ascii="Arial" w:hAnsi="Arial" w:cs="Arial"/>
                <w:color w:val="auto"/>
                <w:sz w:val="18"/>
                <w:szCs w:val="22"/>
              </w:rPr>
              <w:t xml:space="preserve">dnia </w:t>
            </w:r>
            <w:r w:rsidR="00107A72">
              <w:rPr>
                <w:rFonts w:ascii="Arial" w:hAnsi="Arial" w:cs="Arial"/>
                <w:color w:val="auto"/>
                <w:sz w:val="18"/>
                <w:szCs w:val="22"/>
              </w:rPr>
              <w:br/>
            </w:r>
            <w:r w:rsidRPr="00FC4964">
              <w:rPr>
                <w:rFonts w:ascii="Arial" w:hAnsi="Arial" w:cs="Arial"/>
                <w:color w:val="auto"/>
                <w:sz w:val="18"/>
                <w:szCs w:val="22"/>
              </w:rPr>
              <w:lastRenderedPageBreak/>
              <w:t>17 grudnia 2013 r.</w:t>
            </w:r>
          </w:p>
          <w:p w:rsidR="00330B56" w:rsidRPr="00107A72" w:rsidRDefault="00330B56" w:rsidP="005A6C33">
            <w:pPr>
              <w:pStyle w:val="Default"/>
              <w:numPr>
                <w:ilvl w:val="0"/>
                <w:numId w:val="11"/>
              </w:numPr>
              <w:ind w:left="458"/>
              <w:jc w:val="both"/>
              <w:rPr>
                <w:rFonts w:ascii="Arial" w:hAnsi="Arial" w:cs="Arial"/>
                <w:color w:val="auto"/>
                <w:sz w:val="18"/>
                <w:szCs w:val="22"/>
              </w:rPr>
            </w:pPr>
            <w:r w:rsidRPr="00107A72">
              <w:rPr>
                <w:rFonts w:ascii="Arial" w:hAnsi="Arial" w:cs="Arial"/>
                <w:sz w:val="18"/>
              </w:rPr>
              <w:t xml:space="preserve">projekt nie dotyczy przedsięwzięć będących częścią operacji, które zostały objęte albo powinny były zostać objęte procedurą odzyskiwania zgodnie z art. 71 Rozporządzenia (UE) nr 1303/2013 z dnia </w:t>
            </w:r>
            <w:r w:rsidR="00107A72">
              <w:rPr>
                <w:rFonts w:ascii="Arial" w:hAnsi="Arial" w:cs="Arial"/>
                <w:sz w:val="18"/>
              </w:rPr>
              <w:br/>
            </w:r>
            <w:r w:rsidRPr="00107A72">
              <w:rPr>
                <w:rFonts w:ascii="Arial" w:hAnsi="Arial" w:cs="Arial"/>
                <w:sz w:val="18"/>
              </w:rPr>
              <w:t>17 grudnia 2013 r. w następstwie przeniesienia działalności produkcyjnej poza obszar objęty programem (weryfikacja zostanie przeprowadzona na podstawie oświadczenia wnioskodawcy).</w:t>
            </w:r>
          </w:p>
        </w:tc>
        <w:tc>
          <w:tcPr>
            <w:tcW w:w="1276"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275"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2693" w:type="dxa"/>
            <w:shd w:val="clear" w:color="auto" w:fill="auto"/>
            <w:vAlign w:val="center"/>
          </w:tcPr>
          <w:p w:rsidR="00330B56" w:rsidRPr="0057269C" w:rsidRDefault="00330B56" w:rsidP="005A6C33">
            <w:pPr>
              <w:rPr>
                <w:rFonts w:cs="Arial"/>
              </w:rPr>
            </w:pPr>
          </w:p>
        </w:tc>
      </w:tr>
      <w:tr w:rsidR="00330B56" w:rsidRPr="0057269C" w:rsidTr="00780461">
        <w:trPr>
          <w:trHeight w:val="516"/>
        </w:trPr>
        <w:tc>
          <w:tcPr>
            <w:tcW w:w="567" w:type="dxa"/>
            <w:vAlign w:val="center"/>
          </w:tcPr>
          <w:p w:rsidR="00330B56" w:rsidRDefault="00330B56" w:rsidP="005A6C33">
            <w:pPr>
              <w:rPr>
                <w:rFonts w:cs="Arial"/>
              </w:rPr>
            </w:pPr>
            <w:r>
              <w:rPr>
                <w:rFonts w:cs="Arial"/>
              </w:rPr>
              <w:t>6.</w:t>
            </w:r>
          </w:p>
        </w:tc>
        <w:tc>
          <w:tcPr>
            <w:tcW w:w="1985" w:type="dxa"/>
            <w:vAlign w:val="center"/>
          </w:tcPr>
          <w:p w:rsidR="00330B56" w:rsidRPr="008F7655" w:rsidRDefault="00330B56" w:rsidP="005A6C33">
            <w:pPr>
              <w:rPr>
                <w:rFonts w:cs="Arial"/>
              </w:rPr>
            </w:pPr>
            <w:r w:rsidRPr="00FB0632">
              <w:rPr>
                <w:rFonts w:cs="Arial"/>
              </w:rPr>
              <w:t xml:space="preserve">Zgodność </w:t>
            </w:r>
            <w:r w:rsidR="001B253E">
              <w:rPr>
                <w:rFonts w:cs="Arial"/>
              </w:rPr>
              <w:br/>
            </w:r>
            <w:r w:rsidRPr="00FB0632">
              <w:rPr>
                <w:rFonts w:cs="Arial"/>
              </w:rPr>
              <w:t xml:space="preserve">z ograniczeniem dotyczącym maksymalnej ilości złożonych wniosków </w:t>
            </w:r>
          </w:p>
        </w:tc>
        <w:tc>
          <w:tcPr>
            <w:tcW w:w="4961" w:type="dxa"/>
          </w:tcPr>
          <w:p w:rsidR="00330B56" w:rsidRPr="00782DC7" w:rsidRDefault="00330B56" w:rsidP="00955C04">
            <w:pPr>
              <w:jc w:val="both"/>
              <w:rPr>
                <w:rFonts w:cs="Arial"/>
                <w:i/>
                <w:sz w:val="20"/>
                <w:szCs w:val="20"/>
              </w:rPr>
            </w:pPr>
            <w:r w:rsidRPr="00FC4964">
              <w:rPr>
                <w:rFonts w:cs="Arial"/>
                <w:sz w:val="18"/>
              </w:rPr>
              <w:t xml:space="preserve">Wnioskodawca nie złożył większej liczby wniosków </w:t>
            </w:r>
            <w:r w:rsidR="001B253E">
              <w:rPr>
                <w:rFonts w:cs="Arial"/>
                <w:sz w:val="18"/>
              </w:rPr>
              <w:br/>
            </w:r>
            <w:r w:rsidRPr="00FC4964">
              <w:rPr>
                <w:rFonts w:cs="Arial"/>
                <w:sz w:val="18"/>
              </w:rPr>
              <w:t>o dofinansowanie niż dopuszczono w regulaminie konkursu. Weryfikacja wnioskodawcy na podstawie NIP.</w:t>
            </w:r>
          </w:p>
        </w:tc>
        <w:tc>
          <w:tcPr>
            <w:tcW w:w="1276" w:type="dxa"/>
            <w:vAlign w:val="center"/>
          </w:tcPr>
          <w:p w:rsidR="00330B56" w:rsidRPr="005A6C33" w:rsidRDefault="00330B56" w:rsidP="00330B56">
            <w:pPr>
              <w:jc w:val="center"/>
              <w:rPr>
                <w:rFonts w:cs="Arial"/>
              </w:rPr>
            </w:pPr>
          </w:p>
        </w:tc>
        <w:tc>
          <w:tcPr>
            <w:tcW w:w="1276" w:type="dxa"/>
            <w:vAlign w:val="center"/>
          </w:tcPr>
          <w:p w:rsidR="00330B56" w:rsidRPr="005A6C33" w:rsidRDefault="00330B56" w:rsidP="00330B56">
            <w:pPr>
              <w:jc w:val="center"/>
              <w:rPr>
                <w:rFonts w:cs="Arial"/>
              </w:rPr>
            </w:pPr>
          </w:p>
        </w:tc>
        <w:tc>
          <w:tcPr>
            <w:tcW w:w="1275" w:type="dxa"/>
            <w:vAlign w:val="center"/>
          </w:tcPr>
          <w:p w:rsidR="00330B56" w:rsidRPr="005A6C33" w:rsidRDefault="00330B56" w:rsidP="00330B56">
            <w:pPr>
              <w:jc w:val="center"/>
              <w:rPr>
                <w:rFonts w:cs="Arial"/>
              </w:rPr>
            </w:pPr>
          </w:p>
        </w:tc>
        <w:tc>
          <w:tcPr>
            <w:tcW w:w="1276" w:type="dxa"/>
            <w:shd w:val="clear" w:color="auto" w:fill="FFFFFF"/>
            <w:vAlign w:val="center"/>
          </w:tcPr>
          <w:p w:rsidR="00330B56" w:rsidRPr="005A6C33" w:rsidRDefault="00330B56" w:rsidP="00330B56">
            <w:pPr>
              <w:jc w:val="center"/>
              <w:rPr>
                <w:rFonts w:cs="Arial"/>
              </w:rPr>
            </w:pPr>
          </w:p>
        </w:tc>
        <w:tc>
          <w:tcPr>
            <w:tcW w:w="2693" w:type="dxa"/>
            <w:shd w:val="clear" w:color="auto" w:fill="auto"/>
            <w:vAlign w:val="center"/>
          </w:tcPr>
          <w:p w:rsidR="00330B56" w:rsidRPr="0057269C" w:rsidRDefault="00330B56" w:rsidP="005A6C33">
            <w:pPr>
              <w:rPr>
                <w:rFonts w:cs="Arial"/>
              </w:rPr>
            </w:pPr>
          </w:p>
        </w:tc>
      </w:tr>
    </w:tbl>
    <w:p w:rsidR="00912E2B" w:rsidRDefault="00912E2B" w:rsidP="00912E2B">
      <w:pPr>
        <w:ind w:left="1080"/>
        <w:rPr>
          <w:rFonts w:cs="Arial"/>
          <w:b/>
        </w:rPr>
      </w:pPr>
    </w:p>
    <w:p w:rsidR="00B16326" w:rsidRPr="0057269C" w:rsidRDefault="00B16326" w:rsidP="00912E2B">
      <w:pPr>
        <w:ind w:left="1080"/>
        <w:rPr>
          <w:rFonts w:cs="Arial"/>
          <w:b/>
        </w:rPr>
      </w:pPr>
    </w:p>
    <w:p w:rsidR="00437F8A" w:rsidRPr="00AB7021" w:rsidRDefault="00B16326" w:rsidP="00330B56">
      <w:pPr>
        <w:pStyle w:val="Akapitzlist"/>
        <w:numPr>
          <w:ilvl w:val="0"/>
          <w:numId w:val="2"/>
        </w:numPr>
        <w:rPr>
          <w:rFonts w:cs="Arial"/>
          <w:b/>
        </w:rPr>
      </w:pPr>
      <w:r w:rsidRPr="00AB7021">
        <w:rPr>
          <w:rFonts w:cs="Arial"/>
          <w:b/>
        </w:rPr>
        <w:t>KRYTERIA FORMALNE DOPUSZCZAJĄCE SPECYFICZNE</w:t>
      </w:r>
    </w:p>
    <w:p w:rsidR="00B16326" w:rsidRDefault="00B16326" w:rsidP="00B16326">
      <w:pPr>
        <w:rPr>
          <w:rFonts w:cs="Arial"/>
          <w:b/>
          <w:u w:val="single"/>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252"/>
        <w:gridCol w:w="1134"/>
        <w:gridCol w:w="1276"/>
        <w:gridCol w:w="1134"/>
        <w:gridCol w:w="1276"/>
        <w:gridCol w:w="3685"/>
      </w:tblGrid>
      <w:tr w:rsidR="00B16326" w:rsidRPr="0057269C" w:rsidTr="006D09DD">
        <w:trPr>
          <w:trHeight w:val="369"/>
        </w:trPr>
        <w:tc>
          <w:tcPr>
            <w:tcW w:w="567" w:type="dxa"/>
            <w:vMerge w:val="restart"/>
            <w:shd w:val="clear" w:color="auto" w:fill="D9D9D9"/>
            <w:vAlign w:val="center"/>
          </w:tcPr>
          <w:p w:rsidR="00B16326" w:rsidRPr="0057269C" w:rsidRDefault="00B16326" w:rsidP="006D09DD">
            <w:pPr>
              <w:jc w:val="center"/>
              <w:rPr>
                <w:rFonts w:cs="Arial"/>
                <w:sz w:val="20"/>
                <w:szCs w:val="20"/>
              </w:rPr>
            </w:pPr>
            <w:r w:rsidRPr="0057269C">
              <w:rPr>
                <w:rFonts w:cs="Arial"/>
                <w:sz w:val="20"/>
                <w:szCs w:val="20"/>
              </w:rPr>
              <w:t>Lp.</w:t>
            </w:r>
          </w:p>
        </w:tc>
        <w:tc>
          <w:tcPr>
            <w:tcW w:w="1985" w:type="dxa"/>
            <w:vMerge w:val="restart"/>
            <w:shd w:val="clear" w:color="auto" w:fill="D9D9D9"/>
            <w:vAlign w:val="center"/>
          </w:tcPr>
          <w:p w:rsidR="00B16326" w:rsidRPr="0057269C" w:rsidRDefault="00B16326" w:rsidP="006D09DD">
            <w:pPr>
              <w:jc w:val="center"/>
              <w:rPr>
                <w:rFonts w:cs="Arial"/>
                <w:sz w:val="20"/>
                <w:szCs w:val="20"/>
              </w:rPr>
            </w:pPr>
            <w:r w:rsidRPr="0057269C">
              <w:rPr>
                <w:rFonts w:cs="Arial"/>
                <w:sz w:val="20"/>
                <w:szCs w:val="20"/>
              </w:rPr>
              <w:t>Kryterium</w:t>
            </w:r>
          </w:p>
        </w:tc>
        <w:tc>
          <w:tcPr>
            <w:tcW w:w="4252" w:type="dxa"/>
            <w:vMerge w:val="restart"/>
            <w:shd w:val="clear" w:color="auto" w:fill="D9D9D9"/>
            <w:vAlign w:val="center"/>
          </w:tcPr>
          <w:p w:rsidR="00B16326" w:rsidRPr="0057269C" w:rsidRDefault="00B16326" w:rsidP="006D09DD">
            <w:pPr>
              <w:jc w:val="center"/>
              <w:rPr>
                <w:rFonts w:cs="Arial"/>
                <w:sz w:val="20"/>
                <w:szCs w:val="20"/>
              </w:rPr>
            </w:pPr>
            <w:r>
              <w:rPr>
                <w:rFonts w:cs="Arial"/>
                <w:sz w:val="20"/>
                <w:szCs w:val="20"/>
              </w:rPr>
              <w:t>Pytanie</w:t>
            </w:r>
          </w:p>
        </w:tc>
        <w:tc>
          <w:tcPr>
            <w:tcW w:w="2410" w:type="dxa"/>
            <w:gridSpan w:val="2"/>
            <w:shd w:val="clear" w:color="auto" w:fill="D9D9D9"/>
            <w:vAlign w:val="center"/>
          </w:tcPr>
          <w:p w:rsidR="00B16326" w:rsidRPr="005A6C33" w:rsidRDefault="00B16326" w:rsidP="006D09DD">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B16326" w:rsidRPr="005A6C33" w:rsidRDefault="00B16326" w:rsidP="006D09DD">
            <w:pPr>
              <w:jc w:val="center"/>
              <w:rPr>
                <w:rFonts w:cs="Arial"/>
                <w:b/>
                <w:sz w:val="18"/>
                <w:szCs w:val="18"/>
              </w:rPr>
            </w:pPr>
            <w:r w:rsidRPr="005A6C33">
              <w:rPr>
                <w:rFonts w:cs="Arial"/>
                <w:b/>
                <w:sz w:val="18"/>
                <w:szCs w:val="18"/>
              </w:rPr>
              <w:t>Druga ocena</w:t>
            </w:r>
          </w:p>
        </w:tc>
        <w:tc>
          <w:tcPr>
            <w:tcW w:w="3685" w:type="dxa"/>
            <w:vMerge w:val="restart"/>
            <w:shd w:val="clear" w:color="auto" w:fill="D9D9D9"/>
            <w:vAlign w:val="center"/>
          </w:tcPr>
          <w:p w:rsidR="00B16326" w:rsidRDefault="00B16326" w:rsidP="006D09DD">
            <w:pPr>
              <w:jc w:val="center"/>
              <w:rPr>
                <w:rFonts w:cs="Arial"/>
                <w:sz w:val="18"/>
                <w:szCs w:val="18"/>
              </w:rPr>
            </w:pPr>
            <w:r>
              <w:rPr>
                <w:rFonts w:cs="Arial"/>
                <w:sz w:val="18"/>
                <w:szCs w:val="18"/>
              </w:rPr>
              <w:t>Uzasadnienie</w:t>
            </w:r>
          </w:p>
          <w:p w:rsidR="00B16326" w:rsidRPr="0057269C" w:rsidRDefault="00B16326" w:rsidP="006D09DD">
            <w:pPr>
              <w:jc w:val="center"/>
              <w:rPr>
                <w:rFonts w:cs="Arial"/>
                <w:sz w:val="18"/>
                <w:szCs w:val="18"/>
              </w:rPr>
            </w:pPr>
            <w:r>
              <w:rPr>
                <w:rFonts w:cs="Arial"/>
                <w:sz w:val="18"/>
                <w:szCs w:val="18"/>
              </w:rPr>
              <w:t>(w przypadku zaznaczenia odpowiedzi „NIE”)</w:t>
            </w:r>
          </w:p>
        </w:tc>
      </w:tr>
      <w:tr w:rsidR="00B16326" w:rsidRPr="0057269C" w:rsidTr="006D09DD">
        <w:trPr>
          <w:trHeight w:val="454"/>
        </w:trPr>
        <w:tc>
          <w:tcPr>
            <w:tcW w:w="567" w:type="dxa"/>
            <w:vMerge/>
            <w:shd w:val="clear" w:color="auto" w:fill="D9D9D9"/>
            <w:vAlign w:val="center"/>
          </w:tcPr>
          <w:p w:rsidR="00B16326" w:rsidRPr="0057269C" w:rsidRDefault="00B16326" w:rsidP="006D09DD">
            <w:pPr>
              <w:jc w:val="center"/>
              <w:rPr>
                <w:rFonts w:cs="Arial"/>
              </w:rPr>
            </w:pPr>
          </w:p>
        </w:tc>
        <w:tc>
          <w:tcPr>
            <w:tcW w:w="1985" w:type="dxa"/>
            <w:vMerge/>
            <w:shd w:val="clear" w:color="auto" w:fill="D9D9D9"/>
            <w:vAlign w:val="center"/>
          </w:tcPr>
          <w:p w:rsidR="00B16326" w:rsidRPr="0057269C" w:rsidRDefault="00B16326" w:rsidP="006D09DD">
            <w:pPr>
              <w:jc w:val="center"/>
              <w:rPr>
                <w:rFonts w:cs="Arial"/>
              </w:rPr>
            </w:pPr>
          </w:p>
        </w:tc>
        <w:tc>
          <w:tcPr>
            <w:tcW w:w="4252" w:type="dxa"/>
            <w:vMerge/>
            <w:shd w:val="clear" w:color="auto" w:fill="D9D9D9"/>
            <w:vAlign w:val="center"/>
          </w:tcPr>
          <w:p w:rsidR="00B16326" w:rsidRPr="0057269C" w:rsidRDefault="00B16326" w:rsidP="006D09DD">
            <w:pPr>
              <w:jc w:val="center"/>
              <w:rPr>
                <w:rFonts w:cs="Arial"/>
              </w:rPr>
            </w:pPr>
          </w:p>
        </w:tc>
        <w:tc>
          <w:tcPr>
            <w:tcW w:w="1134"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II</w:t>
            </w:r>
          </w:p>
        </w:tc>
        <w:tc>
          <w:tcPr>
            <w:tcW w:w="3685" w:type="dxa"/>
            <w:vMerge/>
            <w:shd w:val="clear" w:color="auto" w:fill="D9D9D9"/>
            <w:vAlign w:val="center"/>
          </w:tcPr>
          <w:p w:rsidR="00B16326" w:rsidRPr="0057269C" w:rsidRDefault="00B16326" w:rsidP="006D09DD">
            <w:pPr>
              <w:jc w:val="center"/>
              <w:rPr>
                <w:rFonts w:cs="Arial"/>
                <w:sz w:val="16"/>
                <w:szCs w:val="16"/>
              </w:rPr>
            </w:pPr>
          </w:p>
        </w:tc>
      </w:tr>
      <w:tr w:rsidR="00B16326" w:rsidRPr="0057269C" w:rsidTr="006D09DD">
        <w:trPr>
          <w:trHeight w:val="367"/>
        </w:trPr>
        <w:tc>
          <w:tcPr>
            <w:tcW w:w="567" w:type="dxa"/>
            <w:vMerge/>
            <w:shd w:val="clear" w:color="auto" w:fill="D9D9D9"/>
            <w:vAlign w:val="center"/>
          </w:tcPr>
          <w:p w:rsidR="00B16326" w:rsidRPr="0057269C" w:rsidRDefault="00B16326" w:rsidP="006D09DD">
            <w:pPr>
              <w:jc w:val="center"/>
              <w:rPr>
                <w:rFonts w:cs="Arial"/>
              </w:rPr>
            </w:pPr>
          </w:p>
        </w:tc>
        <w:tc>
          <w:tcPr>
            <w:tcW w:w="1985" w:type="dxa"/>
            <w:vMerge/>
            <w:shd w:val="clear" w:color="auto" w:fill="D9D9D9"/>
            <w:vAlign w:val="center"/>
          </w:tcPr>
          <w:p w:rsidR="00B16326" w:rsidRPr="0057269C" w:rsidRDefault="00B16326" w:rsidP="006D09DD">
            <w:pPr>
              <w:jc w:val="center"/>
              <w:rPr>
                <w:rFonts w:cs="Arial"/>
              </w:rPr>
            </w:pPr>
          </w:p>
        </w:tc>
        <w:tc>
          <w:tcPr>
            <w:tcW w:w="4252" w:type="dxa"/>
            <w:vMerge/>
            <w:shd w:val="clear" w:color="auto" w:fill="D9D9D9"/>
            <w:vAlign w:val="center"/>
          </w:tcPr>
          <w:p w:rsidR="00B16326" w:rsidRPr="0057269C" w:rsidRDefault="00B16326" w:rsidP="006D09DD">
            <w:pPr>
              <w:jc w:val="center"/>
              <w:rPr>
                <w:rFonts w:cs="Arial"/>
              </w:rPr>
            </w:pPr>
          </w:p>
        </w:tc>
        <w:tc>
          <w:tcPr>
            <w:tcW w:w="1134"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3685" w:type="dxa"/>
            <w:vMerge/>
            <w:shd w:val="clear" w:color="auto" w:fill="D9D9D9"/>
            <w:vAlign w:val="center"/>
          </w:tcPr>
          <w:p w:rsidR="00B16326" w:rsidRPr="0057269C" w:rsidRDefault="00B16326" w:rsidP="006D09DD">
            <w:pPr>
              <w:jc w:val="center"/>
              <w:rPr>
                <w:rFonts w:cs="Arial"/>
                <w:sz w:val="16"/>
                <w:szCs w:val="16"/>
              </w:rPr>
            </w:pPr>
          </w:p>
        </w:tc>
      </w:tr>
      <w:tr w:rsidR="00535C95" w:rsidRPr="0057269C" w:rsidTr="00634363">
        <w:trPr>
          <w:trHeight w:val="516"/>
        </w:trPr>
        <w:tc>
          <w:tcPr>
            <w:tcW w:w="567" w:type="dxa"/>
            <w:vAlign w:val="center"/>
          </w:tcPr>
          <w:p w:rsidR="00535C95" w:rsidRPr="00B1547A" w:rsidRDefault="00535C95" w:rsidP="00BE1772">
            <w:pPr>
              <w:jc w:val="both"/>
              <w:rPr>
                <w:rFonts w:cs="Arial"/>
              </w:rPr>
            </w:pPr>
            <w:r w:rsidRPr="00B1547A">
              <w:rPr>
                <w:rFonts w:cs="Arial"/>
              </w:rPr>
              <w:t>1.</w:t>
            </w:r>
          </w:p>
        </w:tc>
        <w:tc>
          <w:tcPr>
            <w:tcW w:w="1985" w:type="dxa"/>
          </w:tcPr>
          <w:p w:rsidR="00535C95" w:rsidRPr="00BE1772" w:rsidRDefault="00535C95" w:rsidP="00BE1772">
            <w:pPr>
              <w:pStyle w:val="Default"/>
              <w:jc w:val="both"/>
              <w:rPr>
                <w:rFonts w:ascii="Arial" w:hAnsi="Arial" w:cs="Arial"/>
                <w:sz w:val="22"/>
                <w:szCs w:val="22"/>
              </w:rPr>
            </w:pPr>
            <w:r w:rsidRPr="00BE1772">
              <w:rPr>
                <w:rFonts w:ascii="Arial" w:hAnsi="Arial" w:cs="Arial"/>
                <w:sz w:val="22"/>
                <w:szCs w:val="22"/>
              </w:rPr>
              <w:t xml:space="preserve">Połączenia </w:t>
            </w:r>
            <w:r w:rsidR="001B253E">
              <w:rPr>
                <w:rFonts w:ascii="Arial" w:hAnsi="Arial" w:cs="Arial"/>
                <w:sz w:val="22"/>
                <w:szCs w:val="22"/>
              </w:rPr>
              <w:br/>
            </w:r>
            <w:r w:rsidRPr="00BE1772">
              <w:rPr>
                <w:rFonts w:ascii="Arial" w:hAnsi="Arial" w:cs="Arial"/>
                <w:sz w:val="22"/>
                <w:szCs w:val="22"/>
              </w:rPr>
              <w:t xml:space="preserve">z siecią TEN-T </w:t>
            </w:r>
          </w:p>
        </w:tc>
        <w:tc>
          <w:tcPr>
            <w:tcW w:w="4252" w:type="dxa"/>
          </w:tcPr>
          <w:p w:rsidR="00535C95" w:rsidRPr="00BE1772" w:rsidRDefault="00535C95" w:rsidP="00BE1772">
            <w:pPr>
              <w:pStyle w:val="Default"/>
              <w:jc w:val="both"/>
              <w:rPr>
                <w:rFonts w:ascii="Arial" w:hAnsi="Arial" w:cs="Arial"/>
                <w:sz w:val="18"/>
                <w:szCs w:val="18"/>
              </w:rPr>
            </w:pPr>
            <w:r w:rsidRPr="00BE1772">
              <w:rPr>
                <w:rFonts w:ascii="Arial" w:hAnsi="Arial" w:cs="Arial"/>
                <w:sz w:val="18"/>
                <w:szCs w:val="18"/>
              </w:rPr>
              <w:t xml:space="preserve">Kryterium weryfikować będzie czy: </w:t>
            </w:r>
          </w:p>
          <w:p w:rsidR="00535C95" w:rsidRPr="00BE1772" w:rsidRDefault="00535C95" w:rsidP="00BE1772">
            <w:pPr>
              <w:pStyle w:val="Default"/>
              <w:numPr>
                <w:ilvl w:val="0"/>
                <w:numId w:val="13"/>
              </w:numPr>
              <w:ind w:left="459"/>
              <w:jc w:val="both"/>
              <w:rPr>
                <w:rFonts w:ascii="Arial" w:hAnsi="Arial" w:cs="Arial"/>
                <w:sz w:val="18"/>
                <w:szCs w:val="18"/>
              </w:rPr>
            </w:pPr>
            <w:r w:rsidRPr="00BE1772">
              <w:rPr>
                <w:rFonts w:ascii="Arial" w:hAnsi="Arial" w:cs="Arial"/>
                <w:sz w:val="18"/>
                <w:szCs w:val="18"/>
              </w:rPr>
              <w:t xml:space="preserve">droga gminna/powiatowa zapewnia bezpośrednie połączenie z siecią TEN-T, to jest: </w:t>
            </w:r>
          </w:p>
          <w:p w:rsidR="00535C95" w:rsidRPr="00BE1772" w:rsidRDefault="00BE1772" w:rsidP="00BE1772">
            <w:pPr>
              <w:pStyle w:val="Default"/>
              <w:jc w:val="both"/>
              <w:rPr>
                <w:rFonts w:ascii="Arial" w:hAnsi="Arial" w:cs="Arial"/>
                <w:sz w:val="18"/>
                <w:szCs w:val="18"/>
              </w:rPr>
            </w:pPr>
            <w:r w:rsidRPr="00BE1772">
              <w:rPr>
                <w:rFonts w:ascii="Arial" w:hAnsi="Arial" w:cs="Arial"/>
                <w:sz w:val="18"/>
                <w:szCs w:val="18"/>
              </w:rPr>
              <w:t xml:space="preserve">- </w:t>
            </w:r>
            <w:r w:rsidR="00535C95" w:rsidRPr="00BE1772">
              <w:rPr>
                <w:rFonts w:ascii="Arial" w:hAnsi="Arial" w:cs="Arial"/>
                <w:sz w:val="18"/>
                <w:szCs w:val="18"/>
              </w:rPr>
              <w:t xml:space="preserve">zapewnia bezpośrednie połączenie z istniejącą lub budowaną autostradą lub drogą ekspresową leżącą w sieci TEN-T przez węzeł na autostradzie lub drodze ekspresowej lub stanowiąca połączenie z istniejącym węzłem, albo elementem punktowym sieci lub </w:t>
            </w:r>
          </w:p>
          <w:p w:rsidR="00535C95" w:rsidRPr="00BE1772" w:rsidRDefault="00BE1772" w:rsidP="00BE1772">
            <w:pPr>
              <w:pStyle w:val="Default"/>
              <w:jc w:val="both"/>
              <w:rPr>
                <w:rFonts w:ascii="Arial" w:hAnsi="Arial" w:cs="Arial"/>
                <w:sz w:val="18"/>
                <w:szCs w:val="18"/>
              </w:rPr>
            </w:pPr>
            <w:r w:rsidRPr="00BE1772">
              <w:rPr>
                <w:rFonts w:ascii="Arial" w:hAnsi="Arial" w:cs="Arial"/>
                <w:sz w:val="18"/>
                <w:szCs w:val="18"/>
              </w:rPr>
              <w:t xml:space="preserve">- </w:t>
            </w:r>
            <w:r w:rsidR="00535C95" w:rsidRPr="00BE1772">
              <w:rPr>
                <w:rFonts w:ascii="Arial" w:hAnsi="Arial" w:cs="Arial"/>
                <w:sz w:val="18"/>
                <w:szCs w:val="18"/>
              </w:rPr>
              <w:t xml:space="preserve">zapewnia bezpośrednie połączenie/dojazd do zintegrowanego centrum przesiadkowego lub kolejowego dworca pasażerskiego leżącego na sieci TEN-T (jako infrastruktury dostępowej); </w:t>
            </w:r>
          </w:p>
          <w:p w:rsidR="00BE1772" w:rsidRPr="00BE1772" w:rsidRDefault="00BE1772" w:rsidP="00BE1772">
            <w:pPr>
              <w:pStyle w:val="Default"/>
              <w:jc w:val="both"/>
              <w:rPr>
                <w:rFonts w:ascii="Arial" w:hAnsi="Arial" w:cs="Arial"/>
                <w:sz w:val="18"/>
                <w:szCs w:val="18"/>
              </w:rPr>
            </w:pPr>
          </w:p>
          <w:p w:rsidR="00BE1772" w:rsidRPr="00BE1772" w:rsidRDefault="00BE1772" w:rsidP="00BE1772">
            <w:pPr>
              <w:pStyle w:val="Default"/>
              <w:jc w:val="both"/>
              <w:rPr>
                <w:rFonts w:ascii="Arial" w:hAnsi="Arial" w:cs="Arial"/>
                <w:sz w:val="18"/>
                <w:szCs w:val="18"/>
              </w:rPr>
            </w:pPr>
            <w:r w:rsidRPr="00BE1772">
              <w:rPr>
                <w:rFonts w:ascii="Arial" w:hAnsi="Arial" w:cs="Arial"/>
                <w:sz w:val="18"/>
                <w:szCs w:val="18"/>
              </w:rPr>
              <w:t>lub</w:t>
            </w:r>
          </w:p>
          <w:p w:rsidR="00BE1772" w:rsidRPr="00BE1772" w:rsidRDefault="00BE1772" w:rsidP="00BE1772">
            <w:pPr>
              <w:pStyle w:val="Default"/>
              <w:numPr>
                <w:ilvl w:val="0"/>
                <w:numId w:val="13"/>
              </w:numPr>
              <w:ind w:left="459"/>
              <w:jc w:val="both"/>
              <w:rPr>
                <w:rFonts w:ascii="Arial" w:hAnsi="Arial" w:cs="Arial"/>
                <w:sz w:val="18"/>
                <w:szCs w:val="18"/>
              </w:rPr>
            </w:pPr>
            <w:r w:rsidRPr="00BE1772">
              <w:rPr>
                <w:rFonts w:ascii="Arial" w:hAnsi="Arial" w:cs="Arial"/>
                <w:sz w:val="18"/>
                <w:szCs w:val="18"/>
              </w:rPr>
              <w:t xml:space="preserve">droga gminna/powiatowa jest pośrednią składową układu drogowego zapewniającego dostęp do sieci TEN-T, pod </w:t>
            </w:r>
            <w:r w:rsidRPr="00BE1772">
              <w:rPr>
                <w:rFonts w:ascii="Arial" w:hAnsi="Arial" w:cs="Arial"/>
                <w:sz w:val="18"/>
                <w:szCs w:val="18"/>
              </w:rPr>
              <w:lastRenderedPageBreak/>
              <w:t xml:space="preserve">warunkiem, że: </w:t>
            </w:r>
          </w:p>
          <w:p w:rsidR="00BE1772" w:rsidRPr="00BE1772" w:rsidRDefault="00BE1772" w:rsidP="00BE1772">
            <w:pPr>
              <w:pStyle w:val="Default"/>
              <w:jc w:val="both"/>
              <w:rPr>
                <w:rFonts w:ascii="Arial" w:hAnsi="Arial" w:cs="Arial"/>
                <w:sz w:val="18"/>
                <w:szCs w:val="18"/>
              </w:rPr>
            </w:pPr>
            <w:r w:rsidRPr="00BE1772">
              <w:rPr>
                <w:rFonts w:ascii="Arial" w:hAnsi="Arial" w:cs="Arial"/>
                <w:sz w:val="18"/>
                <w:szCs w:val="18"/>
              </w:rPr>
              <w:t xml:space="preserve">- na wcześniejszym fragmencie ciągu drogowego pomiędzy odcinkiem proponowanym a siecią TEN-T wcześniej została przeprowadzona lub obecnie jest prowadzona budowa/rozbudowa/przebudowa drogi </w:t>
            </w:r>
            <w:r>
              <w:rPr>
                <w:rFonts w:ascii="Arial" w:hAnsi="Arial" w:cs="Arial"/>
                <w:sz w:val="18"/>
                <w:szCs w:val="18"/>
              </w:rPr>
              <w:br/>
            </w:r>
            <w:r w:rsidRPr="00BE1772">
              <w:rPr>
                <w:rFonts w:ascii="Arial" w:hAnsi="Arial" w:cs="Arial"/>
                <w:sz w:val="18"/>
                <w:szCs w:val="18"/>
              </w:rPr>
              <w:t xml:space="preserve">w odpowiednim zakresie oraz </w:t>
            </w:r>
          </w:p>
          <w:p w:rsidR="00BE1772" w:rsidRPr="00BE1772" w:rsidRDefault="00BE1772" w:rsidP="00BE1772">
            <w:pPr>
              <w:pStyle w:val="Default"/>
              <w:jc w:val="both"/>
              <w:rPr>
                <w:rFonts w:ascii="Arial" w:hAnsi="Arial" w:cs="Arial"/>
                <w:sz w:val="18"/>
                <w:szCs w:val="18"/>
              </w:rPr>
            </w:pPr>
            <w:r w:rsidRPr="00BE1772">
              <w:rPr>
                <w:rFonts w:ascii="Arial" w:hAnsi="Arial" w:cs="Arial"/>
                <w:sz w:val="18"/>
                <w:szCs w:val="18"/>
              </w:rPr>
              <w:t xml:space="preserve">- ciąg jest ciągiem jednorodnym (ta sama droga lokalna – o jednym numerze – rozpoczynająca się, kończąca się lub przebiegająca przez węzeł autostrady lub drogę ekspresową lub prowadząca do elementu punktowego sieci); </w:t>
            </w:r>
          </w:p>
          <w:p w:rsidR="00BE1772" w:rsidRPr="00BE1772" w:rsidRDefault="00BE1772" w:rsidP="00BE1772">
            <w:pPr>
              <w:pStyle w:val="Default"/>
              <w:jc w:val="both"/>
              <w:rPr>
                <w:rFonts w:ascii="Arial" w:hAnsi="Arial" w:cs="Arial"/>
                <w:sz w:val="18"/>
                <w:szCs w:val="18"/>
              </w:rPr>
            </w:pPr>
          </w:p>
          <w:p w:rsidR="00BE1772" w:rsidRPr="00BE1772" w:rsidRDefault="00BE1772" w:rsidP="00BE1772">
            <w:pPr>
              <w:pStyle w:val="Default"/>
              <w:jc w:val="both"/>
              <w:rPr>
                <w:rFonts w:ascii="Arial" w:hAnsi="Arial" w:cs="Arial"/>
                <w:sz w:val="18"/>
                <w:szCs w:val="18"/>
              </w:rPr>
            </w:pPr>
            <w:r w:rsidRPr="00BE1772">
              <w:rPr>
                <w:rFonts w:ascii="Arial" w:hAnsi="Arial" w:cs="Arial"/>
                <w:sz w:val="18"/>
                <w:szCs w:val="18"/>
              </w:rPr>
              <w:t xml:space="preserve">lub </w:t>
            </w:r>
          </w:p>
          <w:p w:rsidR="00BE1772" w:rsidRPr="00BE1772" w:rsidRDefault="00BE1772" w:rsidP="00BE1772">
            <w:pPr>
              <w:pStyle w:val="Default"/>
              <w:jc w:val="both"/>
              <w:rPr>
                <w:rFonts w:ascii="Arial" w:hAnsi="Arial" w:cs="Arial"/>
                <w:sz w:val="18"/>
                <w:szCs w:val="18"/>
              </w:rPr>
            </w:pPr>
          </w:p>
          <w:p w:rsidR="00BE1772" w:rsidRPr="00BE1772" w:rsidRDefault="00BE1772" w:rsidP="00BE1772">
            <w:pPr>
              <w:pStyle w:val="Default"/>
              <w:numPr>
                <w:ilvl w:val="0"/>
                <w:numId w:val="13"/>
              </w:numPr>
              <w:ind w:left="459"/>
              <w:jc w:val="both"/>
              <w:rPr>
                <w:rFonts w:ascii="Arial" w:hAnsi="Arial" w:cs="Arial"/>
                <w:sz w:val="18"/>
                <w:szCs w:val="18"/>
              </w:rPr>
            </w:pPr>
            <w:r w:rsidRPr="00BE1772">
              <w:rPr>
                <w:rFonts w:ascii="Arial" w:hAnsi="Arial" w:cs="Arial"/>
                <w:sz w:val="18"/>
                <w:szCs w:val="18"/>
              </w:rPr>
              <w:t xml:space="preserve">droga gminna/powiatowa stanowi bezpośrednie połączenie z elementem punktowym sieci TEN-T, takim jak: przejście graniczne, port lotniczy, terminal towarowy oraz centrum logistyczne lub platforma logistyczna; </w:t>
            </w:r>
          </w:p>
          <w:p w:rsidR="00BE1772" w:rsidRPr="00BE1772" w:rsidRDefault="00BE1772" w:rsidP="00BE1772">
            <w:pPr>
              <w:pStyle w:val="Default"/>
              <w:jc w:val="both"/>
              <w:rPr>
                <w:rFonts w:ascii="Arial" w:hAnsi="Arial" w:cs="Arial"/>
                <w:sz w:val="18"/>
                <w:szCs w:val="18"/>
              </w:rPr>
            </w:pPr>
          </w:p>
          <w:p w:rsidR="00BE1772" w:rsidRPr="00BE1772" w:rsidRDefault="00BE1772" w:rsidP="00BE1772">
            <w:pPr>
              <w:pStyle w:val="Default"/>
              <w:jc w:val="both"/>
              <w:rPr>
                <w:rFonts w:ascii="Arial" w:hAnsi="Arial" w:cs="Arial"/>
                <w:sz w:val="18"/>
                <w:szCs w:val="18"/>
              </w:rPr>
            </w:pPr>
            <w:r w:rsidRPr="00BE1772">
              <w:rPr>
                <w:rFonts w:ascii="Arial" w:hAnsi="Arial" w:cs="Arial"/>
                <w:sz w:val="18"/>
                <w:szCs w:val="18"/>
              </w:rPr>
              <w:t xml:space="preserve">lub </w:t>
            </w:r>
          </w:p>
          <w:p w:rsidR="00BE1772" w:rsidRPr="00BE1772" w:rsidRDefault="00BE1772" w:rsidP="00BE1772">
            <w:pPr>
              <w:pStyle w:val="Default"/>
              <w:jc w:val="both"/>
              <w:rPr>
                <w:rFonts w:ascii="Arial" w:hAnsi="Arial" w:cs="Arial"/>
                <w:sz w:val="18"/>
                <w:szCs w:val="18"/>
              </w:rPr>
            </w:pPr>
          </w:p>
          <w:p w:rsidR="00BE1772" w:rsidRPr="00BE1772" w:rsidRDefault="00BE1772" w:rsidP="00BE1772">
            <w:pPr>
              <w:pStyle w:val="Default"/>
              <w:numPr>
                <w:ilvl w:val="0"/>
                <w:numId w:val="13"/>
              </w:numPr>
              <w:ind w:left="459"/>
              <w:jc w:val="both"/>
              <w:rPr>
                <w:rFonts w:ascii="Arial" w:hAnsi="Arial" w:cs="Arial"/>
                <w:sz w:val="18"/>
                <w:szCs w:val="18"/>
              </w:rPr>
            </w:pPr>
            <w:r w:rsidRPr="00BE1772">
              <w:rPr>
                <w:rFonts w:ascii="Arial" w:hAnsi="Arial" w:cs="Arial"/>
                <w:sz w:val="18"/>
                <w:szCs w:val="18"/>
              </w:rPr>
              <w:t xml:space="preserve">droga gminna/powiatowa stanowi bezpośrednie połączenie z przejściem granicznym, portem lotniczym, terminalem towarowym oraz centrum logistycznym lub platformą logistyczną zlokalizowanymi poza siecią TEN-T; </w:t>
            </w:r>
          </w:p>
          <w:p w:rsidR="00BE1772" w:rsidRPr="00BE1772" w:rsidRDefault="00BE1772" w:rsidP="00BE1772">
            <w:pPr>
              <w:pStyle w:val="Default"/>
              <w:jc w:val="both"/>
              <w:rPr>
                <w:rFonts w:ascii="Arial" w:hAnsi="Arial" w:cs="Arial"/>
                <w:sz w:val="18"/>
                <w:szCs w:val="18"/>
              </w:rPr>
            </w:pPr>
          </w:p>
          <w:p w:rsidR="00BE1772" w:rsidRPr="00BE1772" w:rsidRDefault="00BE1772" w:rsidP="00BE1772">
            <w:pPr>
              <w:pStyle w:val="Default"/>
              <w:jc w:val="both"/>
              <w:rPr>
                <w:rFonts w:ascii="Arial" w:hAnsi="Arial" w:cs="Arial"/>
                <w:sz w:val="18"/>
                <w:szCs w:val="18"/>
              </w:rPr>
            </w:pPr>
            <w:r w:rsidRPr="00BE1772">
              <w:rPr>
                <w:rFonts w:ascii="Arial" w:hAnsi="Arial" w:cs="Arial"/>
                <w:sz w:val="18"/>
                <w:szCs w:val="18"/>
              </w:rPr>
              <w:t xml:space="preserve">lub </w:t>
            </w:r>
          </w:p>
          <w:p w:rsidR="00BE1772" w:rsidRPr="00BE1772" w:rsidRDefault="00BE1772" w:rsidP="00BE1772">
            <w:pPr>
              <w:pStyle w:val="Default"/>
              <w:jc w:val="both"/>
              <w:rPr>
                <w:rFonts w:ascii="Arial" w:hAnsi="Arial" w:cs="Arial"/>
                <w:sz w:val="18"/>
                <w:szCs w:val="18"/>
              </w:rPr>
            </w:pPr>
          </w:p>
          <w:p w:rsidR="00BE1772" w:rsidRPr="00BE1772" w:rsidRDefault="00BE1772" w:rsidP="00BE1772">
            <w:pPr>
              <w:pStyle w:val="Default"/>
              <w:numPr>
                <w:ilvl w:val="0"/>
                <w:numId w:val="13"/>
              </w:numPr>
              <w:ind w:left="459"/>
              <w:jc w:val="both"/>
              <w:rPr>
                <w:rFonts w:ascii="Arial" w:hAnsi="Arial" w:cs="Arial"/>
                <w:sz w:val="18"/>
                <w:szCs w:val="18"/>
              </w:rPr>
            </w:pPr>
            <w:r w:rsidRPr="00BE1772">
              <w:rPr>
                <w:rFonts w:ascii="Arial" w:hAnsi="Arial" w:cs="Arial"/>
                <w:sz w:val="18"/>
                <w:szCs w:val="18"/>
              </w:rPr>
              <w:t xml:space="preserve">droga gminna/powiatowa stanowi bezpośrednie połączenie z istniejącymi lub nowymi terenami inwestycyjnymi. </w:t>
            </w:r>
          </w:p>
          <w:p w:rsidR="00BE1772" w:rsidRPr="00BE1772" w:rsidRDefault="00BE1772" w:rsidP="00BE1772">
            <w:pPr>
              <w:pStyle w:val="Default"/>
              <w:ind w:left="459"/>
              <w:jc w:val="both"/>
              <w:rPr>
                <w:rFonts w:ascii="Arial" w:hAnsi="Arial" w:cs="Arial"/>
                <w:sz w:val="18"/>
                <w:szCs w:val="18"/>
              </w:rPr>
            </w:pPr>
          </w:p>
          <w:p w:rsidR="00535C95" w:rsidRPr="00BE1772" w:rsidRDefault="00BE1772" w:rsidP="00BE1772">
            <w:pPr>
              <w:pStyle w:val="Default"/>
              <w:jc w:val="both"/>
              <w:rPr>
                <w:rFonts w:ascii="Arial" w:hAnsi="Arial" w:cs="Arial"/>
                <w:sz w:val="18"/>
                <w:szCs w:val="18"/>
              </w:rPr>
            </w:pPr>
            <w:r w:rsidRPr="00BE1772">
              <w:rPr>
                <w:rFonts w:ascii="Arial" w:hAnsi="Arial" w:cs="Arial"/>
                <w:sz w:val="18"/>
                <w:szCs w:val="18"/>
              </w:rPr>
              <w:t xml:space="preserve">W przypadku połączenia z drogami w sieci TEN-T, droga gminna/powiatowa nie stanowi połączenia do dróg, które są planowane do realizacji. </w:t>
            </w:r>
          </w:p>
        </w:tc>
        <w:tc>
          <w:tcPr>
            <w:tcW w:w="1134" w:type="dxa"/>
            <w:vAlign w:val="center"/>
          </w:tcPr>
          <w:p w:rsidR="00535C95" w:rsidRPr="005A6C33" w:rsidRDefault="00535C95" w:rsidP="00BE1772">
            <w:pPr>
              <w:jc w:val="both"/>
              <w:rPr>
                <w:rFonts w:cs="Arial"/>
              </w:rPr>
            </w:pPr>
          </w:p>
        </w:tc>
        <w:tc>
          <w:tcPr>
            <w:tcW w:w="1276" w:type="dxa"/>
            <w:vAlign w:val="center"/>
          </w:tcPr>
          <w:p w:rsidR="00535C95" w:rsidRPr="005A6C33" w:rsidRDefault="00535C95" w:rsidP="00BE1772">
            <w:pPr>
              <w:jc w:val="both"/>
              <w:rPr>
                <w:rFonts w:cs="Arial"/>
              </w:rPr>
            </w:pPr>
          </w:p>
        </w:tc>
        <w:tc>
          <w:tcPr>
            <w:tcW w:w="1134" w:type="dxa"/>
            <w:vAlign w:val="center"/>
          </w:tcPr>
          <w:p w:rsidR="00535C95" w:rsidRPr="005A6C33" w:rsidRDefault="00535C95" w:rsidP="00BE1772">
            <w:pPr>
              <w:jc w:val="both"/>
              <w:rPr>
                <w:rFonts w:cs="Arial"/>
              </w:rPr>
            </w:pPr>
          </w:p>
        </w:tc>
        <w:tc>
          <w:tcPr>
            <w:tcW w:w="1276" w:type="dxa"/>
            <w:shd w:val="clear" w:color="auto" w:fill="FFFFFF"/>
            <w:vAlign w:val="center"/>
          </w:tcPr>
          <w:p w:rsidR="00535C95" w:rsidRPr="005A6C33" w:rsidRDefault="00535C95" w:rsidP="00BE1772">
            <w:pPr>
              <w:jc w:val="both"/>
              <w:rPr>
                <w:rFonts w:cs="Arial"/>
              </w:rPr>
            </w:pPr>
          </w:p>
        </w:tc>
        <w:tc>
          <w:tcPr>
            <w:tcW w:w="3685" w:type="dxa"/>
            <w:shd w:val="clear" w:color="auto" w:fill="auto"/>
            <w:vAlign w:val="center"/>
          </w:tcPr>
          <w:p w:rsidR="00535C95" w:rsidRPr="0057269C" w:rsidRDefault="00535C95" w:rsidP="00BE1772">
            <w:pPr>
              <w:jc w:val="both"/>
              <w:rPr>
                <w:rFonts w:cs="Arial"/>
              </w:rPr>
            </w:pPr>
          </w:p>
        </w:tc>
      </w:tr>
    </w:tbl>
    <w:p w:rsidR="00BE1772" w:rsidRDefault="00BE1772" w:rsidP="00BE1772">
      <w:pPr>
        <w:pStyle w:val="Akapitzlist"/>
        <w:ind w:left="1080"/>
        <w:jc w:val="both"/>
        <w:rPr>
          <w:rFonts w:cs="Arial"/>
          <w:b/>
        </w:rPr>
      </w:pPr>
    </w:p>
    <w:p w:rsidR="00BE1772" w:rsidRDefault="00BE1772" w:rsidP="00BE1772">
      <w:pPr>
        <w:pStyle w:val="Akapitzlist"/>
        <w:ind w:left="1080"/>
        <w:jc w:val="both"/>
        <w:rPr>
          <w:rFonts w:cs="Arial"/>
          <w:b/>
        </w:rPr>
      </w:pPr>
    </w:p>
    <w:p w:rsidR="00BE1772" w:rsidRDefault="00BE1772" w:rsidP="00BE1772">
      <w:pPr>
        <w:pStyle w:val="Akapitzlist"/>
        <w:ind w:left="1080"/>
        <w:jc w:val="both"/>
        <w:rPr>
          <w:rFonts w:cs="Arial"/>
          <w:b/>
        </w:rPr>
      </w:pPr>
    </w:p>
    <w:p w:rsidR="001B253E" w:rsidRDefault="001B253E" w:rsidP="00BE1772">
      <w:pPr>
        <w:pStyle w:val="Akapitzlist"/>
        <w:ind w:left="1080"/>
        <w:jc w:val="both"/>
        <w:rPr>
          <w:rFonts w:cs="Arial"/>
          <w:b/>
        </w:rPr>
      </w:pPr>
    </w:p>
    <w:p w:rsidR="00BE1772" w:rsidRDefault="00BE1772" w:rsidP="00BE1772">
      <w:pPr>
        <w:pStyle w:val="Akapitzlist"/>
        <w:ind w:left="360"/>
        <w:jc w:val="both"/>
        <w:rPr>
          <w:rFonts w:cs="Arial"/>
          <w:b/>
        </w:rPr>
      </w:pPr>
    </w:p>
    <w:p w:rsidR="00B16326" w:rsidRPr="00B16326" w:rsidRDefault="00B16326" w:rsidP="00330B56">
      <w:pPr>
        <w:pStyle w:val="Akapitzlist"/>
        <w:numPr>
          <w:ilvl w:val="0"/>
          <w:numId w:val="2"/>
        </w:numPr>
        <w:rPr>
          <w:rFonts w:cs="Arial"/>
          <w:b/>
        </w:rPr>
      </w:pPr>
      <w:r w:rsidRPr="00B16326">
        <w:rPr>
          <w:rFonts w:cs="Arial"/>
          <w:b/>
        </w:rPr>
        <w:lastRenderedPageBreak/>
        <w:t>KRYTERIA FORMALNE ADMINISTRACYJNE STANDARDOWE</w:t>
      </w:r>
    </w:p>
    <w:p w:rsidR="007C6F1B" w:rsidRDefault="007C6F1B" w:rsidP="005C09D1">
      <w:pPr>
        <w:rPr>
          <w:rFonts w:cs="Arial"/>
          <w:b/>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252"/>
        <w:gridCol w:w="1134"/>
        <w:gridCol w:w="1276"/>
        <w:gridCol w:w="1134"/>
        <w:gridCol w:w="1276"/>
        <w:gridCol w:w="3685"/>
      </w:tblGrid>
      <w:tr w:rsidR="00613917" w:rsidRPr="0057269C" w:rsidTr="000D512F">
        <w:trPr>
          <w:trHeight w:val="369"/>
        </w:trPr>
        <w:tc>
          <w:tcPr>
            <w:tcW w:w="567" w:type="dxa"/>
            <w:vMerge w:val="restart"/>
            <w:shd w:val="clear" w:color="auto" w:fill="D9D9D9"/>
            <w:vAlign w:val="center"/>
          </w:tcPr>
          <w:p w:rsidR="00613917" w:rsidRPr="0057269C" w:rsidRDefault="00613917" w:rsidP="005A6C33">
            <w:pPr>
              <w:jc w:val="center"/>
              <w:rPr>
                <w:rFonts w:cs="Arial"/>
                <w:sz w:val="20"/>
                <w:szCs w:val="20"/>
              </w:rPr>
            </w:pPr>
            <w:r w:rsidRPr="0057269C">
              <w:rPr>
                <w:rFonts w:cs="Arial"/>
                <w:sz w:val="20"/>
                <w:szCs w:val="20"/>
              </w:rPr>
              <w:t>Lp.</w:t>
            </w:r>
          </w:p>
        </w:tc>
        <w:tc>
          <w:tcPr>
            <w:tcW w:w="1985" w:type="dxa"/>
            <w:vMerge w:val="restart"/>
            <w:shd w:val="clear" w:color="auto" w:fill="D9D9D9"/>
            <w:vAlign w:val="center"/>
          </w:tcPr>
          <w:p w:rsidR="00613917" w:rsidRPr="0057269C" w:rsidRDefault="00613917" w:rsidP="005A6C33">
            <w:pPr>
              <w:jc w:val="center"/>
              <w:rPr>
                <w:rFonts w:cs="Arial"/>
                <w:sz w:val="20"/>
                <w:szCs w:val="20"/>
              </w:rPr>
            </w:pPr>
            <w:r w:rsidRPr="0057269C">
              <w:rPr>
                <w:rFonts w:cs="Arial"/>
                <w:sz w:val="20"/>
                <w:szCs w:val="20"/>
              </w:rPr>
              <w:t>Kryterium</w:t>
            </w:r>
          </w:p>
        </w:tc>
        <w:tc>
          <w:tcPr>
            <w:tcW w:w="4252" w:type="dxa"/>
            <w:vMerge w:val="restart"/>
            <w:shd w:val="clear" w:color="auto" w:fill="D9D9D9"/>
            <w:vAlign w:val="center"/>
          </w:tcPr>
          <w:p w:rsidR="00613917" w:rsidRPr="0057269C" w:rsidRDefault="00613917" w:rsidP="005A6C33">
            <w:pPr>
              <w:jc w:val="center"/>
              <w:rPr>
                <w:rFonts w:cs="Arial"/>
                <w:sz w:val="20"/>
                <w:szCs w:val="20"/>
              </w:rPr>
            </w:pPr>
            <w:r w:rsidRPr="0057269C">
              <w:rPr>
                <w:rFonts w:cs="Arial"/>
                <w:sz w:val="20"/>
                <w:szCs w:val="20"/>
              </w:rPr>
              <w:t>Pytanie</w:t>
            </w:r>
          </w:p>
        </w:tc>
        <w:tc>
          <w:tcPr>
            <w:tcW w:w="2410" w:type="dxa"/>
            <w:gridSpan w:val="2"/>
            <w:shd w:val="clear" w:color="auto" w:fill="D9D9D9"/>
            <w:vAlign w:val="center"/>
          </w:tcPr>
          <w:p w:rsidR="00613917" w:rsidRPr="005A6C33" w:rsidRDefault="00613917" w:rsidP="005A6C33">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613917" w:rsidRPr="005A6C33" w:rsidRDefault="00613917" w:rsidP="005A6C33">
            <w:pPr>
              <w:jc w:val="center"/>
              <w:rPr>
                <w:rFonts w:cs="Arial"/>
                <w:b/>
                <w:sz w:val="18"/>
                <w:szCs w:val="18"/>
              </w:rPr>
            </w:pPr>
            <w:r w:rsidRPr="005A6C33">
              <w:rPr>
                <w:rFonts w:cs="Arial"/>
                <w:b/>
                <w:sz w:val="18"/>
                <w:szCs w:val="18"/>
              </w:rPr>
              <w:t>Druga ocena</w:t>
            </w:r>
          </w:p>
        </w:tc>
        <w:tc>
          <w:tcPr>
            <w:tcW w:w="3685" w:type="dxa"/>
            <w:vMerge w:val="restart"/>
            <w:shd w:val="clear" w:color="auto" w:fill="D9D9D9"/>
            <w:vAlign w:val="center"/>
          </w:tcPr>
          <w:p w:rsidR="00613917" w:rsidRDefault="00613917" w:rsidP="005A6C33">
            <w:pPr>
              <w:jc w:val="center"/>
              <w:rPr>
                <w:rFonts w:cs="Arial"/>
                <w:sz w:val="18"/>
                <w:szCs w:val="18"/>
              </w:rPr>
            </w:pPr>
            <w:r>
              <w:rPr>
                <w:rFonts w:cs="Arial"/>
                <w:sz w:val="18"/>
                <w:szCs w:val="18"/>
              </w:rPr>
              <w:t>Uzasadnienie</w:t>
            </w:r>
          </w:p>
          <w:p w:rsidR="00613917" w:rsidRPr="0057269C" w:rsidRDefault="00613917" w:rsidP="005A6C33">
            <w:pPr>
              <w:jc w:val="center"/>
              <w:rPr>
                <w:rFonts w:cs="Arial"/>
                <w:sz w:val="18"/>
                <w:szCs w:val="18"/>
              </w:rPr>
            </w:pPr>
            <w:r>
              <w:rPr>
                <w:rFonts w:cs="Arial"/>
                <w:sz w:val="18"/>
                <w:szCs w:val="18"/>
              </w:rPr>
              <w:t>(w przypadku zaznaczenia odpowiedzi „NIE”)</w:t>
            </w:r>
          </w:p>
        </w:tc>
      </w:tr>
      <w:tr w:rsidR="00613917" w:rsidRPr="0057269C" w:rsidTr="000D512F">
        <w:trPr>
          <w:trHeight w:val="454"/>
        </w:trPr>
        <w:tc>
          <w:tcPr>
            <w:tcW w:w="567" w:type="dxa"/>
            <w:vMerge/>
            <w:shd w:val="clear" w:color="auto" w:fill="D9D9D9"/>
            <w:vAlign w:val="center"/>
          </w:tcPr>
          <w:p w:rsidR="00613917" w:rsidRPr="0057269C" w:rsidRDefault="00613917" w:rsidP="005A6C33">
            <w:pPr>
              <w:jc w:val="center"/>
              <w:rPr>
                <w:rFonts w:cs="Arial"/>
              </w:rPr>
            </w:pPr>
          </w:p>
        </w:tc>
        <w:tc>
          <w:tcPr>
            <w:tcW w:w="1985" w:type="dxa"/>
            <w:vMerge/>
            <w:shd w:val="clear" w:color="auto" w:fill="D9D9D9"/>
            <w:vAlign w:val="center"/>
          </w:tcPr>
          <w:p w:rsidR="00613917" w:rsidRPr="0057269C" w:rsidRDefault="00613917" w:rsidP="005A6C33">
            <w:pPr>
              <w:jc w:val="center"/>
              <w:rPr>
                <w:rFonts w:cs="Arial"/>
              </w:rPr>
            </w:pPr>
          </w:p>
        </w:tc>
        <w:tc>
          <w:tcPr>
            <w:tcW w:w="4252" w:type="dxa"/>
            <w:vMerge/>
            <w:shd w:val="clear" w:color="auto" w:fill="D9D9D9"/>
            <w:vAlign w:val="center"/>
          </w:tcPr>
          <w:p w:rsidR="00613917" w:rsidRPr="0057269C" w:rsidRDefault="00613917" w:rsidP="005A6C33">
            <w:pPr>
              <w:jc w:val="center"/>
              <w:rPr>
                <w:rFonts w:cs="Arial"/>
              </w:rPr>
            </w:pPr>
          </w:p>
        </w:tc>
        <w:tc>
          <w:tcPr>
            <w:tcW w:w="1134"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II</w:t>
            </w:r>
          </w:p>
        </w:tc>
        <w:tc>
          <w:tcPr>
            <w:tcW w:w="3685" w:type="dxa"/>
            <w:vMerge/>
            <w:shd w:val="clear" w:color="auto" w:fill="D9D9D9"/>
            <w:vAlign w:val="center"/>
          </w:tcPr>
          <w:p w:rsidR="00613917" w:rsidRPr="0057269C" w:rsidRDefault="00613917" w:rsidP="005A6C33">
            <w:pPr>
              <w:jc w:val="center"/>
              <w:rPr>
                <w:rFonts w:cs="Arial"/>
                <w:sz w:val="16"/>
                <w:szCs w:val="16"/>
              </w:rPr>
            </w:pPr>
          </w:p>
        </w:tc>
      </w:tr>
      <w:tr w:rsidR="00613917" w:rsidRPr="0057269C" w:rsidTr="000D512F">
        <w:trPr>
          <w:trHeight w:val="367"/>
        </w:trPr>
        <w:tc>
          <w:tcPr>
            <w:tcW w:w="567" w:type="dxa"/>
            <w:vMerge/>
            <w:shd w:val="clear" w:color="auto" w:fill="D9D9D9"/>
            <w:vAlign w:val="center"/>
          </w:tcPr>
          <w:p w:rsidR="00613917" w:rsidRPr="0057269C" w:rsidRDefault="00613917" w:rsidP="005A6C33">
            <w:pPr>
              <w:jc w:val="center"/>
              <w:rPr>
                <w:rFonts w:cs="Arial"/>
              </w:rPr>
            </w:pPr>
          </w:p>
        </w:tc>
        <w:tc>
          <w:tcPr>
            <w:tcW w:w="1985" w:type="dxa"/>
            <w:vMerge/>
            <w:shd w:val="clear" w:color="auto" w:fill="D9D9D9"/>
            <w:vAlign w:val="center"/>
          </w:tcPr>
          <w:p w:rsidR="00613917" w:rsidRPr="0057269C" w:rsidRDefault="00613917" w:rsidP="005A6C33">
            <w:pPr>
              <w:jc w:val="center"/>
              <w:rPr>
                <w:rFonts w:cs="Arial"/>
              </w:rPr>
            </w:pPr>
          </w:p>
        </w:tc>
        <w:tc>
          <w:tcPr>
            <w:tcW w:w="4252" w:type="dxa"/>
            <w:vMerge/>
            <w:shd w:val="clear" w:color="auto" w:fill="D9D9D9"/>
            <w:vAlign w:val="center"/>
          </w:tcPr>
          <w:p w:rsidR="00613917" w:rsidRPr="0057269C" w:rsidRDefault="00613917" w:rsidP="005A6C33">
            <w:pPr>
              <w:jc w:val="center"/>
              <w:rPr>
                <w:rFonts w:cs="Arial"/>
              </w:rPr>
            </w:pPr>
          </w:p>
        </w:tc>
        <w:tc>
          <w:tcPr>
            <w:tcW w:w="1134"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3685" w:type="dxa"/>
            <w:vMerge/>
            <w:shd w:val="clear" w:color="auto" w:fill="D9D9D9"/>
            <w:vAlign w:val="center"/>
          </w:tcPr>
          <w:p w:rsidR="00613917" w:rsidRPr="0057269C" w:rsidRDefault="00613917" w:rsidP="005A6C33">
            <w:pPr>
              <w:jc w:val="center"/>
              <w:rPr>
                <w:rFonts w:cs="Arial"/>
                <w:sz w:val="16"/>
                <w:szCs w:val="16"/>
              </w:rPr>
            </w:pPr>
          </w:p>
        </w:tc>
      </w:tr>
      <w:tr w:rsidR="00330B56" w:rsidRPr="0057269C" w:rsidTr="000D512F">
        <w:trPr>
          <w:trHeight w:val="516"/>
        </w:trPr>
        <w:tc>
          <w:tcPr>
            <w:tcW w:w="567" w:type="dxa"/>
          </w:tcPr>
          <w:p w:rsidR="00330B56" w:rsidRPr="00B1547A" w:rsidRDefault="00330B56" w:rsidP="00330B56">
            <w:pPr>
              <w:pStyle w:val="Akapitzlist"/>
              <w:numPr>
                <w:ilvl w:val="0"/>
                <w:numId w:val="4"/>
              </w:numPr>
              <w:rPr>
                <w:rFonts w:cs="Arial"/>
                <w:lang w:val="pl-PL" w:eastAsia="pl-PL"/>
              </w:rPr>
            </w:pPr>
            <w:r w:rsidRPr="00B1547A">
              <w:rPr>
                <w:rFonts w:cs="Arial"/>
                <w:lang w:val="pl-PL" w:eastAsia="pl-PL"/>
              </w:rPr>
              <w:t>1.</w:t>
            </w:r>
          </w:p>
        </w:tc>
        <w:tc>
          <w:tcPr>
            <w:tcW w:w="1985" w:type="dxa"/>
          </w:tcPr>
          <w:p w:rsidR="00330B56" w:rsidRPr="0057269C" w:rsidRDefault="00330B56" w:rsidP="005A6C33">
            <w:pPr>
              <w:rPr>
                <w:rFonts w:cs="Arial"/>
                <w:sz w:val="20"/>
                <w:szCs w:val="20"/>
              </w:rPr>
            </w:pPr>
            <w:r w:rsidRPr="0082293F">
              <w:rPr>
                <w:rFonts w:cs="Arial"/>
              </w:rPr>
              <w:t>Okres realizacji projektu</w:t>
            </w:r>
          </w:p>
        </w:tc>
        <w:tc>
          <w:tcPr>
            <w:tcW w:w="4252" w:type="dxa"/>
          </w:tcPr>
          <w:p w:rsidR="00330B56" w:rsidRPr="00782DC7" w:rsidRDefault="00330B56" w:rsidP="005A6C33">
            <w:pPr>
              <w:jc w:val="both"/>
              <w:rPr>
                <w:rFonts w:cs="Arial"/>
                <w:i/>
                <w:sz w:val="20"/>
                <w:szCs w:val="20"/>
              </w:rPr>
            </w:pPr>
            <w:r w:rsidRPr="00FC4964">
              <w:rPr>
                <w:rFonts w:cs="Arial"/>
                <w:sz w:val="18"/>
              </w:rPr>
              <w:t>W ramach kryterium weryfikowane jest czy planowany okres realizacji projektu (termin rozpoczęcia i zakończenia) jest zgodny z</w:t>
            </w:r>
            <w:r>
              <w:rPr>
                <w:rFonts w:cs="Arial"/>
                <w:sz w:val="18"/>
              </w:rPr>
              <w:t> </w:t>
            </w:r>
            <w:r w:rsidR="001B253E">
              <w:rPr>
                <w:rFonts w:cs="Arial"/>
                <w:sz w:val="18"/>
              </w:rPr>
              <w:t xml:space="preserve">wymaganiami określonymi </w:t>
            </w:r>
            <w:r w:rsidRPr="00FC4964">
              <w:rPr>
                <w:rFonts w:cs="Arial"/>
                <w:sz w:val="18"/>
              </w:rPr>
              <w:t>w regulaminie konkursu.</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shd w:val="clear" w:color="auto" w:fill="auto"/>
          </w:tcPr>
          <w:p w:rsidR="00330B56" w:rsidRPr="0057269C" w:rsidRDefault="00330B56" w:rsidP="005A6C33">
            <w:pPr>
              <w:rPr>
                <w:rFonts w:cs="Arial"/>
              </w:rPr>
            </w:pPr>
          </w:p>
        </w:tc>
      </w:tr>
      <w:tr w:rsidR="00330B56" w:rsidRPr="0057269C" w:rsidTr="000D512F">
        <w:trPr>
          <w:trHeight w:val="516"/>
        </w:trPr>
        <w:tc>
          <w:tcPr>
            <w:tcW w:w="567" w:type="dxa"/>
          </w:tcPr>
          <w:p w:rsidR="00330B56" w:rsidRPr="0057269C" w:rsidRDefault="00330B56" w:rsidP="005A6C33">
            <w:pPr>
              <w:rPr>
                <w:rFonts w:cs="Arial"/>
              </w:rPr>
            </w:pPr>
            <w:r>
              <w:rPr>
                <w:rFonts w:cs="Arial"/>
              </w:rPr>
              <w:t>2.</w:t>
            </w:r>
          </w:p>
        </w:tc>
        <w:tc>
          <w:tcPr>
            <w:tcW w:w="1985" w:type="dxa"/>
          </w:tcPr>
          <w:p w:rsidR="00330B56" w:rsidRPr="0057269C" w:rsidRDefault="00330B56" w:rsidP="005A6C33">
            <w:pPr>
              <w:rPr>
                <w:rFonts w:cs="Arial"/>
                <w:sz w:val="20"/>
                <w:szCs w:val="20"/>
              </w:rPr>
            </w:pPr>
            <w:r w:rsidRPr="0082293F">
              <w:rPr>
                <w:rFonts w:cs="Arial"/>
              </w:rPr>
              <w:t>Kwalifikowalność wydatków</w:t>
            </w:r>
          </w:p>
        </w:tc>
        <w:tc>
          <w:tcPr>
            <w:tcW w:w="4252" w:type="dxa"/>
          </w:tcPr>
          <w:p w:rsidR="00330B56" w:rsidRPr="00FC4964" w:rsidRDefault="00330B56" w:rsidP="00CB320A">
            <w:pPr>
              <w:pStyle w:val="Default"/>
              <w:jc w:val="both"/>
              <w:rPr>
                <w:rFonts w:ascii="Arial" w:hAnsi="Arial" w:cs="Arial"/>
                <w:color w:val="auto"/>
                <w:sz w:val="18"/>
                <w:szCs w:val="22"/>
              </w:rPr>
            </w:pPr>
            <w:r w:rsidRPr="00FC4964">
              <w:rPr>
                <w:rFonts w:ascii="Arial" w:hAnsi="Arial" w:cs="Arial"/>
                <w:color w:val="auto"/>
                <w:sz w:val="18"/>
                <w:szCs w:val="22"/>
              </w:rPr>
              <w:t>W ramach kryterium dokonywana jest wstępna weryfikacja wydatków zgłoszonych do dofinansowania przez wnioskodawcę, tj.:</w:t>
            </w:r>
          </w:p>
          <w:p w:rsidR="00330B56" w:rsidRPr="00782DC7" w:rsidRDefault="001B253E" w:rsidP="005A6C33">
            <w:pPr>
              <w:jc w:val="both"/>
              <w:rPr>
                <w:rFonts w:cs="Arial"/>
                <w:i/>
                <w:sz w:val="20"/>
                <w:szCs w:val="20"/>
              </w:rPr>
            </w:pPr>
            <w:r>
              <w:rPr>
                <w:rFonts w:cs="Arial"/>
                <w:sz w:val="18"/>
              </w:rPr>
              <w:t>C</w:t>
            </w:r>
            <w:r w:rsidR="00330B56" w:rsidRPr="00FC4964">
              <w:rPr>
                <w:rFonts w:cs="Arial"/>
                <w:sz w:val="18"/>
              </w:rPr>
              <w:t>zy wydatki wskazane we wniosku wpisują się w</w:t>
            </w:r>
            <w:r w:rsidR="00330B56">
              <w:rPr>
                <w:rFonts w:cs="Arial"/>
                <w:sz w:val="18"/>
              </w:rPr>
              <w:t> </w:t>
            </w:r>
            <w:r w:rsidR="00330B56" w:rsidRPr="00FC4964">
              <w:rPr>
                <w:rFonts w:cs="Arial"/>
                <w:sz w:val="18"/>
              </w:rPr>
              <w:t>katalog wydatków kwalifikowa</w:t>
            </w:r>
            <w:r>
              <w:rPr>
                <w:rFonts w:cs="Arial"/>
                <w:sz w:val="18"/>
              </w:rPr>
              <w:t>l</w:t>
            </w:r>
            <w:r w:rsidR="00330B56" w:rsidRPr="00FC4964">
              <w:rPr>
                <w:rFonts w:cs="Arial"/>
                <w:sz w:val="18"/>
              </w:rPr>
              <w:t>nych zgodnie z</w:t>
            </w:r>
            <w:r w:rsidR="00330B56">
              <w:rPr>
                <w:rFonts w:cs="Arial"/>
                <w:sz w:val="18"/>
              </w:rPr>
              <w:t> </w:t>
            </w:r>
            <w:r w:rsidR="00330B56" w:rsidRPr="00FC4964">
              <w:rPr>
                <w:rFonts w:cs="Arial"/>
                <w:sz w:val="18"/>
              </w:rPr>
              <w:t>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oraz regulaminem konkursu, a</w:t>
            </w:r>
            <w:r w:rsidR="00330B56">
              <w:rPr>
                <w:rFonts w:cs="Arial"/>
                <w:sz w:val="18"/>
              </w:rPr>
              <w:t> </w:t>
            </w:r>
            <w:r w:rsidR="00330B56" w:rsidRPr="00FC4964">
              <w:rPr>
                <w:rFonts w:cs="Arial"/>
                <w:sz w:val="18"/>
              </w:rPr>
              <w:t>także rozporządzeniami dot. pomocy publicznej/pomocy de minimis.</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shd w:val="clear" w:color="auto" w:fill="auto"/>
          </w:tcPr>
          <w:p w:rsidR="00330B56" w:rsidRPr="0057269C" w:rsidRDefault="00330B56" w:rsidP="005A6C33">
            <w:pPr>
              <w:rPr>
                <w:rFonts w:cs="Arial"/>
              </w:rPr>
            </w:pPr>
          </w:p>
        </w:tc>
      </w:tr>
      <w:tr w:rsidR="00330B56" w:rsidRPr="0057269C" w:rsidTr="000D512F">
        <w:trPr>
          <w:trHeight w:val="516"/>
        </w:trPr>
        <w:tc>
          <w:tcPr>
            <w:tcW w:w="567" w:type="dxa"/>
          </w:tcPr>
          <w:p w:rsidR="00330B56" w:rsidRDefault="00330B56" w:rsidP="005A6C33">
            <w:pPr>
              <w:rPr>
                <w:rFonts w:cs="Arial"/>
              </w:rPr>
            </w:pPr>
            <w:r>
              <w:rPr>
                <w:rFonts w:cs="Arial"/>
              </w:rPr>
              <w:t>3.</w:t>
            </w:r>
          </w:p>
        </w:tc>
        <w:tc>
          <w:tcPr>
            <w:tcW w:w="1985" w:type="dxa"/>
          </w:tcPr>
          <w:p w:rsidR="00330B56" w:rsidRPr="0057269C" w:rsidRDefault="00330B56" w:rsidP="005A6C33">
            <w:pPr>
              <w:rPr>
                <w:rFonts w:cs="Arial"/>
                <w:sz w:val="20"/>
                <w:szCs w:val="20"/>
              </w:rPr>
            </w:pPr>
            <w:r w:rsidRPr="0082293F">
              <w:rPr>
                <w:rFonts w:cs="Arial"/>
              </w:rPr>
              <w:t>Poprawność wyboru wskaźników</w:t>
            </w:r>
          </w:p>
        </w:tc>
        <w:tc>
          <w:tcPr>
            <w:tcW w:w="4252" w:type="dxa"/>
          </w:tcPr>
          <w:p w:rsidR="00330B56" w:rsidRPr="00FC4964" w:rsidRDefault="00330B56" w:rsidP="00CB320A">
            <w:pPr>
              <w:pStyle w:val="Default"/>
              <w:jc w:val="both"/>
              <w:rPr>
                <w:rFonts w:ascii="Arial" w:hAnsi="Arial" w:cs="Arial"/>
                <w:color w:val="auto"/>
                <w:sz w:val="18"/>
                <w:szCs w:val="22"/>
              </w:rPr>
            </w:pPr>
            <w:r w:rsidRPr="00FC4964">
              <w:rPr>
                <w:rFonts w:ascii="Arial" w:hAnsi="Arial" w:cs="Arial"/>
                <w:color w:val="auto"/>
                <w:sz w:val="18"/>
                <w:szCs w:val="22"/>
              </w:rPr>
              <w:t>W ramach kryterium weryfikacji podlega:</w:t>
            </w:r>
          </w:p>
          <w:p w:rsidR="00B67950" w:rsidRPr="00B67950" w:rsidRDefault="001B253E" w:rsidP="005A6C33">
            <w:pPr>
              <w:pStyle w:val="Default"/>
              <w:numPr>
                <w:ilvl w:val="0"/>
                <w:numId w:val="12"/>
              </w:numPr>
              <w:ind w:left="458"/>
              <w:jc w:val="both"/>
              <w:rPr>
                <w:rFonts w:cs="Arial"/>
                <w:i/>
                <w:sz w:val="18"/>
                <w:szCs w:val="22"/>
              </w:rPr>
            </w:pPr>
            <w:r>
              <w:rPr>
                <w:rFonts w:ascii="Arial" w:hAnsi="Arial" w:cs="Arial"/>
                <w:color w:val="auto"/>
                <w:sz w:val="18"/>
                <w:szCs w:val="22"/>
              </w:rPr>
              <w:t>C</w:t>
            </w:r>
            <w:r w:rsidR="00330B56" w:rsidRPr="00FC4964">
              <w:rPr>
                <w:rFonts w:ascii="Arial" w:hAnsi="Arial" w:cs="Arial"/>
                <w:color w:val="auto"/>
                <w:sz w:val="18"/>
                <w:szCs w:val="22"/>
              </w:rPr>
              <w:t>zy wnioskodawca dokonał wyboru obligatoryjnych wskaźników dla danego działania/ poddziałania/typu projektu zgodnie z regulaminem konkursu,</w:t>
            </w:r>
          </w:p>
          <w:p w:rsidR="00330B56" w:rsidRPr="00B67950" w:rsidRDefault="001B253E" w:rsidP="005A6C33">
            <w:pPr>
              <w:pStyle w:val="Default"/>
              <w:numPr>
                <w:ilvl w:val="0"/>
                <w:numId w:val="12"/>
              </w:numPr>
              <w:ind w:left="458"/>
              <w:jc w:val="both"/>
              <w:rPr>
                <w:rFonts w:ascii="Arial" w:hAnsi="Arial" w:cs="Arial"/>
                <w:i/>
                <w:sz w:val="18"/>
                <w:szCs w:val="22"/>
              </w:rPr>
            </w:pPr>
            <w:r>
              <w:rPr>
                <w:rFonts w:ascii="Arial" w:hAnsi="Arial" w:cs="Arial"/>
                <w:sz w:val="18"/>
              </w:rPr>
              <w:t>C</w:t>
            </w:r>
            <w:r w:rsidR="00330B56" w:rsidRPr="00B67950">
              <w:rPr>
                <w:rFonts w:ascii="Arial" w:hAnsi="Arial" w:cs="Arial"/>
                <w:sz w:val="18"/>
              </w:rPr>
              <w:t>zy wnioskodawca wybrał wskaźniki adekwatne do typu projektu (z listy wskaźników właściwych dla danego naboru).</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shd w:val="clear" w:color="auto" w:fill="auto"/>
          </w:tcPr>
          <w:p w:rsidR="00330B56" w:rsidRPr="0057269C" w:rsidRDefault="00330B56" w:rsidP="005A6C33">
            <w:pPr>
              <w:rPr>
                <w:rFonts w:cs="Arial"/>
              </w:rPr>
            </w:pPr>
          </w:p>
        </w:tc>
      </w:tr>
      <w:tr w:rsidR="00330B56" w:rsidRPr="0057269C" w:rsidTr="001B253E">
        <w:trPr>
          <w:trHeight w:val="274"/>
        </w:trPr>
        <w:tc>
          <w:tcPr>
            <w:tcW w:w="567" w:type="dxa"/>
          </w:tcPr>
          <w:p w:rsidR="00330B56" w:rsidRDefault="00330B56" w:rsidP="005A6C33">
            <w:pPr>
              <w:rPr>
                <w:rFonts w:cs="Arial"/>
              </w:rPr>
            </w:pPr>
            <w:r>
              <w:rPr>
                <w:rFonts w:cs="Arial"/>
              </w:rPr>
              <w:t>4.</w:t>
            </w:r>
          </w:p>
        </w:tc>
        <w:tc>
          <w:tcPr>
            <w:tcW w:w="1985" w:type="dxa"/>
          </w:tcPr>
          <w:p w:rsidR="00330B56" w:rsidRPr="0057269C" w:rsidRDefault="001B253E" w:rsidP="005A6C33">
            <w:pPr>
              <w:rPr>
                <w:rFonts w:cs="Arial"/>
                <w:sz w:val="20"/>
                <w:szCs w:val="20"/>
              </w:rPr>
            </w:pPr>
            <w:r>
              <w:rPr>
                <w:rFonts w:cs="Arial"/>
                <w:color w:val="000000"/>
              </w:rPr>
              <w:t>P</w:t>
            </w:r>
            <w:r w:rsidR="00330B56" w:rsidRPr="0082293F">
              <w:rPr>
                <w:rFonts w:cs="Arial"/>
                <w:color w:val="000000"/>
              </w:rPr>
              <w:t>rawidłowość sporządzenia wniosku</w:t>
            </w:r>
          </w:p>
        </w:tc>
        <w:tc>
          <w:tcPr>
            <w:tcW w:w="4252" w:type="dxa"/>
          </w:tcPr>
          <w:p w:rsidR="00330B56" w:rsidRPr="00FC4964" w:rsidRDefault="00330B56" w:rsidP="00CB320A">
            <w:pPr>
              <w:jc w:val="both"/>
              <w:rPr>
                <w:rFonts w:cs="Arial"/>
                <w:sz w:val="18"/>
              </w:rPr>
            </w:pPr>
            <w:r w:rsidRPr="00FC4964">
              <w:rPr>
                <w:rFonts w:cs="Arial"/>
                <w:sz w:val="18"/>
              </w:rPr>
              <w:t>Przez to kryterium należy rozumieć, iż:</w:t>
            </w:r>
          </w:p>
          <w:p w:rsidR="00330B56" w:rsidRPr="00B1547A" w:rsidRDefault="00330B56" w:rsidP="00330B56">
            <w:pPr>
              <w:pStyle w:val="Akapitzlist"/>
              <w:numPr>
                <w:ilvl w:val="0"/>
                <w:numId w:val="8"/>
              </w:numPr>
              <w:ind w:left="453" w:hanging="357"/>
              <w:jc w:val="both"/>
              <w:rPr>
                <w:rFonts w:cs="Arial"/>
                <w:sz w:val="18"/>
                <w:lang w:val="pl-PL" w:eastAsia="pl-PL"/>
              </w:rPr>
            </w:pPr>
            <w:r w:rsidRPr="00B1547A">
              <w:rPr>
                <w:rFonts w:cs="Arial"/>
                <w:sz w:val="18"/>
                <w:lang w:val="pl-PL" w:eastAsia="pl-PL"/>
              </w:rPr>
              <w:t>złożono wymaganą liczbę egzemplarzy wniosku,</w:t>
            </w:r>
          </w:p>
          <w:p w:rsidR="00330B56" w:rsidRPr="00B1547A" w:rsidRDefault="00330B56" w:rsidP="00330B56">
            <w:pPr>
              <w:pStyle w:val="Akapitzlist"/>
              <w:numPr>
                <w:ilvl w:val="0"/>
                <w:numId w:val="8"/>
              </w:numPr>
              <w:ind w:left="453" w:hanging="357"/>
              <w:jc w:val="both"/>
              <w:rPr>
                <w:rFonts w:cs="Arial"/>
                <w:sz w:val="18"/>
                <w:lang w:val="pl-PL" w:eastAsia="pl-PL"/>
              </w:rPr>
            </w:pPr>
            <w:r w:rsidRPr="00B1547A">
              <w:rPr>
                <w:rFonts w:cs="Arial"/>
                <w:sz w:val="18"/>
                <w:lang w:val="pl-PL" w:eastAsia="pl-PL"/>
              </w:rPr>
              <w:t>wniosek w wersji papierowej zawiera wszystkie strony,</w:t>
            </w:r>
          </w:p>
          <w:p w:rsidR="00330B56" w:rsidRPr="00B1547A" w:rsidRDefault="00330B56" w:rsidP="00330B56">
            <w:pPr>
              <w:pStyle w:val="Akapitzlist"/>
              <w:numPr>
                <w:ilvl w:val="0"/>
                <w:numId w:val="8"/>
              </w:numPr>
              <w:ind w:left="453" w:hanging="357"/>
              <w:jc w:val="both"/>
              <w:rPr>
                <w:rFonts w:cs="Arial"/>
                <w:sz w:val="18"/>
                <w:lang w:val="pl-PL" w:eastAsia="pl-PL"/>
              </w:rPr>
            </w:pPr>
            <w:r w:rsidRPr="00B1547A">
              <w:rPr>
                <w:rFonts w:cs="Arial"/>
                <w:sz w:val="18"/>
                <w:lang w:val="pl-PL" w:eastAsia="pl-PL"/>
              </w:rPr>
              <w:t>złożone egzemplarze wniosku są tożsame ze sobą (jeśli dotyczy),</w:t>
            </w:r>
          </w:p>
          <w:p w:rsidR="001B253E" w:rsidRPr="001B253E" w:rsidRDefault="00330B56" w:rsidP="00B41339">
            <w:pPr>
              <w:pStyle w:val="Akapitzlist"/>
              <w:numPr>
                <w:ilvl w:val="0"/>
                <w:numId w:val="8"/>
              </w:numPr>
              <w:ind w:left="453" w:hanging="357"/>
              <w:jc w:val="both"/>
              <w:rPr>
                <w:rFonts w:cs="Arial"/>
                <w:sz w:val="18"/>
                <w:lang w:val="pl-PL" w:eastAsia="pl-PL"/>
              </w:rPr>
            </w:pPr>
            <w:r w:rsidRPr="001B253E">
              <w:rPr>
                <w:rFonts w:cs="Arial"/>
                <w:sz w:val="18"/>
                <w:lang w:val="pl-PL" w:eastAsia="pl-PL"/>
              </w:rPr>
              <w:t>wszystkie wymagane pola wniosku są wypełnione</w:t>
            </w:r>
            <w:r w:rsidR="001B253E">
              <w:rPr>
                <w:rFonts w:cs="Arial"/>
                <w:sz w:val="18"/>
                <w:szCs w:val="20"/>
                <w:lang w:val="pl-PL" w:eastAsia="pl-PL"/>
              </w:rPr>
              <w:t>,</w:t>
            </w:r>
          </w:p>
          <w:p w:rsidR="00330B56" w:rsidRPr="00B67950" w:rsidRDefault="00330B56" w:rsidP="005A6C33">
            <w:pPr>
              <w:pStyle w:val="Akapitzlist"/>
              <w:numPr>
                <w:ilvl w:val="0"/>
                <w:numId w:val="8"/>
              </w:numPr>
              <w:ind w:left="453" w:hanging="357"/>
              <w:jc w:val="both"/>
              <w:rPr>
                <w:rFonts w:cs="Arial"/>
                <w:i/>
                <w:sz w:val="18"/>
                <w:szCs w:val="20"/>
                <w:lang w:val="pl-PL" w:eastAsia="pl-PL"/>
              </w:rPr>
            </w:pPr>
            <w:r w:rsidRPr="00B67950">
              <w:rPr>
                <w:rFonts w:cs="Arial"/>
                <w:sz w:val="18"/>
              </w:rPr>
              <w:lastRenderedPageBreak/>
              <w:t>zapisy wniosku są spójne z załącznikami</w:t>
            </w:r>
            <w:r w:rsidRPr="00B67950">
              <w:rPr>
                <w:rFonts w:cs="Arial"/>
                <w:sz w:val="18"/>
                <w:szCs w:val="20"/>
              </w:rPr>
              <w:t>.</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shd w:val="clear" w:color="auto" w:fill="auto"/>
          </w:tcPr>
          <w:p w:rsidR="00330B56" w:rsidRPr="0057269C" w:rsidRDefault="00330B56" w:rsidP="005A6C33">
            <w:pPr>
              <w:rPr>
                <w:rFonts w:cs="Arial"/>
              </w:rPr>
            </w:pPr>
          </w:p>
        </w:tc>
      </w:tr>
      <w:tr w:rsidR="00330B56" w:rsidRPr="0057269C" w:rsidTr="000D512F">
        <w:trPr>
          <w:trHeight w:val="516"/>
        </w:trPr>
        <w:tc>
          <w:tcPr>
            <w:tcW w:w="567" w:type="dxa"/>
          </w:tcPr>
          <w:p w:rsidR="00330B56" w:rsidRDefault="00330B56" w:rsidP="005A6C33">
            <w:pPr>
              <w:rPr>
                <w:rFonts w:cs="Arial"/>
              </w:rPr>
            </w:pPr>
            <w:r>
              <w:rPr>
                <w:rFonts w:cs="Arial"/>
              </w:rPr>
              <w:t>5.</w:t>
            </w:r>
          </w:p>
        </w:tc>
        <w:tc>
          <w:tcPr>
            <w:tcW w:w="1985" w:type="dxa"/>
          </w:tcPr>
          <w:p w:rsidR="00330B56" w:rsidRPr="0057269C" w:rsidRDefault="001B253E" w:rsidP="005A6C33">
            <w:pPr>
              <w:rPr>
                <w:rFonts w:cs="Arial"/>
                <w:sz w:val="20"/>
                <w:szCs w:val="20"/>
              </w:rPr>
            </w:pPr>
            <w:r>
              <w:rPr>
                <w:rFonts w:cs="Arial"/>
                <w:color w:val="000000"/>
              </w:rPr>
              <w:t>P</w:t>
            </w:r>
            <w:r w:rsidR="00330B56" w:rsidRPr="0082293F">
              <w:rPr>
                <w:rFonts w:cs="Arial"/>
                <w:color w:val="000000"/>
              </w:rPr>
              <w:t>rawidłowość załączników do</w:t>
            </w:r>
            <w:r w:rsidR="00330B56">
              <w:rPr>
                <w:rFonts w:cs="Arial"/>
                <w:color w:val="000000"/>
              </w:rPr>
              <w:t> </w:t>
            </w:r>
            <w:r w:rsidR="00330B56" w:rsidRPr="0082293F">
              <w:rPr>
                <w:rFonts w:cs="Arial"/>
                <w:color w:val="000000"/>
              </w:rPr>
              <w:t>wniosku</w:t>
            </w:r>
            <w:r>
              <w:rPr>
                <w:rFonts w:cs="Arial"/>
                <w:color w:val="000000"/>
              </w:rPr>
              <w:t>/</w:t>
            </w:r>
            <w:r>
              <w:rPr>
                <w:rFonts w:cs="Arial"/>
                <w:color w:val="000000"/>
              </w:rPr>
              <w:br/>
              <w:t xml:space="preserve">kompletność </w:t>
            </w:r>
            <w:r>
              <w:rPr>
                <w:rFonts w:cs="Arial"/>
                <w:color w:val="000000"/>
              </w:rPr>
              <w:br/>
              <w:t xml:space="preserve">i prawidłowość poprawek wniosku </w:t>
            </w:r>
            <w:r>
              <w:rPr>
                <w:rFonts w:cs="Arial"/>
                <w:color w:val="000000"/>
              </w:rPr>
              <w:br/>
              <w:t>i załączników</w:t>
            </w:r>
          </w:p>
        </w:tc>
        <w:tc>
          <w:tcPr>
            <w:tcW w:w="4252" w:type="dxa"/>
          </w:tcPr>
          <w:p w:rsidR="00330B56" w:rsidRPr="00B1547A" w:rsidRDefault="00330B56" w:rsidP="00CB320A">
            <w:pPr>
              <w:pStyle w:val="Akapitzlist"/>
              <w:ind w:left="0"/>
              <w:jc w:val="both"/>
              <w:rPr>
                <w:rFonts w:cs="Arial"/>
                <w:sz w:val="18"/>
                <w:lang w:val="pl-PL" w:eastAsia="pl-PL"/>
              </w:rPr>
            </w:pPr>
            <w:r w:rsidRPr="00B1547A">
              <w:rPr>
                <w:rFonts w:cs="Arial"/>
                <w:sz w:val="18"/>
                <w:lang w:val="pl-PL" w:eastAsia="pl-PL"/>
              </w:rPr>
              <w:t>Przez to kryterium należy rozumieć, iż:</w:t>
            </w:r>
          </w:p>
          <w:p w:rsidR="00330B56" w:rsidRDefault="001B253E" w:rsidP="005A6C33">
            <w:pPr>
              <w:pStyle w:val="Akapitzlist"/>
              <w:numPr>
                <w:ilvl w:val="0"/>
                <w:numId w:val="8"/>
              </w:numPr>
              <w:ind w:left="458"/>
              <w:jc w:val="both"/>
              <w:rPr>
                <w:rFonts w:cs="Arial"/>
                <w:sz w:val="18"/>
                <w:szCs w:val="20"/>
                <w:lang w:val="pl-PL" w:eastAsia="pl-PL"/>
              </w:rPr>
            </w:pPr>
            <w:r w:rsidRPr="001B253E">
              <w:rPr>
                <w:rFonts w:cs="Arial"/>
                <w:sz w:val="18"/>
                <w:szCs w:val="20"/>
                <w:lang w:val="pl-PL" w:eastAsia="pl-PL"/>
              </w:rPr>
              <w:t>za</w:t>
            </w:r>
            <w:r>
              <w:rPr>
                <w:rFonts w:cs="Arial"/>
                <w:sz w:val="18"/>
                <w:szCs w:val="20"/>
                <w:lang w:val="pl-PL" w:eastAsia="pl-PL"/>
              </w:rPr>
              <w:t>łączniki są prawidłowe,</w:t>
            </w:r>
          </w:p>
          <w:p w:rsidR="001B253E" w:rsidRPr="001B253E" w:rsidRDefault="001B253E" w:rsidP="005A6C33">
            <w:pPr>
              <w:pStyle w:val="Akapitzlist"/>
              <w:numPr>
                <w:ilvl w:val="0"/>
                <w:numId w:val="8"/>
              </w:numPr>
              <w:ind w:left="458"/>
              <w:jc w:val="both"/>
              <w:rPr>
                <w:rFonts w:cs="Arial"/>
                <w:sz w:val="18"/>
                <w:szCs w:val="20"/>
                <w:lang w:val="pl-PL" w:eastAsia="pl-PL"/>
              </w:rPr>
            </w:pPr>
            <w:r>
              <w:rPr>
                <w:rFonts w:cs="Arial"/>
                <w:sz w:val="18"/>
                <w:szCs w:val="20"/>
                <w:lang w:val="pl-PL" w:eastAsia="pl-PL"/>
              </w:rPr>
              <w:t xml:space="preserve">poprawki są zgodne z pismem wzywającym do ich dokonania i zasadami określonymi </w:t>
            </w:r>
            <w:r>
              <w:rPr>
                <w:rFonts w:cs="Arial"/>
                <w:sz w:val="18"/>
                <w:szCs w:val="20"/>
                <w:lang w:val="pl-PL" w:eastAsia="pl-PL"/>
              </w:rPr>
              <w:br/>
              <w:t>w regulaminie konkursu.</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shd w:val="clear" w:color="auto" w:fill="auto"/>
          </w:tcPr>
          <w:p w:rsidR="00330B56" w:rsidRPr="0057269C" w:rsidRDefault="00330B56" w:rsidP="005A6C33">
            <w:pPr>
              <w:rPr>
                <w:rFonts w:cs="Arial"/>
              </w:rPr>
            </w:pPr>
          </w:p>
        </w:tc>
      </w:tr>
    </w:tbl>
    <w:p w:rsidR="00C40FC3" w:rsidRDefault="00C40FC3" w:rsidP="005C09D1">
      <w:pPr>
        <w:rPr>
          <w:rFonts w:cs="Arial"/>
          <w:b/>
        </w:rPr>
      </w:pPr>
    </w:p>
    <w:p w:rsidR="00C40FC3" w:rsidRDefault="00C40FC3" w:rsidP="005C09D1">
      <w:pPr>
        <w:rPr>
          <w:rFonts w:cs="Arial"/>
          <w:b/>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1075D6" w:rsidRPr="0057269C" w:rsidTr="001075D6">
        <w:tc>
          <w:tcPr>
            <w:tcW w:w="14283" w:type="dxa"/>
          </w:tcPr>
          <w:p w:rsidR="001075D6" w:rsidRPr="0057269C" w:rsidRDefault="001075D6" w:rsidP="005C09D1">
            <w:pPr>
              <w:rPr>
                <w:rFonts w:cs="Arial"/>
              </w:rPr>
            </w:pPr>
          </w:p>
          <w:p w:rsidR="001075D6" w:rsidRPr="0057269C" w:rsidRDefault="001075D6" w:rsidP="00330B56">
            <w:pPr>
              <w:numPr>
                <w:ilvl w:val="0"/>
                <w:numId w:val="7"/>
              </w:numPr>
              <w:ind w:left="426" w:hanging="437"/>
              <w:rPr>
                <w:rFonts w:cs="Arial"/>
                <w:b/>
              </w:rPr>
            </w:pPr>
            <w:r w:rsidRPr="0057269C">
              <w:rPr>
                <w:rFonts w:cs="Arial"/>
                <w:b/>
              </w:rPr>
              <w:t xml:space="preserve">WYNIK </w:t>
            </w:r>
            <w:r>
              <w:rPr>
                <w:rFonts w:cs="Arial"/>
                <w:b/>
              </w:rPr>
              <w:t>PIERWSZEJ OCENY FORMALNEJ</w:t>
            </w:r>
            <w:r w:rsidRPr="0057269C">
              <w:rPr>
                <w:rFonts w:cs="Arial"/>
                <w:b/>
              </w:rPr>
              <w:t xml:space="preserve"> WNIOSKU O DOFINANSOWANIE</w:t>
            </w:r>
          </w:p>
          <w:tbl>
            <w:tblPr>
              <w:tblW w:w="14012" w:type="dxa"/>
              <w:tblLayout w:type="fixed"/>
              <w:tblLook w:val="04A0" w:firstRow="1" w:lastRow="0" w:firstColumn="1" w:lastColumn="0" w:noHBand="0" w:noVBand="1"/>
            </w:tblPr>
            <w:tblGrid>
              <w:gridCol w:w="562"/>
              <w:gridCol w:w="9639"/>
              <w:gridCol w:w="1985"/>
              <w:gridCol w:w="1826"/>
            </w:tblGrid>
            <w:tr w:rsidR="001075D6" w:rsidTr="00B1772D">
              <w:tc>
                <w:tcPr>
                  <w:tcW w:w="562" w:type="dxa"/>
                </w:tcPr>
                <w:p w:rsidR="001075D6" w:rsidRPr="00B1772D" w:rsidRDefault="001075D6" w:rsidP="001075D6">
                  <w:pPr>
                    <w:rPr>
                      <w:rFonts w:cs="Arial"/>
                      <w:b/>
                    </w:rPr>
                  </w:pPr>
                </w:p>
              </w:tc>
              <w:tc>
                <w:tcPr>
                  <w:tcW w:w="9639" w:type="dxa"/>
                </w:tcPr>
                <w:p w:rsidR="001075D6" w:rsidRPr="00B1772D" w:rsidRDefault="001075D6" w:rsidP="001075D6">
                  <w:pPr>
                    <w:rPr>
                      <w:rFonts w:cs="Arial"/>
                      <w:b/>
                    </w:rPr>
                  </w:pPr>
                </w:p>
              </w:tc>
              <w:tc>
                <w:tcPr>
                  <w:tcW w:w="1985" w:type="dxa"/>
                </w:tcPr>
                <w:p w:rsidR="001075D6" w:rsidRPr="00B1772D" w:rsidRDefault="001075D6" w:rsidP="00B1772D">
                  <w:pPr>
                    <w:jc w:val="center"/>
                    <w:rPr>
                      <w:rFonts w:cs="Arial"/>
                      <w:sz w:val="18"/>
                      <w:szCs w:val="18"/>
                    </w:rPr>
                  </w:pPr>
                  <w:r w:rsidRPr="00B1772D">
                    <w:rPr>
                      <w:rFonts w:cs="Arial"/>
                      <w:b/>
                      <w:sz w:val="18"/>
                      <w:szCs w:val="18"/>
                    </w:rPr>
                    <w:t>Oceniający I</w:t>
                  </w:r>
                  <w:r w:rsidRPr="00B1772D">
                    <w:rPr>
                      <w:rFonts w:cs="Arial"/>
                      <w:sz w:val="18"/>
                      <w:szCs w:val="18"/>
                    </w:rPr>
                    <w:t xml:space="preserve"> </w:t>
                  </w:r>
                </w:p>
                <w:p w:rsidR="001075D6" w:rsidRPr="00B1772D" w:rsidRDefault="001075D6" w:rsidP="00B1772D">
                  <w:pPr>
                    <w:jc w:val="center"/>
                    <w:rPr>
                      <w:rFonts w:cs="Arial"/>
                      <w:b/>
                      <w:sz w:val="18"/>
                      <w:szCs w:val="18"/>
                    </w:rPr>
                  </w:pPr>
                  <w:r w:rsidRPr="00B1772D">
                    <w:rPr>
                      <w:rFonts w:cs="Arial"/>
                      <w:sz w:val="18"/>
                      <w:szCs w:val="18"/>
                    </w:rPr>
                    <w:t>TAK</w:t>
                  </w:r>
                </w:p>
              </w:tc>
              <w:tc>
                <w:tcPr>
                  <w:tcW w:w="1826" w:type="dxa"/>
                </w:tcPr>
                <w:p w:rsidR="001075D6" w:rsidRPr="00B1772D" w:rsidRDefault="001075D6" w:rsidP="00B1772D">
                  <w:pPr>
                    <w:jc w:val="center"/>
                    <w:rPr>
                      <w:rFonts w:cs="Arial"/>
                      <w:b/>
                      <w:sz w:val="18"/>
                      <w:szCs w:val="18"/>
                    </w:rPr>
                  </w:pPr>
                  <w:r w:rsidRPr="00B1772D">
                    <w:rPr>
                      <w:rFonts w:cs="Arial"/>
                      <w:b/>
                      <w:sz w:val="18"/>
                      <w:szCs w:val="18"/>
                    </w:rPr>
                    <w:t>Oceniający II</w:t>
                  </w:r>
                </w:p>
                <w:p w:rsidR="001075D6" w:rsidRPr="00B1772D" w:rsidRDefault="001075D6" w:rsidP="00B1772D">
                  <w:pPr>
                    <w:jc w:val="center"/>
                    <w:rPr>
                      <w:rFonts w:cs="Arial"/>
                      <w:b/>
                      <w:sz w:val="18"/>
                      <w:szCs w:val="18"/>
                    </w:rPr>
                  </w:pPr>
                  <w:r w:rsidRPr="00B1772D">
                    <w:rPr>
                      <w:rFonts w:cs="Arial"/>
                      <w:sz w:val="18"/>
                      <w:szCs w:val="18"/>
                    </w:rPr>
                    <w:t>TAK</w:t>
                  </w:r>
                </w:p>
              </w:tc>
            </w:tr>
            <w:tr w:rsidR="001075D6" w:rsidTr="00B1772D">
              <w:tc>
                <w:tcPr>
                  <w:tcW w:w="562" w:type="dxa"/>
                  <w:vAlign w:val="center"/>
                </w:tcPr>
                <w:p w:rsidR="001075D6" w:rsidRPr="00B1547A" w:rsidRDefault="001075D6" w:rsidP="00330B56">
                  <w:pPr>
                    <w:pStyle w:val="Akapitzlist"/>
                    <w:numPr>
                      <w:ilvl w:val="0"/>
                      <w:numId w:val="5"/>
                    </w:numPr>
                    <w:jc w:val="right"/>
                    <w:rPr>
                      <w:rFonts w:cs="Arial"/>
                      <w:b/>
                      <w:lang w:val="pl-PL" w:eastAsia="pl-PL"/>
                    </w:rPr>
                  </w:pPr>
                </w:p>
              </w:tc>
              <w:tc>
                <w:tcPr>
                  <w:tcW w:w="9639" w:type="dxa"/>
                </w:tcPr>
                <w:p w:rsidR="001075D6" w:rsidRPr="00B1772D" w:rsidRDefault="001075D6" w:rsidP="00B1772D">
                  <w:pPr>
                    <w:spacing w:before="120" w:after="120"/>
                    <w:rPr>
                      <w:rFonts w:cs="Arial"/>
                      <w:b/>
                    </w:rPr>
                  </w:pPr>
                  <w:r w:rsidRPr="00B1772D">
                    <w:rPr>
                      <w:rFonts w:cs="Arial"/>
                      <w:b/>
                    </w:rPr>
                    <w:t xml:space="preserve">Wniosek niekompletny, skierowany do uzupełnienia </w:t>
                  </w:r>
                  <w:r w:rsidRPr="00B1772D">
                    <w:rPr>
                      <w:rFonts w:cs="Arial"/>
                      <w:i/>
                      <w:sz w:val="20"/>
                      <w:szCs w:val="20"/>
                    </w:rPr>
                    <w:t>(jeśli nie dotyczy przejść do pozycji 2 lub 3)</w:t>
                  </w:r>
                </w:p>
              </w:tc>
              <w:tc>
                <w:tcPr>
                  <w:tcW w:w="1985" w:type="dxa"/>
                </w:tcPr>
                <w:p w:rsidR="001075D6" w:rsidRPr="00B1772D" w:rsidRDefault="00117EA5" w:rsidP="00B1772D">
                  <w:pPr>
                    <w:jc w:val="center"/>
                    <w:rPr>
                      <w:rFonts w:cs="Arial"/>
                      <w:sz w:val="18"/>
                      <w:szCs w:val="18"/>
                    </w:rPr>
                  </w:pPr>
                  <w:r>
                    <w:rPr>
                      <w:rFonts w:cs="Arial"/>
                      <w:noProof/>
                      <w:sz w:val="18"/>
                      <w:szCs w:val="18"/>
                    </w:rPr>
                    <mc:AlternateContent>
                      <mc:Choice Requires="wps">
                        <w:drawing>
                          <wp:anchor distT="0" distB="0" distL="114300" distR="114300" simplePos="0" relativeHeight="251649024" behindDoc="0" locked="0" layoutInCell="1" allowOverlap="1">
                            <wp:simplePos x="0" y="0"/>
                            <wp:positionH relativeFrom="column">
                              <wp:posOffset>433070</wp:posOffset>
                            </wp:positionH>
                            <wp:positionV relativeFrom="paragraph">
                              <wp:posOffset>45085</wp:posOffset>
                            </wp:positionV>
                            <wp:extent cx="304800" cy="180975"/>
                            <wp:effectExtent l="0" t="0" r="19050" b="2857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7F550" id="Rectangle 4" o:spid="_x0000_s1026" style="position:absolute;margin-left:34.1pt;margin-top:3.55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ED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"/>
                        </w:pict>
                      </mc:Fallback>
                    </mc:AlternateContent>
                  </w:r>
                </w:p>
              </w:tc>
              <w:tc>
                <w:tcPr>
                  <w:tcW w:w="1826" w:type="dxa"/>
                </w:tcPr>
                <w:p w:rsidR="001075D6" w:rsidRPr="00B1772D" w:rsidRDefault="00117EA5" w:rsidP="00B1772D">
                  <w:pPr>
                    <w:jc w:val="center"/>
                    <w:rPr>
                      <w:rFonts w:cs="Arial"/>
                      <w:sz w:val="18"/>
                      <w:szCs w:val="18"/>
                    </w:rPr>
                  </w:pPr>
                  <w:r>
                    <w:rPr>
                      <w:rFonts w:cs="Arial"/>
                      <w:noProof/>
                      <w:sz w:val="18"/>
                      <w:szCs w:val="18"/>
                    </w:rPr>
                    <mc:AlternateContent>
                      <mc:Choice Requires="wps">
                        <w:drawing>
                          <wp:anchor distT="0" distB="0" distL="114300" distR="114300" simplePos="0" relativeHeight="251650048" behindDoc="0" locked="0" layoutInCell="1" allowOverlap="1">
                            <wp:simplePos x="0" y="0"/>
                            <wp:positionH relativeFrom="column">
                              <wp:posOffset>449580</wp:posOffset>
                            </wp:positionH>
                            <wp:positionV relativeFrom="paragraph">
                              <wp:posOffset>45085</wp:posOffset>
                            </wp:positionV>
                            <wp:extent cx="304800" cy="180975"/>
                            <wp:effectExtent l="0" t="0" r="19050" b="2857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1FC99" id="Rectangle 5" o:spid="_x0000_s1026" style="position:absolute;margin-left:35.4pt;margin-top:3.55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"/>
                        </w:pict>
                      </mc:Fallback>
                    </mc:AlternateContent>
                  </w:r>
                </w:p>
              </w:tc>
            </w:tr>
            <w:tr w:rsidR="001075D6" w:rsidTr="00B1772D">
              <w:tc>
                <w:tcPr>
                  <w:tcW w:w="562" w:type="dxa"/>
                  <w:vAlign w:val="center"/>
                </w:tcPr>
                <w:p w:rsidR="001075D6" w:rsidRPr="00B1547A" w:rsidRDefault="001075D6" w:rsidP="00330B56">
                  <w:pPr>
                    <w:pStyle w:val="Akapitzlist"/>
                    <w:numPr>
                      <w:ilvl w:val="0"/>
                      <w:numId w:val="5"/>
                    </w:numPr>
                    <w:jc w:val="right"/>
                    <w:rPr>
                      <w:rFonts w:cs="Arial"/>
                      <w:b/>
                      <w:lang w:val="pl-PL" w:eastAsia="pl-PL"/>
                    </w:rPr>
                  </w:pPr>
                </w:p>
              </w:tc>
              <w:tc>
                <w:tcPr>
                  <w:tcW w:w="9639" w:type="dxa"/>
                </w:tcPr>
                <w:p w:rsidR="001075D6" w:rsidRPr="00B1772D" w:rsidRDefault="001075D6" w:rsidP="00B1772D">
                  <w:pPr>
                    <w:spacing w:before="120" w:after="120"/>
                    <w:rPr>
                      <w:rFonts w:cs="Arial"/>
                      <w:b/>
                    </w:rPr>
                  </w:pPr>
                  <w:r w:rsidRPr="00B1772D">
                    <w:rPr>
                      <w:rFonts w:cs="Arial"/>
                      <w:b/>
                    </w:rPr>
                    <w:t xml:space="preserve">Wniosek zatwierdzony – pozytywna ocena formalna </w:t>
                  </w:r>
                </w:p>
              </w:tc>
              <w:tc>
                <w:tcPr>
                  <w:tcW w:w="1985" w:type="dxa"/>
                </w:tcPr>
                <w:p w:rsidR="001075D6" w:rsidRPr="00B1772D" w:rsidRDefault="00117EA5" w:rsidP="00B1772D">
                  <w:pPr>
                    <w:jc w:val="center"/>
                    <w:rPr>
                      <w:rFonts w:cs="Arial"/>
                      <w:noProof/>
                      <w:sz w:val="18"/>
                      <w:szCs w:val="18"/>
                    </w:rPr>
                  </w:pPr>
                  <w:r>
                    <w:rPr>
                      <w:rFonts w:cs="Arial"/>
                      <w:noProof/>
                    </w:rPr>
                    <mc:AlternateContent>
                      <mc:Choice Requires="wps">
                        <w:drawing>
                          <wp:anchor distT="0" distB="0" distL="114300" distR="114300" simplePos="0" relativeHeight="251653120" behindDoc="0" locked="0" layoutInCell="1" allowOverlap="1">
                            <wp:simplePos x="0" y="0"/>
                            <wp:positionH relativeFrom="column">
                              <wp:posOffset>433070</wp:posOffset>
                            </wp:positionH>
                            <wp:positionV relativeFrom="paragraph">
                              <wp:posOffset>33020</wp:posOffset>
                            </wp:positionV>
                            <wp:extent cx="304800" cy="180975"/>
                            <wp:effectExtent l="0" t="0" r="19050" b="2857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292DA" id="Rectangle 4" o:spid="_x0000_s1026" style="position:absolute;margin-left:34.1pt;margin-top:2.6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CsdwtpIQIAADwEAAAOAAAAAAAAAAAAAAAAAC4CAABkcnMvZTJvRG9jLnhtbFBL&#10;AQItABQABgAIAAAAIQBJKEcI3AAAAAcBAAAPAAAAAAAAAAAAAAAAAHsEAABkcnMvZG93bnJldi54&#10;bWxQSwUGAAAAAAQABADzAAAAhAUAAAAA&#10;"/>
                        </w:pict>
                      </mc:Fallback>
                    </mc:AlternateContent>
                  </w:r>
                </w:p>
              </w:tc>
              <w:tc>
                <w:tcPr>
                  <w:tcW w:w="1826" w:type="dxa"/>
                </w:tcPr>
                <w:p w:rsidR="001075D6" w:rsidRPr="00B1772D" w:rsidRDefault="00117EA5" w:rsidP="00B1772D">
                  <w:pPr>
                    <w:jc w:val="center"/>
                    <w:rPr>
                      <w:rFonts w:cs="Arial"/>
                      <w:noProof/>
                      <w:sz w:val="18"/>
                      <w:szCs w:val="18"/>
                    </w:rPr>
                  </w:pPr>
                  <w:r>
                    <w:rPr>
                      <w:rFonts w:cs="Arial"/>
                      <w:noProof/>
                      <w:sz w:val="18"/>
                      <w:szCs w:val="18"/>
                    </w:rPr>
                    <mc:AlternateContent>
                      <mc:Choice Requires="wps">
                        <w:drawing>
                          <wp:anchor distT="0" distB="0" distL="114300" distR="114300" simplePos="0" relativeHeight="251652096" behindDoc="0" locked="0" layoutInCell="1" allowOverlap="1">
                            <wp:simplePos x="0" y="0"/>
                            <wp:positionH relativeFrom="column">
                              <wp:posOffset>449580</wp:posOffset>
                            </wp:positionH>
                            <wp:positionV relativeFrom="paragraph">
                              <wp:posOffset>33020</wp:posOffset>
                            </wp:positionV>
                            <wp:extent cx="304800" cy="180975"/>
                            <wp:effectExtent l="0" t="0" r="19050" b="2857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7931E" id="Rectangle 5" o:spid="_x0000_s1026" style="position:absolute;margin-left:35.4pt;margin-top:2.6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"/>
                        </w:pict>
                      </mc:Fallback>
                    </mc:AlternateContent>
                  </w:r>
                </w:p>
              </w:tc>
            </w:tr>
            <w:tr w:rsidR="001075D6" w:rsidTr="00B1772D">
              <w:tc>
                <w:tcPr>
                  <w:tcW w:w="562" w:type="dxa"/>
                  <w:vAlign w:val="center"/>
                </w:tcPr>
                <w:p w:rsidR="001075D6" w:rsidRPr="00B1547A" w:rsidRDefault="001075D6" w:rsidP="00330B56">
                  <w:pPr>
                    <w:pStyle w:val="Akapitzlist"/>
                    <w:numPr>
                      <w:ilvl w:val="0"/>
                      <w:numId w:val="5"/>
                    </w:numPr>
                    <w:jc w:val="right"/>
                    <w:rPr>
                      <w:rFonts w:cs="Arial"/>
                      <w:b/>
                      <w:lang w:val="pl-PL" w:eastAsia="pl-PL"/>
                    </w:rPr>
                  </w:pPr>
                </w:p>
              </w:tc>
              <w:tc>
                <w:tcPr>
                  <w:tcW w:w="9639" w:type="dxa"/>
                </w:tcPr>
                <w:p w:rsidR="001075D6" w:rsidRPr="00B1772D" w:rsidRDefault="001075D6" w:rsidP="00B1772D">
                  <w:pPr>
                    <w:spacing w:before="120" w:after="120"/>
                    <w:rPr>
                      <w:rFonts w:cs="Arial"/>
                      <w:b/>
                    </w:rPr>
                  </w:pPr>
                  <w:r w:rsidRPr="00B1772D">
                    <w:rPr>
                      <w:rFonts w:cs="Arial"/>
                      <w:b/>
                    </w:rPr>
                    <w:t>Wniosek odrzucony – negatywna ocena formalna</w:t>
                  </w:r>
                </w:p>
              </w:tc>
              <w:tc>
                <w:tcPr>
                  <w:tcW w:w="1985" w:type="dxa"/>
                </w:tcPr>
                <w:p w:rsidR="001075D6" w:rsidRPr="00B1772D" w:rsidRDefault="00117EA5" w:rsidP="00B1772D">
                  <w:pPr>
                    <w:jc w:val="center"/>
                    <w:rPr>
                      <w:rFonts w:cs="Arial"/>
                      <w:noProof/>
                      <w:sz w:val="18"/>
                      <w:szCs w:val="18"/>
                    </w:rPr>
                  </w:pPr>
                  <w:r>
                    <w:rPr>
                      <w:rFonts w:cs="Arial"/>
                      <w:noProof/>
                    </w:rPr>
                    <mc:AlternateContent>
                      <mc:Choice Requires="wps">
                        <w:drawing>
                          <wp:anchor distT="0" distB="0" distL="114300" distR="114300" simplePos="0" relativeHeight="251654144" behindDoc="0" locked="0" layoutInCell="1" allowOverlap="1">
                            <wp:simplePos x="0" y="0"/>
                            <wp:positionH relativeFrom="column">
                              <wp:posOffset>433070</wp:posOffset>
                            </wp:positionH>
                            <wp:positionV relativeFrom="paragraph">
                              <wp:posOffset>36830</wp:posOffset>
                            </wp:positionV>
                            <wp:extent cx="304800" cy="180975"/>
                            <wp:effectExtent l="0" t="0" r="19050" b="2857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4325D" id="Rectangle 4" o:spid="_x0000_s1026" style="position:absolute;margin-left:34.1pt;margin-top:2.9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Z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DqtSfZIQIAADwEAAAOAAAAAAAAAAAAAAAAAC4CAABkcnMvZTJvRG9jLnhtbFBL&#10;AQItABQABgAIAAAAIQB9nVuB3AAAAAcBAAAPAAAAAAAAAAAAAAAAAHsEAABkcnMvZG93bnJldi54&#10;bWxQSwUGAAAAAAQABADzAAAAhAUAAAAA&#10;"/>
                        </w:pict>
                      </mc:Fallback>
                    </mc:AlternateContent>
                  </w:r>
                </w:p>
              </w:tc>
              <w:tc>
                <w:tcPr>
                  <w:tcW w:w="1826" w:type="dxa"/>
                </w:tcPr>
                <w:p w:rsidR="001075D6" w:rsidRPr="00B1772D" w:rsidRDefault="00117EA5" w:rsidP="00B1772D">
                  <w:pPr>
                    <w:jc w:val="center"/>
                    <w:rPr>
                      <w:rFonts w:cs="Arial"/>
                      <w:noProof/>
                      <w:sz w:val="18"/>
                      <w:szCs w:val="18"/>
                    </w:rPr>
                  </w:pPr>
                  <w:r>
                    <w:rPr>
                      <w:rFonts w:cs="Arial"/>
                      <w:noProof/>
                      <w:sz w:val="18"/>
                      <w:szCs w:val="18"/>
                    </w:rPr>
                    <mc:AlternateContent>
                      <mc:Choice Requires="wps">
                        <w:drawing>
                          <wp:anchor distT="0" distB="0" distL="114300" distR="114300" simplePos="0" relativeHeight="251651072" behindDoc="0" locked="0" layoutInCell="1" allowOverlap="1">
                            <wp:simplePos x="0" y="0"/>
                            <wp:positionH relativeFrom="column">
                              <wp:posOffset>449580</wp:posOffset>
                            </wp:positionH>
                            <wp:positionV relativeFrom="paragraph">
                              <wp:posOffset>36830</wp:posOffset>
                            </wp:positionV>
                            <wp:extent cx="304800" cy="180975"/>
                            <wp:effectExtent l="0" t="0" r="19050" b="2857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52435" id="Rectangle 4" o:spid="_x0000_s1026" style="position:absolute;margin-left:35.4pt;margin-top:2.9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CfU32PIQIAADwEAAAOAAAAAAAAAAAAAAAAAC4CAABkcnMvZTJvRG9jLnhtbFBL&#10;AQItABQABgAIAAAAIQAjJl9k3AAAAAcBAAAPAAAAAAAAAAAAAAAAAHsEAABkcnMvZG93bnJldi54&#10;bWxQSwUGAAAAAAQABADzAAAAhAUAAAAA&#10;"/>
                        </w:pict>
                      </mc:Fallback>
                    </mc:AlternateContent>
                  </w:r>
                </w:p>
              </w:tc>
            </w:tr>
            <w:tr w:rsidR="00962459" w:rsidTr="004D6D9F">
              <w:tc>
                <w:tcPr>
                  <w:tcW w:w="14012" w:type="dxa"/>
                  <w:gridSpan w:val="4"/>
                  <w:vAlign w:val="center"/>
                </w:tcPr>
                <w:p w:rsidR="00962459" w:rsidRPr="00B1772D" w:rsidRDefault="00962459" w:rsidP="00962459">
                  <w:pPr>
                    <w:rPr>
                      <w:rFonts w:cs="Arial"/>
                      <w:noProof/>
                      <w:sz w:val="18"/>
                      <w:szCs w:val="18"/>
                    </w:rPr>
                  </w:pPr>
                </w:p>
              </w:tc>
            </w:tr>
          </w:tbl>
          <w:p w:rsidR="001075D6" w:rsidRPr="0057269C" w:rsidRDefault="001075D6" w:rsidP="005C09D1">
            <w:pPr>
              <w:rPr>
                <w:rFonts w:cs="Arial"/>
              </w:rPr>
            </w:pPr>
          </w:p>
        </w:tc>
      </w:tr>
    </w:tbl>
    <w:p w:rsidR="00330B56" w:rsidRDefault="00330B56"/>
    <w:p w:rsidR="00C40FC3" w:rsidRDefault="00C40FC3"/>
    <w:p w:rsidR="00C40FC3" w:rsidRDefault="00C40FC3"/>
    <w:p w:rsidR="00C40FC3" w:rsidRDefault="00C40FC3"/>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962459" w:rsidRPr="0057269C" w:rsidTr="001075D6">
        <w:tc>
          <w:tcPr>
            <w:tcW w:w="14283" w:type="dxa"/>
          </w:tcPr>
          <w:p w:rsidR="00962459" w:rsidRDefault="00962459" w:rsidP="00962459">
            <w:pPr>
              <w:rPr>
                <w:rFonts w:cs="Arial"/>
              </w:rPr>
            </w:pPr>
          </w:p>
          <w:p w:rsidR="00F45D8C" w:rsidRDefault="00962459" w:rsidP="00962459">
            <w:pPr>
              <w:rPr>
                <w:rFonts w:cs="Arial"/>
              </w:rPr>
            </w:pPr>
            <w:r w:rsidRPr="006E5C15">
              <w:rPr>
                <w:rFonts w:cs="Arial"/>
              </w:rPr>
              <w:t xml:space="preserve">Opinia Koordynatora ds. Środowiska – </w:t>
            </w:r>
            <w:r w:rsidR="00F45D8C" w:rsidRPr="006E5C15">
              <w:rPr>
                <w:rFonts w:cs="Arial"/>
              </w:rPr>
              <w:t>Weryfikacja środowiskowa prowadzona jest przez Departament Ochrony Środowiska – Koordynatora ds. Środowiska, opinia pozytywna/negatywna</w:t>
            </w:r>
            <w:r w:rsidR="00C40FC3">
              <w:rPr>
                <w:rFonts w:cs="Arial"/>
              </w:rPr>
              <w:t>/w trakcie</w:t>
            </w:r>
            <w:r w:rsidR="00F45D8C" w:rsidRPr="006E5C15">
              <w:rPr>
                <w:rFonts w:cs="Arial"/>
              </w:rPr>
              <w:t xml:space="preserve">* przekazana </w:t>
            </w:r>
            <w:r w:rsidRPr="006E5C15">
              <w:rPr>
                <w:rFonts w:cs="Arial"/>
              </w:rPr>
              <w:t>pism</w:t>
            </w:r>
            <w:r w:rsidR="00F45D8C" w:rsidRPr="006E5C15">
              <w:rPr>
                <w:rFonts w:cs="Arial"/>
              </w:rPr>
              <w:t>em</w:t>
            </w:r>
            <w:r w:rsidRPr="006E5C15">
              <w:rPr>
                <w:rFonts w:cs="Arial"/>
              </w:rPr>
              <w:t xml:space="preserve"> znak …………………..……………………. z dnia</w:t>
            </w:r>
            <w:r>
              <w:rPr>
                <w:rFonts w:cs="Arial"/>
              </w:rPr>
              <w:t xml:space="preserve"> ……………………………………….</w:t>
            </w:r>
          </w:p>
          <w:p w:rsidR="00962459" w:rsidRPr="00E54602" w:rsidRDefault="00962459" w:rsidP="00962459">
            <w:pPr>
              <w:rPr>
                <w:rFonts w:cs="Arial"/>
                <w:sz w:val="6"/>
                <w:szCs w:val="6"/>
              </w:rPr>
            </w:pPr>
          </w:p>
          <w:p w:rsidR="00962459" w:rsidRPr="00613917" w:rsidRDefault="00962459" w:rsidP="00962459">
            <w:pPr>
              <w:rPr>
                <w:rFonts w:cs="Arial"/>
              </w:rPr>
            </w:pPr>
          </w:p>
          <w:p w:rsidR="00962459" w:rsidRPr="003F7DB5" w:rsidRDefault="00962459" w:rsidP="00962459">
            <w:pPr>
              <w:rPr>
                <w:rFonts w:cs="Arial"/>
                <w:sz w:val="18"/>
                <w:szCs w:val="18"/>
              </w:rPr>
            </w:pPr>
            <w:r>
              <w:rPr>
                <w:rFonts w:cs="Arial"/>
                <w:sz w:val="18"/>
                <w:szCs w:val="18"/>
              </w:rPr>
              <w:t>Data:……………podpis……………………………</w:t>
            </w:r>
          </w:p>
          <w:p w:rsidR="00F45D8C" w:rsidRDefault="00F45D8C" w:rsidP="005C09D1">
            <w:pPr>
              <w:rPr>
                <w:rFonts w:cs="Arial"/>
              </w:rPr>
            </w:pPr>
          </w:p>
          <w:p w:rsidR="00962459" w:rsidRPr="00F45D8C" w:rsidRDefault="000F7F54" w:rsidP="005C09D1">
            <w:pPr>
              <w:rPr>
                <w:rFonts w:cs="Arial"/>
                <w:i/>
              </w:rPr>
            </w:pPr>
            <w:r>
              <w:rPr>
                <w:rFonts w:cs="Arial"/>
                <w:i/>
                <w:sz w:val="20"/>
              </w:rPr>
              <w:t>* niewłaściwe skreślić</w:t>
            </w:r>
          </w:p>
        </w:tc>
      </w:tr>
    </w:tbl>
    <w:p w:rsidR="00330B56" w:rsidRDefault="00330B56"/>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904B09" w:rsidRPr="0057269C" w:rsidTr="001075D6">
        <w:tc>
          <w:tcPr>
            <w:tcW w:w="14283" w:type="dxa"/>
          </w:tcPr>
          <w:p w:rsidR="00904B09" w:rsidRPr="00CA17F7" w:rsidRDefault="00904B09" w:rsidP="00904B09">
            <w:pPr>
              <w:spacing w:before="120"/>
              <w:rPr>
                <w:rFonts w:cs="Arial"/>
              </w:rPr>
            </w:pPr>
            <w:r w:rsidRPr="00CA17F7">
              <w:rPr>
                <w:rFonts w:cs="Arial"/>
              </w:rPr>
              <w:t xml:space="preserve">Uwagi </w:t>
            </w:r>
            <w:r>
              <w:rPr>
                <w:rFonts w:cs="Arial"/>
              </w:rPr>
              <w:t xml:space="preserve">dot. poprawy / uzupełnienia / wyjaśnienia </w:t>
            </w:r>
            <w:r w:rsidRPr="00CA17F7">
              <w:rPr>
                <w:rFonts w:cs="Arial"/>
              </w:rPr>
              <w:t xml:space="preserve">(w tym dot. rozbieżności oceny): </w:t>
            </w:r>
            <w:r w:rsidRPr="00CA17F7">
              <w:rPr>
                <w:rFonts w:cs="Arial"/>
                <w:sz w:val="18"/>
              </w:rPr>
              <w:t>(jeśli dotyczy)</w:t>
            </w:r>
          </w:p>
          <w:p w:rsidR="00904B09" w:rsidRDefault="00904B09" w:rsidP="005C09D1">
            <w:pPr>
              <w:rPr>
                <w:rFonts w:cs="Arial"/>
              </w:rPr>
            </w:pPr>
          </w:p>
          <w:p w:rsidR="00904B09" w:rsidRDefault="00904B09" w:rsidP="005C09D1">
            <w:pPr>
              <w:rPr>
                <w:rFonts w:cs="Arial"/>
              </w:rPr>
            </w:pPr>
          </w:p>
          <w:p w:rsidR="00C40FC3" w:rsidRDefault="00C40FC3" w:rsidP="005C09D1">
            <w:pPr>
              <w:rPr>
                <w:rFonts w:cs="Arial"/>
              </w:rPr>
            </w:pPr>
          </w:p>
          <w:p w:rsidR="007A5D96" w:rsidRPr="00CA17F7" w:rsidRDefault="007A5D96" w:rsidP="007A5D96">
            <w:pPr>
              <w:rPr>
                <w:rFonts w:cs="Arial"/>
                <w:sz w:val="24"/>
              </w:rPr>
            </w:pPr>
            <w:r w:rsidRPr="00CA17F7">
              <w:rPr>
                <w:rFonts w:cs="Arial"/>
              </w:rPr>
              <w:t xml:space="preserve">Zgodnie z pismem znak: ……………..………………..……… z dnia ……………………….. </w:t>
            </w:r>
          </w:p>
          <w:p w:rsidR="00904B09" w:rsidRDefault="00904B09" w:rsidP="005C09D1">
            <w:pPr>
              <w:rPr>
                <w:rFonts w:cs="Arial"/>
              </w:rPr>
            </w:pPr>
          </w:p>
          <w:p w:rsidR="00904B09" w:rsidRPr="0057269C" w:rsidRDefault="00904B09" w:rsidP="005C09D1">
            <w:pPr>
              <w:rPr>
                <w:rFonts w:cs="Arial"/>
              </w:rPr>
            </w:pPr>
          </w:p>
        </w:tc>
      </w:tr>
    </w:tbl>
    <w:p w:rsidR="00C40FC3" w:rsidRDefault="00C40FC3"/>
    <w:p w:rsidR="00330B56" w:rsidRDefault="00330B56"/>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2"/>
        <w:gridCol w:w="7072"/>
      </w:tblGrid>
      <w:tr w:rsidR="009050EE" w:rsidRPr="0057269C" w:rsidTr="00330B56">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ayout w:type="fixed"/>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ayout w:type="fixed"/>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330B56">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ayout w:type="fixed"/>
              <w:tblLook w:val="04A0" w:firstRow="1" w:lastRow="0" w:firstColumn="1" w:lastColumn="0" w:noHBand="0" w:noVBand="1"/>
            </w:tblPr>
            <w:tblGrid>
              <w:gridCol w:w="2418"/>
              <w:gridCol w:w="4742"/>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9050EE" w:rsidRDefault="009050EE" w:rsidP="005C09D1">
      <w:pPr>
        <w:rPr>
          <w:rFonts w:cs="Arial"/>
          <w:b/>
        </w:rPr>
      </w:pPr>
    </w:p>
    <w:p w:rsidR="009050EE" w:rsidRDefault="009050EE" w:rsidP="005C09D1">
      <w:pPr>
        <w:rPr>
          <w:rFonts w:cs="Arial"/>
          <w:b/>
        </w:rPr>
      </w:pPr>
    </w:p>
    <w:p w:rsidR="00C40FC3" w:rsidRDefault="00C40FC3"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39"/>
        <w:gridCol w:w="5244"/>
      </w:tblGrid>
      <w:tr w:rsidR="00B6705D" w:rsidRPr="004D6D9F" w:rsidTr="004D6D9F">
        <w:tc>
          <w:tcPr>
            <w:tcW w:w="14283" w:type="dxa"/>
            <w:gridSpan w:val="2"/>
            <w:shd w:val="clear" w:color="auto" w:fill="auto"/>
          </w:tcPr>
          <w:p w:rsidR="00330B56" w:rsidRDefault="00330B56" w:rsidP="00330B56">
            <w:pPr>
              <w:ind w:left="426"/>
              <w:rPr>
                <w:rFonts w:cs="Arial"/>
                <w:b/>
              </w:rPr>
            </w:pPr>
          </w:p>
          <w:p w:rsidR="005323DE" w:rsidRPr="004D6D9F" w:rsidRDefault="005323DE" w:rsidP="00330B56">
            <w:pPr>
              <w:numPr>
                <w:ilvl w:val="0"/>
                <w:numId w:val="7"/>
              </w:numPr>
              <w:ind w:left="426" w:hanging="437"/>
              <w:rPr>
                <w:rFonts w:cs="Arial"/>
                <w:b/>
              </w:rPr>
            </w:pPr>
            <w:r w:rsidRPr="004D6D9F">
              <w:rPr>
                <w:rFonts w:cs="Arial"/>
                <w:b/>
              </w:rPr>
              <w:t>UZUPEŁNIENIA WNIOSKU O DOFINANSOWANIE</w:t>
            </w:r>
          </w:p>
          <w:p w:rsidR="005323DE" w:rsidRPr="004D6D9F" w:rsidRDefault="005323DE" w:rsidP="004D6D9F">
            <w:pPr>
              <w:ind w:left="2835" w:hanging="2835"/>
              <w:rPr>
                <w:rFonts w:cs="Arial"/>
                <w:b/>
              </w:rPr>
            </w:pPr>
          </w:p>
          <w:p w:rsidR="00B6705D" w:rsidRPr="004D6D9F" w:rsidRDefault="00B6705D" w:rsidP="004D6D9F">
            <w:pPr>
              <w:ind w:left="2835" w:hanging="2835"/>
              <w:rPr>
                <w:rFonts w:cs="Arial"/>
                <w:i/>
                <w:sz w:val="18"/>
                <w:szCs w:val="18"/>
              </w:rPr>
            </w:pPr>
            <w:r w:rsidRPr="004D6D9F">
              <w:rPr>
                <w:rFonts w:cs="Arial"/>
                <w:b/>
              </w:rPr>
              <w:t xml:space="preserve">Termin uzupełnienia </w:t>
            </w:r>
            <w:r w:rsidR="009050EE" w:rsidRPr="004D6D9F">
              <w:rPr>
                <w:rFonts w:cs="Arial"/>
                <w:b/>
              </w:rPr>
              <w:t>zgodnie ze zwrotnym potwierdzeniem odbioru</w:t>
            </w:r>
            <w:r w:rsidR="002225B5" w:rsidRPr="004D6D9F">
              <w:rPr>
                <w:rFonts w:cs="Arial"/>
                <w:b/>
              </w:rPr>
              <w:t>:</w:t>
            </w:r>
          </w:p>
          <w:p w:rsidR="00B6705D" w:rsidRPr="004D6D9F" w:rsidRDefault="00B6705D" w:rsidP="004D6D9F">
            <w:pPr>
              <w:ind w:left="2835" w:hanging="2835"/>
              <w:rPr>
                <w:rFonts w:cs="Arial"/>
                <w:sz w:val="20"/>
              </w:rPr>
            </w:pPr>
          </w:p>
          <w:p w:rsidR="00B6705D" w:rsidRDefault="00B6705D" w:rsidP="004D6D9F">
            <w:pPr>
              <w:spacing w:before="60" w:after="60" w:line="276" w:lineRule="auto"/>
              <w:ind w:left="2835" w:hanging="2551"/>
              <w:rPr>
                <w:rFonts w:cs="Arial"/>
              </w:rPr>
            </w:pPr>
            <w:r w:rsidRPr="004D6D9F">
              <w:rPr>
                <w:rFonts w:cs="Arial"/>
              </w:rPr>
              <w:t>Data odbioru</w:t>
            </w:r>
            <w:r w:rsidR="003C2964">
              <w:rPr>
                <w:rFonts w:cs="Arial"/>
              </w:rPr>
              <w:t xml:space="preserve"> przez Wnioskodawcę</w:t>
            </w:r>
            <w:r w:rsidRPr="004D6D9F">
              <w:rPr>
                <w:rFonts w:cs="Arial"/>
              </w:rPr>
              <w:t>: ………………………….………………</w:t>
            </w:r>
          </w:p>
          <w:p w:rsidR="00DA0C41" w:rsidRPr="004D6D9F" w:rsidRDefault="00DA0C41" w:rsidP="004D6D9F">
            <w:pPr>
              <w:spacing w:before="60" w:after="60" w:line="276" w:lineRule="auto"/>
              <w:ind w:left="2835" w:hanging="2551"/>
              <w:rPr>
                <w:rFonts w:cs="Arial"/>
              </w:rPr>
            </w:pPr>
            <w:r w:rsidRPr="00DA0C41">
              <w:rPr>
                <w:rFonts w:cs="Arial"/>
              </w:rPr>
              <w:t>Termin do złożenia uzupełnień: ………………………………………………</w:t>
            </w:r>
          </w:p>
          <w:p w:rsidR="00B6705D" w:rsidRPr="004D6D9F" w:rsidRDefault="00B6705D" w:rsidP="004D6D9F">
            <w:pPr>
              <w:ind w:left="284"/>
              <w:rPr>
                <w:rFonts w:cs="Arial"/>
                <w:b/>
              </w:rPr>
            </w:pPr>
            <w:r w:rsidRPr="004D6D9F">
              <w:rPr>
                <w:rFonts w:cs="Arial"/>
              </w:rPr>
              <w:t>Data</w:t>
            </w:r>
            <w:r w:rsidR="009050EE" w:rsidRPr="004D6D9F">
              <w:rPr>
                <w:rFonts w:cs="Arial"/>
              </w:rPr>
              <w:t xml:space="preserve"> </w:t>
            </w:r>
            <w:r w:rsidR="003C2964">
              <w:rPr>
                <w:rFonts w:cs="Arial"/>
              </w:rPr>
              <w:t xml:space="preserve">złożenia </w:t>
            </w:r>
            <w:r w:rsidR="009050EE" w:rsidRPr="004D6D9F">
              <w:rPr>
                <w:rFonts w:cs="Arial"/>
              </w:rPr>
              <w:t>uzupełnień</w:t>
            </w:r>
            <w:r w:rsidRPr="004D6D9F">
              <w:rPr>
                <w:rFonts w:cs="Arial"/>
              </w:rPr>
              <w:t>: ……..…………………………</w:t>
            </w:r>
            <w:r w:rsidR="00DA0C41">
              <w:rPr>
                <w:rFonts w:cs="Arial"/>
              </w:rPr>
              <w:t>……………………</w:t>
            </w:r>
          </w:p>
        </w:tc>
      </w:tr>
      <w:tr w:rsidR="00B6705D" w:rsidRPr="004D6D9F" w:rsidTr="004D6D9F">
        <w:tc>
          <w:tcPr>
            <w:tcW w:w="9039" w:type="dxa"/>
            <w:shd w:val="clear" w:color="auto" w:fill="auto"/>
          </w:tcPr>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p>
          <w:p w:rsidR="000F1E44" w:rsidRDefault="000F1E44" w:rsidP="00B6705D">
            <w:pPr>
              <w:rPr>
                <w:rFonts w:cs="Arial"/>
                <w:b/>
              </w:rPr>
            </w:pPr>
          </w:p>
          <w:p w:rsidR="000F1E44" w:rsidRDefault="000F1E44" w:rsidP="00B6705D">
            <w:pPr>
              <w:rPr>
                <w:rFonts w:cs="Arial"/>
                <w:b/>
              </w:rPr>
            </w:pPr>
          </w:p>
          <w:p w:rsidR="00B6705D" w:rsidRPr="004D6D9F" w:rsidRDefault="00B6705D" w:rsidP="00B6705D">
            <w:pPr>
              <w:rPr>
                <w:rFonts w:cs="Arial"/>
                <w:b/>
              </w:rPr>
            </w:pPr>
            <w:r w:rsidRPr="004D6D9F">
              <w:rPr>
                <w:rFonts w:cs="Arial"/>
                <w:b/>
              </w:rPr>
              <w:t xml:space="preserve">Wniosek uzupełniono w wymaganym terminie </w:t>
            </w: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Dokonano uzupełnień w zakresie wskazanym w piśmie wzywającym do uzupełnień</w:t>
            </w:r>
          </w:p>
          <w:p w:rsidR="00B6705D" w:rsidRPr="004D6D9F" w:rsidRDefault="00B6705D" w:rsidP="005C09D1">
            <w:pPr>
              <w:rPr>
                <w:rFonts w:cs="Arial"/>
                <w:b/>
              </w:rPr>
            </w:pPr>
          </w:p>
        </w:tc>
        <w:tc>
          <w:tcPr>
            <w:tcW w:w="5244" w:type="dxa"/>
            <w:shd w:val="clear" w:color="auto" w:fill="auto"/>
          </w:tcPr>
          <w:tbl>
            <w:tblPr>
              <w:tblpPr w:leftFromText="141" w:rightFromText="141" w:vertAnchor="text" w:horzAnchor="margin" w:tblpY="-159"/>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0F1E44" w:rsidRDefault="000F1E44" w:rsidP="00B6705D">
                  <w:pPr>
                    <w:jc w:val="center"/>
                    <w:rPr>
                      <w:rFonts w:cs="Arial"/>
                      <w:b/>
                      <w:sz w:val="18"/>
                      <w:szCs w:val="18"/>
                    </w:rPr>
                  </w:pPr>
                </w:p>
                <w:p w:rsidR="000F1E44" w:rsidRDefault="000F1E44" w:rsidP="00B6705D">
                  <w:pPr>
                    <w:jc w:val="center"/>
                    <w:rPr>
                      <w:rFonts w:cs="Arial"/>
                      <w:b/>
                      <w:sz w:val="18"/>
                      <w:szCs w:val="18"/>
                    </w:rPr>
                  </w:pPr>
                </w:p>
                <w:p w:rsidR="000F1E44" w:rsidRDefault="000F1E44"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lastRenderedPageBreak/>
                    <w:t>Oceniający</w:t>
                  </w:r>
                </w:p>
                <w:p w:rsidR="00B6705D" w:rsidRPr="00CA17F7" w:rsidRDefault="00B6705D" w:rsidP="00B6705D">
                  <w:pPr>
                    <w:jc w:val="center"/>
                    <w:rPr>
                      <w:rFonts w:cs="Arial"/>
                      <w:b/>
                      <w:sz w:val="18"/>
                      <w:szCs w:val="18"/>
                    </w:rPr>
                  </w:pPr>
                  <w:r w:rsidRPr="00CA17F7">
                    <w:rPr>
                      <w:rFonts w:cs="Arial"/>
                      <w:b/>
                      <w:sz w:val="18"/>
                      <w:szCs w:val="18"/>
                    </w:rPr>
                    <w:t>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lastRenderedPageBreak/>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117EA5" w:rsidP="00B6705D">
                  <w:pPr>
                    <w:rPr>
                      <w:rFonts w:cs="Arial"/>
                    </w:rPr>
                  </w:pPr>
                  <w:r>
                    <w:rPr>
                      <w:rFonts w:cs="Arial"/>
                      <w:noProof/>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4E596" id="Rectangle 7" o:spid="_x0000_s1026" style="position:absolute;margin-left:1.25pt;margin-top:4.1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EiIQ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&#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6E0RIiECAAA8BAAADgAAAAAAAAAAAAAAAAAuAgAAZHJzL2Uyb0RvYy54bWxQSwEC&#10;LQAUAAYACAAAACEAUzKic9oAAAAFAQAADwAAAAAAAAAAAAAAAAB7BAAAZHJzL2Rvd25yZXYueG1s&#10;UEsFBgAAAAAEAAQA8wAAAIIFAAAAAA==&#10;"/>
                        </w:pict>
                      </mc:Fallback>
                    </mc:AlternateContent>
                  </w:r>
                </w:p>
              </w:tc>
              <w:tc>
                <w:tcPr>
                  <w:tcW w:w="851" w:type="dxa"/>
                </w:tcPr>
                <w:p w:rsidR="00B6705D" w:rsidRPr="00CA17F7" w:rsidRDefault="00117EA5" w:rsidP="00B6705D">
                  <w:pPr>
                    <w:rPr>
                      <w:rFonts w:cs="Arial"/>
                    </w:rPr>
                  </w:pPr>
                  <w:r>
                    <w:rPr>
                      <w:rFonts w:cs="Arial"/>
                      <w:noProof/>
                    </w:rPr>
                    <mc:AlternateContent>
                      <mc:Choice Requires="wps">
                        <w:drawing>
                          <wp:anchor distT="0" distB="0" distL="114300" distR="114300" simplePos="0" relativeHeight="251655168"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0F360" id="Rectangle 6" o:spid="_x0000_s1026" style="position:absolute;margin-left:3.4pt;margin-top:4.1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0BIQIAADw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AZV9ASECAAA8BAAADgAAAAAAAAAAAAAAAAAuAgAAZHJzL2Uyb0RvYy54bWxQSwEC&#10;LQAUAAYACAAAACEAJhTTPtoAAAAFAQAADwAAAAAAAAAAAAAAAAB7BAAAZHJzL2Rvd25yZXYueG1s&#10;UEsFBgAAAAAEAAQA8wAAAIIFAAAAAA==&#10;"/>
                        </w:pict>
                      </mc:Fallback>
                    </mc:AlternateContent>
                  </w:r>
                </w:p>
              </w:tc>
            </w:tr>
            <w:tr w:rsidR="00B6705D" w:rsidRPr="00CA17F7" w:rsidTr="00B6705D">
              <w:tc>
                <w:tcPr>
                  <w:tcW w:w="709" w:type="dxa"/>
                </w:tcPr>
                <w:p w:rsidR="00B6705D" w:rsidRPr="00CA17F7" w:rsidRDefault="00117EA5" w:rsidP="00B6705D">
                  <w:pPr>
                    <w:rPr>
                      <w:rFonts w:cs="Arial"/>
                      <w:noProof/>
                    </w:rPr>
                  </w:pPr>
                  <w:r>
                    <w:rPr>
                      <w:rFonts w:cs="Arial"/>
                      <w:noProof/>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39653" id="Rectangle 7" o:spid="_x0000_s1026" style="position:absolute;margin-left:1.25pt;margin-top:4.4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KvIA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"/>
                        </w:pict>
                      </mc:Fallback>
                    </mc:AlternateContent>
                  </w:r>
                </w:p>
                <w:p w:rsidR="00B6705D" w:rsidRPr="00CA17F7" w:rsidRDefault="00B6705D" w:rsidP="00B6705D">
                  <w:pPr>
                    <w:rPr>
                      <w:rFonts w:cs="Arial"/>
                      <w:noProof/>
                    </w:rPr>
                  </w:pPr>
                </w:p>
              </w:tc>
              <w:tc>
                <w:tcPr>
                  <w:tcW w:w="851" w:type="dxa"/>
                </w:tcPr>
                <w:p w:rsidR="00B6705D" w:rsidRPr="00CA17F7" w:rsidRDefault="00117EA5" w:rsidP="00B6705D">
                  <w:pPr>
                    <w:rPr>
                      <w:rFonts w:cs="Arial"/>
                      <w:noProof/>
                    </w:rPr>
                  </w:pPr>
                  <w:r>
                    <w:rPr>
                      <w:rFonts w:cs="Arial"/>
                      <w:noProof/>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CB5C" id="Rectangle 7" o:spid="_x0000_s1026" style="position:absolute;margin-left:3.4pt;margin-top:4.45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SdHgIAADs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"/>
                        </w:pict>
                      </mc:Fallback>
                    </mc:AlternateContent>
                  </w:r>
                </w:p>
              </w:tc>
            </w:tr>
          </w:tbl>
          <w:p w:rsidR="004D6D9F" w:rsidRPr="004D6D9F" w:rsidRDefault="004D6D9F" w:rsidP="004D6D9F">
            <w:pPr>
              <w:rPr>
                <w:vanish/>
              </w:rPr>
            </w:pPr>
          </w:p>
          <w:tbl>
            <w:tblPr>
              <w:tblpPr w:leftFromText="141" w:rightFromText="141" w:vertAnchor="text" w:horzAnchor="margin" w:tblpXSpec="right" w:tblpY="-144"/>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117EA5" w:rsidP="00B6705D">
                  <w:pPr>
                    <w:rPr>
                      <w:rFonts w:cs="Arial"/>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11CAE" id="Rectangle 7" o:spid="_x0000_s1026" style="position:absolute;margin-left:1.25pt;margin-top:4.1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JIA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"/>
                        </w:pict>
                      </mc:Fallback>
                    </mc:AlternateContent>
                  </w:r>
                </w:p>
              </w:tc>
              <w:tc>
                <w:tcPr>
                  <w:tcW w:w="851" w:type="dxa"/>
                </w:tcPr>
                <w:p w:rsidR="00B6705D" w:rsidRPr="00CA17F7" w:rsidRDefault="00117EA5" w:rsidP="00B6705D">
                  <w:pPr>
                    <w:rPr>
                      <w:rFonts w:cs="Arial"/>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A91F2" id="Rectangle 6" o:spid="_x0000_s1026" style="position:absolute;margin-left:3.4pt;margin-top:4.1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mc:Fallback>
                    </mc:AlternateContent>
                  </w:r>
                </w:p>
              </w:tc>
            </w:tr>
            <w:tr w:rsidR="00B6705D" w:rsidRPr="00CA17F7" w:rsidTr="00B6705D">
              <w:tc>
                <w:tcPr>
                  <w:tcW w:w="709" w:type="dxa"/>
                </w:tcPr>
                <w:p w:rsidR="00B6705D" w:rsidRPr="00CA17F7" w:rsidRDefault="00117EA5" w:rsidP="00B6705D">
                  <w:pPr>
                    <w:rPr>
                      <w:rFonts w:cs="Arial"/>
                      <w:noProof/>
                    </w:rPr>
                  </w:pPr>
                  <w:r>
                    <w:rPr>
                      <w:rFonts w:cs="Arial"/>
                      <w:noProof/>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9E826" id="Rectangle 7" o:spid="_x0000_s1026" style="position:absolute;margin-left:1.25pt;margin-top:4.45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7IQIAADs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"/>
                        </w:pict>
                      </mc:Fallback>
                    </mc:AlternateContent>
                  </w:r>
                </w:p>
                <w:p w:rsidR="00B6705D" w:rsidRPr="00CA17F7" w:rsidRDefault="00B6705D" w:rsidP="00B6705D">
                  <w:pPr>
                    <w:rPr>
                      <w:rFonts w:cs="Arial"/>
                      <w:noProof/>
                    </w:rPr>
                  </w:pPr>
                </w:p>
              </w:tc>
              <w:tc>
                <w:tcPr>
                  <w:tcW w:w="851" w:type="dxa"/>
                </w:tcPr>
                <w:p w:rsidR="00B6705D" w:rsidRPr="00CA17F7" w:rsidRDefault="00117EA5" w:rsidP="00B6705D">
                  <w:pPr>
                    <w:rPr>
                      <w:rFonts w:cs="Arial"/>
                      <w:noProof/>
                    </w:rPr>
                  </w:pPr>
                  <w:r>
                    <w:rPr>
                      <w:rFonts w:cs="Arial"/>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2DF72" id="Rectangle 7" o:spid="_x0000_s1026" style="position:absolute;margin-left:3.4pt;margin-top:4.45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"/>
                        </w:pict>
                      </mc:Fallback>
                    </mc:AlternateContent>
                  </w:r>
                </w:p>
              </w:tc>
            </w:tr>
          </w:tbl>
          <w:p w:rsidR="00B6705D" w:rsidRPr="004D6D9F" w:rsidRDefault="00B6705D" w:rsidP="005C09D1">
            <w:pPr>
              <w:rPr>
                <w:rFonts w:cs="Arial"/>
                <w:b/>
              </w:rPr>
            </w:pPr>
          </w:p>
        </w:tc>
      </w:tr>
      <w:tr w:rsidR="00B6705D" w:rsidRPr="004D6D9F" w:rsidTr="004D6D9F">
        <w:tc>
          <w:tcPr>
            <w:tcW w:w="14283" w:type="dxa"/>
            <w:gridSpan w:val="2"/>
            <w:shd w:val="clear" w:color="auto" w:fill="auto"/>
          </w:tcPr>
          <w:p w:rsidR="00F45D8C" w:rsidRDefault="00F45D8C" w:rsidP="00F45D8C">
            <w:pPr>
              <w:rPr>
                <w:rFonts w:cs="Arial"/>
              </w:rPr>
            </w:pPr>
          </w:p>
          <w:p w:rsidR="00C40FC3" w:rsidRPr="004D6D9F" w:rsidRDefault="00C40FC3" w:rsidP="00F45D8C">
            <w:pPr>
              <w:rPr>
                <w:rFonts w:cs="Arial"/>
              </w:rPr>
            </w:pPr>
          </w:p>
          <w:p w:rsidR="00F45D8C" w:rsidRPr="004D6D9F" w:rsidRDefault="00F45D8C" w:rsidP="00F45D8C">
            <w:pPr>
              <w:rPr>
                <w:rFonts w:cs="Arial"/>
              </w:rPr>
            </w:pPr>
            <w:r w:rsidRPr="004D6D9F">
              <w:rPr>
                <w:rFonts w:cs="Arial"/>
              </w:rPr>
              <w:t>Opinia Koordynatora ds. Środowiska – Weryfikacja środowiskowa prowadzona jest przez Departament Ochrony Środowiska – Koordynatora ds. Środowiska, opinia pozytywna/negatywna</w:t>
            </w:r>
            <w:r w:rsidR="00C40FC3">
              <w:rPr>
                <w:rFonts w:cs="Arial"/>
              </w:rPr>
              <w:t>/w trakcie</w:t>
            </w:r>
            <w:r w:rsidRPr="004D6D9F">
              <w:rPr>
                <w:rFonts w:cs="Arial"/>
              </w:rPr>
              <w:t>* przekazana pismem znak …………………..……………………. z dnia ……………………………………….</w:t>
            </w:r>
          </w:p>
          <w:p w:rsidR="00F45D8C" w:rsidRPr="004D6D9F" w:rsidRDefault="00F45D8C" w:rsidP="00F45D8C">
            <w:pPr>
              <w:rPr>
                <w:rFonts w:cs="Arial"/>
                <w:sz w:val="6"/>
                <w:szCs w:val="6"/>
              </w:rPr>
            </w:pPr>
          </w:p>
          <w:p w:rsidR="00F45D8C" w:rsidRPr="004D6D9F" w:rsidRDefault="00F45D8C" w:rsidP="00F45D8C">
            <w:pPr>
              <w:rPr>
                <w:rFonts w:cs="Arial"/>
              </w:rPr>
            </w:pPr>
          </w:p>
          <w:p w:rsidR="00F45D8C" w:rsidRPr="004D6D9F" w:rsidRDefault="00F45D8C" w:rsidP="00F45D8C">
            <w:pPr>
              <w:rPr>
                <w:rFonts w:cs="Arial"/>
                <w:sz w:val="18"/>
                <w:szCs w:val="18"/>
              </w:rPr>
            </w:pPr>
            <w:r w:rsidRPr="004D6D9F">
              <w:rPr>
                <w:rFonts w:cs="Arial"/>
                <w:sz w:val="18"/>
                <w:szCs w:val="18"/>
              </w:rPr>
              <w:t>Data:……………podpis……………………………</w:t>
            </w:r>
          </w:p>
          <w:p w:rsidR="00F45D8C" w:rsidRPr="004D6D9F" w:rsidRDefault="00F45D8C" w:rsidP="00F45D8C">
            <w:pPr>
              <w:rPr>
                <w:rFonts w:cs="Arial"/>
              </w:rPr>
            </w:pPr>
          </w:p>
          <w:p w:rsidR="00B6705D" w:rsidRPr="004D6D9F" w:rsidRDefault="000F7F54" w:rsidP="000F7F54">
            <w:pPr>
              <w:rPr>
                <w:rFonts w:cs="Arial"/>
                <w:b/>
                <w:sz w:val="18"/>
                <w:szCs w:val="18"/>
              </w:rPr>
            </w:pPr>
            <w:r>
              <w:rPr>
                <w:rFonts w:cs="Arial"/>
                <w:i/>
                <w:sz w:val="20"/>
              </w:rPr>
              <w:t>* niewłaściwe skreślić</w:t>
            </w:r>
          </w:p>
        </w:tc>
      </w:tr>
    </w:tbl>
    <w:p w:rsidR="00781205" w:rsidRDefault="00781205" w:rsidP="005C09D1">
      <w:pPr>
        <w:rPr>
          <w:rFonts w:cs="Arial"/>
          <w:b/>
          <w:sz w:val="18"/>
          <w:szCs w:val="18"/>
        </w:rPr>
      </w:pPr>
    </w:p>
    <w:p w:rsidR="00C40FC3" w:rsidRPr="00C40FC3" w:rsidRDefault="00C40FC3" w:rsidP="005C09D1">
      <w:pPr>
        <w:rPr>
          <w:rFonts w:cs="Arial"/>
          <w:b/>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9050EE" w:rsidRPr="0057269C" w:rsidTr="004D6D9F">
        <w:tc>
          <w:tcPr>
            <w:tcW w:w="9180" w:type="dxa"/>
          </w:tcPr>
          <w:p w:rsidR="009050EE" w:rsidRPr="0057269C" w:rsidRDefault="009050EE" w:rsidP="004D6D9F">
            <w:pPr>
              <w:rPr>
                <w:rFonts w:cs="Arial"/>
              </w:rPr>
            </w:pPr>
          </w:p>
          <w:p w:rsidR="009050EE" w:rsidRPr="0057269C" w:rsidRDefault="009050EE" w:rsidP="00330B56">
            <w:pPr>
              <w:numPr>
                <w:ilvl w:val="0"/>
                <w:numId w:val="7"/>
              </w:numPr>
              <w:ind w:left="426" w:hanging="437"/>
              <w:rPr>
                <w:rFonts w:cs="Arial"/>
                <w:b/>
              </w:rPr>
            </w:pPr>
            <w:r w:rsidRPr="0057269C">
              <w:rPr>
                <w:rFonts w:cs="Arial"/>
                <w:b/>
              </w:rPr>
              <w:t xml:space="preserve">WYNIK </w:t>
            </w:r>
            <w:r>
              <w:rPr>
                <w:rFonts w:cs="Arial"/>
                <w:b/>
              </w:rPr>
              <w:t>OCENY FORMALNEJ WNIOSKU O DOFINANSOWANIE (PO UZUPEŁNIENIACH)</w:t>
            </w:r>
          </w:p>
          <w:p w:rsidR="009050EE" w:rsidRPr="0057269C" w:rsidRDefault="009050EE" w:rsidP="004D6D9F">
            <w:pPr>
              <w:rPr>
                <w:rFonts w:cs="Arial"/>
                <w:b/>
              </w:rPr>
            </w:pPr>
          </w:p>
          <w:tbl>
            <w:tblPr>
              <w:tblW w:w="0" w:type="auto"/>
              <w:tblLook w:val="04A0" w:firstRow="1" w:lastRow="0" w:firstColumn="1" w:lastColumn="0" w:noHBand="0" w:noVBand="1"/>
            </w:tblPr>
            <w:tblGrid>
              <w:gridCol w:w="8964"/>
            </w:tblGrid>
            <w:tr w:rsidR="009050EE" w:rsidRPr="0057269C" w:rsidTr="004D6D9F">
              <w:tc>
                <w:tcPr>
                  <w:tcW w:w="9918" w:type="dxa"/>
                </w:tcPr>
                <w:p w:rsidR="009050EE" w:rsidRPr="0057269C" w:rsidRDefault="009050EE" w:rsidP="00330B56">
                  <w:pPr>
                    <w:numPr>
                      <w:ilvl w:val="0"/>
                      <w:numId w:val="1"/>
                    </w:numPr>
                    <w:rPr>
                      <w:rFonts w:cs="Arial"/>
                      <w:b/>
                    </w:rPr>
                  </w:pPr>
                  <w:r w:rsidRPr="0057269C">
                    <w:rPr>
                      <w:rFonts w:cs="Arial"/>
                      <w:b/>
                    </w:rPr>
                    <w:t xml:space="preserve">Wniosek </w:t>
                  </w:r>
                  <w:r>
                    <w:rPr>
                      <w:rFonts w:cs="Arial"/>
                      <w:b/>
                    </w:rPr>
                    <w:t>zatwierdzony – pozytywna ocena formalna</w:t>
                  </w:r>
                </w:p>
                <w:p w:rsidR="009050EE" w:rsidRPr="0057269C" w:rsidRDefault="009050EE" w:rsidP="00330B56">
                  <w:pPr>
                    <w:numPr>
                      <w:ilvl w:val="0"/>
                      <w:numId w:val="1"/>
                    </w:numPr>
                    <w:spacing w:before="240"/>
                    <w:rPr>
                      <w:rFonts w:cs="Arial"/>
                      <w:b/>
                    </w:rPr>
                  </w:pPr>
                  <w:r w:rsidRPr="0057269C">
                    <w:rPr>
                      <w:rFonts w:cs="Arial"/>
                      <w:b/>
                    </w:rPr>
                    <w:t xml:space="preserve">Wniosek </w:t>
                  </w:r>
                  <w:r>
                    <w:rPr>
                      <w:rFonts w:cs="Arial"/>
                      <w:b/>
                    </w:rPr>
                    <w:t>odrzucony – negatywna ocena formalna</w:t>
                  </w:r>
                  <w:r w:rsidRPr="0057269C">
                    <w:rPr>
                      <w:rFonts w:cs="Arial"/>
                      <w:i/>
                    </w:rPr>
                    <w:t xml:space="preserve"> </w:t>
                  </w:r>
                </w:p>
                <w:p w:rsidR="009050EE" w:rsidRPr="0057269C" w:rsidRDefault="009050EE" w:rsidP="004D6D9F">
                  <w:pPr>
                    <w:rPr>
                      <w:rFonts w:cs="Arial"/>
                    </w:rPr>
                  </w:pPr>
                </w:p>
              </w:tc>
            </w:tr>
          </w:tbl>
          <w:p w:rsidR="009050EE" w:rsidRPr="0057269C" w:rsidRDefault="009050EE" w:rsidP="004D6D9F">
            <w:pPr>
              <w:rPr>
                <w:rFonts w:cs="Arial"/>
              </w:rPr>
            </w:pPr>
          </w:p>
        </w:tc>
        <w:tc>
          <w:tcPr>
            <w:tcW w:w="5040" w:type="dxa"/>
          </w:tcPr>
          <w:p w:rsidR="009050EE" w:rsidRPr="0057269C" w:rsidRDefault="009050EE" w:rsidP="004D6D9F"/>
          <w:tbl>
            <w:tblPr>
              <w:tblpPr w:leftFromText="141" w:rightFromText="141" w:vertAnchor="text" w:horzAnchor="page" w:tblpX="721" w:tblpY="6"/>
              <w:tblOverlap w:val="never"/>
              <w:tblW w:w="0" w:type="auto"/>
              <w:tblLook w:val="04A0" w:firstRow="1" w:lastRow="0" w:firstColumn="1" w:lastColumn="0" w:noHBand="0" w:noVBand="1"/>
            </w:tblPr>
            <w:tblGrid>
              <w:gridCol w:w="1418"/>
              <w:gridCol w:w="1317"/>
            </w:tblGrid>
            <w:tr w:rsidR="009050EE" w:rsidRPr="0057269C" w:rsidTr="004D6D9F">
              <w:tc>
                <w:tcPr>
                  <w:tcW w:w="1418" w:type="dxa"/>
                </w:tcPr>
                <w:p w:rsidR="009050EE" w:rsidRDefault="009050EE" w:rsidP="004D6D9F">
                  <w:pPr>
                    <w:jc w:val="center"/>
                    <w:rPr>
                      <w:rFonts w:cs="Arial"/>
                      <w:b/>
                      <w:sz w:val="18"/>
                      <w:szCs w:val="18"/>
                    </w:rPr>
                  </w:pPr>
                </w:p>
                <w:p w:rsidR="009050EE" w:rsidRPr="00613917" w:rsidRDefault="009050EE" w:rsidP="004D6D9F">
                  <w:pPr>
                    <w:jc w:val="center"/>
                    <w:rPr>
                      <w:rFonts w:cs="Arial"/>
                      <w:b/>
                      <w:sz w:val="18"/>
                      <w:szCs w:val="18"/>
                    </w:rPr>
                  </w:pPr>
                  <w:r w:rsidRPr="00613917">
                    <w:rPr>
                      <w:rFonts w:cs="Arial"/>
                      <w:b/>
                      <w:sz w:val="18"/>
                      <w:szCs w:val="18"/>
                    </w:rPr>
                    <w:t>Oceniający I</w:t>
                  </w:r>
                </w:p>
              </w:tc>
              <w:tc>
                <w:tcPr>
                  <w:tcW w:w="0" w:type="auto"/>
                </w:tcPr>
                <w:p w:rsidR="009050EE" w:rsidRDefault="009050EE" w:rsidP="004D6D9F">
                  <w:pPr>
                    <w:jc w:val="center"/>
                    <w:rPr>
                      <w:rFonts w:cs="Arial"/>
                      <w:b/>
                      <w:sz w:val="18"/>
                      <w:szCs w:val="18"/>
                    </w:rPr>
                  </w:pPr>
                </w:p>
                <w:p w:rsidR="009050EE" w:rsidRPr="00613917" w:rsidRDefault="009050EE" w:rsidP="004D6D9F">
                  <w:pPr>
                    <w:jc w:val="center"/>
                    <w:rPr>
                      <w:rFonts w:cs="Arial"/>
                      <w:b/>
                      <w:sz w:val="18"/>
                      <w:szCs w:val="18"/>
                    </w:rPr>
                  </w:pPr>
                  <w:r w:rsidRPr="00613917">
                    <w:rPr>
                      <w:rFonts w:cs="Arial"/>
                      <w:b/>
                      <w:sz w:val="18"/>
                      <w:szCs w:val="18"/>
                    </w:rPr>
                    <w:t>Oceniający</w:t>
                  </w:r>
                  <w:r>
                    <w:rPr>
                      <w:rFonts w:cs="Arial"/>
                      <w:b/>
                      <w:sz w:val="18"/>
                      <w:szCs w:val="18"/>
                    </w:rPr>
                    <w:t xml:space="preserve"> </w:t>
                  </w:r>
                  <w:r w:rsidRPr="00613917">
                    <w:rPr>
                      <w:rFonts w:cs="Arial"/>
                      <w:b/>
                      <w:sz w:val="18"/>
                      <w:szCs w:val="18"/>
                    </w:rPr>
                    <w:t>II</w:t>
                  </w:r>
                </w:p>
              </w:tc>
            </w:tr>
            <w:tr w:rsidR="009050EE" w:rsidRPr="0057269C" w:rsidTr="004D6D9F">
              <w:tc>
                <w:tcPr>
                  <w:tcW w:w="1418" w:type="dxa"/>
                </w:tcPr>
                <w:p w:rsidR="009050EE" w:rsidRPr="0057269C" w:rsidRDefault="009050EE" w:rsidP="004D6D9F">
                  <w:pPr>
                    <w:jc w:val="center"/>
                    <w:rPr>
                      <w:rFonts w:cs="Arial"/>
                      <w:sz w:val="18"/>
                      <w:szCs w:val="18"/>
                    </w:rPr>
                  </w:pPr>
                  <w:r w:rsidRPr="0057269C">
                    <w:rPr>
                      <w:rFonts w:cs="Arial"/>
                      <w:sz w:val="18"/>
                      <w:szCs w:val="18"/>
                    </w:rPr>
                    <w:t>TAK</w:t>
                  </w:r>
                </w:p>
              </w:tc>
              <w:tc>
                <w:tcPr>
                  <w:tcW w:w="0" w:type="auto"/>
                </w:tcPr>
                <w:p w:rsidR="009050EE" w:rsidRPr="0057269C" w:rsidRDefault="009050EE" w:rsidP="004D6D9F">
                  <w:pPr>
                    <w:jc w:val="center"/>
                    <w:rPr>
                      <w:rFonts w:cs="Arial"/>
                      <w:sz w:val="18"/>
                      <w:szCs w:val="18"/>
                    </w:rPr>
                  </w:pPr>
                  <w:r w:rsidRPr="0057269C">
                    <w:rPr>
                      <w:rFonts w:cs="Arial"/>
                      <w:sz w:val="18"/>
                      <w:szCs w:val="18"/>
                    </w:rPr>
                    <w:t>TAK</w:t>
                  </w:r>
                </w:p>
              </w:tc>
            </w:tr>
            <w:tr w:rsidR="009050EE" w:rsidRPr="0057269C" w:rsidTr="004D6D9F">
              <w:tc>
                <w:tcPr>
                  <w:tcW w:w="1418" w:type="dxa"/>
                </w:tcPr>
                <w:p w:rsidR="009050EE" w:rsidRPr="0057269C" w:rsidRDefault="00117EA5" w:rsidP="004D6D9F">
                  <w:pPr>
                    <w:rPr>
                      <w:rFonts w:cs="Arial"/>
                    </w:rPr>
                  </w:pPr>
                  <w:r>
                    <w:rPr>
                      <w:rFonts w:cs="Arial"/>
                      <w:noProof/>
                    </w:rPr>
                    <mc:AlternateContent>
                      <mc:Choice Requires="wps">
                        <w:drawing>
                          <wp:anchor distT="0" distB="0" distL="114300" distR="114300" simplePos="0" relativeHeight="251663360"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85782" id="Rectangle 32" o:spid="_x0000_s1026" style="position:absolute;margin-left:18.65pt;margin-top:6.3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t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M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B+9oXtIgIAADwEAAAOAAAAAAAAAAAAAAAAAC4CAABkcnMvZTJvRG9jLnhtbFBL&#10;AQItABQABgAIAAAAIQCh3BXi2wAAAAcBAAAPAAAAAAAAAAAAAAAAAHwEAABkcnMvZG93bnJldi54&#10;bWxQSwUGAAAAAAQABADzAAAAhAUAAAAA&#10;"/>
                        </w:pict>
                      </mc:Fallback>
                    </mc:AlternateContent>
                  </w:r>
                </w:p>
                <w:p w:rsidR="009050EE" w:rsidRPr="0057269C" w:rsidRDefault="009050EE" w:rsidP="004D6D9F">
                  <w:pPr>
                    <w:rPr>
                      <w:rFonts w:cs="Arial"/>
                    </w:rPr>
                  </w:pPr>
                </w:p>
              </w:tc>
              <w:tc>
                <w:tcPr>
                  <w:tcW w:w="0" w:type="auto"/>
                </w:tcPr>
                <w:p w:rsidR="009050EE" w:rsidRPr="0057269C" w:rsidRDefault="00117EA5" w:rsidP="004D6D9F">
                  <w:pPr>
                    <w:rPr>
                      <w:rFonts w:cs="Arial"/>
                    </w:rPr>
                  </w:pPr>
                  <w:r>
                    <w:rPr>
                      <w:rFonts w:cs="Arial"/>
                      <w:noProof/>
                      <w:sz w:val="10"/>
                    </w:rPr>
                    <mc:AlternateContent>
                      <mc:Choice Requires="wps">
                        <w:drawing>
                          <wp:anchor distT="0" distB="0" distL="114300" distR="114300" simplePos="0" relativeHeight="251666432" behindDoc="0" locked="0" layoutInCell="1" allowOverlap="1">
                            <wp:simplePos x="0" y="0"/>
                            <wp:positionH relativeFrom="column">
                              <wp:posOffset>273050</wp:posOffset>
                            </wp:positionH>
                            <wp:positionV relativeFrom="paragraph">
                              <wp:posOffset>80010</wp:posOffset>
                            </wp:positionV>
                            <wp:extent cx="304800" cy="180975"/>
                            <wp:effectExtent l="0" t="0" r="19050" b="2857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B49DF" id="Rectangle 35" o:spid="_x0000_s1026" style="position:absolute;margin-left:21.5pt;margin-top:6.3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iEIgIAADw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"/>
                        </w:pict>
                      </mc:Fallback>
                    </mc:AlternateContent>
                  </w:r>
                </w:p>
              </w:tc>
            </w:tr>
            <w:tr w:rsidR="009050EE" w:rsidRPr="0057269C" w:rsidTr="004D6D9F">
              <w:tc>
                <w:tcPr>
                  <w:tcW w:w="1418" w:type="dxa"/>
                </w:tcPr>
                <w:p w:rsidR="009050EE" w:rsidRPr="0057269C" w:rsidRDefault="00117EA5" w:rsidP="004D6D9F">
                  <w:pPr>
                    <w:rPr>
                      <w:rFonts w:cs="Arial"/>
                    </w:rPr>
                  </w:pPr>
                  <w:r>
                    <w:rPr>
                      <w:rFonts w:cs="Arial"/>
                      <w:noProof/>
                      <w:sz w:val="10"/>
                    </w:rPr>
                    <mc:AlternateContent>
                      <mc:Choice Requires="wps">
                        <w:drawing>
                          <wp:anchor distT="0" distB="0" distL="114300" distR="114300" simplePos="0" relativeHeight="251665408"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2EC75" id="Rectangle 34" o:spid="_x0000_s1026" style="position:absolute;margin-left:18.65pt;margin-top:7.85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IVinKIgIAADwEAAAOAAAAAAAAAAAAAAAAAC4CAABkcnMvZTJvRG9jLnhtbFBL&#10;AQItABQABgAIAAAAIQC2vuf52wAAAAcBAAAPAAAAAAAAAAAAAAAAAHwEAABkcnMvZG93bnJldi54&#10;bWxQSwUGAAAAAAQABADzAAAAhAUAAAAA&#10;"/>
                        </w:pict>
                      </mc:Fallback>
                    </mc:AlternateContent>
                  </w:r>
                </w:p>
                <w:p w:rsidR="009050EE" w:rsidRPr="0057269C" w:rsidRDefault="009050EE" w:rsidP="004D6D9F">
                  <w:pPr>
                    <w:rPr>
                      <w:rFonts w:cs="Arial"/>
                    </w:rPr>
                  </w:pPr>
                </w:p>
              </w:tc>
              <w:tc>
                <w:tcPr>
                  <w:tcW w:w="0" w:type="auto"/>
                </w:tcPr>
                <w:p w:rsidR="009050EE" w:rsidRPr="0057269C" w:rsidRDefault="00117EA5" w:rsidP="004D6D9F">
                  <w:pPr>
                    <w:rPr>
                      <w:rFonts w:cs="Arial"/>
                    </w:rPr>
                  </w:pPr>
                  <w:r>
                    <w:rPr>
                      <w:rFonts w:cs="Arial"/>
                      <w:noProof/>
                    </w:rPr>
                    <mc:AlternateContent>
                      <mc:Choice Requires="wps">
                        <w:drawing>
                          <wp:anchor distT="0" distB="0" distL="114300" distR="114300" simplePos="0" relativeHeight="251664384" behindDoc="0" locked="0" layoutInCell="1" allowOverlap="1">
                            <wp:simplePos x="0" y="0"/>
                            <wp:positionH relativeFrom="column">
                              <wp:posOffset>273050</wp:posOffset>
                            </wp:positionH>
                            <wp:positionV relativeFrom="paragraph">
                              <wp:posOffset>99695</wp:posOffset>
                            </wp:positionV>
                            <wp:extent cx="304800" cy="180975"/>
                            <wp:effectExtent l="0" t="0" r="19050" b="2857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54D5E" id="Rectangle 33" o:spid="_x0000_s1026" style="position:absolute;margin-left:21.5pt;margin-top:7.85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SjIg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"/>
                        </w:pict>
                      </mc:Fallback>
                    </mc:AlternateContent>
                  </w:r>
                </w:p>
              </w:tc>
            </w:tr>
          </w:tbl>
          <w:p w:rsidR="009050EE" w:rsidRPr="0057269C" w:rsidRDefault="009050EE" w:rsidP="004D6D9F">
            <w:pPr>
              <w:tabs>
                <w:tab w:val="left" w:pos="495"/>
              </w:tabs>
              <w:jc w:val="center"/>
              <w:rPr>
                <w:rFonts w:cs="Arial"/>
              </w:rPr>
            </w:pPr>
          </w:p>
          <w:p w:rsidR="009050EE" w:rsidRPr="0057269C" w:rsidRDefault="009050EE" w:rsidP="004D6D9F">
            <w:pPr>
              <w:tabs>
                <w:tab w:val="left" w:pos="495"/>
              </w:tabs>
              <w:jc w:val="center"/>
              <w:rPr>
                <w:rFonts w:cs="Arial"/>
              </w:rPr>
            </w:pPr>
          </w:p>
        </w:tc>
      </w:tr>
    </w:tbl>
    <w:p w:rsidR="009050EE" w:rsidRDefault="009050EE" w:rsidP="009050EE">
      <w:pPr>
        <w:rPr>
          <w:rFonts w:cs="Arial"/>
          <w:sz w:val="18"/>
          <w:szCs w:val="18"/>
        </w:rPr>
      </w:pPr>
    </w:p>
    <w:p w:rsidR="00C40FC3" w:rsidRPr="00C40FC3" w:rsidRDefault="00C40FC3" w:rsidP="009050EE">
      <w:pPr>
        <w:rPr>
          <w:rFonts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9050EE" w:rsidRPr="0057269C" w:rsidTr="004D6D9F">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(druga 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(druga 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4D6D9F">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firstRow="1" w:lastRow="0" w:firstColumn="1" w:lastColumn="0" w:noHBand="0" w:noVBand="1"/>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lastRenderedPageBreak/>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DA0C41" w:rsidRDefault="00DA0C41" w:rsidP="00C35751">
      <w:pPr>
        <w:rPr>
          <w:rFonts w:cs="Arial"/>
          <w:sz w:val="18"/>
          <w:szCs w:val="18"/>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DA0C41" w:rsidRPr="0057269C" w:rsidTr="00412036">
        <w:tc>
          <w:tcPr>
            <w:tcW w:w="14283" w:type="dxa"/>
          </w:tcPr>
          <w:p w:rsidR="00DA0C41" w:rsidRDefault="00DA0C41" w:rsidP="00412036">
            <w:pPr>
              <w:rPr>
                <w:rFonts w:cs="Arial"/>
              </w:rPr>
            </w:pPr>
          </w:p>
          <w:p w:rsidR="00DA0C41" w:rsidRDefault="00DA0C41" w:rsidP="00412036">
            <w:pPr>
              <w:rPr>
                <w:rFonts w:cs="Arial"/>
              </w:rPr>
            </w:pPr>
            <w:r w:rsidRPr="006E5C15">
              <w:rPr>
                <w:rFonts w:cs="Arial"/>
              </w:rPr>
              <w:t>Opinia Koordynatora ds. Środowiska – Weryfikacja środowiskowa prowadzona jest przez Departament Ochrony Środowiska – Koordynatora ds. Środowiska, opinia pozytywna/negatywna* przekazana pismem znak …………………..……………………. z dnia</w:t>
            </w:r>
            <w:r>
              <w:rPr>
                <w:rFonts w:cs="Arial"/>
              </w:rPr>
              <w:t xml:space="preserve"> ……………………………………….</w:t>
            </w:r>
          </w:p>
          <w:p w:rsidR="00DA0C41" w:rsidRPr="00E54602" w:rsidRDefault="00DA0C41" w:rsidP="00412036">
            <w:pPr>
              <w:rPr>
                <w:rFonts w:cs="Arial"/>
                <w:sz w:val="6"/>
                <w:szCs w:val="6"/>
              </w:rPr>
            </w:pPr>
          </w:p>
          <w:p w:rsidR="00DA0C41" w:rsidRPr="00613917" w:rsidRDefault="00DA0C41" w:rsidP="00412036">
            <w:pPr>
              <w:rPr>
                <w:rFonts w:cs="Arial"/>
              </w:rPr>
            </w:pPr>
          </w:p>
          <w:p w:rsidR="00DA0C41" w:rsidRPr="003F7DB5" w:rsidRDefault="00DA0C41" w:rsidP="00412036">
            <w:pPr>
              <w:rPr>
                <w:rFonts w:cs="Arial"/>
                <w:sz w:val="18"/>
                <w:szCs w:val="18"/>
              </w:rPr>
            </w:pPr>
            <w:r>
              <w:rPr>
                <w:rFonts w:cs="Arial"/>
                <w:sz w:val="18"/>
                <w:szCs w:val="18"/>
              </w:rPr>
              <w:t>Data:……………podpis……………………………</w:t>
            </w:r>
          </w:p>
          <w:p w:rsidR="00DA0C41" w:rsidRDefault="00DA0C41" w:rsidP="00412036">
            <w:pPr>
              <w:rPr>
                <w:rFonts w:cs="Arial"/>
              </w:rPr>
            </w:pPr>
          </w:p>
          <w:p w:rsidR="00DA0C41" w:rsidRPr="00F45D8C" w:rsidRDefault="00DA0C41" w:rsidP="00412036">
            <w:pPr>
              <w:rPr>
                <w:rFonts w:cs="Arial"/>
                <w:i/>
              </w:rPr>
            </w:pPr>
            <w:r w:rsidRPr="00F45D8C">
              <w:rPr>
                <w:rFonts w:cs="Arial"/>
                <w:i/>
                <w:sz w:val="20"/>
              </w:rPr>
              <w:t>* niewłaściwe skreślić</w:t>
            </w:r>
          </w:p>
        </w:tc>
      </w:tr>
    </w:tbl>
    <w:p w:rsidR="00DA0C41" w:rsidRDefault="00DA0C41" w:rsidP="00DA0C41">
      <w:pPr>
        <w:rPr>
          <w:rFonts w:cs="Arial"/>
          <w:sz w:val="18"/>
          <w:szCs w:val="18"/>
        </w:rPr>
      </w:pPr>
    </w:p>
    <w:sectPr w:rsidR="00DA0C41" w:rsidSect="00067914">
      <w:footerReference w:type="default" r:id="rId9"/>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07C" w:rsidRDefault="0072707C" w:rsidP="007622EF">
      <w:r>
        <w:separator/>
      </w:r>
    </w:p>
  </w:endnote>
  <w:endnote w:type="continuationSeparator" w:id="0">
    <w:p w:rsidR="0072707C" w:rsidRDefault="0072707C"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B4" w:rsidRDefault="00523DB4">
    <w:pPr>
      <w:pStyle w:val="Stopka"/>
      <w:jc w:val="right"/>
    </w:pPr>
    <w:r>
      <w:t xml:space="preserve">Strona </w:t>
    </w:r>
    <w:r w:rsidR="007F7FD7">
      <w:rPr>
        <w:b/>
        <w:sz w:val="24"/>
        <w:szCs w:val="24"/>
      </w:rPr>
      <w:fldChar w:fldCharType="begin"/>
    </w:r>
    <w:r>
      <w:rPr>
        <w:b/>
      </w:rPr>
      <w:instrText>PAGE</w:instrText>
    </w:r>
    <w:r w:rsidR="007F7FD7">
      <w:rPr>
        <w:b/>
        <w:sz w:val="24"/>
        <w:szCs w:val="24"/>
      </w:rPr>
      <w:fldChar w:fldCharType="separate"/>
    </w:r>
    <w:r w:rsidR="00117EA5">
      <w:rPr>
        <w:b/>
        <w:noProof/>
      </w:rPr>
      <w:t>4</w:t>
    </w:r>
    <w:r w:rsidR="007F7FD7">
      <w:rPr>
        <w:b/>
        <w:sz w:val="24"/>
        <w:szCs w:val="24"/>
      </w:rPr>
      <w:fldChar w:fldCharType="end"/>
    </w:r>
    <w:r>
      <w:t xml:space="preserve"> z </w:t>
    </w:r>
    <w:r w:rsidR="007F7FD7">
      <w:rPr>
        <w:b/>
        <w:sz w:val="24"/>
        <w:szCs w:val="24"/>
      </w:rPr>
      <w:fldChar w:fldCharType="begin"/>
    </w:r>
    <w:r>
      <w:rPr>
        <w:b/>
      </w:rPr>
      <w:instrText>NUMPAGES</w:instrText>
    </w:r>
    <w:r w:rsidR="007F7FD7">
      <w:rPr>
        <w:b/>
        <w:sz w:val="24"/>
        <w:szCs w:val="24"/>
      </w:rPr>
      <w:fldChar w:fldCharType="separate"/>
    </w:r>
    <w:r w:rsidR="00117EA5">
      <w:rPr>
        <w:b/>
        <w:noProof/>
      </w:rPr>
      <w:t>10</w:t>
    </w:r>
    <w:r w:rsidR="007F7FD7">
      <w:rPr>
        <w:b/>
        <w:sz w:val="24"/>
        <w:szCs w:val="24"/>
      </w:rPr>
      <w:fldChar w:fldCharType="end"/>
    </w:r>
  </w:p>
  <w:p w:rsidR="00523DB4" w:rsidRDefault="00523D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07C" w:rsidRDefault="0072707C" w:rsidP="007622EF">
      <w:r>
        <w:separator/>
      </w:r>
    </w:p>
  </w:footnote>
  <w:footnote w:type="continuationSeparator" w:id="0">
    <w:p w:rsidR="0072707C" w:rsidRDefault="0072707C" w:rsidP="007622EF">
      <w:r>
        <w:continuationSeparator/>
      </w:r>
    </w:p>
  </w:footnote>
  <w:footnote w:id="1">
    <w:p w:rsidR="00330B56" w:rsidRPr="001B75BA" w:rsidRDefault="00330B56" w:rsidP="00CB320A">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 SZOOP/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013174"/>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5F19B0"/>
    <w:multiLevelType w:val="hybridMultilevel"/>
    <w:tmpl w:val="9B268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660F18"/>
    <w:multiLevelType w:val="hybridMultilevel"/>
    <w:tmpl w:val="3F7E2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7AB2FDD"/>
    <w:multiLevelType w:val="hybridMultilevel"/>
    <w:tmpl w:val="C8E8E000"/>
    <w:lvl w:ilvl="0" w:tplc="6430164E">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1"/>
  </w:num>
  <w:num w:numId="5">
    <w:abstractNumId w:val="9"/>
  </w:num>
  <w:num w:numId="6">
    <w:abstractNumId w:val="6"/>
  </w:num>
  <w:num w:numId="7">
    <w:abstractNumId w:val="5"/>
  </w:num>
  <w:num w:numId="8">
    <w:abstractNumId w:val="0"/>
  </w:num>
  <w:num w:numId="9">
    <w:abstractNumId w:val="1"/>
  </w:num>
  <w:num w:numId="10">
    <w:abstractNumId w:val="12"/>
  </w:num>
  <w:num w:numId="11">
    <w:abstractNumId w:val="10"/>
  </w:num>
  <w:num w:numId="12">
    <w:abstractNumId w:val="3"/>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33ED8"/>
    <w:rsid w:val="000373E6"/>
    <w:rsid w:val="00043ACE"/>
    <w:rsid w:val="00046F10"/>
    <w:rsid w:val="00047C92"/>
    <w:rsid w:val="000528BD"/>
    <w:rsid w:val="00054763"/>
    <w:rsid w:val="00055890"/>
    <w:rsid w:val="0006272B"/>
    <w:rsid w:val="0006326B"/>
    <w:rsid w:val="00064191"/>
    <w:rsid w:val="00067914"/>
    <w:rsid w:val="00070A35"/>
    <w:rsid w:val="0007100D"/>
    <w:rsid w:val="00073E3F"/>
    <w:rsid w:val="00073FFE"/>
    <w:rsid w:val="00075FD9"/>
    <w:rsid w:val="00077C18"/>
    <w:rsid w:val="00084C03"/>
    <w:rsid w:val="00091C33"/>
    <w:rsid w:val="00092028"/>
    <w:rsid w:val="000927F8"/>
    <w:rsid w:val="00093FA5"/>
    <w:rsid w:val="0009515A"/>
    <w:rsid w:val="000A2844"/>
    <w:rsid w:val="000A4121"/>
    <w:rsid w:val="000A6905"/>
    <w:rsid w:val="000B1026"/>
    <w:rsid w:val="000B681B"/>
    <w:rsid w:val="000C3CBA"/>
    <w:rsid w:val="000C625F"/>
    <w:rsid w:val="000D2274"/>
    <w:rsid w:val="000D512F"/>
    <w:rsid w:val="000E17CD"/>
    <w:rsid w:val="000E37E2"/>
    <w:rsid w:val="000E4851"/>
    <w:rsid w:val="000F1E44"/>
    <w:rsid w:val="000F499C"/>
    <w:rsid w:val="000F6E44"/>
    <w:rsid w:val="000F791D"/>
    <w:rsid w:val="000F7F54"/>
    <w:rsid w:val="00104FDE"/>
    <w:rsid w:val="0010558D"/>
    <w:rsid w:val="001075D6"/>
    <w:rsid w:val="00107A72"/>
    <w:rsid w:val="001106AE"/>
    <w:rsid w:val="00111B12"/>
    <w:rsid w:val="001161C1"/>
    <w:rsid w:val="001162B7"/>
    <w:rsid w:val="00116B1E"/>
    <w:rsid w:val="00117885"/>
    <w:rsid w:val="00117EA5"/>
    <w:rsid w:val="00124A6D"/>
    <w:rsid w:val="00124F39"/>
    <w:rsid w:val="00125E77"/>
    <w:rsid w:val="00132834"/>
    <w:rsid w:val="00132D8A"/>
    <w:rsid w:val="001348E5"/>
    <w:rsid w:val="00143DD3"/>
    <w:rsid w:val="00145DDE"/>
    <w:rsid w:val="00147D26"/>
    <w:rsid w:val="001516BD"/>
    <w:rsid w:val="0015444F"/>
    <w:rsid w:val="0016081E"/>
    <w:rsid w:val="001619E3"/>
    <w:rsid w:val="00162558"/>
    <w:rsid w:val="00164ED6"/>
    <w:rsid w:val="001727AD"/>
    <w:rsid w:val="00175395"/>
    <w:rsid w:val="00180DE8"/>
    <w:rsid w:val="0018119D"/>
    <w:rsid w:val="00181B0A"/>
    <w:rsid w:val="00184DE7"/>
    <w:rsid w:val="00185738"/>
    <w:rsid w:val="001866CA"/>
    <w:rsid w:val="00186A3D"/>
    <w:rsid w:val="00191896"/>
    <w:rsid w:val="001918C5"/>
    <w:rsid w:val="00192234"/>
    <w:rsid w:val="00194E49"/>
    <w:rsid w:val="001A0AC4"/>
    <w:rsid w:val="001A1B62"/>
    <w:rsid w:val="001A3228"/>
    <w:rsid w:val="001A7206"/>
    <w:rsid w:val="001B1FDB"/>
    <w:rsid w:val="001B253E"/>
    <w:rsid w:val="001B53A4"/>
    <w:rsid w:val="001C29E8"/>
    <w:rsid w:val="001C5528"/>
    <w:rsid w:val="001C6C8F"/>
    <w:rsid w:val="001D20F8"/>
    <w:rsid w:val="001D367C"/>
    <w:rsid w:val="001D404C"/>
    <w:rsid w:val="001D595E"/>
    <w:rsid w:val="001D6139"/>
    <w:rsid w:val="001D6F0D"/>
    <w:rsid w:val="001E197A"/>
    <w:rsid w:val="001E49E7"/>
    <w:rsid w:val="001E4CF8"/>
    <w:rsid w:val="001E52CE"/>
    <w:rsid w:val="001E5526"/>
    <w:rsid w:val="001E5636"/>
    <w:rsid w:val="001E5CD8"/>
    <w:rsid w:val="001F1B96"/>
    <w:rsid w:val="001F3552"/>
    <w:rsid w:val="001F392E"/>
    <w:rsid w:val="001F7C30"/>
    <w:rsid w:val="002017A9"/>
    <w:rsid w:val="00202D90"/>
    <w:rsid w:val="00205280"/>
    <w:rsid w:val="00206AF4"/>
    <w:rsid w:val="002109A3"/>
    <w:rsid w:val="00211F82"/>
    <w:rsid w:val="002166C9"/>
    <w:rsid w:val="002202C5"/>
    <w:rsid w:val="002225B5"/>
    <w:rsid w:val="00226EBF"/>
    <w:rsid w:val="00230A48"/>
    <w:rsid w:val="00234429"/>
    <w:rsid w:val="002408DA"/>
    <w:rsid w:val="00240BE5"/>
    <w:rsid w:val="00240C36"/>
    <w:rsid w:val="002411AF"/>
    <w:rsid w:val="002444B7"/>
    <w:rsid w:val="002500E1"/>
    <w:rsid w:val="00251CD0"/>
    <w:rsid w:val="002611EB"/>
    <w:rsid w:val="00262446"/>
    <w:rsid w:val="00262847"/>
    <w:rsid w:val="00262C31"/>
    <w:rsid w:val="00263D26"/>
    <w:rsid w:val="002656CD"/>
    <w:rsid w:val="002679D0"/>
    <w:rsid w:val="00270AD6"/>
    <w:rsid w:val="0027196F"/>
    <w:rsid w:val="002725D1"/>
    <w:rsid w:val="00275BEF"/>
    <w:rsid w:val="00282B92"/>
    <w:rsid w:val="00285BC0"/>
    <w:rsid w:val="00285CF5"/>
    <w:rsid w:val="00291053"/>
    <w:rsid w:val="00292965"/>
    <w:rsid w:val="00294678"/>
    <w:rsid w:val="00296789"/>
    <w:rsid w:val="00296A97"/>
    <w:rsid w:val="002A0794"/>
    <w:rsid w:val="002A11BF"/>
    <w:rsid w:val="002A445D"/>
    <w:rsid w:val="002B030E"/>
    <w:rsid w:val="002C0272"/>
    <w:rsid w:val="002C2394"/>
    <w:rsid w:val="002C40B8"/>
    <w:rsid w:val="002C4E75"/>
    <w:rsid w:val="002C57FF"/>
    <w:rsid w:val="002C59C2"/>
    <w:rsid w:val="002C724F"/>
    <w:rsid w:val="002D09BB"/>
    <w:rsid w:val="002D0A58"/>
    <w:rsid w:val="002D17F7"/>
    <w:rsid w:val="002D1D60"/>
    <w:rsid w:val="002D360B"/>
    <w:rsid w:val="002D57F2"/>
    <w:rsid w:val="002D6EA8"/>
    <w:rsid w:val="002D7FBF"/>
    <w:rsid w:val="002E05BF"/>
    <w:rsid w:val="002E6C37"/>
    <w:rsid w:val="002F0255"/>
    <w:rsid w:val="002F09C7"/>
    <w:rsid w:val="002F2657"/>
    <w:rsid w:val="002F7BD9"/>
    <w:rsid w:val="0030136F"/>
    <w:rsid w:val="00301466"/>
    <w:rsid w:val="003020BE"/>
    <w:rsid w:val="0031131A"/>
    <w:rsid w:val="00311BA8"/>
    <w:rsid w:val="003126AF"/>
    <w:rsid w:val="00323BF3"/>
    <w:rsid w:val="00325031"/>
    <w:rsid w:val="00330B56"/>
    <w:rsid w:val="00331637"/>
    <w:rsid w:val="00334A7E"/>
    <w:rsid w:val="00337A0F"/>
    <w:rsid w:val="00337A55"/>
    <w:rsid w:val="003441AE"/>
    <w:rsid w:val="00346D68"/>
    <w:rsid w:val="003549D0"/>
    <w:rsid w:val="00363FF5"/>
    <w:rsid w:val="00365B91"/>
    <w:rsid w:val="0036610A"/>
    <w:rsid w:val="0037079C"/>
    <w:rsid w:val="0037257C"/>
    <w:rsid w:val="00375FF2"/>
    <w:rsid w:val="0038029E"/>
    <w:rsid w:val="00384A43"/>
    <w:rsid w:val="003872BD"/>
    <w:rsid w:val="003929A9"/>
    <w:rsid w:val="003A1C14"/>
    <w:rsid w:val="003A5112"/>
    <w:rsid w:val="003A69D4"/>
    <w:rsid w:val="003A7541"/>
    <w:rsid w:val="003B43FB"/>
    <w:rsid w:val="003B4747"/>
    <w:rsid w:val="003B612F"/>
    <w:rsid w:val="003C2964"/>
    <w:rsid w:val="003C4447"/>
    <w:rsid w:val="003C5B56"/>
    <w:rsid w:val="003C7543"/>
    <w:rsid w:val="003D10D1"/>
    <w:rsid w:val="003E0CD7"/>
    <w:rsid w:val="003E28DC"/>
    <w:rsid w:val="003E3C2B"/>
    <w:rsid w:val="003E476A"/>
    <w:rsid w:val="003E737A"/>
    <w:rsid w:val="003F0110"/>
    <w:rsid w:val="003F7DB5"/>
    <w:rsid w:val="004014E0"/>
    <w:rsid w:val="00402A05"/>
    <w:rsid w:val="004070B0"/>
    <w:rsid w:val="00412036"/>
    <w:rsid w:val="00413AD7"/>
    <w:rsid w:val="0041443F"/>
    <w:rsid w:val="00414A33"/>
    <w:rsid w:val="004151B9"/>
    <w:rsid w:val="0041699E"/>
    <w:rsid w:val="004212C3"/>
    <w:rsid w:val="004244B5"/>
    <w:rsid w:val="004269E4"/>
    <w:rsid w:val="00427F12"/>
    <w:rsid w:val="00430D3C"/>
    <w:rsid w:val="00432112"/>
    <w:rsid w:val="004339BB"/>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5D87"/>
    <w:rsid w:val="004869A2"/>
    <w:rsid w:val="00486EF0"/>
    <w:rsid w:val="00487820"/>
    <w:rsid w:val="00496F84"/>
    <w:rsid w:val="004A295E"/>
    <w:rsid w:val="004A29F3"/>
    <w:rsid w:val="004A51CF"/>
    <w:rsid w:val="004B6F0F"/>
    <w:rsid w:val="004C2669"/>
    <w:rsid w:val="004C3047"/>
    <w:rsid w:val="004C4C30"/>
    <w:rsid w:val="004C75F1"/>
    <w:rsid w:val="004D22E9"/>
    <w:rsid w:val="004D4F26"/>
    <w:rsid w:val="004D6138"/>
    <w:rsid w:val="004D6D9F"/>
    <w:rsid w:val="004E6D28"/>
    <w:rsid w:val="004F26C3"/>
    <w:rsid w:val="004F49BF"/>
    <w:rsid w:val="004F588C"/>
    <w:rsid w:val="00501C3B"/>
    <w:rsid w:val="00503CA7"/>
    <w:rsid w:val="005067CB"/>
    <w:rsid w:val="005107B7"/>
    <w:rsid w:val="005124DA"/>
    <w:rsid w:val="00522132"/>
    <w:rsid w:val="00523107"/>
    <w:rsid w:val="00523DB4"/>
    <w:rsid w:val="005248CA"/>
    <w:rsid w:val="0052786D"/>
    <w:rsid w:val="00527A18"/>
    <w:rsid w:val="005323DE"/>
    <w:rsid w:val="005340E8"/>
    <w:rsid w:val="00534586"/>
    <w:rsid w:val="00535C95"/>
    <w:rsid w:val="0055242E"/>
    <w:rsid w:val="005525FC"/>
    <w:rsid w:val="005540A8"/>
    <w:rsid w:val="00556DDF"/>
    <w:rsid w:val="005573A2"/>
    <w:rsid w:val="00560D98"/>
    <w:rsid w:val="00562E84"/>
    <w:rsid w:val="0057269C"/>
    <w:rsid w:val="00572EB1"/>
    <w:rsid w:val="0057548F"/>
    <w:rsid w:val="005754E9"/>
    <w:rsid w:val="00576518"/>
    <w:rsid w:val="0058036E"/>
    <w:rsid w:val="0058230A"/>
    <w:rsid w:val="005825BA"/>
    <w:rsid w:val="005826CF"/>
    <w:rsid w:val="00583242"/>
    <w:rsid w:val="00583B33"/>
    <w:rsid w:val="00583C31"/>
    <w:rsid w:val="00586EBF"/>
    <w:rsid w:val="00591C4C"/>
    <w:rsid w:val="0059242C"/>
    <w:rsid w:val="00596BD5"/>
    <w:rsid w:val="005A1D31"/>
    <w:rsid w:val="005A5A63"/>
    <w:rsid w:val="005A6C33"/>
    <w:rsid w:val="005A7714"/>
    <w:rsid w:val="005A7F2B"/>
    <w:rsid w:val="005B06B6"/>
    <w:rsid w:val="005B16FC"/>
    <w:rsid w:val="005B1BC5"/>
    <w:rsid w:val="005B3790"/>
    <w:rsid w:val="005B5FAA"/>
    <w:rsid w:val="005B7222"/>
    <w:rsid w:val="005C09D1"/>
    <w:rsid w:val="005D0658"/>
    <w:rsid w:val="005D169E"/>
    <w:rsid w:val="005D3E9F"/>
    <w:rsid w:val="005D49BD"/>
    <w:rsid w:val="005E1BDC"/>
    <w:rsid w:val="005E34EE"/>
    <w:rsid w:val="005E499B"/>
    <w:rsid w:val="005F35E1"/>
    <w:rsid w:val="005F3C53"/>
    <w:rsid w:val="006002F5"/>
    <w:rsid w:val="00611CC3"/>
    <w:rsid w:val="00613917"/>
    <w:rsid w:val="006152E8"/>
    <w:rsid w:val="006177F0"/>
    <w:rsid w:val="00620C36"/>
    <w:rsid w:val="00622C0F"/>
    <w:rsid w:val="00623C97"/>
    <w:rsid w:val="0062691E"/>
    <w:rsid w:val="006276E6"/>
    <w:rsid w:val="0063014F"/>
    <w:rsid w:val="0063036C"/>
    <w:rsid w:val="006308D4"/>
    <w:rsid w:val="00634363"/>
    <w:rsid w:val="00645A76"/>
    <w:rsid w:val="00647179"/>
    <w:rsid w:val="006505DA"/>
    <w:rsid w:val="0065302F"/>
    <w:rsid w:val="00653504"/>
    <w:rsid w:val="00653C4A"/>
    <w:rsid w:val="006618BB"/>
    <w:rsid w:val="006619B6"/>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A3886"/>
    <w:rsid w:val="006A55FA"/>
    <w:rsid w:val="006B2CEF"/>
    <w:rsid w:val="006B39CE"/>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7004C8"/>
    <w:rsid w:val="00705009"/>
    <w:rsid w:val="0070786B"/>
    <w:rsid w:val="00707DEA"/>
    <w:rsid w:val="00712EFD"/>
    <w:rsid w:val="00717413"/>
    <w:rsid w:val="00720309"/>
    <w:rsid w:val="00720ED1"/>
    <w:rsid w:val="00723677"/>
    <w:rsid w:val="0072707C"/>
    <w:rsid w:val="007276B5"/>
    <w:rsid w:val="00730ABB"/>
    <w:rsid w:val="0073131E"/>
    <w:rsid w:val="00736869"/>
    <w:rsid w:val="00740136"/>
    <w:rsid w:val="007422AF"/>
    <w:rsid w:val="0074610B"/>
    <w:rsid w:val="00747CF8"/>
    <w:rsid w:val="00753AE2"/>
    <w:rsid w:val="007548A9"/>
    <w:rsid w:val="00757AE7"/>
    <w:rsid w:val="007622EF"/>
    <w:rsid w:val="0077097A"/>
    <w:rsid w:val="0077128A"/>
    <w:rsid w:val="00773F3B"/>
    <w:rsid w:val="00780461"/>
    <w:rsid w:val="007809CB"/>
    <w:rsid w:val="00781205"/>
    <w:rsid w:val="00781618"/>
    <w:rsid w:val="00782DC7"/>
    <w:rsid w:val="007839A7"/>
    <w:rsid w:val="00785330"/>
    <w:rsid w:val="00790264"/>
    <w:rsid w:val="007926CC"/>
    <w:rsid w:val="00795D61"/>
    <w:rsid w:val="007A0013"/>
    <w:rsid w:val="007A2C0B"/>
    <w:rsid w:val="007A58B0"/>
    <w:rsid w:val="007A5D96"/>
    <w:rsid w:val="007B3238"/>
    <w:rsid w:val="007B3F8B"/>
    <w:rsid w:val="007B5022"/>
    <w:rsid w:val="007C5878"/>
    <w:rsid w:val="007C6F1B"/>
    <w:rsid w:val="007D1003"/>
    <w:rsid w:val="007D14E1"/>
    <w:rsid w:val="007D3FF0"/>
    <w:rsid w:val="007D5AC0"/>
    <w:rsid w:val="007E2D62"/>
    <w:rsid w:val="007E3D65"/>
    <w:rsid w:val="007F19A8"/>
    <w:rsid w:val="007F2735"/>
    <w:rsid w:val="007F301B"/>
    <w:rsid w:val="007F4883"/>
    <w:rsid w:val="007F7FD7"/>
    <w:rsid w:val="00800609"/>
    <w:rsid w:val="00801CCB"/>
    <w:rsid w:val="008038EC"/>
    <w:rsid w:val="00805FDE"/>
    <w:rsid w:val="00811D75"/>
    <w:rsid w:val="008135F6"/>
    <w:rsid w:val="00821877"/>
    <w:rsid w:val="008231D7"/>
    <w:rsid w:val="0082420B"/>
    <w:rsid w:val="00831A35"/>
    <w:rsid w:val="008378C8"/>
    <w:rsid w:val="00844EC3"/>
    <w:rsid w:val="00845D37"/>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C737A"/>
    <w:rsid w:val="008D1359"/>
    <w:rsid w:val="008D1CA7"/>
    <w:rsid w:val="008D2096"/>
    <w:rsid w:val="008E0EF0"/>
    <w:rsid w:val="008E646C"/>
    <w:rsid w:val="008E6DCF"/>
    <w:rsid w:val="008F398F"/>
    <w:rsid w:val="008F7991"/>
    <w:rsid w:val="009005B4"/>
    <w:rsid w:val="00903985"/>
    <w:rsid w:val="00903E6A"/>
    <w:rsid w:val="00904B09"/>
    <w:rsid w:val="009050EE"/>
    <w:rsid w:val="009076BA"/>
    <w:rsid w:val="0090782E"/>
    <w:rsid w:val="00907C4C"/>
    <w:rsid w:val="00912E2B"/>
    <w:rsid w:val="00915523"/>
    <w:rsid w:val="00933C77"/>
    <w:rsid w:val="0093502F"/>
    <w:rsid w:val="0093534A"/>
    <w:rsid w:val="00935AFA"/>
    <w:rsid w:val="0093737C"/>
    <w:rsid w:val="00940719"/>
    <w:rsid w:val="00947FDD"/>
    <w:rsid w:val="00951529"/>
    <w:rsid w:val="0095204D"/>
    <w:rsid w:val="00955BA9"/>
    <w:rsid w:val="00955C04"/>
    <w:rsid w:val="00962459"/>
    <w:rsid w:val="00962C7C"/>
    <w:rsid w:val="009659FF"/>
    <w:rsid w:val="00966FE8"/>
    <w:rsid w:val="00982480"/>
    <w:rsid w:val="00986D56"/>
    <w:rsid w:val="009874EE"/>
    <w:rsid w:val="00995856"/>
    <w:rsid w:val="009A0D57"/>
    <w:rsid w:val="009A1ED9"/>
    <w:rsid w:val="009A32A1"/>
    <w:rsid w:val="009B3C50"/>
    <w:rsid w:val="009B4728"/>
    <w:rsid w:val="009B577B"/>
    <w:rsid w:val="009B7C3B"/>
    <w:rsid w:val="009C2196"/>
    <w:rsid w:val="009C386D"/>
    <w:rsid w:val="009C403D"/>
    <w:rsid w:val="009D4E3F"/>
    <w:rsid w:val="009F27B3"/>
    <w:rsid w:val="009F3144"/>
    <w:rsid w:val="00A013F9"/>
    <w:rsid w:val="00A15400"/>
    <w:rsid w:val="00A16FC8"/>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6A00"/>
    <w:rsid w:val="00A70FDF"/>
    <w:rsid w:val="00A748C5"/>
    <w:rsid w:val="00A74B09"/>
    <w:rsid w:val="00A77F93"/>
    <w:rsid w:val="00A850DA"/>
    <w:rsid w:val="00A929C2"/>
    <w:rsid w:val="00AA0E2C"/>
    <w:rsid w:val="00AB0515"/>
    <w:rsid w:val="00AB1F8A"/>
    <w:rsid w:val="00AB310F"/>
    <w:rsid w:val="00AB4875"/>
    <w:rsid w:val="00AB6CE0"/>
    <w:rsid w:val="00AB7021"/>
    <w:rsid w:val="00AB7BE7"/>
    <w:rsid w:val="00AC16ED"/>
    <w:rsid w:val="00AC4A13"/>
    <w:rsid w:val="00AC4BE8"/>
    <w:rsid w:val="00AC4F1B"/>
    <w:rsid w:val="00AC6FB7"/>
    <w:rsid w:val="00AD1F12"/>
    <w:rsid w:val="00AD7428"/>
    <w:rsid w:val="00AD7742"/>
    <w:rsid w:val="00AE2EAD"/>
    <w:rsid w:val="00AE592A"/>
    <w:rsid w:val="00AE6281"/>
    <w:rsid w:val="00AE6733"/>
    <w:rsid w:val="00AF0011"/>
    <w:rsid w:val="00AF0023"/>
    <w:rsid w:val="00AF7CA6"/>
    <w:rsid w:val="00B01B4B"/>
    <w:rsid w:val="00B03D66"/>
    <w:rsid w:val="00B10793"/>
    <w:rsid w:val="00B1547A"/>
    <w:rsid w:val="00B154EC"/>
    <w:rsid w:val="00B15773"/>
    <w:rsid w:val="00B16326"/>
    <w:rsid w:val="00B1772D"/>
    <w:rsid w:val="00B17D30"/>
    <w:rsid w:val="00B241CF"/>
    <w:rsid w:val="00B25301"/>
    <w:rsid w:val="00B269E3"/>
    <w:rsid w:val="00B324BF"/>
    <w:rsid w:val="00B33DE4"/>
    <w:rsid w:val="00B35CC3"/>
    <w:rsid w:val="00B35EAE"/>
    <w:rsid w:val="00B41339"/>
    <w:rsid w:val="00B42A44"/>
    <w:rsid w:val="00B44258"/>
    <w:rsid w:val="00B45500"/>
    <w:rsid w:val="00B513CD"/>
    <w:rsid w:val="00B51E33"/>
    <w:rsid w:val="00B5506E"/>
    <w:rsid w:val="00B5617D"/>
    <w:rsid w:val="00B56C4C"/>
    <w:rsid w:val="00B6012D"/>
    <w:rsid w:val="00B6095E"/>
    <w:rsid w:val="00B60D7A"/>
    <w:rsid w:val="00B63DDB"/>
    <w:rsid w:val="00B65D86"/>
    <w:rsid w:val="00B66B82"/>
    <w:rsid w:val="00B66EC9"/>
    <w:rsid w:val="00B6705D"/>
    <w:rsid w:val="00B67950"/>
    <w:rsid w:val="00B70FE4"/>
    <w:rsid w:val="00B74D9A"/>
    <w:rsid w:val="00B77450"/>
    <w:rsid w:val="00B80F1E"/>
    <w:rsid w:val="00B92AEA"/>
    <w:rsid w:val="00B92C4B"/>
    <w:rsid w:val="00B97BDB"/>
    <w:rsid w:val="00BA0445"/>
    <w:rsid w:val="00BA1963"/>
    <w:rsid w:val="00BA39CB"/>
    <w:rsid w:val="00BA5F30"/>
    <w:rsid w:val="00BA6005"/>
    <w:rsid w:val="00BB1C7B"/>
    <w:rsid w:val="00BB2384"/>
    <w:rsid w:val="00BB316A"/>
    <w:rsid w:val="00BB6BB0"/>
    <w:rsid w:val="00BC0087"/>
    <w:rsid w:val="00BC06A2"/>
    <w:rsid w:val="00BC35CF"/>
    <w:rsid w:val="00BC413B"/>
    <w:rsid w:val="00BD0266"/>
    <w:rsid w:val="00BD12B8"/>
    <w:rsid w:val="00BD3A57"/>
    <w:rsid w:val="00BE0C76"/>
    <w:rsid w:val="00BE1772"/>
    <w:rsid w:val="00BE1A25"/>
    <w:rsid w:val="00BE2A81"/>
    <w:rsid w:val="00BE2D51"/>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318EF"/>
    <w:rsid w:val="00C31D21"/>
    <w:rsid w:val="00C35630"/>
    <w:rsid w:val="00C35751"/>
    <w:rsid w:val="00C36069"/>
    <w:rsid w:val="00C3735D"/>
    <w:rsid w:val="00C40FC3"/>
    <w:rsid w:val="00C4129A"/>
    <w:rsid w:val="00C42C8F"/>
    <w:rsid w:val="00C458D9"/>
    <w:rsid w:val="00C5397A"/>
    <w:rsid w:val="00C54924"/>
    <w:rsid w:val="00C55813"/>
    <w:rsid w:val="00C566E3"/>
    <w:rsid w:val="00C56C49"/>
    <w:rsid w:val="00C60881"/>
    <w:rsid w:val="00C6389A"/>
    <w:rsid w:val="00C65A42"/>
    <w:rsid w:val="00C67F69"/>
    <w:rsid w:val="00C70A9F"/>
    <w:rsid w:val="00C752C2"/>
    <w:rsid w:val="00C925B6"/>
    <w:rsid w:val="00C92752"/>
    <w:rsid w:val="00C94150"/>
    <w:rsid w:val="00CA66C1"/>
    <w:rsid w:val="00CA6F2F"/>
    <w:rsid w:val="00CA7808"/>
    <w:rsid w:val="00CB320A"/>
    <w:rsid w:val="00CB3A6E"/>
    <w:rsid w:val="00CB5448"/>
    <w:rsid w:val="00CB6E4C"/>
    <w:rsid w:val="00CB6FE9"/>
    <w:rsid w:val="00CC0D1D"/>
    <w:rsid w:val="00CC1F65"/>
    <w:rsid w:val="00CC3B97"/>
    <w:rsid w:val="00CC4A4E"/>
    <w:rsid w:val="00CD3ACD"/>
    <w:rsid w:val="00CD43ED"/>
    <w:rsid w:val="00CD550B"/>
    <w:rsid w:val="00CD5CF2"/>
    <w:rsid w:val="00CE6E50"/>
    <w:rsid w:val="00CF2949"/>
    <w:rsid w:val="00CF586A"/>
    <w:rsid w:val="00CF6113"/>
    <w:rsid w:val="00CF631E"/>
    <w:rsid w:val="00D07CC2"/>
    <w:rsid w:val="00D13C7D"/>
    <w:rsid w:val="00D14B35"/>
    <w:rsid w:val="00D23F85"/>
    <w:rsid w:val="00D2579C"/>
    <w:rsid w:val="00D31482"/>
    <w:rsid w:val="00D37199"/>
    <w:rsid w:val="00D4195E"/>
    <w:rsid w:val="00D42EAF"/>
    <w:rsid w:val="00D45102"/>
    <w:rsid w:val="00D455CB"/>
    <w:rsid w:val="00D4703F"/>
    <w:rsid w:val="00D5703A"/>
    <w:rsid w:val="00D60CF1"/>
    <w:rsid w:val="00D66F55"/>
    <w:rsid w:val="00D67BDE"/>
    <w:rsid w:val="00D70685"/>
    <w:rsid w:val="00D745B3"/>
    <w:rsid w:val="00D82D7C"/>
    <w:rsid w:val="00D8765C"/>
    <w:rsid w:val="00D960B6"/>
    <w:rsid w:val="00D968A3"/>
    <w:rsid w:val="00DA0C41"/>
    <w:rsid w:val="00DA1A0F"/>
    <w:rsid w:val="00DA7FEA"/>
    <w:rsid w:val="00DB0003"/>
    <w:rsid w:val="00DB1A82"/>
    <w:rsid w:val="00DB6E93"/>
    <w:rsid w:val="00DC2A09"/>
    <w:rsid w:val="00DC328D"/>
    <w:rsid w:val="00DC35B9"/>
    <w:rsid w:val="00DC60EF"/>
    <w:rsid w:val="00DC713E"/>
    <w:rsid w:val="00DD3947"/>
    <w:rsid w:val="00DE19D1"/>
    <w:rsid w:val="00DE2F28"/>
    <w:rsid w:val="00DE4F8B"/>
    <w:rsid w:val="00DF38B3"/>
    <w:rsid w:val="00E016C5"/>
    <w:rsid w:val="00E02EB4"/>
    <w:rsid w:val="00E06CDC"/>
    <w:rsid w:val="00E12E82"/>
    <w:rsid w:val="00E13D07"/>
    <w:rsid w:val="00E15116"/>
    <w:rsid w:val="00E15184"/>
    <w:rsid w:val="00E16268"/>
    <w:rsid w:val="00E17A1C"/>
    <w:rsid w:val="00E22658"/>
    <w:rsid w:val="00E235B2"/>
    <w:rsid w:val="00E3165F"/>
    <w:rsid w:val="00E3346B"/>
    <w:rsid w:val="00E42387"/>
    <w:rsid w:val="00E4278A"/>
    <w:rsid w:val="00E50CEF"/>
    <w:rsid w:val="00E5202F"/>
    <w:rsid w:val="00E5348A"/>
    <w:rsid w:val="00E55B91"/>
    <w:rsid w:val="00E5675F"/>
    <w:rsid w:val="00E60F5C"/>
    <w:rsid w:val="00E62381"/>
    <w:rsid w:val="00E63055"/>
    <w:rsid w:val="00E64885"/>
    <w:rsid w:val="00E73011"/>
    <w:rsid w:val="00E7497C"/>
    <w:rsid w:val="00E7673B"/>
    <w:rsid w:val="00E83BBF"/>
    <w:rsid w:val="00E84499"/>
    <w:rsid w:val="00E91BDC"/>
    <w:rsid w:val="00E936C7"/>
    <w:rsid w:val="00EA11A3"/>
    <w:rsid w:val="00EA5D6F"/>
    <w:rsid w:val="00EA6720"/>
    <w:rsid w:val="00EB6F2F"/>
    <w:rsid w:val="00EC5F3D"/>
    <w:rsid w:val="00EC5FFC"/>
    <w:rsid w:val="00EC7966"/>
    <w:rsid w:val="00ED4EFE"/>
    <w:rsid w:val="00ED5CEE"/>
    <w:rsid w:val="00ED67D3"/>
    <w:rsid w:val="00EE2C23"/>
    <w:rsid w:val="00EE3232"/>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31781"/>
    <w:rsid w:val="00F3701D"/>
    <w:rsid w:val="00F42A3F"/>
    <w:rsid w:val="00F45478"/>
    <w:rsid w:val="00F45D8C"/>
    <w:rsid w:val="00F47C4B"/>
    <w:rsid w:val="00F500B3"/>
    <w:rsid w:val="00F50573"/>
    <w:rsid w:val="00F53965"/>
    <w:rsid w:val="00F60735"/>
    <w:rsid w:val="00F6091F"/>
    <w:rsid w:val="00F60F3E"/>
    <w:rsid w:val="00F61173"/>
    <w:rsid w:val="00F612AB"/>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632C"/>
    <w:rsid w:val="00FB0D60"/>
    <w:rsid w:val="00FB1804"/>
    <w:rsid w:val="00FB472C"/>
    <w:rsid w:val="00FB541B"/>
    <w:rsid w:val="00FB696F"/>
    <w:rsid w:val="00FB7210"/>
    <w:rsid w:val="00FC0085"/>
    <w:rsid w:val="00FC4E1F"/>
    <w:rsid w:val="00FC596E"/>
    <w:rsid w:val="00FD2545"/>
    <w:rsid w:val="00FD306A"/>
    <w:rsid w:val="00FD3BFE"/>
    <w:rsid w:val="00FD4CC1"/>
    <w:rsid w:val="00FD544C"/>
    <w:rsid w:val="00FD64F4"/>
    <w:rsid w:val="00FE1C0E"/>
    <w:rsid w:val="00FE36BD"/>
    <w:rsid w:val="00FF3B66"/>
    <w:rsid w:val="00FF4783"/>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2510E3B-476A-4B1B-9A34-5146D3CB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basedOn w:val="Normalny"/>
    <w:link w:val="AkapitzlistZnak"/>
    <w:uiPriority w:val="34"/>
    <w:qFormat/>
    <w:rsid w:val="006505DA"/>
    <w:pPr>
      <w:ind w:left="720"/>
      <w:contextualSpacing/>
    </w:pPr>
    <w:rPr>
      <w:lang w:val="x-none" w:eastAsia="x-none"/>
    </w:r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622EF"/>
    <w:rPr>
      <w:vertAlign w:val="superscript"/>
    </w:rPr>
  </w:style>
  <w:style w:type="paragraph" w:styleId="Nagwek">
    <w:name w:val="header"/>
    <w:basedOn w:val="Normalny"/>
    <w:link w:val="NagwekZnak"/>
    <w:uiPriority w:val="99"/>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lang w:val="x-none" w:eastAsia="x-none"/>
    </w:rPr>
  </w:style>
  <w:style w:type="character" w:customStyle="1" w:styleId="TekstkomentarzaZnak">
    <w:name w:val="Tekst komentarza Znak"/>
    <w:link w:val="Tekstkomentarza"/>
    <w:semiHidden/>
    <w:rsid w:val="00FB0D60"/>
    <w:rPr>
      <w:rFonts w:ascii="Arial" w:hAnsi="Arial"/>
    </w:rPr>
  </w:style>
  <w:style w:type="paragraph" w:styleId="Mapadokumentu">
    <w:name w:val="Document Map"/>
    <w:basedOn w:val="Normalny"/>
    <w:link w:val="MapadokumentuZnak"/>
    <w:uiPriority w:val="99"/>
    <w:semiHidden/>
    <w:unhideWhenUsed/>
    <w:rsid w:val="00B16326"/>
    <w:rPr>
      <w:rFonts w:ascii="Tahoma" w:hAnsi="Tahoma"/>
      <w:sz w:val="16"/>
      <w:szCs w:val="16"/>
      <w:lang w:val="x-none" w:eastAsia="x-none"/>
    </w:rPr>
  </w:style>
  <w:style w:type="character" w:customStyle="1" w:styleId="MapadokumentuZnak">
    <w:name w:val="Mapa dokumentu Znak"/>
    <w:link w:val="Mapadokumentu"/>
    <w:uiPriority w:val="99"/>
    <w:semiHidden/>
    <w:rsid w:val="00B16326"/>
    <w:rPr>
      <w:rFonts w:ascii="Tahoma" w:hAnsi="Tahoma" w:cs="Tahoma"/>
      <w:sz w:val="16"/>
      <w:szCs w:val="16"/>
    </w:rPr>
  </w:style>
  <w:style w:type="character" w:customStyle="1" w:styleId="AkapitzlistZnak">
    <w:name w:val="Akapit z listą Znak"/>
    <w:link w:val="Akapitzlist"/>
    <w:uiPriority w:val="34"/>
    <w:locked/>
    <w:rsid w:val="00330B56"/>
    <w:rPr>
      <w:rFonts w:ascii="Arial" w:hAnsi="Arial"/>
      <w:sz w:val="22"/>
      <w:szCs w:val="22"/>
    </w:rPr>
  </w:style>
  <w:style w:type="paragraph" w:customStyle="1" w:styleId="Default">
    <w:name w:val="Default"/>
    <w:qFormat/>
    <w:rsid w:val="00330B5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C384E-F98A-446B-B24C-40FBB456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1754</Words>
  <Characters>10527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Ciejka Paweł</cp:lastModifiedBy>
  <cp:revision>2</cp:revision>
  <cp:lastPrinted>2016-11-04T10:26:00Z</cp:lastPrinted>
  <dcterms:created xsi:type="dcterms:W3CDTF">2016-11-29T10:51:00Z</dcterms:created>
  <dcterms:modified xsi:type="dcterms:W3CDTF">2016-11-29T10:51:00Z</dcterms:modified>
</cp:coreProperties>
</file>