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B640" w14:textId="13ECCE88" w:rsidR="00D3728B" w:rsidRDefault="00BD4986" w:rsidP="003D6FEA">
      <w:pPr>
        <w:pStyle w:val="CM21"/>
        <w:spacing w:after="0"/>
        <w:jc w:val="right"/>
        <w:rPr>
          <w:rFonts w:ascii="Arial" w:hAnsi="Arial" w:cs="Arial"/>
          <w:sz w:val="16"/>
          <w:szCs w:val="16"/>
        </w:rPr>
      </w:pPr>
      <w:r>
        <w:rPr>
          <w:rFonts w:ascii="Arial" w:hAnsi="Arial" w:cs="Arial"/>
          <w:sz w:val="16"/>
          <w:szCs w:val="16"/>
        </w:rPr>
        <w:t>Załącznik</w:t>
      </w:r>
      <w:r w:rsidR="00760AD3">
        <w:rPr>
          <w:rFonts w:ascii="Arial" w:hAnsi="Arial" w:cs="Arial"/>
          <w:sz w:val="16"/>
          <w:szCs w:val="16"/>
        </w:rPr>
        <w:t xml:space="preserve"> </w:t>
      </w:r>
      <w:r w:rsidR="003D6FEA" w:rsidRPr="003D6FEA">
        <w:rPr>
          <w:rFonts w:ascii="Arial" w:hAnsi="Arial" w:cs="Arial"/>
          <w:sz w:val="16"/>
          <w:szCs w:val="16"/>
        </w:rPr>
        <w:t xml:space="preserve">nr </w:t>
      </w:r>
      <w:r w:rsidR="003D6FEA">
        <w:rPr>
          <w:rFonts w:ascii="Arial" w:hAnsi="Arial" w:cs="Arial"/>
          <w:sz w:val="16"/>
          <w:szCs w:val="16"/>
        </w:rPr>
        <w:t>…</w:t>
      </w:r>
      <w:r w:rsidR="003D6FEA" w:rsidRPr="003D6FEA">
        <w:rPr>
          <w:rFonts w:ascii="Arial" w:hAnsi="Arial" w:cs="Arial"/>
          <w:sz w:val="16"/>
          <w:szCs w:val="16"/>
        </w:rPr>
        <w:t xml:space="preserve"> do Regulaminu konkursu</w:t>
      </w:r>
    </w:p>
    <w:p w14:paraId="538A783C" w14:textId="77777777" w:rsidR="00D3728B" w:rsidRDefault="00D3728B">
      <w:pPr>
        <w:pStyle w:val="CM21"/>
        <w:spacing w:after="0"/>
        <w:jc w:val="right"/>
        <w:rPr>
          <w:rFonts w:ascii="Arial" w:hAnsi="Arial" w:cs="Arial"/>
          <w:sz w:val="20"/>
          <w:szCs w:val="20"/>
        </w:rPr>
      </w:pPr>
    </w:p>
    <w:p w14:paraId="02337E7A" w14:textId="77777777" w:rsidR="00D3728B" w:rsidRDefault="00D3728B">
      <w:pPr>
        <w:pStyle w:val="CM21"/>
        <w:rPr>
          <w:rFonts w:ascii="Arial" w:hAnsi="Arial" w:cs="Arial"/>
          <w:sz w:val="20"/>
          <w:szCs w:val="20"/>
        </w:rPr>
      </w:pPr>
    </w:p>
    <w:p w14:paraId="0C87B849" w14:textId="77777777" w:rsidR="00CE6DF7" w:rsidRPr="0072302D" w:rsidRDefault="00CE6DF7" w:rsidP="0072302D">
      <w:pPr>
        <w:pStyle w:val="Default"/>
      </w:pPr>
    </w:p>
    <w:p w14:paraId="4DB57135" w14:textId="77777777"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br/>
      </w:r>
    </w:p>
    <w:p w14:paraId="44C4E0ED"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4FF5B71E"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207EDDA1" w14:textId="77777777" w:rsidR="00D3728B" w:rsidRDefault="00D3728B">
      <w:pPr>
        <w:pStyle w:val="Default"/>
        <w:spacing w:line="298" w:lineRule="atLeast"/>
        <w:jc w:val="center"/>
        <w:rPr>
          <w:rFonts w:ascii="Arial" w:hAnsi="Arial" w:cs="Arial"/>
          <w:b/>
          <w:bCs/>
          <w:color w:val="00000A"/>
          <w:sz w:val="28"/>
          <w:szCs w:val="28"/>
        </w:rPr>
      </w:pPr>
    </w:p>
    <w:p w14:paraId="3E093A43" w14:textId="77777777" w:rsidR="00D3728B" w:rsidRDefault="00D3728B">
      <w:pPr>
        <w:pStyle w:val="Default"/>
        <w:spacing w:line="298" w:lineRule="atLeast"/>
        <w:ind w:left="720" w:firstLine="720"/>
        <w:jc w:val="center"/>
        <w:rPr>
          <w:rFonts w:ascii="Arial" w:hAnsi="Arial" w:cs="Arial"/>
          <w:color w:val="00000A"/>
          <w:sz w:val="20"/>
          <w:szCs w:val="20"/>
        </w:rPr>
      </w:pPr>
    </w:p>
    <w:p w14:paraId="030CEED7" w14:textId="77777777"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2233610F" w14:textId="77777777"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281F43B6" w14:textId="77777777" w:rsidR="00D3728B" w:rsidRPr="00F9614A" w:rsidRDefault="00D3728B">
      <w:pPr>
        <w:pStyle w:val="Default"/>
        <w:spacing w:line="298" w:lineRule="atLeast"/>
        <w:jc w:val="both"/>
        <w:rPr>
          <w:rFonts w:ascii="Arial" w:hAnsi="Arial" w:cs="Arial"/>
          <w:color w:val="00000A"/>
          <w:sz w:val="20"/>
          <w:szCs w:val="20"/>
        </w:rPr>
      </w:pPr>
    </w:p>
    <w:p w14:paraId="52755DA1" w14:textId="23680CE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00BD402D">
        <w:rPr>
          <w:rFonts w:ascii="Arial" w:hAnsi="Arial" w:cs="Arial"/>
          <w:bCs/>
          <w:sz w:val="20"/>
          <w:szCs w:val="20"/>
        </w:rPr>
        <w:t xml:space="preserve"> </w:t>
      </w:r>
      <w:r w:rsidRPr="00F9614A">
        <w:rPr>
          <w:rFonts w:ascii="Arial" w:hAnsi="Arial" w:cs="Arial"/>
          <w:sz w:val="20"/>
          <w:szCs w:val="20"/>
        </w:rPr>
        <w:t>reprezentują:</w:t>
      </w:r>
    </w:p>
    <w:p w14:paraId="7B95D262" w14:textId="77777777"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DB50532" w14:textId="77777777"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649511EC"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45DD84DE"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5E3F1555" w14:textId="77777777"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3522522B"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00B711DE" w14:textId="77777777" w:rsidR="00D3728B" w:rsidRDefault="00D3728B">
      <w:pPr>
        <w:pStyle w:val="CM22"/>
        <w:spacing w:after="0"/>
        <w:rPr>
          <w:rFonts w:ascii="Arial" w:hAnsi="Arial" w:cs="Arial"/>
          <w:sz w:val="20"/>
          <w:szCs w:val="20"/>
        </w:rPr>
      </w:pPr>
    </w:p>
    <w:p w14:paraId="0A3527C0"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3442A9C6" w14:textId="77777777" w:rsidR="00B2405E" w:rsidRDefault="00B2405E">
      <w:pPr>
        <w:pStyle w:val="CM22"/>
        <w:spacing w:after="0"/>
        <w:rPr>
          <w:rFonts w:ascii="Arial" w:hAnsi="Arial" w:cs="Arial"/>
          <w:sz w:val="20"/>
          <w:szCs w:val="20"/>
        </w:rPr>
      </w:pPr>
    </w:p>
    <w:p w14:paraId="7C77D8AC" w14:textId="77777777"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1CC02879" w14:textId="77777777"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r>
        <w:rPr>
          <w:rFonts w:ascii="Arial" w:hAnsi="Arial" w:cs="Arial"/>
          <w:sz w:val="20"/>
          <w:szCs w:val="20"/>
        </w:rPr>
        <w:t>ym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2DD6E12" w14:textId="77777777" w:rsidR="00CE6DF7" w:rsidRPr="0072302D" w:rsidRDefault="00CE6DF7" w:rsidP="0072302D">
      <w:pPr>
        <w:pStyle w:val="Default"/>
      </w:pPr>
    </w:p>
    <w:p w14:paraId="53D46049"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57EAFC2" w14:textId="77777777"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Pr>
          <w:rFonts w:ascii="Arial" w:hAnsi="Arial" w:cs="Arial"/>
          <w:sz w:val="20"/>
          <w:szCs w:val="20"/>
        </w:rPr>
        <w:lastRenderedPageBreak/>
        <w:t>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z późn. zm.</w:t>
      </w:r>
      <w:r>
        <w:rPr>
          <w:rFonts w:ascii="Arial" w:hAnsi="Arial" w:cs="Arial"/>
          <w:sz w:val="20"/>
          <w:szCs w:val="20"/>
        </w:rPr>
        <w:t>);</w:t>
      </w:r>
    </w:p>
    <w:p w14:paraId="382953C8"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2480033D" w14:textId="10162B97" w:rsidR="00BB1868" w:rsidRPr="00313E5C" w:rsidRDefault="008A516C" w:rsidP="00DA7547">
      <w:pPr>
        <w:pStyle w:val="Default"/>
        <w:numPr>
          <w:ilvl w:val="0"/>
          <w:numId w:val="26"/>
        </w:numPr>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00DA7547">
        <w:rPr>
          <w:rFonts w:ascii="Arial" w:hAnsi="Arial" w:cs="Arial"/>
          <w:bCs/>
          <w:sz w:val="20"/>
          <w:szCs w:val="20"/>
        </w:rPr>
        <w:t xml:space="preserve"> </w:t>
      </w:r>
      <w:r w:rsidRPr="00BA0CEB">
        <w:rPr>
          <w:rFonts w:ascii="Arial" w:hAnsi="Arial" w:cs="Arial"/>
          <w:bCs/>
          <w:sz w:val="20"/>
          <w:szCs w:val="20"/>
        </w:rPr>
        <w:t>(</w:t>
      </w:r>
      <w:r w:rsidR="00DA7547" w:rsidRPr="00DA7547">
        <w:rPr>
          <w:rFonts w:ascii="Arial" w:hAnsi="Arial" w:cs="Arial"/>
          <w:sz w:val="20"/>
          <w:szCs w:val="20"/>
        </w:rPr>
        <w:t>Dz. U. z 2018 r., poz. 1431 z późn. zm.)</w:t>
      </w:r>
      <w:r w:rsidRPr="00313E5C">
        <w:rPr>
          <w:rFonts w:ascii="Arial" w:hAnsi="Arial" w:cs="Arial"/>
          <w:sz w:val="20"/>
          <w:szCs w:val="20"/>
        </w:rPr>
        <w:t>,</w:t>
      </w:r>
    </w:p>
    <w:p w14:paraId="5E08FDFF" w14:textId="23C4A9CA" w:rsidR="00BB1868" w:rsidRDefault="008A516C" w:rsidP="00760AD3">
      <w:pPr>
        <w:pStyle w:val="Default"/>
        <w:numPr>
          <w:ilvl w:val="0"/>
          <w:numId w:val="26"/>
        </w:numPr>
        <w:jc w:val="both"/>
        <w:rPr>
          <w:rFonts w:ascii="Arial" w:hAnsi="Arial" w:cs="Arial"/>
          <w:sz w:val="20"/>
          <w:szCs w:val="20"/>
        </w:rPr>
      </w:pPr>
      <w:r>
        <w:rPr>
          <w:rFonts w:ascii="Arial" w:hAnsi="Arial" w:cs="Arial"/>
          <w:sz w:val="20"/>
          <w:szCs w:val="20"/>
        </w:rPr>
        <w:t>art. 206 ustawy z dnia 27 sierpnia 2009 r. o finansach publicznych (</w:t>
      </w:r>
      <w:r w:rsidR="00760AD3">
        <w:rPr>
          <w:rFonts w:ascii="Arial" w:hAnsi="Arial" w:cs="Arial"/>
          <w:sz w:val="20"/>
          <w:szCs w:val="20"/>
        </w:rPr>
        <w:t xml:space="preserve">Dz. U. z </w:t>
      </w:r>
      <w:r w:rsidR="00760AD3" w:rsidRPr="00760AD3">
        <w:rPr>
          <w:rFonts w:ascii="Arial" w:hAnsi="Arial" w:cs="Arial"/>
          <w:sz w:val="20"/>
          <w:szCs w:val="20"/>
        </w:rPr>
        <w:t>2019 r., poz. 869 z późn. zm.</w:t>
      </w:r>
      <w:r>
        <w:rPr>
          <w:rFonts w:ascii="Arial" w:hAnsi="Arial" w:cs="Arial"/>
          <w:sz w:val="20"/>
          <w:szCs w:val="20"/>
        </w:rPr>
        <w:t xml:space="preserve">); </w:t>
      </w:r>
    </w:p>
    <w:p w14:paraId="1A04FA61" w14:textId="77777777"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E938E7">
        <w:rPr>
          <w:rFonts w:ascii="Arial" w:hAnsi="Arial" w:cs="Arial"/>
          <w:sz w:val="20"/>
          <w:szCs w:val="20"/>
        </w:rPr>
        <w:t xml:space="preserve">2017 </w:t>
      </w:r>
      <w:r w:rsidR="00DC27F5">
        <w:rPr>
          <w:rFonts w:ascii="Arial" w:hAnsi="Arial" w:cs="Arial"/>
          <w:sz w:val="20"/>
          <w:szCs w:val="20"/>
        </w:rPr>
        <w:t>r.</w:t>
      </w:r>
      <w:r w:rsidR="0031517E">
        <w:rPr>
          <w:rFonts w:ascii="Arial" w:hAnsi="Arial" w:cs="Arial"/>
          <w:sz w:val="20"/>
          <w:szCs w:val="20"/>
        </w:rPr>
        <w:t>,</w:t>
      </w:r>
      <w:r w:rsidR="00B247EB">
        <w:rPr>
          <w:rFonts w:ascii="Arial" w:hAnsi="Arial" w:cs="Arial"/>
          <w:sz w:val="20"/>
          <w:szCs w:val="20"/>
        </w:rPr>
        <w:t xml:space="preserve">poz. </w:t>
      </w:r>
      <w:r w:rsidR="00E938E7">
        <w:rPr>
          <w:rFonts w:ascii="Arial" w:hAnsi="Arial" w:cs="Arial"/>
          <w:sz w:val="20"/>
          <w:szCs w:val="20"/>
        </w:rPr>
        <w:t>459</w:t>
      </w:r>
      <w:r>
        <w:rPr>
          <w:rFonts w:ascii="Arial" w:hAnsi="Arial" w:cs="Arial"/>
          <w:sz w:val="20"/>
          <w:szCs w:val="20"/>
        </w:rPr>
        <w:t xml:space="preserve">, zpóźn. zm.); </w:t>
      </w:r>
    </w:p>
    <w:p w14:paraId="4C060D71"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1F3E765A" w14:textId="5B6A9878"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00BD402D">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z późn. zm.</w:t>
      </w:r>
      <w:r w:rsidR="00544FDF" w:rsidRPr="00BF1617">
        <w:rPr>
          <w:rFonts w:ascii="Arial" w:hAnsi="Arial" w:cs="Arial"/>
          <w:sz w:val="20"/>
          <w:szCs w:val="20"/>
        </w:rPr>
        <w:t>;</w:t>
      </w:r>
    </w:p>
    <w:p w14:paraId="3A4F2D6B" w14:textId="77777777"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0A8E29BB" w14:textId="77777777" w:rsidR="00A976D3" w:rsidRDefault="00A976D3" w:rsidP="00ED2626">
      <w:pPr>
        <w:pStyle w:val="Default"/>
        <w:ind w:left="720"/>
        <w:jc w:val="both"/>
        <w:rPr>
          <w:rFonts w:ascii="Arial" w:hAnsi="Arial" w:cs="Arial"/>
          <w:sz w:val="20"/>
          <w:szCs w:val="20"/>
        </w:rPr>
      </w:pPr>
    </w:p>
    <w:p w14:paraId="0AE3A5D5"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5A5D8703" w14:textId="77777777" w:rsidR="0072302D" w:rsidRPr="0072302D" w:rsidRDefault="0072302D" w:rsidP="0072302D">
      <w:pPr>
        <w:pStyle w:val="Default"/>
      </w:pPr>
    </w:p>
    <w:p w14:paraId="5111657D" w14:textId="77777777" w:rsidR="00D3728B" w:rsidRDefault="00D3728B">
      <w:pPr>
        <w:pStyle w:val="Default"/>
        <w:rPr>
          <w:rFonts w:ascii="Arial" w:hAnsi="Arial" w:cs="Arial"/>
          <w:color w:val="00000A"/>
          <w:sz w:val="20"/>
          <w:szCs w:val="20"/>
        </w:rPr>
      </w:pPr>
    </w:p>
    <w:p w14:paraId="236F5FBA"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02B82AF5" w14:textId="77777777" w:rsidR="00D3728B" w:rsidRDefault="008A516C">
      <w:pPr>
        <w:pStyle w:val="Default"/>
        <w:jc w:val="both"/>
      </w:pPr>
      <w:r>
        <w:rPr>
          <w:rFonts w:ascii="Arial" w:hAnsi="Arial" w:cs="Arial"/>
          <w:color w:val="00000A"/>
          <w:sz w:val="20"/>
          <w:szCs w:val="20"/>
        </w:rPr>
        <w:t xml:space="preserve">Ilekroć w Umowie jest mowa o: </w:t>
      </w:r>
    </w:p>
    <w:p w14:paraId="6E5497F2" w14:textId="77777777"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3E561FCB" w14:textId="77777777"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090E897D" w14:textId="487F6C4D"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BD402D">
        <w:rPr>
          <w:rFonts w:ascii="Arial" w:hAnsi="Arial" w:cs="Arial"/>
          <w:sz w:val="20"/>
          <w:szCs w:val="20"/>
        </w:rPr>
        <w:t xml:space="preserve"> </w:t>
      </w:r>
      <w:r>
        <w:rPr>
          <w:rFonts w:ascii="Arial" w:hAnsi="Arial" w:cs="Arial"/>
          <w:sz w:val="20"/>
          <w:szCs w:val="20"/>
        </w:rPr>
        <w:t xml:space="preserve">rozdziale 16 ustawy wdrożeniowej; </w:t>
      </w:r>
    </w:p>
    <w:p w14:paraId="0DBD329E" w14:textId="65996332"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BD402D">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BD402D">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p>
    <w:p w14:paraId="2E4B7F56" w14:textId="77777777"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2160D8F7" w14:textId="77777777"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1B704397"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3CDDB2C0"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201F40C0"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6A03C6C9"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lastRenderedPageBreak/>
        <w:t>„korekcie finansowej” – należy przez to rozumieć kwotę, o jaką pomniejsza się współfinansowanie UE dla Projektu w związku z nieprawidłowością;</w:t>
      </w:r>
    </w:p>
    <w:p w14:paraId="2DEE0056" w14:textId="77777777"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 należy przez to rozumieć Lokalny System Informatyczny Regionalnego Programu Operacyjnego Województwa Podkarpackiego na lata 2014-2020,</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1E8FABA0" w14:textId="06277AE6"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z realizacją Regionalnego Programu Operacyjnego Województwa Podkarpackiego</w:t>
      </w:r>
      <w:r w:rsidR="00F12628">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późn.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08B7DE70" w14:textId="77777777" w:rsidR="00BB1868" w:rsidRDefault="00CD4EE8" w:rsidP="00CE6DF7">
      <w:pPr>
        <w:pStyle w:val="CM4"/>
        <w:numPr>
          <w:ilvl w:val="0"/>
          <w:numId w:val="7"/>
        </w:numPr>
        <w:spacing w:line="240" w:lineRule="auto"/>
        <w:jc w:val="both"/>
        <w:rPr>
          <w:rFonts w:ascii="Arial" w:hAnsi="Arial" w:cs="Arial"/>
          <w:sz w:val="20"/>
          <w:szCs w:val="20"/>
        </w:rPr>
      </w:pPr>
      <w:r>
        <w:rPr>
          <w:rFonts w:ascii="Arial" w:hAnsi="Arial" w:cs="Arial"/>
          <w:sz w:val="20"/>
          <w:szCs w:val="20"/>
        </w:rPr>
        <w:t>„</w:t>
      </w:r>
      <w:r w:rsidR="008A516C">
        <w:rPr>
          <w:rFonts w:ascii="Arial" w:hAnsi="Arial" w:cs="Arial"/>
          <w:sz w:val="20"/>
          <w:szCs w:val="20"/>
        </w:rPr>
        <w:t>MŚP</w:t>
      </w:r>
      <w:r>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CE6DF7" w:rsidRPr="00CE6DF7">
        <w:rPr>
          <w:rFonts w:ascii="Arial" w:hAnsi="Arial" w:cs="Arial"/>
          <w:sz w:val="20"/>
          <w:szCs w:val="20"/>
        </w:rPr>
        <w:t>z póżn.zm</w:t>
      </w:r>
      <w:r w:rsidR="008A516C">
        <w:rPr>
          <w:rFonts w:ascii="Arial" w:hAnsi="Arial" w:cs="Arial"/>
          <w:sz w:val="20"/>
          <w:szCs w:val="20"/>
        </w:rPr>
        <w:t>);</w:t>
      </w:r>
    </w:p>
    <w:p w14:paraId="10DD22D7" w14:textId="77777777"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0E8E55C5"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„nieprawidłowości” – należy przez to rozumieć każde naruszenie prawa unijnego lub prawa krajowego dotyczącego stosowania prawa unijnego, wynikające z działania lub zaniechania podmiotu gospodarczego zaangażowanego we wdrażanie funduszy polityki spójności, które malub może mieć szkodliwy wpływ na budżet UE poprzez obciążenie budżetu UE nieuzasadnionym wydatkiem (nieprawidłowość indywidualna); </w:t>
      </w:r>
    </w:p>
    <w:p w14:paraId="057D1ADF"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2B7C883F" w14:textId="77777777" w:rsidR="001314AC" w:rsidRPr="001314AC" w:rsidRDefault="001314A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w:t>
      </w:r>
      <w:r w:rsidRPr="0076340C">
        <w:rPr>
          <w:rFonts w:ascii="Arial" w:hAnsi="Arial" w:cs="Arial"/>
          <w:sz w:val="20"/>
          <w:szCs w:val="20"/>
        </w:rPr>
        <w:t xml:space="preserve">Organie nadzorczym”-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Pr="0076340C">
        <w:rPr>
          <w:rFonts w:ascii="Arial" w:hAnsi="Arial" w:cs="Arial"/>
          <w:sz w:val="20"/>
          <w:szCs w:val="20"/>
        </w:rPr>
        <w:t>Prezesa Urzędu Ochrony Danych, z siedzibą: 00-193 Warszawa, ul. Stawki 2;</w:t>
      </w:r>
    </w:p>
    <w:p w14:paraId="6383AB4E" w14:textId="77777777"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4D4FC80C"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8BA3FBE"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6C2C0528" w14:textId="77777777"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C(2015)910</w:t>
      </w:r>
      <w:r w:rsidR="00E85199">
        <w:rPr>
          <w:rFonts w:ascii="Arial" w:hAnsi="Arial" w:cs="Arial"/>
          <w:sz w:val="20"/>
          <w:szCs w:val="20"/>
        </w:rPr>
        <w:t xml:space="preserve"> z dnia 12 lutego 2015 r.</w:t>
      </w:r>
      <w:r w:rsidR="00DC03FB">
        <w:rPr>
          <w:rFonts w:ascii="Arial" w:hAnsi="Arial" w:cs="Arial"/>
          <w:sz w:val="20"/>
          <w:szCs w:val="20"/>
        </w:rPr>
        <w:t>, z późn.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6FCEC504" w14:textId="77777777"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6A692376" w14:textId="77777777"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lastRenderedPageBreak/>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5E824D31" w14:textId="6906BB44" w:rsidR="00041969" w:rsidRPr="00683FDA" w:rsidRDefault="008A516C" w:rsidP="00CE6DF7">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w:t>
      </w:r>
      <w:r w:rsidRPr="00683FDA">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683FDA">
        <w:rPr>
          <w:rFonts w:ascii="Arial" w:hAnsi="Arial" w:cs="Arial"/>
          <w:color w:val="00000A"/>
          <w:sz w:val="20"/>
          <w:szCs w:val="20"/>
        </w:rPr>
        <w:t xml:space="preserve">lub </w:t>
      </w:r>
      <w:r w:rsidRPr="00683FDA">
        <w:rPr>
          <w:rFonts w:ascii="Arial" w:hAnsi="Arial" w:cs="Arial"/>
          <w:color w:val="00000A"/>
          <w:sz w:val="20"/>
          <w:szCs w:val="20"/>
        </w:rPr>
        <w:t>refundacja części poniesionych przez Beneficjenta wydatków kwalifikowa</w:t>
      </w:r>
      <w:r w:rsidR="00A8127B" w:rsidRPr="00683FDA">
        <w:rPr>
          <w:rFonts w:ascii="Arial" w:hAnsi="Arial" w:cs="Arial"/>
          <w:color w:val="00000A"/>
          <w:sz w:val="20"/>
          <w:szCs w:val="20"/>
        </w:rPr>
        <w:t>l</w:t>
      </w:r>
      <w:r w:rsidRPr="00683FDA">
        <w:rPr>
          <w:rFonts w:ascii="Arial" w:hAnsi="Arial" w:cs="Arial"/>
          <w:color w:val="00000A"/>
          <w:sz w:val="20"/>
          <w:szCs w:val="20"/>
        </w:rPr>
        <w:t xml:space="preserve">nych objętych </w:t>
      </w:r>
      <w:r w:rsidR="00627743" w:rsidRPr="00683FDA">
        <w:rPr>
          <w:rFonts w:ascii="Arial" w:hAnsi="Arial" w:cs="Arial"/>
          <w:color w:val="00000A"/>
          <w:sz w:val="20"/>
          <w:szCs w:val="20"/>
        </w:rPr>
        <w:t>Umową</w:t>
      </w:r>
      <w:r w:rsidR="000A0D74" w:rsidRPr="00683FDA">
        <w:rPr>
          <w:rFonts w:ascii="Arial" w:hAnsi="Arial" w:cs="Arial"/>
          <w:color w:val="00000A"/>
          <w:sz w:val="20"/>
          <w:szCs w:val="20"/>
        </w:rPr>
        <w:t>;</w:t>
      </w:r>
      <w:r w:rsidR="008B5FC8" w:rsidRPr="00683FDA">
        <w:rPr>
          <w:rFonts w:ascii="Arial" w:hAnsi="Arial" w:cs="Arial"/>
          <w:color w:val="00000A"/>
          <w:sz w:val="20"/>
          <w:szCs w:val="20"/>
        </w:rPr>
        <w:t xml:space="preserve"> z zastrzeżeniem, że w przypadku</w:t>
      </w:r>
      <w:r w:rsidR="0051252A" w:rsidRPr="00683FDA">
        <w:rPr>
          <w:rFonts w:ascii="Arial" w:hAnsi="Arial" w:cs="Arial"/>
          <w:color w:val="00000A"/>
          <w:sz w:val="20"/>
          <w:szCs w:val="20"/>
        </w:rPr>
        <w:t xml:space="preserve"> gdy </w:t>
      </w:r>
      <w:r w:rsidR="00CE6DF7" w:rsidRPr="00683FDA">
        <w:rPr>
          <w:rFonts w:ascii="Arial" w:hAnsi="Arial" w:cs="Arial"/>
          <w:color w:val="00000A"/>
          <w:sz w:val="20"/>
          <w:szCs w:val="20"/>
        </w:rPr>
        <w:t xml:space="preserve">Beneficjent </w:t>
      </w:r>
      <w:r w:rsidR="0051252A" w:rsidRPr="00683FDA">
        <w:rPr>
          <w:rFonts w:ascii="Arial" w:hAnsi="Arial" w:cs="Arial"/>
          <w:color w:val="00000A"/>
          <w:sz w:val="20"/>
          <w:szCs w:val="20"/>
        </w:rPr>
        <w:t xml:space="preserve"> jest uprawniony do otrzymania</w:t>
      </w:r>
      <w:r w:rsidR="008B5FC8" w:rsidRPr="00683FDA">
        <w:rPr>
          <w:rFonts w:ascii="Arial" w:hAnsi="Arial" w:cs="Arial"/>
          <w:color w:val="00000A"/>
          <w:sz w:val="20"/>
          <w:szCs w:val="20"/>
        </w:rPr>
        <w:t xml:space="preserve"> zaliczk</w:t>
      </w:r>
      <w:r w:rsidR="0051252A" w:rsidRPr="00683FDA">
        <w:rPr>
          <w:rFonts w:ascii="Arial" w:hAnsi="Arial" w:cs="Arial"/>
          <w:color w:val="00000A"/>
          <w:sz w:val="20"/>
          <w:szCs w:val="20"/>
        </w:rPr>
        <w:t>i</w:t>
      </w:r>
      <w:r w:rsidR="008B5FC8" w:rsidRPr="00683FDA">
        <w:rPr>
          <w:rFonts w:ascii="Arial" w:hAnsi="Arial" w:cs="Arial"/>
          <w:color w:val="00000A"/>
          <w:sz w:val="20"/>
          <w:szCs w:val="20"/>
        </w:rPr>
        <w:t xml:space="preserve"> ma obowiązek </w:t>
      </w:r>
      <w:r w:rsidR="00402BCE" w:rsidRPr="00683FDA">
        <w:rPr>
          <w:rFonts w:ascii="Arial" w:hAnsi="Arial" w:cs="Arial"/>
          <w:color w:val="00000A"/>
          <w:sz w:val="20"/>
          <w:szCs w:val="20"/>
        </w:rPr>
        <w:t>prowadzenia wyodrębnionego rachun</w:t>
      </w:r>
      <w:r w:rsidR="008B5FC8" w:rsidRPr="00683FDA">
        <w:rPr>
          <w:rFonts w:ascii="Arial" w:hAnsi="Arial" w:cs="Arial"/>
          <w:color w:val="00000A"/>
          <w:sz w:val="20"/>
          <w:szCs w:val="20"/>
        </w:rPr>
        <w:t>k</w:t>
      </w:r>
      <w:r w:rsidR="00402BCE" w:rsidRPr="00683FDA">
        <w:rPr>
          <w:rFonts w:ascii="Arial" w:hAnsi="Arial" w:cs="Arial"/>
          <w:color w:val="00000A"/>
          <w:sz w:val="20"/>
          <w:szCs w:val="20"/>
        </w:rPr>
        <w:t>u</w:t>
      </w:r>
      <w:r w:rsidR="00F12628">
        <w:rPr>
          <w:rFonts w:ascii="Arial" w:hAnsi="Arial" w:cs="Arial"/>
          <w:color w:val="00000A"/>
          <w:sz w:val="20"/>
          <w:szCs w:val="20"/>
        </w:rPr>
        <w:t xml:space="preserve"> </w:t>
      </w:r>
      <w:r w:rsidR="00402BCE" w:rsidRPr="00683FDA">
        <w:rPr>
          <w:rFonts w:ascii="Arial" w:hAnsi="Arial" w:cs="Arial"/>
          <w:color w:val="00000A"/>
          <w:sz w:val="20"/>
          <w:szCs w:val="20"/>
        </w:rPr>
        <w:t xml:space="preserve">bankowego, </w:t>
      </w:r>
      <w:r w:rsidR="0051252A" w:rsidRPr="00683FDA">
        <w:rPr>
          <w:rFonts w:ascii="Arial" w:hAnsi="Arial" w:cs="Arial"/>
          <w:color w:val="00000A"/>
          <w:sz w:val="20"/>
          <w:szCs w:val="20"/>
        </w:rPr>
        <w:t xml:space="preserve">na który będą przekazywane środki i </w:t>
      </w:r>
      <w:r w:rsidR="00402BCE" w:rsidRPr="00683FDA">
        <w:rPr>
          <w:rFonts w:ascii="Arial" w:hAnsi="Arial" w:cs="Arial"/>
          <w:color w:val="00000A"/>
          <w:sz w:val="20"/>
          <w:szCs w:val="20"/>
        </w:rPr>
        <w:t>z którego</w:t>
      </w:r>
      <w:r w:rsidR="0051252A" w:rsidRPr="00683FDA">
        <w:rPr>
          <w:rFonts w:ascii="Arial" w:hAnsi="Arial" w:cs="Arial"/>
          <w:color w:val="00000A"/>
          <w:sz w:val="20"/>
          <w:szCs w:val="20"/>
        </w:rPr>
        <w:t xml:space="preserve"> będzie ponosił wydatki z otrzymanej zaliczki</w:t>
      </w:r>
      <w:r w:rsidR="00402BCE" w:rsidRPr="00683FDA">
        <w:rPr>
          <w:rFonts w:ascii="Arial" w:hAnsi="Arial" w:cs="Arial"/>
          <w:color w:val="00000A"/>
          <w:sz w:val="20"/>
          <w:szCs w:val="20"/>
        </w:rPr>
        <w:t>;</w:t>
      </w:r>
    </w:p>
    <w:p w14:paraId="47D83D26" w14:textId="77777777"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r w:rsidRPr="0051252A">
        <w:rPr>
          <w:rFonts w:ascii="Arial" w:hAnsi="Arial" w:cs="Arial"/>
          <w:color w:val="00000A"/>
          <w:sz w:val="20"/>
          <w:szCs w:val="20"/>
        </w:rPr>
        <w:t>ych Beneficjent otrzymuje dofinansowanie oraz rachunek bankowy nr ………………Instytucji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4DAEA74E" w14:textId="77777777"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iwcałości zapłaconych wcześniej wydatków kwalifikowalnych dokonywany po spełnieniu warunków określonych w Umowie</w:t>
      </w:r>
      <w:r w:rsidR="00CD4EE8" w:rsidRPr="00E87C37">
        <w:rPr>
          <w:rFonts w:ascii="Arial" w:hAnsi="Arial" w:cs="Arial"/>
          <w:color w:val="00000A"/>
          <w:sz w:val="20"/>
          <w:szCs w:val="20"/>
        </w:rPr>
        <w:t>;</w:t>
      </w:r>
    </w:p>
    <w:p w14:paraId="405546A2" w14:textId="77777777"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228392E4" w14:textId="77777777" w:rsidR="00041969" w:rsidRPr="00E87C37" w:rsidRDefault="008A516C" w:rsidP="004511DD">
      <w:pPr>
        <w:pStyle w:val="Default"/>
        <w:numPr>
          <w:ilvl w:val="0"/>
          <w:numId w:val="7"/>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2CA6E6BB" w14:textId="77777777"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str.320</w:t>
      </w:r>
      <w:r w:rsidR="00CA30B5">
        <w:rPr>
          <w:rFonts w:ascii="Arial" w:hAnsi="Arial" w:cs="Arial"/>
          <w:sz w:val="20"/>
          <w:szCs w:val="20"/>
        </w:rPr>
        <w:t>,</w:t>
      </w:r>
      <w:r w:rsidR="00DC03FB">
        <w:rPr>
          <w:rFonts w:ascii="Arial" w:hAnsi="Arial" w:cs="Arial"/>
          <w:sz w:val="20"/>
          <w:szCs w:val="20"/>
        </w:rPr>
        <w:t xml:space="preserve"> z późn. zm.</w:t>
      </w:r>
      <w:r w:rsidRPr="00E87C37">
        <w:rPr>
          <w:rFonts w:ascii="Arial" w:hAnsi="Arial" w:cs="Arial"/>
          <w:sz w:val="20"/>
          <w:szCs w:val="20"/>
        </w:rPr>
        <w:t>);</w:t>
      </w:r>
    </w:p>
    <w:p w14:paraId="19EE6CBA" w14:textId="56EE7AA2"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F12628">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F1262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6ACDD869"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75F420DD" w14:textId="77777777"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hyperlink r:id="rId8">
        <w:r>
          <w:rPr>
            <w:rStyle w:val="czeinternetowe"/>
            <w:rFonts w:ascii="Arial" w:hAnsi="Arial" w:cs="Arial"/>
            <w:sz w:val="20"/>
            <w:szCs w:val="20"/>
          </w:rPr>
          <w:t>www.rpo.podkarpackie.pl</w:t>
        </w:r>
      </w:hyperlink>
      <w:r>
        <w:rPr>
          <w:rFonts w:ascii="Arial" w:hAnsi="Arial" w:cs="Arial"/>
          <w:sz w:val="20"/>
          <w:szCs w:val="20"/>
        </w:rPr>
        <w:t>;</w:t>
      </w:r>
    </w:p>
    <w:p w14:paraId="319DADB4" w14:textId="77777777"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……Zarządu Województwa Podkarpackiego z dnia ……..</w:t>
      </w:r>
      <w:r w:rsidR="00CA30B5">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091DB021"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52FA9E61" w14:textId="6E5FD615"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Dz. U. z</w:t>
      </w:r>
      <w:r w:rsidR="00760AD3">
        <w:rPr>
          <w:rFonts w:ascii="Arial" w:hAnsi="Arial" w:cs="Arial"/>
          <w:sz w:val="20"/>
          <w:szCs w:val="20"/>
        </w:rPr>
        <w:t xml:space="preserve"> </w:t>
      </w:r>
      <w:r w:rsidR="00F50282">
        <w:rPr>
          <w:rFonts w:ascii="Arial" w:hAnsi="Arial" w:cs="Arial"/>
          <w:sz w:val="20"/>
          <w:szCs w:val="20"/>
        </w:rPr>
        <w:t>2019 r., poz. 869 z późn. zm.</w:t>
      </w:r>
      <w:r w:rsidR="007E1BA1">
        <w:rPr>
          <w:rFonts w:ascii="Arial" w:hAnsi="Arial" w:cs="Arial"/>
          <w:sz w:val="20"/>
          <w:szCs w:val="20"/>
        </w:rPr>
        <w:t>);</w:t>
      </w:r>
    </w:p>
    <w:p w14:paraId="739AD882" w14:textId="038F07E7"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w:t>
      </w:r>
      <w:r w:rsidR="00CC0950">
        <w:rPr>
          <w:rFonts w:ascii="Arial" w:hAnsi="Arial" w:cs="Arial"/>
          <w:sz w:val="20"/>
          <w:szCs w:val="20"/>
        </w:rPr>
        <w:t>2019 r., poz. 351</w:t>
      </w:r>
      <w:r w:rsidRPr="00530E20">
        <w:rPr>
          <w:rFonts w:ascii="Arial" w:hAnsi="Arial" w:cs="Arial"/>
          <w:sz w:val="20"/>
          <w:szCs w:val="20"/>
        </w:rPr>
        <w:t xml:space="preserve"> z późn. zm.)</w:t>
      </w:r>
      <w:r w:rsidR="00BF340A">
        <w:rPr>
          <w:rFonts w:ascii="Arial" w:hAnsi="Arial" w:cs="Arial"/>
          <w:sz w:val="20"/>
          <w:szCs w:val="20"/>
        </w:rPr>
        <w:t>;</w:t>
      </w:r>
    </w:p>
    <w:p w14:paraId="1670FB4D" w14:textId="69DB1173"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 xml:space="preserve">ustawę z dnia 11 lipca 2014 r. o zasadach </w:t>
      </w:r>
      <w:r w:rsidRPr="00BA0CEB">
        <w:rPr>
          <w:rFonts w:ascii="Arial" w:hAnsi="Arial" w:cs="Arial"/>
          <w:sz w:val="20"/>
          <w:szCs w:val="20"/>
        </w:rPr>
        <w:lastRenderedPageBreak/>
        <w:t>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z</w:t>
      </w:r>
      <w:r w:rsidR="00CC0950">
        <w:rPr>
          <w:rFonts w:ascii="Arial" w:hAnsi="Arial" w:cs="Arial"/>
          <w:sz w:val="20"/>
          <w:szCs w:val="20"/>
        </w:rPr>
        <w:t xml:space="preserve"> 2018 r., poz. 1431 z późn. zm.</w:t>
      </w:r>
      <w:r w:rsidRPr="00BA0CEB">
        <w:rPr>
          <w:rFonts w:ascii="Arial" w:hAnsi="Arial" w:cs="Arial"/>
          <w:sz w:val="20"/>
          <w:szCs w:val="20"/>
        </w:rPr>
        <w:t>);</w:t>
      </w:r>
    </w:p>
    <w:p w14:paraId="0765670F" w14:textId="77777777" w:rsidR="00041969"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Pr>
          <w:rFonts w:ascii="Arial" w:hAnsi="Arial" w:cs="Arial"/>
          <w:color w:val="00000A"/>
          <w:sz w:val="20"/>
          <w:szCs w:val="20"/>
        </w:rPr>
        <w:t xml:space="preserve">o dofinansowanie Projektu o numerze …………. wygenerowany w systemie LSI RPO WP </w:t>
      </w:r>
      <w:r w:rsidR="00B932F0">
        <w:rPr>
          <w:rFonts w:ascii="Arial" w:hAnsi="Arial" w:cs="Arial"/>
          <w:color w:val="00000A"/>
          <w:sz w:val="20"/>
          <w:szCs w:val="20"/>
        </w:rPr>
        <w:br/>
      </w:r>
      <w:r>
        <w:rPr>
          <w:rFonts w:ascii="Arial" w:hAnsi="Arial" w:cs="Arial"/>
          <w:color w:val="00000A"/>
          <w:sz w:val="20"/>
          <w:szCs w:val="20"/>
        </w:rPr>
        <w:t xml:space="preserve">2014-2020, stanowiący wraz z jego załącznikami </w:t>
      </w:r>
      <w:r w:rsidRPr="003F654D">
        <w:rPr>
          <w:rFonts w:ascii="Arial" w:hAnsi="Arial" w:cs="Arial"/>
          <w:color w:val="00000A"/>
          <w:sz w:val="20"/>
          <w:szCs w:val="20"/>
        </w:rPr>
        <w:t>załącznik nr 1</w:t>
      </w:r>
      <w:r>
        <w:rPr>
          <w:rFonts w:ascii="Arial" w:hAnsi="Arial" w:cs="Arial"/>
          <w:color w:val="00000A"/>
          <w:sz w:val="20"/>
          <w:szCs w:val="20"/>
        </w:rPr>
        <w:t xml:space="preserve"> do Umowy;</w:t>
      </w:r>
    </w:p>
    <w:p w14:paraId="582F52C2"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2A86D20A" w14:textId="77777777"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1134A340" w14:textId="7777777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2B678B05" w14:textId="77777777" w:rsidR="00041969" w:rsidRPr="00683FDA" w:rsidRDefault="008A516C" w:rsidP="0099772B">
      <w:pPr>
        <w:pStyle w:val="Default"/>
        <w:numPr>
          <w:ilvl w:val="0"/>
          <w:numId w:val="7"/>
        </w:numPr>
        <w:jc w:val="both"/>
      </w:pPr>
      <w:r w:rsidRPr="00683FDA">
        <w:rPr>
          <w:rFonts w:ascii="Arial" w:hAnsi="Arial" w:cs="Arial"/>
          <w:color w:val="00000A"/>
          <w:sz w:val="20"/>
          <w:szCs w:val="20"/>
        </w:rPr>
        <w:t xml:space="preserve">„zaliczce” – należy przez to rozumieć określoną część kwoty dofinansowania przyznanego </w:t>
      </w:r>
      <w:r w:rsidR="00B932F0" w:rsidRPr="00683FDA">
        <w:rPr>
          <w:rFonts w:ascii="Arial" w:hAnsi="Arial" w:cs="Arial"/>
          <w:color w:val="00000A"/>
          <w:sz w:val="20"/>
          <w:szCs w:val="20"/>
        </w:rPr>
        <w:br/>
      </w:r>
      <w:r w:rsidRPr="00683FDA">
        <w:rPr>
          <w:rFonts w:ascii="Arial" w:hAnsi="Arial" w:cs="Arial"/>
          <w:color w:val="00000A"/>
          <w:sz w:val="20"/>
          <w:szCs w:val="20"/>
        </w:rPr>
        <w:t xml:space="preserve">w Umowie, przekazaną Beneficjentowi na podstawie wniosku o płatność zaliczkową </w:t>
      </w:r>
      <w:r w:rsidR="00DF2AD3" w:rsidRPr="00683FDA">
        <w:rPr>
          <w:rFonts w:ascii="Arial" w:hAnsi="Arial" w:cs="Arial"/>
          <w:color w:val="00000A"/>
          <w:sz w:val="20"/>
          <w:szCs w:val="20"/>
        </w:rPr>
        <w:br/>
      </w:r>
      <w:r w:rsidRPr="00683FDA">
        <w:rPr>
          <w:rFonts w:ascii="Arial" w:hAnsi="Arial" w:cs="Arial"/>
          <w:color w:val="00000A"/>
          <w:sz w:val="20"/>
          <w:szCs w:val="20"/>
        </w:rPr>
        <w:t>z przeznaczeniem zapłaty za przyszłe wydatki, w jednej lub kilku transzach, rozliczaną za pomocą wniosku o płatność;</w:t>
      </w:r>
    </w:p>
    <w:p w14:paraId="3E4CFE35" w14:textId="77777777"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2AC1045B" w14:textId="167C35BB" w:rsidR="005D7EF7" w:rsidRPr="003B39D8" w:rsidRDefault="008A516C" w:rsidP="008D5368">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 Dz. U. z</w:t>
      </w:r>
      <w:r w:rsidR="00F74EA3">
        <w:rPr>
          <w:rFonts w:ascii="Arial" w:hAnsi="Arial" w:cs="Arial"/>
          <w:color w:val="00000A"/>
          <w:sz w:val="20"/>
          <w:szCs w:val="20"/>
        </w:rPr>
        <w:t xml:space="preserve"> 2019 r., poz. 1843 z późn. zm.</w:t>
      </w:r>
      <w:r w:rsidR="00DD2E0E" w:rsidRPr="0099772B">
        <w:rPr>
          <w:rFonts w:ascii="Arial" w:hAnsi="Arial" w:cs="Arial"/>
          <w:color w:val="00000A"/>
          <w:sz w:val="20"/>
          <w:szCs w:val="20"/>
        </w:rPr>
        <w:t>)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sidRPr="008D5368">
        <w:rPr>
          <w:rFonts w:ascii="Arial" w:hAnsi="Arial" w:cs="Arial"/>
          <w:color w:val="00000A"/>
          <w:sz w:val="20"/>
          <w:szCs w:val="20"/>
        </w:rPr>
        <w:t>;</w:t>
      </w:r>
    </w:p>
    <w:p w14:paraId="49D0ED60" w14:textId="77777777"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6F2F5F4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07680E9A"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3E04E6B6"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D13B9DE"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58CE6D1D"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p>
    <w:p w14:paraId="023CC7DB"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70CBD99F"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5768AA64"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655D9205"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sidRPr="00497743">
        <w:rPr>
          <w:rFonts w:ascii="Arial" w:hAnsi="Arial" w:cs="Arial"/>
          <w:color w:val="00000A"/>
          <w:sz w:val="20"/>
          <w:szCs w:val="20"/>
        </w:rPr>
        <w:t>.................................................................</w:t>
      </w:r>
      <w:r w:rsidR="004F33AD" w:rsidRPr="00497743">
        <w:rPr>
          <w:rFonts w:ascii="Arial" w:hAnsi="Arial" w:cs="Arial"/>
          <w:b/>
          <w:color w:val="00000A"/>
          <w:sz w:val="20"/>
          <w:szCs w:val="20"/>
        </w:rPr>
        <w:t>PLN</w:t>
      </w:r>
    </w:p>
    <w:p w14:paraId="51B7C5E6" w14:textId="77777777" w:rsidR="00D3728B" w:rsidRDefault="0014278B" w:rsidP="004F33AD">
      <w:pPr>
        <w:pStyle w:val="Default"/>
        <w:jc w:val="both"/>
        <w:rPr>
          <w:rFonts w:ascii="Arial" w:hAnsi="Arial" w:cs="Arial"/>
          <w:color w:val="00000A"/>
          <w:sz w:val="20"/>
          <w:szCs w:val="20"/>
        </w:rPr>
      </w:pPr>
      <w:r w:rsidRPr="00497743">
        <w:rPr>
          <w:rFonts w:ascii="Arial" w:hAnsi="Arial" w:cs="Arial"/>
          <w:color w:val="00000A"/>
          <w:sz w:val="20"/>
          <w:szCs w:val="20"/>
        </w:rPr>
        <w:t>(słownie:.................................................................................................</w:t>
      </w:r>
      <w:r w:rsidR="00497743">
        <w:rPr>
          <w:rFonts w:ascii="Arial" w:hAnsi="Arial" w:cs="Arial"/>
          <w:color w:val="00000A"/>
          <w:sz w:val="20"/>
          <w:szCs w:val="20"/>
        </w:rPr>
        <w:t>.......................</w:t>
      </w:r>
      <w:r w:rsidRPr="00497743">
        <w:rPr>
          <w:rFonts w:ascii="Arial" w:hAnsi="Arial" w:cs="Arial"/>
          <w:color w:val="00000A"/>
          <w:sz w:val="20"/>
          <w:szCs w:val="20"/>
        </w:rPr>
        <w:t>)</w:t>
      </w:r>
      <w:r w:rsidR="006C5DA9" w:rsidRPr="00497743">
        <w:rPr>
          <w:rFonts w:ascii="Arial" w:hAnsi="Arial" w:cs="Arial"/>
          <w:color w:val="00000A"/>
          <w:sz w:val="20"/>
          <w:szCs w:val="20"/>
        </w:rPr>
        <w:t>,</w:t>
      </w:r>
    </w:p>
    <w:p w14:paraId="122FDA9B"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50E21BD0"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0D51DA8D" w14:textId="77777777"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Pr="00AF5F42">
        <w:rPr>
          <w:rFonts w:ascii="Arial" w:hAnsi="Arial" w:cs="Arial"/>
          <w:b/>
          <w:color w:val="00000A"/>
          <w:sz w:val="20"/>
          <w:szCs w:val="20"/>
        </w:rPr>
        <w:t>PLN</w:t>
      </w:r>
    </w:p>
    <w:p w14:paraId="1839FA7D"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034B47C9"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7A0D8A3C"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47D240B"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7FDCC1B0"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52FF7B5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2E2BA2EE"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lastRenderedPageBreak/>
        <w:t>(słownie:..............................................................................................</w:t>
      </w:r>
      <w:r w:rsidR="00E97B4B">
        <w:rPr>
          <w:rFonts w:ascii="Arial" w:hAnsi="Arial" w:cs="Arial"/>
          <w:color w:val="00000A"/>
          <w:sz w:val="20"/>
          <w:szCs w:val="20"/>
        </w:rPr>
        <w:t>..............................).</w:t>
      </w:r>
    </w:p>
    <w:p w14:paraId="5B1654A2"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02B9B255"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28FB1470" w14:textId="7B302C2B"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t>
      </w:r>
      <w:r w:rsidR="00860B29">
        <w:rPr>
          <w:rFonts w:ascii="Arial" w:hAnsi="Arial" w:cs="Arial"/>
          <w:color w:val="00000A"/>
          <w:sz w:val="20"/>
          <w:szCs w:val="20"/>
        </w:rPr>
        <w:t xml:space="preserve">jest równa </w:t>
      </w:r>
      <w:r w:rsidR="00F74EA3">
        <w:rPr>
          <w:rFonts w:ascii="Arial" w:hAnsi="Arial" w:cs="Arial"/>
          <w:color w:val="00000A"/>
          <w:sz w:val="20"/>
          <w:szCs w:val="20"/>
        </w:rPr>
        <w:t>kwocie dofinansowania ze środków Funduszu,</w:t>
      </w:r>
      <w:r w:rsidR="00860B29">
        <w:rPr>
          <w:rFonts w:ascii="Arial" w:hAnsi="Arial" w:cs="Arial"/>
          <w:color w:val="00000A"/>
          <w:sz w:val="20"/>
          <w:szCs w:val="20"/>
        </w:rPr>
        <w:t xml:space="preserve"> wynikającej z </w:t>
      </w:r>
      <w:r w:rsidR="00F74EA3">
        <w:rPr>
          <w:rFonts w:ascii="Arial" w:hAnsi="Arial" w:cs="Arial"/>
          <w:color w:val="00000A"/>
          <w:sz w:val="20"/>
          <w:szCs w:val="20"/>
        </w:rPr>
        <w:t xml:space="preserve">§ 2 </w:t>
      </w:r>
      <w:r w:rsidR="00860B29">
        <w:rPr>
          <w:rFonts w:ascii="Arial" w:hAnsi="Arial" w:cs="Arial"/>
          <w:color w:val="00000A"/>
          <w:sz w:val="20"/>
          <w:szCs w:val="20"/>
        </w:rPr>
        <w:t>ust. 4 pkt</w:t>
      </w:r>
      <w:r w:rsidR="00F12628">
        <w:rPr>
          <w:rFonts w:ascii="Arial" w:hAnsi="Arial" w:cs="Arial"/>
          <w:color w:val="00000A"/>
          <w:sz w:val="20"/>
          <w:szCs w:val="20"/>
        </w:rPr>
        <w:t xml:space="preserve"> </w:t>
      </w:r>
      <w:r w:rsidR="00860B29">
        <w:rPr>
          <w:rFonts w:ascii="Arial" w:hAnsi="Arial" w:cs="Arial"/>
          <w:color w:val="00000A"/>
          <w:sz w:val="20"/>
          <w:szCs w:val="20"/>
        </w:rPr>
        <w:t>1 lit. a</w:t>
      </w:r>
      <w:r w:rsidR="00F74EA3">
        <w:rPr>
          <w:rFonts w:ascii="Arial" w:hAnsi="Arial" w:cs="Arial"/>
          <w:color w:val="00000A"/>
          <w:sz w:val="20"/>
          <w:szCs w:val="20"/>
        </w:rPr>
        <w:t>) Umowy</w:t>
      </w:r>
      <w:r w:rsidR="00D64726">
        <w:rPr>
          <w:rFonts w:ascii="Arial" w:hAnsi="Arial" w:cs="Arial"/>
          <w:color w:val="00000A"/>
          <w:sz w:val="20"/>
          <w:szCs w:val="20"/>
        </w:rPr>
        <w:t>.</w:t>
      </w:r>
    </w:p>
    <w:p w14:paraId="434BD0F3" w14:textId="77777777"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4E9BD6F7"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minimis,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4B928FA8"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509DF646"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56FDB7E4"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5E84853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1CF74B3A" w14:textId="70449AEE"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BD402D">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w:t>
      </w:r>
      <w:r w:rsidR="00435F00">
        <w:rPr>
          <w:rFonts w:ascii="Arial" w:hAnsi="Arial" w:cs="Arial"/>
          <w:color w:val="00000A"/>
          <w:sz w:val="20"/>
          <w:szCs w:val="20"/>
        </w:rPr>
        <w:t>w dniu następnym po dniu złożenia wniosku o dofinansowanie do konkursu, tj. ………………..</w:t>
      </w:r>
      <w:r>
        <w:rPr>
          <w:rFonts w:ascii="Arial" w:hAnsi="Arial" w:cs="Arial"/>
          <w:color w:val="00000A"/>
          <w:sz w:val="20"/>
          <w:szCs w:val="20"/>
        </w:rPr>
        <w:t xml:space="preserve">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560DA50B" w14:textId="271874C6"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sidR="00BD402D">
        <w:rPr>
          <w:rFonts w:ascii="Arial" w:hAnsi="Arial" w:cs="Arial"/>
          <w:color w:val="00000A"/>
          <w:sz w:val="20"/>
          <w:szCs w:val="20"/>
        </w:rPr>
        <w:t xml:space="preserve"> </w:t>
      </w:r>
      <w:r>
        <w:rPr>
          <w:rFonts w:ascii="Arial" w:hAnsi="Arial" w:cs="Arial"/>
          <w:color w:val="00000A"/>
          <w:sz w:val="20"/>
          <w:szCs w:val="20"/>
        </w:rPr>
        <w:t>ram czasowych określonych odpowiednio w danym programie pomocowym albo w akcie przyznającym pomoc.</w:t>
      </w:r>
    </w:p>
    <w:p w14:paraId="648180F1" w14:textId="77777777"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573C979C" w14:textId="77777777"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A911164" w14:textId="77777777"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3A54FB60" w14:textId="77777777"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693C67B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D64C402"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2DC04E5B" w14:textId="5009E80F"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BD402D">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458AB36D"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512498A"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599C3761"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9057501" w14:textId="77777777"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p>
    <w:p w14:paraId="41668F5D"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w:t>
      </w:r>
      <w:r>
        <w:rPr>
          <w:rFonts w:ascii="Arial" w:hAnsi="Arial" w:cs="Arial"/>
          <w:color w:val="00000A"/>
          <w:sz w:val="20"/>
          <w:szCs w:val="20"/>
        </w:rPr>
        <w:lastRenderedPageBreak/>
        <w:t xml:space="preserve">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1696C11F" w14:textId="77777777" w:rsidR="00422103" w:rsidRDefault="00422103" w:rsidP="00E47AB1">
      <w:pPr>
        <w:pStyle w:val="Default"/>
        <w:jc w:val="both"/>
        <w:rPr>
          <w:rFonts w:ascii="Arial" w:hAnsi="Arial" w:cs="Arial"/>
          <w:color w:val="00000A"/>
          <w:sz w:val="20"/>
          <w:szCs w:val="20"/>
        </w:rPr>
      </w:pPr>
    </w:p>
    <w:p w14:paraId="307B900A"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0F5197F1" w14:textId="1A690A6B"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12628">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483EB6E4"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8FB2777"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4625C384" w14:textId="5D08170C"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F12628">
        <w:rPr>
          <w:rFonts w:ascii="Arial" w:hAnsi="Arial" w:cs="Arial"/>
          <w:color w:val="00000A"/>
          <w:sz w:val="20"/>
          <w:szCs w:val="20"/>
        </w:rPr>
        <w:t xml:space="preserve"> </w:t>
      </w:r>
      <w:r>
        <w:rPr>
          <w:rFonts w:ascii="Arial" w:hAnsi="Arial" w:cs="Arial"/>
          <w:color w:val="00000A"/>
          <w:sz w:val="20"/>
          <w:szCs w:val="20"/>
        </w:rPr>
        <w:t>regulaminem konkursu;</w:t>
      </w:r>
    </w:p>
    <w:p w14:paraId="31CA7D24"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402F8DEB" w14:textId="61DFAD4C"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00F12628">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7B6440EA" w14:textId="7777777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501B5B53" w14:textId="780B0577"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F1262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448B64FB" w14:textId="4AC1634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F1262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32ADC541" w14:textId="77777777"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4F7520CF" w14:textId="77777777"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5B788901" w14:textId="77777777" w:rsidR="0047121A" w:rsidRPr="00E224F2" w:rsidRDefault="008A516C" w:rsidP="000D4CEF">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3A2CC31B"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6245B12F"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26AB31C4" w14:textId="77777777"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10A0EFF1" w14:textId="77777777" w:rsidR="000A112C" w:rsidRDefault="000A112C" w:rsidP="000A112C">
      <w:pPr>
        <w:pStyle w:val="Default"/>
        <w:rPr>
          <w:rFonts w:ascii="Arial" w:hAnsi="Arial" w:cs="Arial"/>
          <w:b/>
          <w:bCs/>
          <w:color w:val="00000A"/>
          <w:sz w:val="20"/>
          <w:szCs w:val="20"/>
        </w:rPr>
      </w:pPr>
    </w:p>
    <w:p w14:paraId="0921ABD3" w14:textId="23507D32"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sidR="00F12628">
        <w:rPr>
          <w:rFonts w:ascii="Arial" w:hAnsi="Arial" w:cs="Arial"/>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6BC964C3" w14:textId="77777777"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282B8600" w14:textId="77777777"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8C07CE7"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7B8467A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21898BA6"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4BF1D45" w14:textId="77777777"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22D2C239" w14:textId="77777777"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0A71DC9A" w14:textId="77777777"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4D28B5E5" w14:textId="77777777"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sidRPr="0099772B">
        <w:rPr>
          <w:rFonts w:ascii="Arial" w:hAnsi="Arial" w:cs="Arial"/>
          <w:i/>
          <w:sz w:val="20"/>
          <w:szCs w:val="20"/>
        </w:rPr>
        <w:lastRenderedPageBreak/>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2DD6E3A4" w14:textId="38B7CE60"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sidR="00F12628">
        <w:rPr>
          <w:rFonts w:ascii="Arial" w:hAnsi="Arial" w:cs="Arial"/>
          <w:i/>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7E7CF10" w14:textId="77777777"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2FF7368" w14:textId="77777777"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1CFB010D" w14:textId="0CD01E5C"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F12628">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00F12628">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00F12628">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sidR="009F1CE2">
        <w:rPr>
          <w:rFonts w:ascii="Arial" w:hAnsi="Arial" w:cs="Arial"/>
          <w:sz w:val="20"/>
          <w:szCs w:val="20"/>
        </w:rPr>
        <w:br/>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6463FFE7" w14:textId="26484464" w:rsidR="000A112C" w:rsidRPr="003F52F3"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sidR="00F12628">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sidR="00F12628">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 xml:space="preserve">wydatków </w:t>
      </w:r>
      <w:r w:rsidR="00985E8F" w:rsidRPr="003F52F3">
        <w:rPr>
          <w:rFonts w:ascii="Arial" w:hAnsi="Arial" w:cs="Arial"/>
          <w:sz w:val="20"/>
          <w:szCs w:val="20"/>
        </w:rPr>
        <w:t>poniesionych przed ogłoszeniem naboru</w:t>
      </w:r>
      <w:r w:rsidR="00F74077" w:rsidRPr="003F52F3">
        <w:rPr>
          <w:rFonts w:ascii="Arial" w:hAnsi="Arial" w:cs="Arial"/>
          <w:sz w:val="20"/>
          <w:szCs w:val="20"/>
        </w:rPr>
        <w:t>,</w:t>
      </w:r>
      <w:r w:rsidRPr="003F52F3">
        <w:rPr>
          <w:rFonts w:ascii="Arial" w:hAnsi="Arial" w:cs="Arial"/>
          <w:sz w:val="20"/>
          <w:szCs w:val="20"/>
        </w:rPr>
        <w:t xml:space="preserve"> stosuje się zapisy </w:t>
      </w:r>
      <w:r w:rsidRPr="003F52F3">
        <w:rPr>
          <w:rFonts w:ascii="Arial" w:hAnsi="Arial" w:cs="Arial"/>
          <w:i/>
          <w:sz w:val="20"/>
          <w:szCs w:val="20"/>
        </w:rPr>
        <w:t xml:space="preserve">Wytycznych </w:t>
      </w:r>
      <w:r w:rsidR="009F1CE2" w:rsidRPr="003F52F3">
        <w:rPr>
          <w:rFonts w:ascii="Arial" w:hAnsi="Arial" w:cs="Arial"/>
          <w:i/>
          <w:sz w:val="20"/>
          <w:szCs w:val="20"/>
        </w:rPr>
        <w:br/>
      </w:r>
      <w:r w:rsidRPr="003F52F3">
        <w:rPr>
          <w:rFonts w:ascii="Arial" w:hAnsi="Arial" w:cs="Arial"/>
          <w:i/>
          <w:sz w:val="20"/>
          <w:szCs w:val="20"/>
        </w:rPr>
        <w:t xml:space="preserve">w zakresie kwalifikowalności wydatków w ramach Europejskiego Funduszu Rozwoju Regionalnego, Europejskiego Funduszu Społecznego oraz Funduszu Spójności na lata </w:t>
      </w:r>
      <w:r w:rsidR="009F1CE2" w:rsidRPr="003F52F3">
        <w:rPr>
          <w:rFonts w:ascii="Arial" w:hAnsi="Arial" w:cs="Arial"/>
          <w:i/>
          <w:sz w:val="20"/>
          <w:szCs w:val="20"/>
        </w:rPr>
        <w:br/>
      </w:r>
      <w:r w:rsidRPr="003F52F3">
        <w:rPr>
          <w:rFonts w:ascii="Arial" w:hAnsi="Arial" w:cs="Arial"/>
          <w:i/>
          <w:sz w:val="20"/>
          <w:szCs w:val="20"/>
        </w:rPr>
        <w:t>2014-2020</w:t>
      </w:r>
      <w:r w:rsidRPr="003F52F3">
        <w:rPr>
          <w:rFonts w:ascii="Arial" w:hAnsi="Arial" w:cs="Arial"/>
          <w:sz w:val="20"/>
          <w:szCs w:val="20"/>
        </w:rPr>
        <w:t xml:space="preserve"> oraz Szczegółowego Opisu Osi Priorytetowych, obowiązujące na dzień dokonywania oceny wydatku.</w:t>
      </w:r>
    </w:p>
    <w:p w14:paraId="6B5D29E4" w14:textId="77777777" w:rsidR="000A112C" w:rsidRPr="003F52F3"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sidRPr="003F52F3">
        <w:rPr>
          <w:rStyle w:val="FontStyle62"/>
          <w:rFonts w:ascii="Arial" w:hAnsi="Arial" w:cs="Arial"/>
          <w:sz w:val="20"/>
          <w:szCs w:val="20"/>
        </w:rPr>
        <w:t xml:space="preserve">Beneficjent może zwrócić się na piśmie do Instytucji Zarządzającej z prośbą o dokonanie indywidualnej interpretacji postanowień </w:t>
      </w:r>
      <w:r w:rsidRPr="003F52F3">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sidRPr="003F52F3">
        <w:rPr>
          <w:rStyle w:val="FontStyle57"/>
          <w:rFonts w:ascii="Arial" w:hAnsi="Arial" w:cs="Arial"/>
          <w:b w:val="0"/>
          <w:i w:val="0"/>
          <w:sz w:val="20"/>
          <w:szCs w:val="20"/>
        </w:rPr>
        <w:t xml:space="preserve">oraz </w:t>
      </w:r>
      <w:r w:rsidR="00D97CA0" w:rsidRPr="003F52F3">
        <w:rPr>
          <w:rStyle w:val="FontStyle57"/>
          <w:rFonts w:ascii="Arial" w:hAnsi="Arial" w:cs="Arial"/>
          <w:b w:val="0"/>
          <w:i w:val="0"/>
          <w:sz w:val="20"/>
          <w:szCs w:val="20"/>
        </w:rPr>
        <w:t>Szczegółowego Opi</w:t>
      </w:r>
      <w:r w:rsidR="00985E8F" w:rsidRPr="003F52F3">
        <w:rPr>
          <w:rStyle w:val="FontStyle57"/>
          <w:rFonts w:ascii="Arial" w:hAnsi="Arial" w:cs="Arial"/>
          <w:b w:val="0"/>
          <w:i w:val="0"/>
          <w:sz w:val="20"/>
          <w:szCs w:val="20"/>
        </w:rPr>
        <w:t>s</w:t>
      </w:r>
      <w:r w:rsidR="00D97CA0" w:rsidRPr="003F52F3">
        <w:rPr>
          <w:rStyle w:val="FontStyle57"/>
          <w:rFonts w:ascii="Arial" w:hAnsi="Arial" w:cs="Arial"/>
          <w:b w:val="0"/>
          <w:i w:val="0"/>
          <w:sz w:val="20"/>
          <w:szCs w:val="20"/>
        </w:rPr>
        <w:t>u Osi Priorytetowych</w:t>
      </w:r>
      <w:r w:rsidR="003F52F3">
        <w:rPr>
          <w:rStyle w:val="FontStyle57"/>
          <w:rFonts w:ascii="Arial" w:hAnsi="Arial" w:cs="Arial"/>
          <w:b w:val="0"/>
          <w:i w:val="0"/>
          <w:sz w:val="20"/>
          <w:szCs w:val="20"/>
        </w:rPr>
        <w:t xml:space="preserve"> </w:t>
      </w:r>
      <w:r w:rsidRPr="003F52F3">
        <w:rPr>
          <w:rStyle w:val="FontStyle62"/>
          <w:rFonts w:ascii="Arial" w:hAnsi="Arial" w:cs="Arial"/>
          <w:sz w:val="20"/>
          <w:szCs w:val="20"/>
        </w:rPr>
        <w:t xml:space="preserve">dla konkretnego stanu faktycznego. </w:t>
      </w:r>
    </w:p>
    <w:p w14:paraId="701CFC06" w14:textId="3D7480E0" w:rsidR="000A112C" w:rsidRPr="009C76AA" w:rsidRDefault="000A112C" w:rsidP="00EB31C8">
      <w:pPr>
        <w:pStyle w:val="Default"/>
        <w:numPr>
          <w:ilvl w:val="0"/>
          <w:numId w:val="73"/>
        </w:numPr>
        <w:spacing w:line="231" w:lineRule="atLeast"/>
        <w:jc w:val="both"/>
        <w:rPr>
          <w:rFonts w:ascii="Arial" w:hAnsi="Arial" w:cs="Arial"/>
          <w:sz w:val="20"/>
          <w:szCs w:val="20"/>
        </w:rPr>
      </w:pPr>
      <w:r w:rsidRPr="003F52F3">
        <w:rPr>
          <w:rFonts w:ascii="Arial" w:hAnsi="Arial" w:cs="Arial"/>
          <w:color w:val="auto"/>
          <w:sz w:val="20"/>
          <w:szCs w:val="20"/>
        </w:rPr>
        <w:t xml:space="preserve">Podpisanie z Beneficjentem Umowy nie oznacza, że wszystkie wydatki ujęte we wniosku </w:t>
      </w:r>
      <w:r w:rsidRPr="003F52F3">
        <w:rPr>
          <w:rFonts w:ascii="Arial" w:hAnsi="Arial" w:cs="Arial"/>
          <w:color w:val="auto"/>
          <w:sz w:val="20"/>
          <w:szCs w:val="20"/>
        </w:rPr>
        <w:br/>
        <w:t xml:space="preserve">o dofinansowanie i przedstawione do rozliczenia we wniosku/-ach o płatność </w:t>
      </w:r>
      <w:r w:rsidR="009A6C42" w:rsidRPr="003F52F3">
        <w:rPr>
          <w:rFonts w:ascii="Arial" w:hAnsi="Arial" w:cs="Arial"/>
          <w:color w:val="auto"/>
          <w:sz w:val="20"/>
          <w:szCs w:val="20"/>
        </w:rPr>
        <w:t>zostaną poświadczone, zrefundowane lub rozliczone (w przypadku systemu zaliczkowego)</w:t>
      </w:r>
      <w:r w:rsidRPr="003F52F3">
        <w:rPr>
          <w:rFonts w:ascii="Arial" w:hAnsi="Arial" w:cs="Arial"/>
          <w:color w:val="auto"/>
          <w:sz w:val="20"/>
          <w:szCs w:val="20"/>
        </w:rPr>
        <w:t xml:space="preserve">. Ocena kwalifikowalności wydatków dokonywana jest w okresie obowiązywania Umowy, w szczególności w trakcie realizacji </w:t>
      </w:r>
      <w:r w:rsidR="007B14D8" w:rsidRPr="003F52F3">
        <w:rPr>
          <w:rFonts w:ascii="Arial" w:hAnsi="Arial" w:cs="Arial"/>
          <w:color w:val="auto"/>
          <w:sz w:val="20"/>
          <w:szCs w:val="20"/>
        </w:rPr>
        <w:t xml:space="preserve">Projektu </w:t>
      </w:r>
      <w:r w:rsidRPr="003F52F3">
        <w:rPr>
          <w:rFonts w:ascii="Arial" w:hAnsi="Arial" w:cs="Arial"/>
          <w:color w:val="auto"/>
          <w:sz w:val="20"/>
          <w:szCs w:val="20"/>
        </w:rPr>
        <w:t>na etapie weryfikacji</w:t>
      </w:r>
      <w:r w:rsidRPr="00BC3E70">
        <w:rPr>
          <w:rFonts w:ascii="Arial" w:hAnsi="Arial" w:cs="Arial"/>
          <w:color w:val="auto"/>
          <w:sz w:val="20"/>
          <w:szCs w:val="20"/>
        </w:rPr>
        <w:t xml:space="preserve">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00F12628">
        <w:rPr>
          <w:rFonts w:ascii="Arial" w:hAnsi="Arial" w:cs="Arial"/>
          <w:color w:val="auto"/>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p>
    <w:p w14:paraId="22FD571C"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6C039A6C" w14:textId="77777777"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6148057D"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230767C0" w14:textId="3980F554"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F12628">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E23F455"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74615AEF"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55EA7EFB"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t>
      </w:r>
      <w:r w:rsidRPr="003E6D51">
        <w:rPr>
          <w:rFonts w:ascii="Arial" w:hAnsi="Arial" w:cs="Arial"/>
          <w:sz w:val="20"/>
          <w:szCs w:val="20"/>
        </w:rPr>
        <w:lastRenderedPageBreak/>
        <w:t xml:space="preserve">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20163C47"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10132226" w14:textId="77777777"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4911C1AE"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p>
    <w:p w14:paraId="493FFAB0" w14:textId="77777777"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68120E8"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12D83E7F"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0CE25C4A"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62FB47AA" w14:textId="77777777" w:rsidR="00FC7A65" w:rsidRDefault="00FC7A65" w:rsidP="00976F0F">
      <w:pPr>
        <w:spacing w:after="0" w:line="240" w:lineRule="auto"/>
        <w:ind w:left="426"/>
        <w:jc w:val="both"/>
        <w:rPr>
          <w:rFonts w:ascii="Arial" w:hAnsi="Arial" w:cs="Arial"/>
          <w:sz w:val="20"/>
          <w:szCs w:val="20"/>
        </w:rPr>
      </w:pPr>
    </w:p>
    <w:p w14:paraId="5CF93B38"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061B3DA" w14:textId="77777777"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1F3D8A3D"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16ED0A0C" w14:textId="7F1F5698"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w:t>
      </w:r>
      <w:r w:rsidR="003F52F3">
        <w:rPr>
          <w:rFonts w:ascii="Arial" w:hAnsi="Arial" w:cs="Arial"/>
          <w:color w:val="00000A"/>
          <w:sz w:val="20"/>
          <w:szCs w:val="20"/>
        </w:rPr>
        <w:t xml:space="preserve"> mogą zostać wypłacone w wysokości do 100 % dofinansowania ze środków Funduszu tj. w kwocie wynikającej z § 2 ust. 4 pkt1 lit. a) Umowy.</w:t>
      </w:r>
    </w:p>
    <w:p w14:paraId="1EA73791" w14:textId="7777777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00B7AEA" w14:textId="77777777"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23771031" w14:textId="77777777" w:rsidR="0053501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1"/>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sidR="009F1EFC">
        <w:rPr>
          <w:rFonts w:ascii="Arial" w:hAnsi="Arial" w:cs="Arial"/>
          <w:color w:val="00000A"/>
          <w:sz w:val="20"/>
          <w:szCs w:val="20"/>
        </w:rPr>
        <w:t>10</w:t>
      </w:r>
      <w:r>
        <w:rPr>
          <w:rFonts w:ascii="Arial" w:hAnsi="Arial" w:cs="Arial"/>
          <w:color w:val="00000A"/>
          <w:sz w:val="20"/>
          <w:szCs w:val="20"/>
        </w:rPr>
        <w:t>.</w:t>
      </w:r>
    </w:p>
    <w:p w14:paraId="704A09EA" w14:textId="180BCCA4" w:rsidR="00016F73" w:rsidRPr="00016F73" w:rsidRDefault="00AA7C09" w:rsidP="00016F73">
      <w:pPr>
        <w:suppressAutoHyphens w:val="0"/>
        <w:spacing w:after="0" w:line="259" w:lineRule="auto"/>
        <w:ind w:left="426" w:hanging="426"/>
        <w:jc w:val="both"/>
        <w:rPr>
          <w:rFonts w:ascii="Arial" w:hAnsi="Arial" w:cs="Arial"/>
          <w:color w:val="00000A"/>
          <w:sz w:val="20"/>
          <w:szCs w:val="20"/>
        </w:rPr>
      </w:pPr>
      <w:r w:rsidRPr="00016F73">
        <w:rPr>
          <w:rFonts w:ascii="Arial" w:hAnsi="Arial" w:cs="Arial"/>
          <w:color w:val="00000A"/>
          <w:sz w:val="20"/>
          <w:szCs w:val="20"/>
        </w:rPr>
        <w:t>6</w:t>
      </w:r>
      <w:r w:rsidR="00016F73">
        <w:rPr>
          <w:rFonts w:ascii="Arial" w:hAnsi="Arial" w:cs="Arial"/>
          <w:color w:val="00000A"/>
          <w:sz w:val="20"/>
          <w:szCs w:val="20"/>
        </w:rPr>
        <w:t>a</w:t>
      </w:r>
      <w:r w:rsidRPr="00016F73">
        <w:rPr>
          <w:rFonts w:ascii="Arial" w:hAnsi="Arial" w:cs="Arial"/>
          <w:color w:val="00000A"/>
          <w:sz w:val="20"/>
          <w:szCs w:val="20"/>
        </w:rPr>
        <w:t xml:space="preserve">. </w:t>
      </w:r>
      <w:r w:rsidR="00E27ECE" w:rsidRPr="00016F73">
        <w:rPr>
          <w:rFonts w:ascii="Arial" w:hAnsi="Arial" w:cs="Arial"/>
          <w:color w:val="00000A"/>
          <w:sz w:val="20"/>
          <w:szCs w:val="20"/>
        </w:rPr>
        <w:t>Beneficjent</w:t>
      </w:r>
      <w:r w:rsidR="0026374B" w:rsidRPr="00016F73">
        <w:rPr>
          <w:rFonts w:ascii="Arial" w:hAnsi="Arial" w:cs="Arial"/>
          <w:color w:val="00000A"/>
          <w:sz w:val="20"/>
          <w:szCs w:val="20"/>
        </w:rPr>
        <w:t xml:space="preserve"> ponosi pełną odpowiedzialność za terminową realizację swoich zobowiązań związanych z realizacją Projektu w odniesieniu do podmiotów trzecich</w:t>
      </w:r>
      <w:r w:rsidRPr="00016F73">
        <w:rPr>
          <w:rFonts w:ascii="Arial" w:hAnsi="Arial" w:cs="Arial"/>
          <w:color w:val="00000A"/>
          <w:sz w:val="20"/>
          <w:szCs w:val="20"/>
        </w:rPr>
        <w:t xml:space="preserve">. </w:t>
      </w:r>
      <w:r w:rsidR="00E27ECE" w:rsidRPr="00016F73">
        <w:rPr>
          <w:rFonts w:ascii="Arial" w:hAnsi="Arial" w:cs="Arial"/>
          <w:color w:val="00000A"/>
          <w:sz w:val="20"/>
          <w:szCs w:val="20"/>
        </w:rPr>
        <w:t xml:space="preserve">Instytucja Zarządzająca Programem nie ponosi odpowiedzialności z tytułu </w:t>
      </w:r>
      <w:r w:rsidR="0026374B" w:rsidRPr="00016F73">
        <w:rPr>
          <w:rFonts w:ascii="Arial" w:hAnsi="Arial" w:cs="Arial"/>
          <w:color w:val="00000A"/>
          <w:sz w:val="20"/>
          <w:szCs w:val="20"/>
        </w:rPr>
        <w:t xml:space="preserve">nie </w:t>
      </w:r>
      <w:r w:rsidR="00E27ECE" w:rsidRPr="00016F73">
        <w:rPr>
          <w:rFonts w:ascii="Arial" w:hAnsi="Arial" w:cs="Arial"/>
          <w:color w:val="00000A"/>
          <w:sz w:val="20"/>
          <w:szCs w:val="20"/>
        </w:rPr>
        <w:t xml:space="preserve">uruchomienia zaliczki dla Beneficjenta w terminie pozwalającym Beneficjentowi na </w:t>
      </w:r>
      <w:r w:rsidR="0026374B" w:rsidRPr="00016F73">
        <w:rPr>
          <w:rFonts w:ascii="Arial" w:hAnsi="Arial" w:cs="Arial"/>
          <w:color w:val="00000A"/>
          <w:sz w:val="20"/>
          <w:szCs w:val="20"/>
        </w:rPr>
        <w:t xml:space="preserve">terminową </w:t>
      </w:r>
      <w:r w:rsidR="00E27ECE" w:rsidRPr="00016F73">
        <w:rPr>
          <w:rFonts w:ascii="Arial" w:hAnsi="Arial" w:cs="Arial"/>
          <w:color w:val="00000A"/>
          <w:sz w:val="20"/>
          <w:szCs w:val="20"/>
        </w:rPr>
        <w:t xml:space="preserve">zapłatę </w:t>
      </w:r>
      <w:r w:rsidR="0026374B" w:rsidRPr="00016F73">
        <w:rPr>
          <w:rFonts w:ascii="Arial" w:hAnsi="Arial" w:cs="Arial"/>
          <w:color w:val="00000A"/>
          <w:sz w:val="20"/>
          <w:szCs w:val="20"/>
        </w:rPr>
        <w:t xml:space="preserve">ww. </w:t>
      </w:r>
      <w:r w:rsidR="00E27ECE" w:rsidRPr="00016F73">
        <w:rPr>
          <w:rFonts w:ascii="Arial" w:hAnsi="Arial" w:cs="Arial"/>
          <w:color w:val="00000A"/>
          <w:sz w:val="20"/>
          <w:szCs w:val="20"/>
        </w:rPr>
        <w:t>zobowiązań</w:t>
      </w:r>
      <w:r w:rsidR="0026374B" w:rsidRPr="00016F73">
        <w:rPr>
          <w:rFonts w:ascii="Arial" w:hAnsi="Arial" w:cs="Arial"/>
          <w:color w:val="00000A"/>
          <w:sz w:val="20"/>
          <w:szCs w:val="20"/>
        </w:rPr>
        <w:t xml:space="preserve"> na rzecz podmiotu trzeciego.</w:t>
      </w:r>
      <w:r w:rsidRPr="00016F73">
        <w:rPr>
          <w:rFonts w:ascii="Arial" w:hAnsi="Arial" w:cs="Arial"/>
          <w:color w:val="00000A"/>
          <w:sz w:val="20"/>
          <w:szCs w:val="20"/>
        </w:rPr>
        <w:t xml:space="preserve"> </w:t>
      </w:r>
    </w:p>
    <w:p w14:paraId="1D58016C"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543B3AFD" w14:textId="7499F03D" w:rsidR="00FD3451" w:rsidRPr="00FD5C3B" w:rsidRDefault="00FD3451" w:rsidP="00FD5C3B">
      <w:pPr>
        <w:pStyle w:val="Akapitzlist"/>
        <w:numPr>
          <w:ilvl w:val="0"/>
          <w:numId w:val="70"/>
        </w:numPr>
        <w:spacing w:after="0" w:line="240" w:lineRule="auto"/>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2"/>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0026374B">
        <w:rPr>
          <w:rFonts w:ascii="Arial" w:hAnsi="Arial" w:cs="Arial"/>
          <w:color w:val="00000A"/>
          <w:sz w:val="20"/>
          <w:szCs w:val="20"/>
        </w:rPr>
        <w:t>. Obligatoryjnym załącznikiem</w:t>
      </w:r>
      <w:r w:rsidR="001E0C12">
        <w:rPr>
          <w:rFonts w:ascii="Arial" w:hAnsi="Arial" w:cs="Arial"/>
          <w:color w:val="00000A"/>
          <w:sz w:val="20"/>
          <w:szCs w:val="20"/>
        </w:rPr>
        <w:t xml:space="preserve"> do wniosku o płatność </w:t>
      </w:r>
      <w:r w:rsidR="00EB26A1">
        <w:rPr>
          <w:rFonts w:ascii="Arial" w:hAnsi="Arial" w:cs="Arial"/>
          <w:color w:val="00000A"/>
          <w:sz w:val="20"/>
          <w:szCs w:val="20"/>
        </w:rPr>
        <w:t xml:space="preserve"> zaliczkową </w:t>
      </w:r>
      <w:r w:rsidR="001E0C12">
        <w:rPr>
          <w:rFonts w:ascii="Arial" w:hAnsi="Arial" w:cs="Arial"/>
          <w:color w:val="00000A"/>
          <w:sz w:val="20"/>
          <w:szCs w:val="20"/>
        </w:rPr>
        <w:t>są niezapłacone faktury / faktury pro forma z odroczonym terminem płatności</w:t>
      </w:r>
      <w:r w:rsidRPr="00FD3451">
        <w:rPr>
          <w:rFonts w:ascii="Arial" w:hAnsi="Arial" w:cs="Arial"/>
          <w:color w:val="00000A"/>
          <w:sz w:val="20"/>
          <w:szCs w:val="20"/>
        </w:rPr>
        <w:t>;</w:t>
      </w:r>
    </w:p>
    <w:p w14:paraId="7F52E2EF" w14:textId="77777777"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lastRenderedPageBreak/>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29D8E1AA" w14:textId="77777777" w:rsidR="00535019" w:rsidRPr="001E0C12"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w:t>
      </w:r>
      <w:r w:rsidR="00A86875" w:rsidRPr="001E0C12">
        <w:rPr>
          <w:rFonts w:ascii="Arial" w:hAnsi="Arial" w:cs="Arial"/>
          <w:color w:val="00000A"/>
          <w:sz w:val="20"/>
          <w:szCs w:val="20"/>
        </w:rPr>
        <w:t>a rachunku bankowym;</w:t>
      </w:r>
    </w:p>
    <w:p w14:paraId="0055ED89" w14:textId="77777777" w:rsidR="001E0C12" w:rsidRPr="00016F73" w:rsidRDefault="00535019" w:rsidP="00FD5C3B">
      <w:pPr>
        <w:pStyle w:val="Default"/>
        <w:numPr>
          <w:ilvl w:val="0"/>
          <w:numId w:val="70"/>
        </w:numPr>
        <w:spacing w:line="231" w:lineRule="atLeast"/>
        <w:jc w:val="both"/>
        <w:rPr>
          <w:rFonts w:ascii="Arial" w:hAnsi="Arial" w:cs="Arial"/>
          <w:color w:val="00000A"/>
          <w:sz w:val="20"/>
          <w:szCs w:val="20"/>
        </w:rPr>
      </w:pPr>
      <w:r w:rsidRPr="001E0C12">
        <w:rPr>
          <w:rFonts w:ascii="Arial" w:hAnsi="Arial" w:cs="Arial"/>
          <w:color w:val="auto"/>
          <w:sz w:val="20"/>
          <w:szCs w:val="20"/>
        </w:rPr>
        <w:t xml:space="preserve">dokonanie przez Instytucję Zarządzającą weryfikacji oraz poświadczenia faktycznego </w:t>
      </w:r>
      <w:r w:rsidRPr="001E0C12">
        <w:rPr>
          <w:rFonts w:ascii="Arial" w:hAnsi="Arial" w:cs="Arial"/>
          <w:color w:val="auto"/>
          <w:sz w:val="20"/>
          <w:szCs w:val="20"/>
        </w:rPr>
        <w:br/>
        <w:t>i prawidłowego poniesienia wydatków, a także ich kwalifikowalności</w:t>
      </w:r>
      <w:r w:rsidR="001E0C12" w:rsidRPr="001E0C12">
        <w:rPr>
          <w:rFonts w:ascii="Arial" w:hAnsi="Arial" w:cs="Arial"/>
          <w:color w:val="auto"/>
          <w:sz w:val="20"/>
          <w:szCs w:val="20"/>
        </w:rPr>
        <w:t>;</w:t>
      </w:r>
    </w:p>
    <w:p w14:paraId="7B864BC6" w14:textId="50A2502A" w:rsidR="00FD5C3B" w:rsidRPr="001E0C12" w:rsidRDefault="001E0C12" w:rsidP="00FD5C3B">
      <w:pPr>
        <w:pStyle w:val="Default"/>
        <w:numPr>
          <w:ilvl w:val="0"/>
          <w:numId w:val="70"/>
        </w:numPr>
        <w:spacing w:line="231" w:lineRule="atLeast"/>
        <w:jc w:val="both"/>
        <w:rPr>
          <w:rFonts w:ascii="Arial" w:hAnsi="Arial" w:cs="Arial"/>
          <w:color w:val="00000A"/>
          <w:sz w:val="20"/>
          <w:szCs w:val="20"/>
        </w:rPr>
      </w:pPr>
      <w:r w:rsidRPr="00016F73">
        <w:rPr>
          <w:rFonts w:ascii="Arial" w:hAnsi="Arial" w:cs="Arial"/>
          <w:sz w:val="20"/>
          <w:szCs w:val="20"/>
        </w:rPr>
        <w:t xml:space="preserve">zakończenie kontroli dokumentów w zakresie prawidłowości przeprowadzenia właściwych procedur przy udzielaniu zamówień oraz </w:t>
      </w:r>
      <w:r>
        <w:rPr>
          <w:rFonts w:ascii="Arial" w:hAnsi="Arial" w:cs="Arial"/>
          <w:sz w:val="20"/>
          <w:szCs w:val="20"/>
        </w:rPr>
        <w:t xml:space="preserve">pozytywna weryfikacja </w:t>
      </w:r>
      <w:r w:rsidRPr="00016F73">
        <w:rPr>
          <w:rFonts w:ascii="Arial" w:hAnsi="Arial" w:cs="Arial"/>
          <w:sz w:val="20"/>
          <w:szCs w:val="20"/>
        </w:rPr>
        <w:t>zakresu rzeczowego</w:t>
      </w:r>
      <w:r>
        <w:rPr>
          <w:rFonts w:ascii="Arial" w:hAnsi="Arial" w:cs="Arial"/>
          <w:sz w:val="20"/>
          <w:szCs w:val="20"/>
        </w:rPr>
        <w:t xml:space="preserve"> Projektu,</w:t>
      </w:r>
      <w:r w:rsidRPr="00016F73">
        <w:rPr>
          <w:rFonts w:ascii="Arial" w:hAnsi="Arial" w:cs="Arial"/>
          <w:sz w:val="20"/>
          <w:szCs w:val="20"/>
        </w:rPr>
        <w:t xml:space="preserve"> wynikającego z załączonych do wniosku o zaliczkę faktur/faktur pro forma</w:t>
      </w:r>
      <w:r w:rsidR="00EB26A1">
        <w:rPr>
          <w:rFonts w:ascii="Arial" w:hAnsi="Arial" w:cs="Arial"/>
          <w:sz w:val="20"/>
          <w:szCs w:val="20"/>
        </w:rPr>
        <w:t>.</w:t>
      </w:r>
    </w:p>
    <w:p w14:paraId="6A15F52C" w14:textId="77777777" w:rsidR="008D2674" w:rsidRPr="001E0C12"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1E0C12">
        <w:rPr>
          <w:rFonts w:ascii="Arial" w:hAnsi="Arial" w:cs="Arial"/>
          <w:color w:val="00000A"/>
          <w:sz w:val="20"/>
          <w:szCs w:val="20"/>
        </w:rPr>
        <w:t xml:space="preserve">W przypadku zaliczek wydatki należy ponosić z rachunku bankowego, o którym mowa w § 1 </w:t>
      </w:r>
      <w:r w:rsidR="008C23B4" w:rsidRPr="001E0C12">
        <w:rPr>
          <w:rFonts w:ascii="Arial" w:hAnsi="Arial" w:cs="Arial"/>
          <w:color w:val="00000A"/>
          <w:sz w:val="20"/>
          <w:szCs w:val="20"/>
        </w:rPr>
        <w:br/>
      </w:r>
      <w:r w:rsidRPr="001E0C12">
        <w:rPr>
          <w:rFonts w:ascii="Arial" w:hAnsi="Arial" w:cs="Arial"/>
          <w:color w:val="00000A"/>
          <w:sz w:val="20"/>
          <w:szCs w:val="20"/>
        </w:rPr>
        <w:t xml:space="preserve">pkt </w:t>
      </w:r>
      <w:r w:rsidR="009642C8" w:rsidRPr="001E0C12">
        <w:rPr>
          <w:rFonts w:ascii="Arial" w:hAnsi="Arial" w:cs="Arial"/>
          <w:color w:val="00000A"/>
          <w:sz w:val="20"/>
          <w:szCs w:val="20"/>
        </w:rPr>
        <w:t>24</w:t>
      </w:r>
      <w:r w:rsidRPr="001E0C12">
        <w:rPr>
          <w:rFonts w:ascii="Arial" w:hAnsi="Arial" w:cs="Arial"/>
          <w:color w:val="00000A"/>
          <w:sz w:val="20"/>
          <w:szCs w:val="20"/>
        </w:rPr>
        <w:t>.</w:t>
      </w:r>
      <w:r w:rsidR="00DC0F6D" w:rsidRPr="001E0C12">
        <w:rPr>
          <w:rFonts w:ascii="Arial" w:hAnsi="Arial" w:cs="Arial"/>
          <w:color w:val="00000A"/>
          <w:sz w:val="20"/>
          <w:szCs w:val="20"/>
        </w:rPr>
        <w:t xml:space="preserve"> Beneficjent jest zobowiązany do wydatkowania otrzymanej zaliczki jedynie na cele związane z Projektem.</w:t>
      </w:r>
    </w:p>
    <w:p w14:paraId="676B8627" w14:textId="77777777"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1E0C12">
        <w:rPr>
          <w:rFonts w:ascii="Arial" w:hAnsi="Arial" w:cs="Arial"/>
          <w:color w:val="00000A"/>
          <w:sz w:val="20"/>
          <w:szCs w:val="20"/>
        </w:rPr>
        <w:t>Rozliczenie zaliczki polega na wykazaniu przez Beneficjenta wydatków kwalifikowa</w:t>
      </w:r>
      <w:r w:rsidR="001A1461" w:rsidRPr="001E0C12">
        <w:rPr>
          <w:rFonts w:ascii="Arial" w:hAnsi="Arial" w:cs="Arial"/>
          <w:color w:val="00000A"/>
          <w:sz w:val="20"/>
          <w:szCs w:val="20"/>
        </w:rPr>
        <w:t>l</w:t>
      </w:r>
      <w:r w:rsidRPr="001E0C12">
        <w:rPr>
          <w:rFonts w:ascii="Arial" w:hAnsi="Arial" w:cs="Arial"/>
          <w:color w:val="00000A"/>
          <w:sz w:val="20"/>
          <w:szCs w:val="20"/>
        </w:rPr>
        <w:t xml:space="preserve">nych </w:t>
      </w:r>
      <w:r w:rsidRPr="001E0C12">
        <w:rPr>
          <w:rFonts w:ascii="Arial" w:hAnsi="Arial" w:cs="Arial"/>
          <w:color w:val="00000A"/>
          <w:sz w:val="20"/>
          <w:szCs w:val="20"/>
        </w:rPr>
        <w:br/>
        <w:t xml:space="preserve">we wnioskach o płatność złożonych do Instytucji Zarządzającej lub na zwrocie niewykorzystanej zaliczki. Przez wykazanie wydatków należy </w:t>
      </w:r>
      <w:r w:rsidRPr="009109A9">
        <w:rPr>
          <w:rFonts w:ascii="Arial" w:hAnsi="Arial" w:cs="Arial"/>
          <w:color w:val="00000A"/>
          <w:sz w:val="20"/>
          <w:szCs w:val="20"/>
        </w:rPr>
        <w:t xml:space="preserve">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230678F6" w14:textId="77777777"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4A5B3355" w14:textId="12CE1177"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 xml:space="preserve">aństwa mogą zostać uznane za wydatki, które niewygasają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00F12628">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27CD2609"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0438FF2A" w14:textId="77777777"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19A1A435" w14:textId="12BC32F2"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692556B3"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587BFBE0" w14:textId="77777777"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3"/>
      </w:r>
      <w:r w:rsidR="008C23B4">
        <w:rPr>
          <w:rFonts w:ascii="Arial" w:hAnsi="Arial" w:cs="Arial"/>
          <w:color w:val="00000A"/>
          <w:sz w:val="20"/>
          <w:szCs w:val="20"/>
        </w:rPr>
        <w:t>.</w:t>
      </w:r>
    </w:p>
    <w:p w14:paraId="277A9A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2597C05C" w14:textId="691D27DF"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172BD2">
        <w:rPr>
          <w:rFonts w:ascii="Arial" w:hAnsi="Arial" w:cs="Arial"/>
          <w:color w:val="00000A"/>
          <w:sz w:val="20"/>
          <w:szCs w:val="20"/>
        </w:rPr>
        <w:t xml:space="preserve"> </w:t>
      </w:r>
      <w:r w:rsidR="00FD3451" w:rsidRPr="005B45DB">
        <w:rPr>
          <w:rFonts w:ascii="Arial" w:hAnsi="Arial" w:cs="Arial"/>
          <w:color w:val="00000A"/>
          <w:sz w:val="20"/>
          <w:szCs w:val="20"/>
        </w:rPr>
        <w:t xml:space="preserve">wniosku </w:t>
      </w:r>
      <w:r w:rsidR="00FD3451" w:rsidRPr="005B45DB">
        <w:rPr>
          <w:rFonts w:ascii="Arial" w:hAnsi="Arial" w:cs="Arial"/>
          <w:color w:val="00000A"/>
          <w:sz w:val="20"/>
          <w:szCs w:val="20"/>
        </w:rPr>
        <w:lastRenderedPageBreak/>
        <w:t>o płatność</w:t>
      </w:r>
      <w:r w:rsidR="00FD3451">
        <w:rPr>
          <w:rStyle w:val="Odwoanieprzypisudolnego"/>
          <w:rFonts w:ascii="Arial" w:hAnsi="Arial" w:cs="Arial"/>
          <w:color w:val="00000A"/>
          <w:sz w:val="20"/>
          <w:szCs w:val="20"/>
        </w:rPr>
        <w:footnoteReference w:id="14"/>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172BD2">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172BD2">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9BB5FF7"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345D58B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7C20C049" w14:textId="77777777"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0F7DBAFE"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657B4929"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5B28E26" w14:textId="77777777"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6E0422FD"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2FBF4649" w14:textId="77777777"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57F83A75"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68E76F78"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11AC4E0D" w14:textId="77777777"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1A3AFB14"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63BEE423"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D43038F"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7EEC4D8D"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lastRenderedPageBreak/>
        <w:t xml:space="preserve">nieprzedstawienie przez Beneficjenta na żądanie Instytucji Zarządzającej wszelkich dokumentów, informacji i wyjaśnień związanych z realizacją Projektu w wyznaczonym przez nią terminie; </w:t>
      </w:r>
    </w:p>
    <w:p w14:paraId="4A681ACD"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16D8F8A0"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Pr="00BC3E70">
        <w:rPr>
          <w:rFonts w:ascii="Arial" w:hAnsi="Arial" w:cs="Arial"/>
          <w:sz w:val="20"/>
          <w:szCs w:val="20"/>
        </w:rPr>
        <w:t>Umowy.</w:t>
      </w:r>
    </w:p>
    <w:p w14:paraId="1CC6D6E9" w14:textId="77777777"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132F78BF" w14:textId="77777777"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1F37F189" w14:textId="77777777" w:rsidR="00535019" w:rsidRPr="00BC3E70" w:rsidRDefault="00535019" w:rsidP="00B87620">
      <w:pPr>
        <w:pStyle w:val="Default"/>
        <w:numPr>
          <w:ilvl w:val="0"/>
          <w:numId w:val="10"/>
        </w:numPr>
        <w:jc w:val="both"/>
      </w:pPr>
      <w:r w:rsidRPr="00BC3E70">
        <w:rPr>
          <w:rFonts w:ascii="Arial" w:hAnsi="Arial" w:cs="Arial"/>
          <w:color w:val="00000A"/>
          <w:sz w:val="20"/>
          <w:szCs w:val="20"/>
        </w:rPr>
        <w:t xml:space="preserve">Płatność końcowa w wysokości, co najmniej </w:t>
      </w:r>
      <w:r w:rsidR="00363987">
        <w:rPr>
          <w:rFonts w:ascii="Arial" w:hAnsi="Arial" w:cs="Arial"/>
          <w:color w:val="00000A"/>
          <w:sz w:val="20"/>
          <w:szCs w:val="20"/>
        </w:rPr>
        <w:t>2</w:t>
      </w:r>
      <w:r w:rsidR="00363987" w:rsidRPr="00BC3E70">
        <w:rPr>
          <w:rFonts w:ascii="Arial" w:hAnsi="Arial" w:cs="Arial"/>
          <w:color w:val="00000A"/>
          <w:sz w:val="20"/>
          <w:szCs w:val="20"/>
        </w:rPr>
        <w:t>5%</w:t>
      </w:r>
      <w:r w:rsidRPr="00BC3E70">
        <w:rPr>
          <w:rFonts w:ascii="Arial" w:hAnsi="Arial" w:cs="Arial"/>
          <w:color w:val="00000A"/>
          <w:sz w:val="20"/>
          <w:szCs w:val="20"/>
        </w:rPr>
        <w:t xml:space="preserve"> całkowitego dofinansowania Projektu, zostanie przekazana przelewem na rachunek bankowy Beneficjenta po: </w:t>
      </w:r>
    </w:p>
    <w:p w14:paraId="4039C673"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037EEDAB" w14:textId="77777777"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37705BF7"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6C84D7F6" w14:textId="77777777"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3F5DF247" w14:textId="1E8F7BEB"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00172BD2">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Pr="0099772B">
        <w:rPr>
          <w:rFonts w:ascii="Arial" w:hAnsi="Arial" w:cs="Arial"/>
          <w:sz w:val="20"/>
          <w:szCs w:val="20"/>
        </w:rPr>
        <w:t xml:space="preserve">wyłącznie w odniesieniu do: </w:t>
      </w:r>
    </w:p>
    <w:p w14:paraId="122455A7"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16F6A290"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0EC73F50" w14:textId="77777777"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0CD4A11B"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54352F65" w14:textId="77777777"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1768247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p>
    <w:p w14:paraId="114AA200"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77358E26"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5C9B31D4"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48D36CC1"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720000AD"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0526E184" w14:textId="77777777"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 xml:space="preserve">o których mowa </w:t>
      </w:r>
      <w:r>
        <w:rPr>
          <w:rFonts w:ascii="Arial" w:hAnsi="Arial" w:cs="Arial"/>
          <w:color w:val="00000A"/>
          <w:sz w:val="20"/>
          <w:szCs w:val="20"/>
        </w:rPr>
        <w:lastRenderedPageBreak/>
        <w:t>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FA63163"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65C171CA"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49372F85" w14:textId="77777777"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6526D2B0" w14:textId="77777777" w:rsidR="006E38B4"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1D6D8DD2" w14:textId="77777777" w:rsidR="0072302D" w:rsidRPr="00C41CD5" w:rsidRDefault="0072302D" w:rsidP="006E38B4">
      <w:pPr>
        <w:spacing w:after="0" w:line="240" w:lineRule="auto"/>
        <w:jc w:val="center"/>
        <w:rPr>
          <w:rFonts w:ascii="Arial" w:hAnsi="Arial" w:cs="Arial"/>
          <w:b/>
          <w:sz w:val="20"/>
          <w:szCs w:val="20"/>
        </w:rPr>
      </w:pPr>
    </w:p>
    <w:p w14:paraId="0EE669A3" w14:textId="77777777" w:rsidR="006E38B4" w:rsidRPr="00D632DB" w:rsidRDefault="006E38B4" w:rsidP="006E38B4">
      <w:pPr>
        <w:spacing w:after="0" w:line="240" w:lineRule="auto"/>
        <w:rPr>
          <w:rFonts w:ascii="Arial" w:hAnsi="Arial" w:cs="Arial"/>
          <w:sz w:val="20"/>
          <w:szCs w:val="20"/>
        </w:rPr>
      </w:pPr>
    </w:p>
    <w:p w14:paraId="386F5C78"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233B41A9"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p>
    <w:p w14:paraId="3352B09C" w14:textId="02213C10"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sidR="00BD402D">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064E1DB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7DD62B5F"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1C4AE96E" w14:textId="7777777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00E9D5A4" w14:textId="7777777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25B59C4B" w14:textId="77777777"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4339A710" w14:textId="77777777"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w:t>
      </w:r>
      <w:r w:rsidRPr="00E31561">
        <w:rPr>
          <w:rFonts w:ascii="Arial" w:hAnsi="Arial" w:cs="Arial"/>
          <w:i/>
          <w:sz w:val="20"/>
          <w:szCs w:val="20"/>
        </w:rPr>
        <w:lastRenderedPageBreak/>
        <w:t xml:space="preserve">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Pr="00FA61E1">
        <w:rPr>
          <w:rFonts w:ascii="Arial" w:hAnsi="Arial" w:cs="Arial"/>
          <w:sz w:val="20"/>
          <w:szCs w:val="20"/>
        </w:rPr>
        <w:t>do Umowy</w:t>
      </w:r>
      <w:r w:rsidR="0056473D" w:rsidRPr="00FA61E1">
        <w:rPr>
          <w:rFonts w:ascii="Arial" w:hAnsi="Arial" w:cs="Arial"/>
          <w:sz w:val="20"/>
          <w:szCs w:val="20"/>
        </w:rPr>
        <w:t>.</w:t>
      </w:r>
    </w:p>
    <w:p w14:paraId="15CAF089" w14:textId="77777777"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257A8027" w14:textId="77777777"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67931D79"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11DEABD6" w14:textId="77777777" w:rsidR="006E38B4" w:rsidRPr="00E31561" w:rsidRDefault="006E38B4" w:rsidP="00E31561">
      <w:pPr>
        <w:pStyle w:val="Default"/>
      </w:pPr>
    </w:p>
    <w:p w14:paraId="2672F468"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2316EE15"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41B86D3A"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5B431C7D" w14:textId="486FBFE3"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BD402D">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38A8E01F"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1AAD0A4"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5112F314"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F041563" w14:textId="70179BB1"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EB26A1">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3AB56FFA"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5D958AB5" w14:textId="532C4BA3"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EB26A1">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00EB26A1">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EB26A1">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EB26A1">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4CF72722" w14:textId="724C1BAB" w:rsidR="00246F30" w:rsidRPr="0029551E" w:rsidRDefault="008A516C" w:rsidP="003E4AB1">
      <w:pPr>
        <w:pStyle w:val="Default"/>
        <w:numPr>
          <w:ilvl w:val="0"/>
          <w:numId w:val="55"/>
        </w:numPr>
        <w:jc w:val="both"/>
        <w:rPr>
          <w:rFonts w:ascii="Arial" w:hAnsi="Arial" w:cs="Arial"/>
          <w:color w:val="00000A"/>
          <w:sz w:val="20"/>
          <w:szCs w:val="20"/>
        </w:rPr>
      </w:pPr>
      <w:r w:rsidRPr="00236B6A">
        <w:rPr>
          <w:rFonts w:ascii="Arial" w:hAnsi="Arial" w:cs="Arial"/>
          <w:sz w:val="20"/>
          <w:szCs w:val="20"/>
        </w:rPr>
        <w:t>przedkładania do Instytucji Zarządzającej oświadczenia w sprawie</w:t>
      </w:r>
      <w:r w:rsidR="00EB26A1">
        <w:rPr>
          <w:rFonts w:ascii="Arial" w:hAnsi="Arial" w:cs="Arial"/>
          <w:sz w:val="20"/>
          <w:szCs w:val="20"/>
        </w:rPr>
        <w:t xml:space="preserve"> </w:t>
      </w:r>
      <w:r w:rsidRPr="00236B6A">
        <w:rPr>
          <w:rFonts w:ascii="Arial" w:hAnsi="Arial" w:cs="Arial"/>
          <w:sz w:val="20"/>
          <w:szCs w:val="20"/>
        </w:rPr>
        <w:t>zachowania trwałości</w:t>
      </w:r>
      <w:r w:rsidR="00EB26A1">
        <w:rPr>
          <w:rFonts w:ascii="Arial" w:hAnsi="Arial" w:cs="Arial"/>
          <w:sz w:val="20"/>
          <w:szCs w:val="20"/>
        </w:rPr>
        <w:t xml:space="preserve"> </w:t>
      </w:r>
      <w:r w:rsidR="003E4AB1" w:rsidRPr="003E4AB1">
        <w:rPr>
          <w:rFonts w:ascii="Arial" w:hAnsi="Arial" w:cs="Arial"/>
          <w:sz w:val="20"/>
          <w:szCs w:val="20"/>
        </w:rPr>
        <w:t>Projektu, wskaźników</w:t>
      </w:r>
      <w:r w:rsidR="003E4AB1">
        <w:rPr>
          <w:rFonts w:ascii="Arial" w:hAnsi="Arial" w:cs="Arial"/>
          <w:sz w:val="20"/>
          <w:szCs w:val="20"/>
        </w:rPr>
        <w:t xml:space="preserve">, </w:t>
      </w:r>
      <w:r w:rsidRPr="00236B6A">
        <w:rPr>
          <w:rFonts w:ascii="Arial" w:hAnsi="Arial" w:cs="Arial"/>
          <w:sz w:val="20"/>
          <w:szCs w:val="20"/>
        </w:rPr>
        <w:t xml:space="preserve">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co 12 miesięcy</w:t>
      </w:r>
      <w:r w:rsidR="00EB26A1">
        <w:rPr>
          <w:rFonts w:ascii="Arial" w:hAnsi="Arial" w:cs="Arial"/>
          <w:sz w:val="20"/>
          <w:szCs w:val="20"/>
        </w:rPr>
        <w:t xml:space="preserve"> </w:t>
      </w:r>
      <w:r w:rsidR="003E4AB1" w:rsidRPr="003E4AB1">
        <w:rPr>
          <w:rFonts w:ascii="Arial" w:hAnsi="Arial" w:cs="Arial"/>
          <w:sz w:val="20"/>
          <w:szCs w:val="20"/>
        </w:rPr>
        <w:t>przez cały okres trwałości Projektu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40A513FA" w14:textId="77777777"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17FC2262"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lastRenderedPageBreak/>
        <w:t xml:space="preserve">§ </w:t>
      </w:r>
      <w:r w:rsidR="00335BC8">
        <w:rPr>
          <w:rFonts w:ascii="Arial" w:hAnsi="Arial" w:cs="Arial"/>
          <w:b/>
          <w:bCs/>
          <w:sz w:val="20"/>
          <w:szCs w:val="20"/>
        </w:rPr>
        <w:t>12</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5"/>
      </w:r>
    </w:p>
    <w:p w14:paraId="3EBFC4CC" w14:textId="68FA9449" w:rsidR="00041969" w:rsidRDefault="008A516C" w:rsidP="00EC5CB7">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w:t>
      </w:r>
      <w:r w:rsidR="00EB26A1">
        <w:rPr>
          <w:rFonts w:ascii="Arial" w:hAnsi="Arial" w:cs="Arial"/>
          <w:color w:val="00000A"/>
          <w:sz w:val="20"/>
          <w:szCs w:val="20"/>
        </w:rPr>
        <w:t xml:space="preserve"> </w:t>
      </w:r>
      <w:r w:rsidR="00EC5CB7" w:rsidRPr="00EC5CB7">
        <w:rPr>
          <w:rFonts w:ascii="Arial" w:hAnsi="Arial" w:cs="Arial"/>
          <w:color w:val="00000A"/>
          <w:sz w:val="20"/>
          <w:szCs w:val="20"/>
        </w:rPr>
        <w:t>według wzoru udostępnionego przez Instytucję Zarządzającą na stronie internetowej</w:t>
      </w:r>
      <w:r>
        <w:rPr>
          <w:rFonts w:ascii="Arial" w:hAnsi="Arial" w:cs="Arial"/>
          <w:color w:val="00000A"/>
          <w:sz w:val="20"/>
          <w:szCs w:val="20"/>
        </w:rPr>
        <w:t>,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EB26A1">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6"/>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sz w:val="20"/>
          <w:szCs w:val="20"/>
        </w:rPr>
        <w:t>(</w:t>
      </w:r>
      <w:r w:rsidR="000C5E3B">
        <w:rPr>
          <w:rFonts w:ascii="Arial" w:hAnsi="Arial" w:cs="Arial"/>
          <w:sz w:val="20"/>
          <w:szCs w:val="20"/>
        </w:rPr>
        <w:t xml:space="preserve">t.j.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976100" w:rsidRPr="00976100">
        <w:rPr>
          <w:rFonts w:ascii="Arial" w:hAnsi="Arial" w:cs="Arial"/>
          <w:sz w:val="20"/>
          <w:szCs w:val="20"/>
        </w:rPr>
        <w:t>r., poz.</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5DED8C9E"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D386050" w14:textId="77777777"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76D3D1DF" w14:textId="34F74F6E"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EB26A1">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EB26A1">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7275F1C" w14:textId="77777777" w:rsidR="00041969" w:rsidRPr="001151B6" w:rsidRDefault="008A516C" w:rsidP="005D7EF7">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7C787BD3" w14:textId="77777777"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53358DF" w14:textId="77777777" w:rsidR="00CA5542" w:rsidRDefault="00CA5542">
      <w:pPr>
        <w:widowControl w:val="0"/>
        <w:spacing w:after="0" w:line="231" w:lineRule="atLeast"/>
        <w:ind w:left="720"/>
        <w:jc w:val="center"/>
        <w:rPr>
          <w:rFonts w:ascii="Arial" w:hAnsi="Arial" w:cs="Arial"/>
          <w:b/>
          <w:bCs/>
          <w:sz w:val="20"/>
          <w:szCs w:val="20"/>
        </w:rPr>
      </w:pPr>
    </w:p>
    <w:p w14:paraId="0DE5295F" w14:textId="77777777"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2B70EA7E" w14:textId="77777777"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 xml:space="preserve">dostosowania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25E0BA78"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395E4724"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70DBF6B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41956F27" w14:textId="008AFB30"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EB26A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1CD5F187" w14:textId="77777777"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 xml:space="preserve">Wytycznych w zakresie </w:t>
      </w:r>
      <w:r w:rsidRPr="009E1266">
        <w:rPr>
          <w:rFonts w:ascii="Arial" w:hAnsi="Arial" w:cs="Arial"/>
          <w:i/>
          <w:color w:val="000000"/>
          <w:sz w:val="20"/>
          <w:szCs w:val="20"/>
        </w:rPr>
        <w:lastRenderedPageBreak/>
        <w:t>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p>
    <w:p w14:paraId="569F9106" w14:textId="77777777" w:rsidR="00B006D5" w:rsidRPr="003354E5" w:rsidRDefault="007D795A" w:rsidP="00B87620">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Instytucja Zarządzająca uzna, że zasady</w:t>
      </w:r>
      <w:r w:rsidR="003354E5" w:rsidRPr="0099772B">
        <w:rPr>
          <w:rFonts w:ascii="Arial" w:hAnsi="Arial" w:cs="Arial"/>
          <w:sz w:val="20"/>
          <w:szCs w:val="20"/>
        </w:rPr>
        <w:t xml:space="preserve"> określone w ust. 2</w:t>
      </w:r>
      <w:r w:rsidRPr="0099772B">
        <w:rPr>
          <w:rFonts w:ascii="Arial" w:hAnsi="Arial" w:cs="Arial"/>
          <w:sz w:val="20"/>
          <w:szCs w:val="20"/>
        </w:rPr>
        <w:t xml:space="preserve"> zostały spełnione</w:t>
      </w:r>
      <w:r w:rsidR="003354E5" w:rsidRPr="0099772B">
        <w:rPr>
          <w:rFonts w:ascii="Arial" w:hAnsi="Arial" w:cs="Arial"/>
          <w:sz w:val="20"/>
          <w:szCs w:val="20"/>
        </w:rPr>
        <w:t xml:space="preserve"> w odniesieniu </w:t>
      </w:r>
      <w:r w:rsidR="009642C8">
        <w:rPr>
          <w:rFonts w:ascii="Arial" w:hAnsi="Arial" w:cs="Arial"/>
          <w:sz w:val="20"/>
          <w:szCs w:val="20"/>
        </w:rPr>
        <w:br/>
      </w:r>
      <w:r w:rsidR="003354E5" w:rsidRPr="0099772B">
        <w:rPr>
          <w:rFonts w:ascii="Arial" w:hAnsi="Arial" w:cs="Arial"/>
          <w:sz w:val="20"/>
          <w:szCs w:val="20"/>
        </w:rPr>
        <w:t xml:space="preserve">do zamówień, o wartości szacunkowej poniżej kwoty 20 tys. zł netto, tj. bez podatku od towarów </w:t>
      </w:r>
      <w:r w:rsidR="009642C8">
        <w:rPr>
          <w:rFonts w:ascii="Arial" w:hAnsi="Arial" w:cs="Arial"/>
          <w:sz w:val="20"/>
          <w:szCs w:val="20"/>
        </w:rPr>
        <w:br/>
      </w:r>
      <w:r w:rsidR="003354E5" w:rsidRPr="0099772B">
        <w:rPr>
          <w:rFonts w:ascii="Arial" w:hAnsi="Arial" w:cs="Arial"/>
          <w:sz w:val="20"/>
          <w:szCs w:val="20"/>
        </w:rPr>
        <w:t>i usług (VAT),</w:t>
      </w:r>
      <w:r w:rsidRPr="0099772B">
        <w:rPr>
          <w:rFonts w:ascii="Arial" w:hAnsi="Arial" w:cs="Arial"/>
          <w:sz w:val="20"/>
          <w:szCs w:val="20"/>
        </w:rPr>
        <w:t xml:space="preserve"> jeżeli beneficjent dokona rozeznania rynku poprzez np.: porównanie cenników, katalogów, ofert pisemnych lub ze stron internetowych itp.</w:t>
      </w:r>
    </w:p>
    <w:p w14:paraId="428B69DF" w14:textId="77777777" w:rsidR="000E32EC" w:rsidRPr="0099772B" w:rsidRDefault="000E32EC" w:rsidP="00B87620">
      <w:pPr>
        <w:widowControl w:val="0"/>
        <w:numPr>
          <w:ilvl w:val="0"/>
          <w:numId w:val="18"/>
        </w:numPr>
        <w:spacing w:after="0" w:line="240" w:lineRule="auto"/>
        <w:jc w:val="both"/>
        <w:rPr>
          <w:rFonts w:ascii="Arial" w:hAnsi="Arial" w:cs="Arial"/>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 xml:space="preserve">o których mowa w § 5 ust. 2 pkt 3 Umowy. </w:t>
      </w:r>
      <w:r w:rsidR="0018607F">
        <w:rPr>
          <w:rFonts w:ascii="Arial" w:eastAsiaTheme="minorEastAsia" w:hAnsi="Arial" w:cs="Arial"/>
          <w:sz w:val="20"/>
          <w:szCs w:val="20"/>
        </w:rPr>
        <w:t xml:space="preserve">Instytucja Zarządzająca </w:t>
      </w:r>
      <w:r w:rsidR="00E06DB5">
        <w:rPr>
          <w:rFonts w:ascii="Arial" w:eastAsiaTheme="minorEastAsia" w:hAnsi="Arial" w:cs="Arial"/>
          <w:sz w:val="20"/>
          <w:szCs w:val="20"/>
        </w:rPr>
        <w:t xml:space="preserve">zobowiązuje </w:t>
      </w:r>
      <w:r w:rsidR="002B485D">
        <w:rPr>
          <w:rFonts w:ascii="Arial" w:eastAsiaTheme="minorEastAsia" w:hAnsi="Arial" w:cs="Arial"/>
          <w:sz w:val="20"/>
          <w:szCs w:val="20"/>
        </w:rPr>
        <w:t>Beneficjent</w:t>
      </w:r>
      <w:r w:rsidR="00E06DB5">
        <w:rPr>
          <w:rFonts w:ascii="Arial" w:eastAsiaTheme="minorEastAsia" w:hAnsi="Arial" w:cs="Arial"/>
          <w:sz w:val="20"/>
          <w:szCs w:val="20"/>
        </w:rPr>
        <w:t>a</w:t>
      </w:r>
      <w:r w:rsidR="009642C8">
        <w:rPr>
          <w:rFonts w:ascii="Arial" w:eastAsiaTheme="minorEastAsia" w:hAnsi="Arial" w:cs="Arial"/>
          <w:sz w:val="20"/>
          <w:szCs w:val="20"/>
        </w:rPr>
        <w:br/>
      </w:r>
      <w:r w:rsidR="002B485D">
        <w:rPr>
          <w:rFonts w:ascii="Arial" w:eastAsiaTheme="minorEastAsia" w:hAnsi="Arial" w:cs="Arial"/>
          <w:sz w:val="20"/>
          <w:szCs w:val="20"/>
        </w:rPr>
        <w:t xml:space="preserve">do </w:t>
      </w:r>
      <w:r>
        <w:rPr>
          <w:rFonts w:ascii="Arial" w:eastAsiaTheme="minorEastAsia" w:hAnsi="Arial" w:cs="Arial"/>
          <w:sz w:val="20"/>
          <w:szCs w:val="20"/>
        </w:rPr>
        <w:t>umieszczeni</w:t>
      </w:r>
      <w:r w:rsidR="002B485D">
        <w:rPr>
          <w:rFonts w:ascii="Arial" w:eastAsiaTheme="minorEastAsia" w:hAnsi="Arial" w:cs="Arial"/>
          <w:sz w:val="20"/>
          <w:szCs w:val="20"/>
        </w:rPr>
        <w:t>a</w:t>
      </w:r>
      <w:r w:rsidRPr="00E922AE">
        <w:rPr>
          <w:rFonts w:ascii="Arial" w:eastAsiaTheme="minorEastAsia" w:hAnsi="Arial" w:cs="Arial"/>
          <w:sz w:val="20"/>
          <w:szCs w:val="20"/>
        </w:rPr>
        <w:t xml:space="preserve"> zapytania</w:t>
      </w:r>
      <w:r w:rsidR="002B485D">
        <w:rPr>
          <w:rFonts w:ascii="Arial" w:eastAsiaTheme="minorEastAsia" w:hAnsi="Arial" w:cs="Arial"/>
          <w:sz w:val="20"/>
          <w:szCs w:val="20"/>
        </w:rPr>
        <w:t xml:space="preserve"> ofertowego</w:t>
      </w:r>
      <w:r w:rsidRPr="00E922AE">
        <w:rPr>
          <w:rFonts w:ascii="Arial" w:eastAsiaTheme="minorEastAsia" w:hAnsi="Arial" w:cs="Arial"/>
          <w:sz w:val="20"/>
          <w:szCs w:val="20"/>
        </w:rPr>
        <w:t xml:space="preserve"> na stronie internetowej Instytucji Zarządzającej </w:t>
      </w:r>
      <w:hyperlink r:id="rId9" w:history="1">
        <w:r w:rsidRPr="00F06C64">
          <w:rPr>
            <w:rFonts w:ascii="Arial" w:eastAsiaTheme="minorEastAsia" w:hAnsi="Arial" w:cs="Arial"/>
            <w:sz w:val="20"/>
            <w:szCs w:val="20"/>
            <w:u w:val="single"/>
          </w:rPr>
          <w:t>www.zamowieniarpo.podkarpackie.pl</w:t>
        </w:r>
      </w:hyperlink>
      <w:r w:rsidR="006A2EF6" w:rsidRPr="00F06C64">
        <w:rPr>
          <w:rFonts w:ascii="Arial" w:eastAsiaTheme="minorEastAsia" w:hAnsi="Arial" w:cs="Arial"/>
          <w:sz w:val="20"/>
          <w:szCs w:val="20"/>
          <w:u w:val="single"/>
        </w:rPr>
        <w:t>,</w:t>
      </w:r>
      <w:r w:rsidRPr="00F06C64">
        <w:rPr>
          <w:rFonts w:ascii="Arial" w:eastAsiaTheme="minorEastAsia" w:hAnsi="Arial" w:cs="Arial"/>
          <w:sz w:val="20"/>
          <w:szCs w:val="20"/>
        </w:rPr>
        <w:t>w następujących przypadkach:</w:t>
      </w:r>
    </w:p>
    <w:p w14:paraId="79696FEB" w14:textId="77777777" w:rsidR="000E32EC" w:rsidRPr="003F4C16" w:rsidRDefault="00E92784" w:rsidP="00EB31C8">
      <w:pPr>
        <w:pStyle w:val="Akapitzlist"/>
        <w:widowControl w:val="0"/>
        <w:numPr>
          <w:ilvl w:val="1"/>
          <w:numId w:val="76"/>
        </w:numPr>
        <w:spacing w:after="0" w:line="240" w:lineRule="auto"/>
        <w:ind w:left="709"/>
        <w:jc w:val="both"/>
        <w:rPr>
          <w:rFonts w:ascii="Arial" w:eastAsiaTheme="minorEastAsia" w:hAnsi="Arial" w:cs="Arial"/>
          <w:sz w:val="20"/>
          <w:szCs w:val="20"/>
        </w:rPr>
      </w:pPr>
      <w:r w:rsidRPr="003F4C16">
        <w:rPr>
          <w:rFonts w:ascii="Arial" w:eastAsiaTheme="minorEastAsia" w:hAnsi="Arial" w:cs="Arial"/>
          <w:sz w:val="20"/>
          <w:szCs w:val="20"/>
        </w:rPr>
        <w:t>zawieszeni</w:t>
      </w:r>
      <w:r w:rsidR="002B485D" w:rsidRPr="003F4C16">
        <w:rPr>
          <w:rFonts w:ascii="Arial" w:eastAsiaTheme="minorEastAsia" w:hAnsi="Arial" w:cs="Arial"/>
          <w:sz w:val="20"/>
          <w:szCs w:val="20"/>
        </w:rPr>
        <w:t>a</w:t>
      </w:r>
      <w:r w:rsidRPr="003F4C16">
        <w:rPr>
          <w:rFonts w:ascii="Arial" w:eastAsiaTheme="minorEastAsia" w:hAnsi="Arial" w:cs="Arial"/>
          <w:sz w:val="20"/>
          <w:szCs w:val="20"/>
        </w:rPr>
        <w:t xml:space="preserve"> działalności bazy konkurencyjności</w:t>
      </w:r>
      <w:r w:rsidR="00C67CD8">
        <w:rPr>
          <w:rStyle w:val="Odwoanieprzypisudolnego"/>
          <w:rFonts w:ascii="Arial" w:eastAsiaTheme="minorEastAsia" w:hAnsi="Arial" w:cs="Arial"/>
          <w:sz w:val="20"/>
          <w:szCs w:val="20"/>
        </w:rPr>
        <w:footnoteReference w:id="17"/>
      </w:r>
      <w:r w:rsidRPr="003F4C16">
        <w:rPr>
          <w:rFonts w:ascii="Arial" w:eastAsiaTheme="minorEastAsia" w:hAnsi="Arial" w:cs="Arial"/>
          <w:sz w:val="20"/>
          <w:szCs w:val="20"/>
        </w:rPr>
        <w:t>, potwierdzonego odpowiednim komunikatem ministra właściwego do spraw rozwoju regionalnego</w:t>
      </w:r>
      <w:r w:rsidR="007B14D8" w:rsidRPr="003F4C16">
        <w:rPr>
          <w:rFonts w:ascii="Arial" w:eastAsiaTheme="minorEastAsia" w:hAnsi="Arial" w:cs="Arial"/>
          <w:sz w:val="20"/>
          <w:szCs w:val="20"/>
        </w:rPr>
        <w:t>,</w:t>
      </w:r>
    </w:p>
    <w:p w14:paraId="5CF77764" w14:textId="77777777" w:rsidR="00494E11" w:rsidRPr="00D03F2C" w:rsidRDefault="000E32EC" w:rsidP="00EB31C8">
      <w:pPr>
        <w:pStyle w:val="Akapitzlist"/>
        <w:widowControl w:val="0"/>
        <w:numPr>
          <w:ilvl w:val="1"/>
          <w:numId w:val="76"/>
        </w:numPr>
        <w:spacing w:after="0" w:line="240" w:lineRule="auto"/>
        <w:ind w:left="709"/>
        <w:jc w:val="both"/>
        <w:rPr>
          <w:rFonts w:ascii="Arial" w:hAnsi="Arial" w:cs="Arial"/>
          <w:sz w:val="20"/>
          <w:szCs w:val="20"/>
        </w:rPr>
      </w:pPr>
      <w:r w:rsidRPr="003F4C16">
        <w:rPr>
          <w:rFonts w:ascii="Arial" w:eastAsiaTheme="minorEastAsia" w:hAnsi="Arial" w:cs="Arial"/>
          <w:sz w:val="20"/>
          <w:szCs w:val="20"/>
        </w:rPr>
        <w:t>realizacj</w:t>
      </w:r>
      <w:r w:rsidR="002B485D" w:rsidRPr="003F4C16">
        <w:rPr>
          <w:rFonts w:ascii="Arial" w:eastAsiaTheme="minorEastAsia" w:hAnsi="Arial" w:cs="Arial"/>
          <w:sz w:val="20"/>
          <w:szCs w:val="20"/>
        </w:rPr>
        <w:t>i</w:t>
      </w:r>
      <w:r w:rsidRPr="003F4C16">
        <w:rPr>
          <w:rFonts w:ascii="Arial" w:eastAsiaTheme="minorEastAsia" w:hAnsi="Arial" w:cs="Arial"/>
          <w:sz w:val="20"/>
          <w:szCs w:val="20"/>
        </w:rPr>
        <w:t xml:space="preserve"> zamówieni</w:t>
      </w:r>
      <w:r w:rsidR="007D795A" w:rsidRPr="003F4C16">
        <w:rPr>
          <w:rFonts w:ascii="Arial" w:eastAsiaTheme="minorEastAsia" w:hAnsi="Arial" w:cs="Arial"/>
          <w:sz w:val="20"/>
          <w:szCs w:val="20"/>
        </w:rPr>
        <w:t>a na podstawie rozeznania rynku</w:t>
      </w:r>
      <w:r w:rsidRPr="003F4C16">
        <w:rPr>
          <w:rFonts w:ascii="Arial" w:eastAsiaTheme="minorEastAsia" w:hAnsi="Arial" w:cs="Arial"/>
          <w:sz w:val="20"/>
          <w:szCs w:val="20"/>
        </w:rPr>
        <w:t xml:space="preserve">, o którym mowa w </w:t>
      </w:r>
      <w:r w:rsidRPr="003F4C16">
        <w:rPr>
          <w:rFonts w:ascii="Arial" w:eastAsiaTheme="minorEastAsia" w:hAnsi="Arial" w:cs="Arial"/>
          <w:i/>
          <w:sz w:val="20"/>
          <w:szCs w:val="20"/>
        </w:rPr>
        <w:t xml:space="preserve">Wytycznych </w:t>
      </w:r>
      <w:r w:rsidR="009F1CE2">
        <w:rPr>
          <w:rFonts w:ascii="Arial" w:eastAsiaTheme="minorEastAsia" w:hAnsi="Arial" w:cs="Arial"/>
          <w:i/>
          <w:sz w:val="20"/>
          <w:szCs w:val="20"/>
        </w:rPr>
        <w:br/>
      </w:r>
      <w:r w:rsidRPr="003F4C16">
        <w:rPr>
          <w:rFonts w:ascii="Arial" w:eastAsiaTheme="minorEastAsia" w:hAnsi="Arial" w:cs="Arial"/>
          <w:i/>
          <w:sz w:val="20"/>
          <w:szCs w:val="20"/>
        </w:rPr>
        <w:t>w zakresie kwalifikowalności</w:t>
      </w:r>
      <w:r w:rsidR="00CE6775" w:rsidRPr="003F4C16">
        <w:rPr>
          <w:rFonts w:ascii="Arial" w:eastAsiaTheme="minorEastAsia" w:hAnsi="Arial" w:cs="Arial"/>
          <w:i/>
          <w:sz w:val="20"/>
          <w:szCs w:val="20"/>
        </w:rPr>
        <w:t xml:space="preserve"> wydatków w ramach Europejskiego Funduszu Rozwoju Regionalnego, Europejskiego Funduszu Społecznego oraz Funduszu Spójności </w:t>
      </w:r>
      <w:r w:rsidR="00313E5C" w:rsidRPr="003F4C16">
        <w:rPr>
          <w:rFonts w:ascii="Arial" w:eastAsiaTheme="minorEastAsia" w:hAnsi="Arial" w:cs="Arial"/>
          <w:i/>
          <w:sz w:val="20"/>
          <w:szCs w:val="20"/>
        </w:rPr>
        <w:t xml:space="preserve">na lata </w:t>
      </w:r>
      <w:r w:rsidR="00EF1117">
        <w:rPr>
          <w:rFonts w:ascii="Arial" w:eastAsiaTheme="minorEastAsia" w:hAnsi="Arial" w:cs="Arial"/>
          <w:i/>
          <w:sz w:val="20"/>
          <w:szCs w:val="20"/>
        </w:rPr>
        <w:br/>
      </w:r>
      <w:r w:rsidR="00313E5C" w:rsidRPr="003F4C16">
        <w:rPr>
          <w:rFonts w:ascii="Arial" w:eastAsiaTheme="minorEastAsia" w:hAnsi="Arial" w:cs="Arial"/>
          <w:i/>
          <w:sz w:val="20"/>
          <w:szCs w:val="20"/>
        </w:rPr>
        <w:t>2014-2020</w:t>
      </w:r>
      <w:r w:rsidR="00494E11">
        <w:rPr>
          <w:rFonts w:ascii="Arial" w:eastAsiaTheme="minorEastAsia" w:hAnsi="Arial" w:cs="Arial"/>
          <w:sz w:val="20"/>
          <w:szCs w:val="20"/>
        </w:rPr>
        <w:t>,</w:t>
      </w:r>
    </w:p>
    <w:p w14:paraId="1CAC1C42" w14:textId="77777777" w:rsidR="00E92784" w:rsidRPr="003F4C16" w:rsidRDefault="00494E11" w:rsidP="00EB31C8">
      <w:pPr>
        <w:pStyle w:val="Akapitzlist"/>
        <w:widowControl w:val="0"/>
        <w:numPr>
          <w:ilvl w:val="1"/>
          <w:numId w:val="76"/>
        </w:numPr>
        <w:spacing w:after="0" w:line="240" w:lineRule="auto"/>
        <w:ind w:left="709"/>
        <w:jc w:val="both"/>
        <w:rPr>
          <w:rFonts w:ascii="Arial" w:hAnsi="Arial" w:cs="Arial"/>
          <w:sz w:val="20"/>
          <w:szCs w:val="20"/>
        </w:rPr>
      </w:pPr>
      <w:r>
        <w:rPr>
          <w:rFonts w:ascii="Arial" w:eastAsiaTheme="minorEastAsia" w:hAnsi="Arial" w:cs="Arial"/>
          <w:sz w:val="20"/>
          <w:szCs w:val="20"/>
        </w:rPr>
        <w:t xml:space="preserve"> rozpoczęcia realizacji projektu na własne ryzyko przez podpisaniem Umowy.</w:t>
      </w:r>
    </w:p>
    <w:p w14:paraId="11C4DD28" w14:textId="77777777"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7B14D8">
        <w:rPr>
          <w:rFonts w:ascii="Arial" w:hAnsi="Arial" w:cs="Arial"/>
          <w:sz w:val="20"/>
          <w:szCs w:val="20"/>
        </w:rPr>
        <w:t xml:space="preserve"> i </w:t>
      </w:r>
      <w:r w:rsidR="002B485D">
        <w:rPr>
          <w:rFonts w:ascii="Arial" w:hAnsi="Arial" w:cs="Arial"/>
          <w:sz w:val="20"/>
          <w:szCs w:val="20"/>
        </w:rPr>
        <w:t xml:space="preserve">5 </w:t>
      </w:r>
      <w:r w:rsidRPr="00662941">
        <w:rPr>
          <w:rFonts w:ascii="Arial" w:hAnsi="Arial" w:cs="Arial"/>
          <w:sz w:val="20"/>
          <w:szCs w:val="20"/>
        </w:rPr>
        <w:t>zostały zachowan</w:t>
      </w:r>
      <w:r w:rsidR="00B006D5" w:rsidRPr="00662941">
        <w:rPr>
          <w:rFonts w:ascii="Arial" w:hAnsi="Arial" w:cs="Arial"/>
          <w:sz w:val="20"/>
          <w:szCs w:val="20"/>
        </w:rPr>
        <w:t xml:space="preserve">e. </w:t>
      </w:r>
    </w:p>
    <w:p w14:paraId="4864FE74" w14:textId="35F4847A"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EB26A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B26A1">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z późn. zm.</w:t>
      </w:r>
      <w:r w:rsidR="00ED5402" w:rsidRPr="0099772B">
        <w:rPr>
          <w:rFonts w:ascii="Arial" w:eastAsia="Calibri" w:hAnsi="Arial" w:cs="Arial"/>
          <w:sz w:val="20"/>
          <w:szCs w:val="20"/>
          <w:lang w:eastAsia="en-US"/>
        </w:rPr>
        <w:t>).</w:t>
      </w:r>
    </w:p>
    <w:p w14:paraId="65828773" w14:textId="77777777"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5B93226A" w14:textId="77777777"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69C1BF8"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1DE9BC4F" w14:textId="7FBC39B5"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EB26A1">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2AE9D38E"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p>
    <w:p w14:paraId="6765B28B" w14:textId="77777777"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w:t>
      </w:r>
      <w:r w:rsidRPr="006D5371">
        <w:rPr>
          <w:rFonts w:ascii="Arial" w:hAnsi="Arial" w:cs="HCDCNG+ArialNarrow"/>
          <w:sz w:val="20"/>
          <w:szCs w:val="20"/>
        </w:rPr>
        <w:lastRenderedPageBreak/>
        <w:t xml:space="preserve">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niekwalifikowalność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437F7508" w14:textId="71C723FB" w:rsidR="0015399A" w:rsidRPr="0099772B" w:rsidRDefault="008A516C" w:rsidP="005D7EF7">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EB26A1">
        <w:rPr>
          <w:rFonts w:ascii="Arial" w:hAnsi="Arial"/>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0BB99B63"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6A8AD285" w14:textId="77777777" w:rsidR="00D3728B" w:rsidRDefault="00D3728B">
      <w:pPr>
        <w:pStyle w:val="Default"/>
        <w:spacing w:line="231" w:lineRule="atLeast"/>
        <w:ind w:left="360"/>
        <w:jc w:val="both"/>
        <w:rPr>
          <w:rFonts w:ascii="Arial" w:hAnsi="Arial" w:cs="Arial"/>
          <w:color w:val="00000A"/>
          <w:sz w:val="20"/>
          <w:szCs w:val="20"/>
        </w:rPr>
      </w:pPr>
    </w:p>
    <w:p w14:paraId="6ABB22F0" w14:textId="6B2E7EE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rsidR="00EB26A1">
        <w:rPr>
          <w:rFonts w:ascii="Arial" w:hAnsi="Arial" w:cs="Arial"/>
          <w:color w:val="00000A"/>
          <w:sz w:val="20"/>
          <w:szCs w:val="20"/>
        </w:rP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EB26A1">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28383D3C" w14:textId="77777777"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091FDCB"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4BC203CD"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rojektu, pomocy publicznej, pomocy de minimis oraz podatku od towarów i usług.</w:t>
      </w:r>
    </w:p>
    <w:p w14:paraId="6D18A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668BAF1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17C870E7" w14:textId="06D8690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EB26A1">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7FA011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3AC0D61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12E17D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F8C253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6E7D01E7"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4CBEE10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51CC530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2699892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6B2EBE88" w14:textId="77777777"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niezależnie od formy przyjętego wynagrodzenia za roboty budowlane.</w:t>
      </w:r>
    </w:p>
    <w:p w14:paraId="7B5057C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544518A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79CECB80"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D61E6B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7FDD903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lastRenderedPageBreak/>
        <w:t>pobierania za pokwitowaniem oraz zabezpieczania dokumentów związanych z zakresem kontroli, z zachowaniem przepisów o tajemnicy prawnie chronionej;</w:t>
      </w:r>
    </w:p>
    <w:p w14:paraId="71F35B1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1FFB313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029AED8F"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0C9848B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492B409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1B58FD92"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0047ABE"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06E5A76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33543F90"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21737A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0FBFC2D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4AA16CA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2DD2C46C" w14:textId="3B8CC42C"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Z czynności </w:t>
      </w:r>
      <w:r w:rsidR="00EB26A1" w:rsidRPr="00534468">
        <w:rPr>
          <w:rFonts w:ascii="Arial" w:hAnsi="Arial" w:cs="Arial"/>
          <w:color w:val="00000A"/>
          <w:sz w:val="20"/>
          <w:szCs w:val="20"/>
        </w:rPr>
        <w:t>kontrolnych, innych</w:t>
      </w:r>
      <w:r w:rsidR="007B5F37" w:rsidRPr="00534468">
        <w:rPr>
          <w:rFonts w:ascii="Arial" w:hAnsi="Arial" w:cs="Arial"/>
          <w:color w:val="00000A"/>
          <w:sz w:val="20"/>
          <w:szCs w:val="20"/>
        </w:rPr>
        <w:t xml:space="preserve">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09C63715" w14:textId="3DCF263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EB26A1">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EB26A1">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143BDDEC"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7BD708A" w14:textId="4EFACEB2"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EB26A1">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199334C1"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3F5B82B1"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34B18B1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1A3162B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73A6031D" w14:textId="69C40DE6"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lastRenderedPageBreak/>
        <w:t>z</w:t>
      </w:r>
      <w:r w:rsidR="00BD402D">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42D2658C"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1C8E88F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32A700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2E17E09B" w14:textId="3A9D637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EB26A1">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65107904" w14:textId="470F8CE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EB26A1">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EB26A1">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EB26A1">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43FF7F1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3BBAAF9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03EF8D87"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8151AB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7CAE611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48D009FF" w14:textId="7DEA4CC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EB26A1">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701C56AC"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0A35F8ED"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539B5A10"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09DAF9F9"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30B476FC"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p>
    <w:p w14:paraId="16457DDD"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02FA325F"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36B2AFF" w14:textId="7777777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515D533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044EB9B5" w14:textId="215626CB"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BD402D">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B36FBDD" w14:textId="77777777"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67694671" w14:textId="77777777" w:rsidR="00D3728B" w:rsidRDefault="00D3728B">
      <w:pPr>
        <w:pStyle w:val="Default"/>
        <w:spacing w:line="231" w:lineRule="atLeast"/>
        <w:jc w:val="both"/>
        <w:rPr>
          <w:rFonts w:ascii="Arial" w:hAnsi="Arial" w:cs="Arial"/>
          <w:color w:val="00000A"/>
          <w:sz w:val="20"/>
          <w:szCs w:val="20"/>
        </w:rPr>
      </w:pPr>
    </w:p>
    <w:p w14:paraId="4CC0523D"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091FCB4D" w14:textId="77777777" w:rsidR="00D3728B" w:rsidRDefault="00D3728B">
      <w:pPr>
        <w:pStyle w:val="Default"/>
      </w:pPr>
    </w:p>
    <w:p w14:paraId="23C6F3FC" w14:textId="011B055A"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lastRenderedPageBreak/>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BD402D">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228AC811"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4129EC86"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00639AF0" w14:textId="7777777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083B9CE4"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71FE970A"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4EF55C66"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5E696D6" w14:textId="77777777"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A356B27" w14:textId="77777777"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1E5CA816" w14:textId="7777777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63A92390" w14:textId="77777777"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6AC647C4" w14:textId="77777777"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t>w radiu, w telewizji, w Internecie, w mediach społecznościowych, w trakcie wizyt studyjnych oraz innych.</w:t>
      </w:r>
    </w:p>
    <w:p w14:paraId="53BC1F17" w14:textId="04A90BB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BD402D">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73019CFA" w14:textId="77777777"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1FF02B0B" w14:textId="77777777" w:rsidR="00D3728B" w:rsidRDefault="00D3728B">
      <w:pPr>
        <w:spacing w:after="0" w:line="240" w:lineRule="auto"/>
        <w:ind w:left="426"/>
        <w:contextualSpacing/>
        <w:jc w:val="both"/>
        <w:rPr>
          <w:lang w:eastAsia="en-US"/>
        </w:rPr>
      </w:pPr>
    </w:p>
    <w:p w14:paraId="5BB0012A"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0A297CA1" w14:textId="77777777" w:rsidR="0072302D" w:rsidRPr="0072302D" w:rsidRDefault="0072302D" w:rsidP="0072302D">
      <w:pPr>
        <w:pStyle w:val="Default"/>
      </w:pPr>
    </w:p>
    <w:p w14:paraId="749EF431" w14:textId="77777777" w:rsidR="00D3728B" w:rsidRDefault="00D3728B">
      <w:pPr>
        <w:pStyle w:val="Default"/>
        <w:rPr>
          <w:rFonts w:ascii="Arial" w:hAnsi="Arial" w:cs="Arial"/>
          <w:color w:val="00000A"/>
          <w:sz w:val="20"/>
          <w:szCs w:val="20"/>
        </w:rPr>
      </w:pPr>
    </w:p>
    <w:p w14:paraId="110AF57D" w14:textId="6434146C"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BD402D">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6C786F49" w14:textId="5069DC3B"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BD402D">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BD402D">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63522A2B" w14:textId="77777777"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lub pomocy de minimis</w:t>
      </w:r>
      <w:r w:rsidR="00CD4EE8">
        <w:rPr>
          <w:rFonts w:ascii="Arial" w:hAnsi="Arial" w:cs="Arial"/>
          <w:color w:val="00000A"/>
          <w:sz w:val="20"/>
          <w:szCs w:val="20"/>
        </w:rPr>
        <w:t xml:space="preserve">- </w:t>
      </w:r>
      <w:r>
        <w:rPr>
          <w:rFonts w:ascii="Arial" w:hAnsi="Arial" w:cs="Times New Roman"/>
          <w:color w:val="00000A"/>
          <w:sz w:val="20"/>
          <w:szCs w:val="22"/>
        </w:rPr>
        <w:t>przez okres</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minimis;</w:t>
      </w:r>
    </w:p>
    <w:p w14:paraId="6228AE21" w14:textId="08329436"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BD402D">
        <w:rPr>
          <w:rFonts w:ascii="Arial" w:hAnsi="Arial" w:cs="Arial"/>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z późn. zm.)</w:t>
      </w:r>
      <w:r w:rsidR="00B164AE" w:rsidRPr="00F71F26">
        <w:rPr>
          <w:rFonts w:ascii="Arial" w:hAnsi="Arial" w:cs="Arial"/>
          <w:sz w:val="20"/>
          <w:szCs w:val="20"/>
        </w:rPr>
        <w:t>;</w:t>
      </w:r>
    </w:p>
    <w:p w14:paraId="4DAD0127" w14:textId="176C87C1"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00BD402D">
        <w:rPr>
          <w:rFonts w:ascii="Arial" w:hAnsi="Arial" w:cs="Times New Roman"/>
          <w:color w:val="00000A"/>
          <w:sz w:val="20"/>
          <w:szCs w:val="22"/>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011214DB" w14:textId="77777777"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2DB6C750"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580912EA" w14:textId="39A0AA11"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BD402D">
        <w:rPr>
          <w:rFonts w:ascii="Arial" w:hAnsi="Arial" w:cs="Times New Roman"/>
          <w:color w:val="00000A"/>
          <w:sz w:val="20"/>
          <w:szCs w:val="22"/>
        </w:rPr>
        <w:t xml:space="preserve"> </w:t>
      </w:r>
      <w:r w:rsidRPr="00051360">
        <w:rPr>
          <w:rFonts w:ascii="Arial" w:hAnsi="Arial" w:cs="Times New Roman"/>
          <w:color w:val="00000A"/>
          <w:sz w:val="20"/>
          <w:szCs w:val="22"/>
        </w:rPr>
        <w:t xml:space="preserve">przetwarzania danych osobowych, odpowiedzialną za nadzór nad archiwizowaną dokumentacją do dnia, o którym mowa w ust. 1.W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6F2791F4" w14:textId="63A9156E"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BD402D">
        <w:rPr>
          <w:rFonts w:ascii="Arial" w:hAnsi="Arial" w:cs="Times New Roman"/>
          <w:color w:val="00000A"/>
          <w:sz w:val="20"/>
          <w:szCs w:val="22"/>
        </w:rPr>
        <w:t xml:space="preserve"> </w:t>
      </w:r>
      <w:r w:rsidRPr="00051360">
        <w:rPr>
          <w:rFonts w:ascii="Arial" w:hAnsi="Arial" w:cs="Times New Roman"/>
          <w:color w:val="00000A"/>
          <w:sz w:val="20"/>
          <w:szCs w:val="22"/>
        </w:rPr>
        <w:t xml:space="preserve">na powszechnie uznanych nośnikach danych, w tym jako elektroniczne wersje dokumentów </w:t>
      </w:r>
      <w:r w:rsidRPr="00051360">
        <w:rPr>
          <w:rFonts w:ascii="Arial" w:hAnsi="Arial" w:cs="Times New Roman"/>
          <w:color w:val="00000A"/>
          <w:sz w:val="20"/>
          <w:szCs w:val="22"/>
        </w:rPr>
        <w:lastRenderedPageBreak/>
        <w:t>oryginalnych lub dokumenty istniejące wyłą</w:t>
      </w:r>
      <w:r w:rsidR="00546EA6">
        <w:rPr>
          <w:rFonts w:ascii="Arial" w:hAnsi="Arial" w:cs="Times New Roman"/>
          <w:color w:val="00000A"/>
          <w:sz w:val="20"/>
          <w:szCs w:val="22"/>
        </w:rPr>
        <w:t>cznie w wersji elektronicznej.</w:t>
      </w:r>
    </w:p>
    <w:p w14:paraId="5C173839" w14:textId="77777777"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p>
    <w:p w14:paraId="01D4C2D8" w14:textId="77777777"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A438DAB" w14:textId="77777777" w:rsidR="0072302D" w:rsidRDefault="0072302D" w:rsidP="0087705C">
      <w:pPr>
        <w:autoSpaceDN w:val="0"/>
        <w:spacing w:line="240" w:lineRule="auto"/>
        <w:ind w:left="284"/>
        <w:contextualSpacing/>
        <w:jc w:val="center"/>
        <w:textAlignment w:val="baseline"/>
        <w:rPr>
          <w:rFonts w:ascii="Arial" w:hAnsi="Arial" w:cs="Arial"/>
          <w:b/>
          <w:bCs/>
          <w:sz w:val="20"/>
          <w:szCs w:val="20"/>
        </w:rPr>
      </w:pPr>
    </w:p>
    <w:p w14:paraId="6C9EB19D" w14:textId="77777777" w:rsidR="0072302D" w:rsidRDefault="0072302D" w:rsidP="0087705C">
      <w:pPr>
        <w:autoSpaceDN w:val="0"/>
        <w:spacing w:line="240" w:lineRule="auto"/>
        <w:ind w:left="284"/>
        <w:contextualSpacing/>
        <w:jc w:val="center"/>
        <w:textAlignment w:val="baseline"/>
        <w:rPr>
          <w:rFonts w:ascii="Arial" w:hAnsi="Arial" w:cs="Arial"/>
          <w:b/>
          <w:bCs/>
          <w:sz w:val="20"/>
          <w:szCs w:val="20"/>
        </w:rPr>
      </w:pPr>
    </w:p>
    <w:p w14:paraId="1F10B25F" w14:textId="77777777"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5E97B45C" w14:textId="77777777"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7CEF230E" w14:textId="77777777"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7D20D707" w14:textId="77777777"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10"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FE62CFD" w14:textId="77777777"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6C58D314" w14:textId="77777777"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26A69922" w14:textId="77777777"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604D725C" w14:textId="77777777"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1629186E" w14:textId="77777777"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419AE1BE" w14:textId="77777777"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6DD30F30" w14:textId="68A81332"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BD402D">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54FA841F" w14:textId="77777777"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29AB7174" w14:textId="77777777"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312C40F7" w14:textId="77777777"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09C504B2" w14:textId="77777777"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6651E6A5" w14:textId="77777777"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6F0A3ACE" w14:textId="77777777"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67EDC21" w14:textId="77777777"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7BCFE262" w14:textId="12F55722"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BD402D">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powierzyła </w:t>
      </w:r>
      <w:r w:rsidRPr="0087705C">
        <w:rPr>
          <w:rFonts w:ascii="Arial" w:eastAsia="Calibri" w:hAnsi="Arial" w:cs="Arial"/>
          <w:sz w:val="20"/>
          <w:szCs w:val="20"/>
          <w:lang w:eastAsia="en-US"/>
        </w:rPr>
        <w:lastRenderedPageBreak/>
        <w:t>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712CC84D" w14:textId="77777777"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5E0D382B" w14:textId="7777777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3C30AFC0" w14:textId="691C7164"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Pr="0087705C">
        <w:rPr>
          <w:rFonts w:ascii="Arial" w:eastAsia="Calibri" w:hAnsi="Arial" w:cs="Arial"/>
          <w:sz w:val="20"/>
          <w:szCs w:val="20"/>
          <w:lang w:eastAsia="en-US"/>
        </w:rPr>
        <w:t>2017</w:t>
      </w:r>
      <w:r w:rsidR="00754269">
        <w:rPr>
          <w:rFonts w:ascii="Arial" w:eastAsia="Calibri" w:hAnsi="Arial" w:cs="Arial"/>
          <w:sz w:val="20"/>
          <w:szCs w:val="20"/>
          <w:lang w:eastAsia="en-US"/>
        </w:rPr>
        <w:t xml:space="preserve"> 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Pr="0087705C">
        <w:rPr>
          <w:rFonts w:ascii="Arial" w:eastAsia="Calibri" w:hAnsi="Arial" w:cs="Arial"/>
          <w:sz w:val="20"/>
          <w:szCs w:val="20"/>
          <w:lang w:eastAsia="en-US"/>
        </w:rPr>
        <w:t>217, z</w:t>
      </w:r>
      <w:r w:rsidR="00BD402D">
        <w:rPr>
          <w:rFonts w:ascii="Arial" w:eastAsia="Calibri" w:hAnsi="Arial" w:cs="Arial"/>
          <w:sz w:val="20"/>
          <w:szCs w:val="20"/>
          <w:lang w:eastAsia="en-US"/>
        </w:rPr>
        <w:t xml:space="preserve"> </w:t>
      </w:r>
      <w:r w:rsidR="00754269">
        <w:rPr>
          <w:rFonts w:ascii="Arial" w:eastAsia="Calibri" w:hAnsi="Arial" w:cs="Arial"/>
          <w:sz w:val="20"/>
          <w:szCs w:val="20"/>
          <w:lang w:eastAsia="en-US"/>
        </w:rPr>
        <w:t>późn.</w:t>
      </w:r>
      <w:r w:rsidRPr="0087705C">
        <w:rPr>
          <w:rFonts w:ascii="Arial" w:eastAsia="Calibri" w:hAnsi="Arial" w:cs="Arial"/>
          <w:sz w:val="20"/>
          <w:szCs w:val="20"/>
          <w:lang w:eastAsia="en-US"/>
        </w:rPr>
        <w:t xml:space="preserve"> zm.), </w:t>
      </w:r>
      <w:r w:rsidR="00EF1117">
        <w:rPr>
          <w:rFonts w:ascii="Arial" w:eastAsia="Calibri" w:hAnsi="Arial" w:cs="Arial"/>
          <w:sz w:val="20"/>
          <w:szCs w:val="20"/>
          <w:lang w:eastAsia="en-US"/>
        </w:rPr>
        <w:br/>
      </w:r>
      <w:r w:rsidRPr="0087705C">
        <w:rPr>
          <w:rFonts w:ascii="Arial" w:eastAsia="Calibri" w:hAnsi="Arial" w:cs="Arial"/>
          <w:sz w:val="20"/>
          <w:szCs w:val="20"/>
          <w:lang w:eastAsia="en-US"/>
        </w:rPr>
        <w:t>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32D32255" w14:textId="77777777"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68D8D897"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61F9FE28"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4E98348C" w14:textId="77777777"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4024CDE7" w14:textId="77777777"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5EFBF819" w14:textId="77777777"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0369C77A" w14:textId="7777777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0C16587C" w14:textId="7777777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504D3342" w14:textId="77777777"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3CB45D3E" w14:textId="77777777"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6E69ED6F"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0C6BA53" w14:textId="77777777"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2E6FDDD" w14:textId="77777777"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42A5B691" w14:textId="77777777"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p>
    <w:p w14:paraId="6A59A3C0" w14:textId="77777777"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BEBFD1B" w14:textId="77777777"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7759AE0D" w14:textId="77777777"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w:t>
      </w:r>
      <w:r w:rsidRPr="0087705C">
        <w:rPr>
          <w:rFonts w:ascii="Arial" w:hAnsi="Arial" w:cs="Arial"/>
          <w:sz w:val="20"/>
          <w:szCs w:val="20"/>
          <w:lang w:val="pl-PL"/>
        </w:rPr>
        <w:lastRenderedPageBreak/>
        <w:t xml:space="preserve">zmianach. Powyższe zmiany nie stanowią zmiany Umowy i nie wymagają dla swej skuteczności aneksu do Umowy. </w:t>
      </w:r>
    </w:p>
    <w:p w14:paraId="4677203C"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631C6CD8"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54888C82"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1583429A"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679ECC95" w14:textId="77777777"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521B6AA3" w14:textId="77777777"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00D6C862" w14:textId="77777777"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4AD210EC" w14:textId="77777777"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77E005D9" w14:textId="77777777"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684D5283" w14:textId="0336F27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00BD402D">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79634F04"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71DB4E14"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054F3866" w14:textId="6E001FE8"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00BD402D">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4B336085" w14:textId="77777777"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0D0AA264" w14:textId="77777777"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 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p>
    <w:p w14:paraId="6C048229"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040242B4"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65C5A4C4" w14:textId="68282529"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lastRenderedPageBreak/>
        <w:t xml:space="preserve">W celu zachowania </w:t>
      </w:r>
      <w:r w:rsidR="00BD402D" w:rsidRPr="0087705C">
        <w:rPr>
          <w:rFonts w:ascii="Arial" w:eastAsiaTheme="minorHAnsi" w:hAnsi="Arial" w:cs="Arial"/>
          <w:color w:val="000000"/>
          <w:sz w:val="20"/>
          <w:szCs w:val="20"/>
        </w:rPr>
        <w:t>bezpieczeństwa</w:t>
      </w:r>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oszacować ryzyka właściwe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wdrożyć środki</w:t>
      </w:r>
      <w:r w:rsidR="00BD402D">
        <w:rPr>
          <w:rFonts w:ascii="Arial" w:eastAsiaTheme="minorHAnsi" w:hAnsi="Arial" w:cs="Arial"/>
          <w:color w:val="000000"/>
          <w:sz w:val="20"/>
          <w:szCs w:val="20"/>
        </w:rPr>
        <w:t xml:space="preserve"> </w:t>
      </w:r>
      <w:r w:rsidRPr="0087705C">
        <w:rPr>
          <w:rFonts w:ascii="Arial" w:eastAsiaTheme="minorHAnsi" w:hAnsi="Arial" w:cs="Arial"/>
          <w:color w:val="000000"/>
          <w:sz w:val="20"/>
          <w:szCs w:val="20"/>
        </w:rPr>
        <w:t>minimalizujące te ryzyka. Środki takie powinny zapewnić odpowiedni poziom bezpieczeństwa, w tym poufność, oraz uwzględniać stan wiedzy technicznej oraz koszty wdrożenia w stosunku do ryzyk i charakteru danych osobowych podlegających ochronie.</w:t>
      </w:r>
    </w:p>
    <w:p w14:paraId="6A4EE7F0" w14:textId="67267534"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BD402D">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024E23D" w14:textId="496B2787"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żądanie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obowiązków</w:t>
      </w:r>
      <w:r w:rsidR="00BD402D">
        <w:rPr>
          <w:rFonts w:ascii="Arial" w:eastAsiaTheme="minorHAnsi" w:hAnsi="Arial" w:cs="Arial"/>
          <w:color w:val="000000"/>
          <w:sz w:val="20"/>
          <w:szCs w:val="20"/>
        </w:rPr>
        <w:t xml:space="preserve"> </w:t>
      </w:r>
      <w:r w:rsidRPr="0087705C">
        <w:rPr>
          <w:rFonts w:ascii="Arial" w:eastAsiaTheme="minorHAnsi" w:hAnsi="Arial" w:cs="Arial"/>
          <w:color w:val="000000"/>
          <w:sz w:val="20"/>
          <w:szCs w:val="20"/>
        </w:rPr>
        <w:t xml:space="preserve">wynikających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52082842" w14:textId="39EF2913"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00BD402D">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1DFD4D9C" w14:textId="2ED84581"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00BD402D">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19972727"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56C5AF99" w14:textId="77777777"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Pr="0087705C">
        <w:rPr>
          <w:rFonts w:ascii="Arial" w:hAnsi="Arial" w:cs="Arial"/>
          <w:bCs/>
          <w:color w:val="000000"/>
          <w:sz w:val="20"/>
          <w:szCs w:val="20"/>
        </w:rPr>
        <w:t>- jeżeli wynika to z powszechnie obowiązujących przepisów prawa.</w:t>
      </w:r>
    </w:p>
    <w:p w14:paraId="78EE75C4" w14:textId="77777777"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6F28E3B3" w14:textId="77777777"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0EB441D7" w14:textId="2707951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Niezbędne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aby metoda lub metody wybrane do udzielania informacji były dostosowane do określonych</w:t>
      </w:r>
      <w:r w:rsidR="00BD402D">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 xml:space="preserve">okoliczności,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dotyczą, się komunikują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dotyczą. </w:t>
      </w:r>
    </w:p>
    <w:p w14:paraId="344E99AA" w14:textId="77777777"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4669F050" w14:textId="77777777"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Pr="0087705C">
        <w:rPr>
          <w:rFonts w:ascii="Arial" w:hAnsi="Arial" w:cs="Arial"/>
          <w:b/>
          <w:sz w:val="20"/>
          <w:szCs w:val="20"/>
        </w:rPr>
        <w:t>Upoważnienie do przetwarzania danych osobowych</w:t>
      </w:r>
    </w:p>
    <w:p w14:paraId="693519EE"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3530BCBE" w14:textId="68F08A38"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D402D">
        <w:rPr>
          <w:rFonts w:ascii="Arial" w:hAnsi="Arial" w:cs="Arial"/>
          <w:sz w:val="20"/>
          <w:szCs w:val="20"/>
        </w:rPr>
        <w:t xml:space="preserve"> </w:t>
      </w:r>
      <w:r w:rsidR="00BC6040" w:rsidRPr="0087705C">
        <w:rPr>
          <w:rFonts w:ascii="Arial" w:hAnsi="Arial" w:cs="Arial"/>
          <w:color w:val="000000"/>
          <w:sz w:val="20"/>
          <w:szCs w:val="20"/>
        </w:rPr>
        <w:t xml:space="preserve">Beneficjent </w:t>
      </w:r>
      <w:r w:rsidR="00BC6040" w:rsidRPr="0087705C">
        <w:rPr>
          <w:rFonts w:ascii="Arial" w:hAnsi="Arial" w:cs="Arial"/>
          <w:color w:val="000000"/>
          <w:sz w:val="20"/>
          <w:szCs w:val="20"/>
        </w:rPr>
        <w:lastRenderedPageBreak/>
        <w:t xml:space="preserve">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C5937A"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1BB7699E"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665B9203"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61FD5F18"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50360C09"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447899D3"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1B20459"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055DBC3A"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80AB424"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4DADB653"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3861B3" w14:textId="77777777"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3A08D7CF"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004BFA7E"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7DD56286"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E31BC11"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5508DD79"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50254A31" w14:textId="77777777"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419C0E78" w14:textId="2E869487"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bookmarkStart w:id="0" w:name="_GoBack"/>
      <w:bookmarkEnd w:id="0"/>
      <w:r w:rsidR="005642C7">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1AE3F52D" w14:textId="77777777"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3641822F" w14:textId="77777777"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0A2C1FD1" w14:textId="77777777"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59CD4720" w14:textId="77777777"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332E8B4A" w14:textId="0E0AAB38"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lastRenderedPageBreak/>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BD402D">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BD402D">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1BA2689B" w14:textId="77777777"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4093CA2A" w14:textId="4A5730FA"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BD402D">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00BF8E85" w14:textId="77777777"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4FCB2EF3" w14:textId="77777777"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p>
    <w:p w14:paraId="40D507AE"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hyperlink r:id="rId11"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479476A0" w14:textId="77777777"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ryzykami naruszenia praw i wolności osób fizycznych.</w:t>
      </w:r>
    </w:p>
    <w:p w14:paraId="2597BEDB" w14:textId="77777777"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818C28"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EAC801"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 xml:space="preserve">arządzającej-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0F07904E" w14:textId="0DFEB20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BD402D">
        <w:rPr>
          <w:rFonts w:ascii="Arial" w:hAnsi="Arial" w:cs="Arial"/>
          <w:sz w:val="20"/>
          <w:szCs w:val="20"/>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3037ADD2" w14:textId="77777777"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63140E94" w14:textId="77777777"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w:t>
      </w:r>
      <w:r w:rsidRPr="0087705C">
        <w:rPr>
          <w:rFonts w:ascii="Arial" w:eastAsia="Calibri" w:hAnsi="Arial" w:cs="Arial"/>
          <w:sz w:val="20"/>
          <w:szCs w:val="20"/>
          <w:lang w:eastAsia="en-US"/>
        </w:rPr>
        <w:lastRenderedPageBreak/>
        <w:t xml:space="preserve">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138033F0"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38552E71" w14:textId="77777777"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36E37DFE" w14:textId="77777777"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5065440D" w14:textId="728AEDE2"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00BD402D">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BD402D">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57F08B33"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4219139F"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57128A69"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7D54BB34"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369EAAA9"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0005D71C"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7B1A0C1C"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314F7E31" w14:textId="77777777"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51A8F458"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59B2A5F0"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3594DD74"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2B0068E2"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49C4735A"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108A27F4"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1F2B7078"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lastRenderedPageBreak/>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6086613E"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1E4D6376"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19ED7AD7" w14:textId="77777777"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468E3CD5" w14:textId="77777777"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59C09018" w14:textId="77777777" w:rsidR="00D3728B" w:rsidRDefault="00D3728B">
      <w:pPr>
        <w:pStyle w:val="Default"/>
        <w:jc w:val="center"/>
        <w:rPr>
          <w:rFonts w:ascii="Arial" w:hAnsi="Arial" w:cs="Arial"/>
          <w:b/>
          <w:bCs/>
          <w:sz w:val="20"/>
          <w:szCs w:val="20"/>
        </w:rPr>
      </w:pPr>
    </w:p>
    <w:p w14:paraId="4B64C4F5"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73E4B57B"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28131EA7" w14:textId="56D4EF83"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BD402D">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08BC6F6"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0D5C7A2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2FC5DE4A"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Pr="002B3D21">
        <w:rPr>
          <w:rFonts w:ascii="Arial" w:hAnsi="Arial" w:cs="Arial"/>
          <w:sz w:val="20"/>
          <w:szCs w:val="20"/>
        </w:rPr>
        <w:t>Umowy;</w:t>
      </w:r>
    </w:p>
    <w:p w14:paraId="54ED98DB" w14:textId="77777777"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3A0DF532"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4484430D"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210D12EE" w14:textId="77777777"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r w:rsidRPr="00DC5708">
        <w:rPr>
          <w:rFonts w:ascii="Arial" w:hAnsi="Arial" w:cs="Arial"/>
          <w:sz w:val="20"/>
          <w:szCs w:val="20"/>
        </w:rPr>
        <w:t>ne</w:t>
      </w:r>
      <w:r w:rsidR="00392733" w:rsidRPr="00DC5708">
        <w:rPr>
          <w:rStyle w:val="Odwoanieprzypisudolnego"/>
          <w:rFonts w:ascii="Arial" w:hAnsi="Arial" w:cs="Arial"/>
          <w:sz w:val="20"/>
          <w:szCs w:val="20"/>
        </w:rPr>
        <w:footnoteReference w:id="18"/>
      </w:r>
      <w:r w:rsidRPr="00DC5708">
        <w:rPr>
          <w:rFonts w:ascii="Arial" w:hAnsi="Arial" w:cs="Arial"/>
          <w:sz w:val="20"/>
          <w:szCs w:val="20"/>
        </w:rPr>
        <w:t xml:space="preserve"> do wykonywania w jego imieniu czynności związanych z realizacją Projektu i zgłasza je Instytucji Zarządzającej do pracy w SL2014. </w:t>
      </w:r>
    </w:p>
    <w:p w14:paraId="0D9BF9B3" w14:textId="77777777"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r w:rsidRPr="00275F7C">
        <w:rPr>
          <w:rFonts w:ascii="Arial" w:hAnsi="Arial" w:cs="Arial"/>
          <w:sz w:val="20"/>
          <w:szCs w:val="20"/>
        </w:rPr>
        <w:t xml:space="preserve">i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„Wnioskiem/-ami o nadanie dostępu </w:t>
      </w:r>
      <w:r w:rsidR="00101842">
        <w:rPr>
          <w:rFonts w:ascii="Arial" w:hAnsi="Arial" w:cs="Arial"/>
          <w:sz w:val="20"/>
          <w:szCs w:val="20"/>
        </w:rPr>
        <w:br/>
      </w:r>
      <w:r w:rsidRPr="00275F7C">
        <w:rPr>
          <w:rFonts w:ascii="Arial" w:hAnsi="Arial" w:cs="Arial"/>
          <w:sz w:val="20"/>
          <w:szCs w:val="20"/>
        </w:rPr>
        <w:t xml:space="preserve">dla osoby/osób uprawnionej/-ych”, stanowiącym/-i załącznik 5.5 do Umowy. Aktualizacja, </w:t>
      </w:r>
      <w:r w:rsidR="00101842">
        <w:rPr>
          <w:rFonts w:ascii="Arial" w:hAnsi="Arial" w:cs="Arial"/>
          <w:sz w:val="20"/>
          <w:szCs w:val="20"/>
        </w:rPr>
        <w:br/>
      </w:r>
      <w:r w:rsidRPr="00275F7C">
        <w:rPr>
          <w:rFonts w:ascii="Arial" w:hAnsi="Arial" w:cs="Arial"/>
          <w:sz w:val="20"/>
          <w:szCs w:val="20"/>
        </w:rPr>
        <w:t xml:space="preserve">tj. nadanie/zmiana/wycofanie dostępu do SL2014 dla osoby uprawnionej w imieniu Beneficjenta, wymaga przedłożenia nowego „Wniosku o nadanie dostępu dla osoby/osób uprawnionej/-ych”, 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33C6F536" w14:textId="7A392A5B"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00BD402D">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BD402D">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/-ych</w:t>
      </w:r>
      <w:r w:rsidR="00253D5A" w:rsidRPr="00DC5708">
        <w:rPr>
          <w:rFonts w:ascii="Arial" w:hAnsi="Arial" w:cs="Arial"/>
          <w:sz w:val="20"/>
          <w:szCs w:val="20"/>
        </w:rPr>
        <w:t xml:space="preserve"> mowa w ust. 5.</w:t>
      </w:r>
    </w:p>
    <w:p w14:paraId="72B9E065" w14:textId="7E1AD4EC"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Osoba/osoby, o której/-ych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BD402D">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5FE28357"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lastRenderedPageBreak/>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r w:rsidRPr="009274E3">
        <w:rPr>
          <w:rFonts w:ascii="Arial" w:hAnsi="Arial" w:cs="Arial"/>
          <w:sz w:val="20"/>
          <w:szCs w:val="20"/>
        </w:rPr>
        <w:t xml:space="preserve">ych mowa w ust. 4, wykorzystuje/-ją profil zaufany ePUAP lub bezpieczny podpis elektroniczny weryfikowany za pomocą ważnego kwalifikowanego certyfikatu w ramach uwierzytelniania czynności dokonywanych w ramach SL2014. Osoba/osoby, o której/-ych mowa w zdaniu pierwszym, zobowiązana/-ne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0FD59C2A"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W przypadku, gdy z powodów technicznych wykorzystanie profilu zaufanego ePUAP nie jest możliwe, o czym Instytucja Zarządzająca informuje Beneficjenta na stronie internetowej, uwierzytelnianie następuje przez wykorzystanie loginu i hasła wygenerowanego przez SL2014, gdzie jako login stosuje się PESEL danej osoby uprawnionej.</w:t>
      </w:r>
    </w:p>
    <w:p w14:paraId="10D4BEE4" w14:textId="6667694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2"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BD402D">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19"/>
      </w:r>
      <w:r w:rsidR="00BD4986">
        <w:rPr>
          <w:rFonts w:ascii="Arial" w:hAnsi="Arial" w:cs="Arial"/>
          <w:sz w:val="20"/>
          <w:szCs w:val="20"/>
        </w:rPr>
        <w:t>.</w:t>
      </w:r>
    </w:p>
    <w:p w14:paraId="4CABFD2E" w14:textId="283EB943"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BD402D">
        <w:rPr>
          <w:rFonts w:ascii="Arial" w:hAnsi="Arial" w:cs="Arial"/>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7D1CAB11"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FDBB7D1"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3B27A484"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7ADF42C0"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6210C80B"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38D7376C"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3375F384" w14:textId="77777777"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4F0BDB28" w14:textId="77777777"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14E35CF5" w14:textId="77777777"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7171EB28" w14:textId="77777777"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575AAA"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443DEC6C" w14:textId="77777777" w:rsidR="00D3728B" w:rsidRDefault="00D3728B">
      <w:pPr>
        <w:pStyle w:val="Default"/>
        <w:jc w:val="both"/>
        <w:rPr>
          <w:rFonts w:ascii="Arial" w:hAnsi="Arial" w:cs="Arial"/>
          <w:color w:val="00000A"/>
          <w:sz w:val="20"/>
          <w:szCs w:val="20"/>
        </w:rPr>
      </w:pPr>
    </w:p>
    <w:p w14:paraId="16A3BBB6"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2264EBBE" w14:textId="33866ABA"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w:t>
      </w:r>
      <w:r w:rsidR="00BD402D" w:rsidRPr="00607261">
        <w:rPr>
          <w:rFonts w:ascii="Arial" w:hAnsi="Arial" w:cs="Arial"/>
          <w:sz w:val="20"/>
          <w:szCs w:val="20"/>
        </w:rPr>
        <w:t>nieważności</w:t>
      </w:r>
      <w:r w:rsidRPr="00607261">
        <w:rPr>
          <w:rFonts w:ascii="Arial" w:hAnsi="Arial" w:cs="Arial"/>
          <w:sz w:val="20"/>
          <w:szCs w:val="20"/>
        </w:rPr>
        <w:t xml:space="preserve"> uzyskania akceptacji Instytucji Zarządzającej.</w:t>
      </w:r>
    </w:p>
    <w:p w14:paraId="14B49B76"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6FBCC39F" w14:textId="77777777"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37A9AF16" w14:textId="77777777"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03AEB07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 xml:space="preserve">nych Projektu na podstawie jego końcowego </w:t>
      </w:r>
      <w:r w:rsidRPr="00607261">
        <w:rPr>
          <w:rFonts w:ascii="Arial" w:hAnsi="Arial" w:cs="Arial"/>
          <w:sz w:val="20"/>
          <w:szCs w:val="20"/>
        </w:rPr>
        <w:lastRenderedPageBreak/>
        <w:t>rozliczenia;</w:t>
      </w:r>
    </w:p>
    <w:p w14:paraId="5FB3A389"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0995995D" w14:textId="46B938B6"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BD402D">
        <w:rPr>
          <w:rFonts w:ascii="Arial" w:hAnsi="Arial" w:cs="Arial"/>
          <w:sz w:val="20"/>
          <w:szCs w:val="20"/>
        </w:rPr>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4B29290D" w14:textId="4AC18179"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00BD402D">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Pr="00607261">
        <w:rPr>
          <w:rFonts w:ascii="Arial" w:hAnsi="Arial" w:cs="Arial"/>
          <w:sz w:val="20"/>
          <w:szCs w:val="20"/>
        </w:rPr>
        <w:t>do Umowy;</w:t>
      </w:r>
    </w:p>
    <w:p w14:paraId="0518AE45" w14:textId="77777777"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1EE238AD"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67A513BF" w14:textId="77777777"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42F36A7E" w14:textId="7C90D33F"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BD402D">
        <w:rPr>
          <w:rFonts w:ascii="Arial" w:hAnsi="Arial" w:cs="Arial"/>
          <w:sz w:val="20"/>
          <w:szCs w:val="20"/>
        </w:rPr>
        <w:t xml:space="preserve"> </w:t>
      </w:r>
      <w:r>
        <w:rPr>
          <w:rFonts w:ascii="Arial" w:hAnsi="Arial" w:cs="Arial"/>
          <w:sz w:val="20"/>
          <w:szCs w:val="20"/>
        </w:rPr>
        <w:t>sporządzenia aneksu w sytuacjach określonych w ust. 4.</w:t>
      </w:r>
    </w:p>
    <w:p w14:paraId="0F493107" w14:textId="77777777"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05EA9770"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13C05884"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5510759A" w14:textId="7777777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737C70E1" w14:textId="77777777"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08036313" w14:textId="7777777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04FC82C8"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ust.1</w:t>
      </w:r>
      <w:r w:rsidR="00EE4639" w:rsidRPr="00607261">
        <w:rPr>
          <w:rFonts w:ascii="Arial" w:hAnsi="Arial" w:cs="Arial"/>
          <w:sz w:val="20"/>
          <w:szCs w:val="20"/>
        </w:rPr>
        <w:t>3</w:t>
      </w:r>
      <w:r w:rsidRPr="00607261">
        <w:rPr>
          <w:rFonts w:ascii="Arial" w:hAnsi="Arial" w:cs="Arial"/>
          <w:sz w:val="20"/>
          <w:szCs w:val="20"/>
        </w:rPr>
        <w:t>.</w:t>
      </w:r>
    </w:p>
    <w:p w14:paraId="6631F2F1" w14:textId="77777777"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254201E9" w14:textId="77777777"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705012DF"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4AF0DCF0"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1558BAA2"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07FC8B5B"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lastRenderedPageBreak/>
        <w:t>w § 2.</w:t>
      </w:r>
    </w:p>
    <w:p w14:paraId="7E7AE5DD" w14:textId="77777777"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t xml:space="preserve">Jeżeli w wyniku przeprowadzenia postępowania o udzielenie zamówienia publicznego: </w:t>
      </w:r>
    </w:p>
    <w:p w14:paraId="4BD15E3F" w14:textId="77777777"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3A19869B" w14:textId="77777777"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004DBB7C"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411E28FD" w14:textId="77777777"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Instytucja Zarządzająca nie dopuszcza możliwości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Pr="00D97435">
        <w:rPr>
          <w:rFonts w:ascii="Arial" w:hAnsi="Arial" w:cs="Arial"/>
          <w:sz w:val="20"/>
          <w:szCs w:val="20"/>
        </w:rPr>
        <w:t>na wydatki, które zostały już w całości rozliczone w ramach wniosków o płatność</w:t>
      </w:r>
      <w:r w:rsidR="00E546AC" w:rsidRPr="00D97435">
        <w:rPr>
          <w:rFonts w:ascii="Arial" w:hAnsi="Arial" w:cs="Arial"/>
          <w:sz w:val="20"/>
          <w:szCs w:val="20"/>
        </w:rPr>
        <w:t>,</w:t>
      </w:r>
      <w:r w:rsidR="0087705C">
        <w:rPr>
          <w:rFonts w:ascii="Arial" w:hAnsi="Arial" w:cs="Arial"/>
          <w:sz w:val="20"/>
          <w:szCs w:val="20"/>
        </w:rPr>
        <w:br/>
      </w:r>
      <w:r w:rsidRPr="00D97435">
        <w:rPr>
          <w:rFonts w:ascii="Arial" w:hAnsi="Arial" w:cs="Arial"/>
          <w:sz w:val="20"/>
          <w:szCs w:val="20"/>
        </w:rPr>
        <w:t>z zastrzeżeniem</w:t>
      </w:r>
      <w:r w:rsidR="00821E9D" w:rsidRPr="00D97435">
        <w:rPr>
          <w:rFonts w:ascii="Arial" w:hAnsi="Arial" w:cs="Arial"/>
          <w:sz w:val="20"/>
          <w:szCs w:val="20"/>
        </w:rPr>
        <w:t xml:space="preserve"> § 8 ust. 1a</w:t>
      </w:r>
      <w:r w:rsidR="009337C7" w:rsidRPr="00D97435">
        <w:rPr>
          <w:rFonts w:ascii="Arial" w:hAnsi="Arial" w:cs="Arial"/>
          <w:color w:val="000000"/>
          <w:sz w:val="20"/>
          <w:szCs w:val="20"/>
          <w:shd w:val="clear" w:color="auto" w:fill="FFFFFF"/>
        </w:rPr>
        <w:t>.</w:t>
      </w:r>
    </w:p>
    <w:p w14:paraId="3D173A71" w14:textId="77777777"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3F29E2AF" w14:textId="77777777"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44EA210D" w14:textId="77777777"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6502C284" w14:textId="77777777"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35ED3724" w14:textId="77777777"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68693D36" w14:textId="77777777" w:rsidR="0083472B" w:rsidRDefault="0083472B">
      <w:pPr>
        <w:pStyle w:val="CM7"/>
        <w:jc w:val="center"/>
        <w:rPr>
          <w:rFonts w:ascii="Arial" w:hAnsi="Arial" w:cs="Arial"/>
          <w:b/>
          <w:bCs/>
          <w:sz w:val="20"/>
          <w:szCs w:val="20"/>
        </w:rPr>
      </w:pPr>
    </w:p>
    <w:p w14:paraId="285E385B"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41A4B893" w14:textId="77777777" w:rsidR="00D3728B" w:rsidRDefault="00D3728B">
      <w:pPr>
        <w:pStyle w:val="Default"/>
        <w:rPr>
          <w:rFonts w:ascii="Arial" w:hAnsi="Arial" w:cs="Arial"/>
          <w:color w:val="00000A"/>
          <w:sz w:val="20"/>
          <w:szCs w:val="20"/>
        </w:rPr>
      </w:pPr>
    </w:p>
    <w:p w14:paraId="6749BE1C" w14:textId="77777777"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130F28CB"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9CA772"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5FD0A6FD"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62A32B4C"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28C0F853"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0E034958"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2F21697F" w14:textId="77777777"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FD8ED47"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01382D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778FB8A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5FAC38E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lastRenderedPageBreak/>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0"/>
      </w:r>
      <w:r w:rsidR="00C8465E">
        <w:rPr>
          <w:rFonts w:ascii="Arial" w:hAnsi="Arial" w:cs="Arial"/>
          <w:sz w:val="20"/>
          <w:szCs w:val="20"/>
        </w:rPr>
        <w:t>;</w:t>
      </w:r>
    </w:p>
    <w:p w14:paraId="6D11074E"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23D69"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B0ACB93"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3830857E" w14:textId="77777777"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387E0A5E" w14:textId="77777777"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56607896" w14:textId="77777777"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4DFEF46C" w14:textId="5B05255A"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sidR="00BD402D">
        <w:rPr>
          <w:rFonts w:ascii="Arial" w:hAnsi="Arial" w:cs="Arial"/>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p>
    <w:p w14:paraId="48F3BC95" w14:textId="77777777"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p>
    <w:p w14:paraId="499688CE" w14:textId="7777777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00086EDD" w:rsidRPr="008C23B4">
        <w:rPr>
          <w:rFonts w:ascii="Arial" w:hAnsi="Arial" w:cs="Arial"/>
          <w:color w:val="00000A"/>
          <w:sz w:val="20"/>
          <w:szCs w:val="20"/>
        </w:rPr>
        <w:t>2</w:t>
      </w:r>
      <w:r w:rsidR="005B0662">
        <w:rPr>
          <w:rFonts w:ascii="Arial" w:hAnsi="Arial" w:cs="Arial"/>
          <w:color w:val="00000A"/>
          <w:sz w:val="20"/>
          <w:szCs w:val="20"/>
        </w:rPr>
        <w:t>5</w:t>
      </w:r>
      <w:r w:rsidRPr="008C23B4">
        <w:rPr>
          <w:rFonts w:ascii="Arial" w:hAnsi="Arial" w:cs="Arial"/>
          <w:color w:val="00000A"/>
          <w:sz w:val="20"/>
          <w:szCs w:val="20"/>
        </w:rPr>
        <w:t>Umowy.</w:t>
      </w:r>
    </w:p>
    <w:p w14:paraId="2F0B1729" w14:textId="6F76C522"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BD402D">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57844EF1"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09D56598"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5AA73D3A" w14:textId="77777777" w:rsidR="008C23B4" w:rsidRDefault="008C23B4">
      <w:pPr>
        <w:pStyle w:val="Default"/>
        <w:jc w:val="both"/>
        <w:rPr>
          <w:rFonts w:ascii="Arial" w:hAnsi="Arial" w:cs="Arial"/>
          <w:b/>
          <w:bCs/>
          <w:color w:val="00000A"/>
          <w:sz w:val="20"/>
          <w:szCs w:val="20"/>
        </w:rPr>
      </w:pPr>
    </w:p>
    <w:p w14:paraId="5CE4BF12"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4E83100C" w14:textId="77777777" w:rsidR="00C8465E" w:rsidRDefault="00C8465E" w:rsidP="00C8465E">
      <w:pPr>
        <w:pStyle w:val="Default"/>
        <w:rPr>
          <w:rFonts w:ascii="Arial" w:hAnsi="Arial" w:cs="Arial"/>
          <w:color w:val="00000A"/>
        </w:rPr>
      </w:pPr>
    </w:p>
    <w:p w14:paraId="150B7587"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73A8755C"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20AB48E7"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t>
      </w:r>
      <w:r>
        <w:rPr>
          <w:rFonts w:ascii="Arial" w:hAnsi="Arial" w:cs="Arial"/>
          <w:sz w:val="20"/>
          <w:szCs w:val="20"/>
        </w:rPr>
        <w:lastRenderedPageBreak/>
        <w:t xml:space="preserve">wstrzymuje zdarzenie siły wyższej. </w:t>
      </w:r>
    </w:p>
    <w:p w14:paraId="661890C5"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5776C103"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01D77C11" w14:textId="77777777" w:rsidR="0099772B" w:rsidRDefault="0099772B" w:rsidP="00BA0CEB">
      <w:pPr>
        <w:pStyle w:val="Default"/>
        <w:rPr>
          <w:rFonts w:ascii="Arial" w:hAnsi="Arial" w:cs="Arial"/>
          <w:b/>
          <w:bCs/>
          <w:color w:val="00000A"/>
          <w:sz w:val="20"/>
          <w:szCs w:val="20"/>
        </w:rPr>
      </w:pPr>
    </w:p>
    <w:p w14:paraId="42BF41D6" w14:textId="77777777" w:rsidR="0072302D" w:rsidRDefault="0072302D" w:rsidP="00D458D8">
      <w:pPr>
        <w:pStyle w:val="Default"/>
        <w:jc w:val="center"/>
        <w:rPr>
          <w:rFonts w:ascii="Arial" w:hAnsi="Arial" w:cs="Arial"/>
          <w:b/>
          <w:bCs/>
          <w:color w:val="00000A"/>
          <w:sz w:val="20"/>
          <w:szCs w:val="20"/>
        </w:rPr>
      </w:pPr>
    </w:p>
    <w:p w14:paraId="3E4D8849" w14:textId="77777777"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sidR="008A516C">
        <w:rPr>
          <w:rFonts w:ascii="Arial" w:hAnsi="Arial" w:cs="Arial"/>
          <w:b/>
          <w:bCs/>
          <w:color w:val="00000A"/>
          <w:sz w:val="20"/>
          <w:szCs w:val="20"/>
        </w:rPr>
        <w:t>Postanowienia końcowe</w:t>
      </w:r>
    </w:p>
    <w:p w14:paraId="3F722552" w14:textId="77777777" w:rsidR="00D3728B" w:rsidRDefault="00D3728B">
      <w:pPr>
        <w:pStyle w:val="Default"/>
        <w:jc w:val="center"/>
        <w:rPr>
          <w:rFonts w:ascii="Arial" w:hAnsi="Arial" w:cs="Arial"/>
          <w:b/>
          <w:bCs/>
          <w:color w:val="00000A"/>
          <w:sz w:val="20"/>
          <w:szCs w:val="20"/>
        </w:rPr>
      </w:pPr>
    </w:p>
    <w:p w14:paraId="190E9B99"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60740A22" w14:textId="1DAAE5F1"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DA7547">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5EB5941D" w14:textId="1FF4D7C2" w:rsidR="00E340DD" w:rsidRPr="00E340DD" w:rsidRDefault="008A516C" w:rsidP="00E712F4">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(Dz. U. z </w:t>
      </w:r>
      <w:r w:rsidR="00A4783D" w:rsidRPr="00B76440">
        <w:rPr>
          <w:rFonts w:ascii="Arial" w:hAnsi="Arial" w:cs="Arial"/>
          <w:sz w:val="20"/>
          <w:szCs w:val="20"/>
        </w:rPr>
        <w:t>201</w:t>
      </w:r>
      <w:r w:rsidR="00A4783D">
        <w:rPr>
          <w:rFonts w:ascii="Arial" w:hAnsi="Arial" w:cs="Arial"/>
          <w:sz w:val="20"/>
          <w:szCs w:val="20"/>
        </w:rPr>
        <w:t>7</w:t>
      </w:r>
      <w:r w:rsidRPr="00B76440">
        <w:rPr>
          <w:rFonts w:ascii="Arial" w:hAnsi="Arial" w:cs="Arial"/>
          <w:sz w:val="20"/>
          <w:szCs w:val="20"/>
        </w:rPr>
        <w:t xml:space="preserve">r., poz. </w:t>
      </w:r>
      <w:r w:rsidR="00A4783D">
        <w:rPr>
          <w:rFonts w:ascii="Arial" w:hAnsi="Arial" w:cs="Arial"/>
          <w:sz w:val="20"/>
          <w:szCs w:val="20"/>
        </w:rPr>
        <w:t>459</w:t>
      </w:r>
      <w:r w:rsidR="00E06DB5">
        <w:rPr>
          <w:rFonts w:ascii="Arial" w:hAnsi="Arial" w:cs="Arial"/>
          <w:sz w:val="20"/>
          <w:szCs w:val="20"/>
        </w:rPr>
        <w:t>, z późn. zm.</w:t>
      </w:r>
      <w:r w:rsidRPr="00B76440">
        <w:rPr>
          <w:rFonts w:ascii="Arial" w:hAnsi="Arial" w:cs="Arial"/>
          <w:sz w:val="20"/>
          <w:szCs w:val="20"/>
        </w:rPr>
        <w:t xml:space="preserve">), ustawa </w:t>
      </w:r>
      <w:r w:rsidR="009F1CE2">
        <w:rPr>
          <w:rFonts w:ascii="Arial" w:hAnsi="Arial" w:cs="Arial"/>
          <w:sz w:val="20"/>
          <w:szCs w:val="20"/>
        </w:rPr>
        <w:br/>
      </w:r>
      <w:r w:rsidRPr="00B76440">
        <w:rPr>
          <w:rFonts w:ascii="Arial" w:hAnsi="Arial" w:cs="Arial"/>
          <w:sz w:val="20"/>
          <w:szCs w:val="20"/>
        </w:rPr>
        <w:t>z dnia 27 sierpnia 2009 r. o finansach publicznych (</w:t>
      </w:r>
      <w:r w:rsidR="00760AD3" w:rsidRPr="00760AD3">
        <w:rPr>
          <w:rFonts w:ascii="Arial" w:hAnsi="Arial" w:cs="Arial"/>
          <w:sz w:val="20"/>
          <w:szCs w:val="20"/>
        </w:rPr>
        <w:t>Dz. U. z 2019 r., poz. 869 z późn. zm.</w:t>
      </w:r>
      <w:r w:rsidRPr="00B76440">
        <w:rPr>
          <w:rFonts w:ascii="Arial" w:hAnsi="Arial" w:cs="Arial"/>
          <w:sz w:val="20"/>
          <w:szCs w:val="20"/>
        </w:rPr>
        <w:t>)</w:t>
      </w:r>
      <w:r w:rsidR="00BD402D">
        <w:rPr>
          <w:rFonts w:ascii="Arial" w:hAnsi="Arial" w:cs="Arial"/>
          <w:sz w:val="20"/>
          <w:szCs w:val="20"/>
        </w:rPr>
        <w:t xml:space="preserve"> </w:t>
      </w:r>
      <w:r w:rsidRPr="00B76440">
        <w:rPr>
          <w:rFonts w:ascii="Arial" w:hAnsi="Arial" w:cs="Arial"/>
          <w:sz w:val="20"/>
          <w:szCs w:val="20"/>
        </w:rPr>
        <w:t>ustawa z dnia 29 września 1994 r. o rachunkowości (</w:t>
      </w:r>
      <w:r w:rsidR="00DA7547" w:rsidRPr="00DA7547">
        <w:rPr>
          <w:rFonts w:ascii="Arial" w:hAnsi="Arial" w:cs="Arial"/>
          <w:sz w:val="20"/>
          <w:szCs w:val="20"/>
        </w:rPr>
        <w:t>Dz. U. z 2019 r., poz. 351 z późn. zm</w:t>
      </w:r>
      <w:r w:rsidR="00DA7547">
        <w:rPr>
          <w:rFonts w:ascii="Arial" w:hAnsi="Arial" w:cs="Arial"/>
          <w:sz w:val="20"/>
          <w:szCs w:val="20"/>
        </w:rPr>
        <w:t xml:space="preserve"> </w:t>
      </w:r>
      <w:r w:rsidR="0031517E">
        <w:rPr>
          <w:rFonts w:ascii="Arial" w:hAnsi="Arial" w:cs="Arial"/>
          <w:sz w:val="20"/>
          <w:szCs w:val="20"/>
        </w:rPr>
        <w:t>.</w:t>
      </w:r>
      <w:r w:rsidRPr="00B76440">
        <w:rPr>
          <w:rFonts w:ascii="Arial" w:hAnsi="Arial" w:cs="Arial"/>
          <w:sz w:val="20"/>
          <w:szCs w:val="20"/>
        </w:rPr>
        <w:t>), ustawa z dnia 29 stycznia 2004 r. Prawo zamówień publicznych (</w:t>
      </w:r>
      <w:r w:rsidR="00E712F4" w:rsidRPr="00E712F4">
        <w:rPr>
          <w:rFonts w:ascii="Arial" w:hAnsi="Arial" w:cs="Arial"/>
          <w:sz w:val="20"/>
          <w:szCs w:val="20"/>
        </w:rPr>
        <w:t>Dz. U. z 2019 r., poz. 1843 z późn. zm.)</w:t>
      </w:r>
      <w:r w:rsidRPr="00B76440">
        <w:rPr>
          <w:rFonts w:ascii="Arial" w:hAnsi="Arial" w:cs="Arial"/>
          <w:sz w:val="20"/>
          <w:szCs w:val="20"/>
        </w:rPr>
        <w:t>, ustawa z dnia 30 kwietnia 2004 r. o postępowaniu w sprawach dotyczących pomocy publicznej (Dz. U. z 20</w:t>
      </w:r>
      <w:r w:rsidR="00E06DB5">
        <w:rPr>
          <w:rFonts w:ascii="Arial" w:hAnsi="Arial" w:cs="Arial"/>
          <w:sz w:val="20"/>
          <w:szCs w:val="20"/>
        </w:rPr>
        <w:t>16</w:t>
      </w:r>
      <w:r w:rsidRPr="00B76440">
        <w:rPr>
          <w:rFonts w:ascii="Arial" w:hAnsi="Arial" w:cs="Arial"/>
          <w:sz w:val="20"/>
          <w:szCs w:val="20"/>
        </w:rPr>
        <w:t xml:space="preserve"> r., poz. </w:t>
      </w:r>
      <w:r w:rsidR="00E06DB5">
        <w:rPr>
          <w:rFonts w:ascii="Arial" w:hAnsi="Arial" w:cs="Arial"/>
          <w:sz w:val="20"/>
          <w:szCs w:val="20"/>
        </w:rPr>
        <w:t>1808</w:t>
      </w:r>
      <w:r w:rsidRPr="00B76440">
        <w:rPr>
          <w:rFonts w:ascii="Arial" w:hAnsi="Arial" w:cs="Arial"/>
          <w:sz w:val="20"/>
          <w:szCs w:val="20"/>
        </w:rPr>
        <w:t>z późn. zm.), ustawa z dnia 7 lipca 1994r. Prawo budowlane (</w:t>
      </w:r>
      <w:hyperlink r:id="rId13">
        <w:r w:rsidRPr="00B76440">
          <w:rPr>
            <w:rStyle w:val="czeinternetowe"/>
            <w:rFonts w:ascii="Arial" w:hAnsi="Arial" w:cs="Arial"/>
            <w:color w:val="000000"/>
            <w:sz w:val="20"/>
            <w:szCs w:val="20"/>
            <w:u w:val="none"/>
          </w:rPr>
          <w:t>Dz. U. z </w:t>
        </w:r>
        <w:r w:rsidR="00E06DB5" w:rsidRPr="00B76440">
          <w:rPr>
            <w:rStyle w:val="czeinternetowe"/>
            <w:rFonts w:ascii="Arial" w:hAnsi="Arial" w:cs="Arial"/>
            <w:color w:val="000000"/>
            <w:sz w:val="20"/>
            <w:szCs w:val="20"/>
            <w:u w:val="none"/>
          </w:rPr>
          <w:t>201</w:t>
        </w:r>
        <w:r w:rsidR="00E06DB5">
          <w:rPr>
            <w:rStyle w:val="czeinternetowe"/>
            <w:rFonts w:ascii="Arial" w:hAnsi="Arial" w:cs="Arial"/>
            <w:color w:val="000000"/>
            <w:sz w:val="20"/>
            <w:szCs w:val="20"/>
            <w:u w:val="none"/>
          </w:rPr>
          <w:t>7</w:t>
        </w:r>
        <w:r w:rsidR="00E06DB5"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1</w:t>
        </w:r>
        <w:r w:rsidR="00E06DB5">
          <w:rPr>
            <w:rStyle w:val="czeinternetowe"/>
            <w:rFonts w:ascii="Arial" w:hAnsi="Arial" w:cs="Arial"/>
            <w:color w:val="000000"/>
            <w:sz w:val="20"/>
            <w:szCs w:val="20"/>
            <w:u w:val="none"/>
          </w:rPr>
          <w:t>332</w:t>
        </w:r>
      </w:hyperlink>
      <w:r w:rsidRPr="00B76440">
        <w:rPr>
          <w:rStyle w:val="plainlinks"/>
          <w:rFonts w:ascii="Arial" w:hAnsi="Arial" w:cs="Arial"/>
          <w:sz w:val="20"/>
          <w:szCs w:val="20"/>
        </w:rPr>
        <w:t>, z późn. zm.</w:t>
      </w:r>
      <w:r w:rsidRPr="00B76440">
        <w:rPr>
          <w:rFonts w:ascii="Arial" w:hAnsi="Arial" w:cs="Arial"/>
          <w:sz w:val="20"/>
          <w:szCs w:val="20"/>
        </w:rPr>
        <w:t xml:space="preserve">), ustawa z dnia 27 kwietnia 2001 r. Prawo ochrony środowiska (Dz.U. z </w:t>
      </w:r>
      <w:r w:rsidR="00E06DB5" w:rsidRPr="00B76440">
        <w:rPr>
          <w:rFonts w:ascii="Arial" w:hAnsi="Arial" w:cs="Arial"/>
          <w:sz w:val="20"/>
          <w:szCs w:val="20"/>
        </w:rPr>
        <w:t>201</w:t>
      </w:r>
      <w:r w:rsidR="00E06DB5">
        <w:rPr>
          <w:rFonts w:ascii="Arial" w:hAnsi="Arial" w:cs="Arial"/>
          <w:sz w:val="20"/>
          <w:szCs w:val="20"/>
        </w:rPr>
        <w:t>7</w:t>
      </w:r>
      <w:r w:rsidRPr="00B76440">
        <w:rPr>
          <w:rFonts w:ascii="Arial" w:hAnsi="Arial" w:cs="Arial"/>
          <w:sz w:val="20"/>
          <w:szCs w:val="20"/>
        </w:rPr>
        <w:t xml:space="preserve">r., poz. </w:t>
      </w:r>
      <w:r w:rsidR="00E06DB5">
        <w:rPr>
          <w:rFonts w:ascii="Arial" w:hAnsi="Arial" w:cs="Arial"/>
          <w:sz w:val="20"/>
          <w:szCs w:val="20"/>
        </w:rPr>
        <w:t>519</w:t>
      </w:r>
      <w:r w:rsidRPr="00B76440">
        <w:rPr>
          <w:rFonts w:ascii="Arial" w:hAnsi="Arial" w:cs="Arial"/>
          <w:sz w:val="20"/>
          <w:szCs w:val="20"/>
        </w:rPr>
        <w:t>, z późn. zm.), ustawa z dnia 11 marca 2004 r. o podatku od towarów i usług (Dz.U.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221, z późn.zm.</w:t>
      </w:r>
      <w:r w:rsidRPr="00B76440">
        <w:rPr>
          <w:rFonts w:ascii="Arial" w:hAnsi="Arial" w:cs="Arial"/>
          <w:sz w:val="20"/>
          <w:szCs w:val="20"/>
        </w:rPr>
        <w:t>),</w:t>
      </w:r>
      <w:r w:rsidRPr="00B76440">
        <w:rPr>
          <w:rFonts w:ascii="Arial" w:hAnsi="Arial" w:cs="Arial"/>
          <w:bCs/>
          <w:sz w:val="20"/>
          <w:szCs w:val="20"/>
        </w:rPr>
        <w:t xml:space="preserve">ustawa z dnia 3 października 2008 r. o udostępnianiu informacji </w:t>
      </w:r>
      <w:r w:rsidR="009F1CE2">
        <w:rPr>
          <w:rFonts w:ascii="Arial" w:hAnsi="Arial" w:cs="Arial"/>
          <w:bCs/>
          <w:sz w:val="20"/>
          <w:szCs w:val="20"/>
        </w:rPr>
        <w:br/>
      </w:r>
      <w:r w:rsidRPr="00B76440">
        <w:rPr>
          <w:rFonts w:ascii="Arial" w:hAnsi="Arial" w:cs="Arial"/>
          <w:bCs/>
          <w:sz w:val="20"/>
          <w:szCs w:val="20"/>
        </w:rPr>
        <w:t xml:space="preserve">o środowisku i jego ochronie, udziale społeczeństwa w ochronie środowiska oraz </w:t>
      </w:r>
      <w:r w:rsidR="009F1CE2">
        <w:rPr>
          <w:rFonts w:ascii="Arial" w:hAnsi="Arial" w:cs="Arial"/>
          <w:bCs/>
          <w:sz w:val="20"/>
          <w:szCs w:val="20"/>
        </w:rPr>
        <w:br/>
      </w:r>
      <w:r w:rsidRPr="00B76440">
        <w:rPr>
          <w:rFonts w:ascii="Arial" w:hAnsi="Arial" w:cs="Arial"/>
          <w:bCs/>
          <w:sz w:val="20"/>
          <w:szCs w:val="20"/>
        </w:rPr>
        <w:t xml:space="preserve">o ocenach oddziaływania na środowisko </w:t>
      </w:r>
      <w:r w:rsidRPr="00B76440">
        <w:rPr>
          <w:rFonts w:ascii="Arial" w:hAnsi="Arial" w:cs="Arial"/>
          <w:sz w:val="20"/>
          <w:szCs w:val="20"/>
        </w:rPr>
        <w:t>(</w:t>
      </w:r>
      <w:r w:rsidR="00E06DB5">
        <w:rPr>
          <w:rFonts w:ascii="Arial" w:hAnsi="Arial" w:cs="Arial"/>
          <w:sz w:val="20"/>
          <w:szCs w:val="20"/>
        </w:rPr>
        <w:t xml:space="preserve">t.j. </w:t>
      </w:r>
      <w:r w:rsidRPr="00B76440">
        <w:rPr>
          <w:rFonts w:ascii="Arial" w:hAnsi="Arial" w:cs="Arial"/>
          <w:sz w:val="20"/>
          <w:szCs w:val="20"/>
        </w:rPr>
        <w:t>Dz.U.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405</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77000D99" w14:textId="77777777"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816AA74" w14:textId="7777777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7896185A"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31312A55"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4631DF9C" w14:textId="7777777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025C509F" w14:textId="7777777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2A8D9B49"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58B09DB" w14:textId="3A75A895"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BD402D">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1205C1DF"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EB3B0B"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844BCDC" w14:textId="77777777"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400E0FAD" w14:textId="77777777" w:rsidR="00091AC7" w:rsidRPr="00EA0867" w:rsidRDefault="00091AC7" w:rsidP="00B87620">
      <w:pPr>
        <w:pStyle w:val="Default"/>
        <w:numPr>
          <w:ilvl w:val="0"/>
          <w:numId w:val="5"/>
        </w:numPr>
        <w:jc w:val="both"/>
      </w:pPr>
      <w:r w:rsidRPr="00091AC7">
        <w:rPr>
          <w:rFonts w:ascii="Arial" w:hAnsi="Arial" w:cs="Arial"/>
          <w:sz w:val="20"/>
          <w:szCs w:val="20"/>
        </w:rPr>
        <w:t xml:space="preserve">Za formę pisemną uważa się również korespondencję prowadzoną za pośrednictwem SL2014 oraz </w:t>
      </w:r>
      <w:r w:rsidRPr="00091AC7">
        <w:rPr>
          <w:rFonts w:ascii="Arial" w:hAnsi="Arial" w:cs="Arial"/>
          <w:sz w:val="20"/>
          <w:szCs w:val="20"/>
        </w:rPr>
        <w:lastRenderedPageBreak/>
        <w:t>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767C42D3" w14:textId="77777777" w:rsidR="00D3728B" w:rsidRDefault="00D3728B">
      <w:pPr>
        <w:pStyle w:val="Default"/>
        <w:jc w:val="both"/>
        <w:rPr>
          <w:rFonts w:ascii="Arial" w:hAnsi="Arial" w:cs="Arial"/>
          <w:color w:val="00000A"/>
          <w:sz w:val="20"/>
          <w:szCs w:val="20"/>
        </w:rPr>
      </w:pPr>
    </w:p>
    <w:p w14:paraId="181C96D6" w14:textId="77777777" w:rsidR="0087705C" w:rsidRDefault="0087705C">
      <w:pPr>
        <w:pStyle w:val="Default"/>
        <w:jc w:val="center"/>
        <w:rPr>
          <w:rFonts w:ascii="Arial" w:hAnsi="Arial" w:cs="Arial"/>
          <w:b/>
          <w:bCs/>
          <w:sz w:val="20"/>
          <w:szCs w:val="20"/>
        </w:rPr>
      </w:pPr>
    </w:p>
    <w:p w14:paraId="1BD33EBA" w14:textId="77777777" w:rsidR="0087705C" w:rsidRDefault="0087705C">
      <w:pPr>
        <w:pStyle w:val="Default"/>
        <w:jc w:val="center"/>
        <w:rPr>
          <w:rFonts w:ascii="Arial" w:hAnsi="Arial" w:cs="Arial"/>
          <w:b/>
          <w:bCs/>
          <w:sz w:val="20"/>
          <w:szCs w:val="20"/>
        </w:rPr>
      </w:pPr>
    </w:p>
    <w:p w14:paraId="121A14C7" w14:textId="77777777" w:rsidR="0072302D" w:rsidRDefault="0072302D">
      <w:pPr>
        <w:pStyle w:val="Default"/>
        <w:jc w:val="center"/>
        <w:rPr>
          <w:rFonts w:ascii="Arial" w:hAnsi="Arial" w:cs="Arial"/>
          <w:b/>
          <w:bCs/>
          <w:sz w:val="20"/>
          <w:szCs w:val="20"/>
        </w:rPr>
      </w:pPr>
    </w:p>
    <w:p w14:paraId="0D9BDA68" w14:textId="77777777" w:rsidR="0072302D" w:rsidRDefault="0072302D">
      <w:pPr>
        <w:pStyle w:val="Default"/>
        <w:jc w:val="center"/>
        <w:rPr>
          <w:rFonts w:ascii="Arial" w:hAnsi="Arial" w:cs="Arial"/>
          <w:b/>
          <w:bCs/>
          <w:sz w:val="20"/>
          <w:szCs w:val="20"/>
        </w:rPr>
      </w:pPr>
    </w:p>
    <w:p w14:paraId="2F167F87" w14:textId="77777777" w:rsidR="0072302D" w:rsidRDefault="0072302D">
      <w:pPr>
        <w:pStyle w:val="Default"/>
        <w:jc w:val="center"/>
        <w:rPr>
          <w:rFonts w:ascii="Arial" w:hAnsi="Arial" w:cs="Arial"/>
          <w:b/>
          <w:bCs/>
          <w:sz w:val="20"/>
          <w:szCs w:val="20"/>
        </w:rPr>
      </w:pPr>
    </w:p>
    <w:p w14:paraId="0D273D48" w14:textId="77777777" w:rsidR="0072302D" w:rsidRDefault="0072302D">
      <w:pPr>
        <w:pStyle w:val="Default"/>
        <w:jc w:val="center"/>
        <w:rPr>
          <w:rFonts w:ascii="Arial" w:hAnsi="Arial" w:cs="Arial"/>
          <w:b/>
          <w:bCs/>
          <w:sz w:val="20"/>
          <w:szCs w:val="20"/>
        </w:rPr>
      </w:pPr>
    </w:p>
    <w:p w14:paraId="3566A177" w14:textId="77777777"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3D4D0F73" w14:textId="77777777" w:rsidR="00D3728B" w:rsidRDefault="00D3728B">
      <w:pPr>
        <w:pStyle w:val="Default"/>
        <w:jc w:val="center"/>
        <w:rPr>
          <w:rFonts w:ascii="Arial" w:hAnsi="Arial" w:cs="Arial"/>
          <w:color w:val="00000A"/>
          <w:sz w:val="20"/>
          <w:szCs w:val="20"/>
        </w:rPr>
      </w:pPr>
    </w:p>
    <w:p w14:paraId="5056719D" w14:textId="77777777"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1"/>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2"/>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1F516EC7"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12137A80" w14:textId="77777777" w:rsidR="00D3728B" w:rsidRDefault="00D3728B">
      <w:pPr>
        <w:pStyle w:val="Default"/>
        <w:rPr>
          <w:rFonts w:ascii="Arial" w:hAnsi="Arial" w:cs="Arial"/>
          <w:color w:val="00000A"/>
        </w:rPr>
      </w:pPr>
    </w:p>
    <w:p w14:paraId="104F2871" w14:textId="77777777"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47CF2368"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708E3B00" w14:textId="77777777" w:rsidR="00D3728B" w:rsidRDefault="00D3728B">
      <w:pPr>
        <w:pStyle w:val="Default"/>
      </w:pPr>
    </w:p>
    <w:p w14:paraId="1B7A5042" w14:textId="77777777"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3"/>
      </w:r>
      <w:r>
        <w:rPr>
          <w:rFonts w:ascii="Arial" w:hAnsi="Arial" w:cs="Arial"/>
          <w:sz w:val="20"/>
          <w:szCs w:val="20"/>
        </w:rPr>
        <w:t>:</w:t>
      </w:r>
    </w:p>
    <w:p w14:paraId="3E65C520" w14:textId="77777777" w:rsidR="0072302D" w:rsidRPr="0072302D" w:rsidRDefault="0072302D" w:rsidP="0072302D">
      <w:pPr>
        <w:pStyle w:val="Default"/>
      </w:pPr>
    </w:p>
    <w:p w14:paraId="61482B99"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40FED686"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BD77A8"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A4312A" w14:textId="77777777"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1333378"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78AA59"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2BDFBD" w14:textId="77777777"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sidRPr="00D74B96">
              <w:rPr>
                <w:rFonts w:ascii="Arial" w:hAnsi="Arial" w:cs="Arial"/>
                <w:bCs/>
                <w:i/>
                <w:color w:val="00000A"/>
                <w:sz w:val="20"/>
                <w:szCs w:val="20"/>
              </w:rPr>
              <w:t>(załączono)</w:t>
            </w:r>
          </w:p>
        </w:tc>
      </w:tr>
      <w:tr w:rsidR="00D3728B" w14:paraId="6E95C3D8"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4A6C51"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2A4495" w14:textId="77777777"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sidRPr="00D74B96">
              <w:rPr>
                <w:rFonts w:ascii="Arial" w:hAnsi="Arial" w:cs="Arial"/>
                <w:i/>
                <w:sz w:val="20"/>
                <w:szCs w:val="20"/>
              </w:rPr>
              <w:t>(załączono)</w:t>
            </w:r>
          </w:p>
        </w:tc>
      </w:tr>
      <w:tr w:rsidR="00D3728B" w14:paraId="493673E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872CC2"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CCC88D" w14:textId="77777777"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5B18920B"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A76D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7DAF82" w14:textId="77777777"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3DC2D7CE" w14:textId="77777777"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3F13D4">
              <w:rPr>
                <w:rFonts w:ascii="Arial" w:hAnsi="Arial" w:cs="Arial"/>
                <w:sz w:val="20"/>
                <w:szCs w:val="20"/>
              </w:rPr>
              <w:t>W</w:t>
            </w:r>
            <w:r w:rsidR="002F1F4E" w:rsidRPr="002F1F4E">
              <w:rPr>
                <w:rFonts w:ascii="Arial" w:hAnsi="Arial" w:cs="Arial"/>
                <w:sz w:val="20"/>
                <w:szCs w:val="20"/>
              </w:rPr>
              <w:t>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p>
          <w:p w14:paraId="76DDE1E9" w14:textId="77777777"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39308CF3" w14:textId="77777777"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169C0FEF" w14:textId="77777777"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7C1C0C80" w14:textId="77777777"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3DDDAEE1"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A7A076"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C3C15C" w14:textId="77777777"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sidRPr="00D74B96">
              <w:rPr>
                <w:rFonts w:ascii="Arial" w:hAnsi="Arial" w:cs="Arial"/>
                <w:bCs/>
                <w:i/>
                <w:sz w:val="20"/>
                <w:szCs w:val="20"/>
              </w:rPr>
              <w:t>(załączono)</w:t>
            </w:r>
          </w:p>
        </w:tc>
      </w:tr>
      <w:tr w:rsidR="00D3728B" w14:paraId="67C6A5F1"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8ABA03"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0F01D8" w14:textId="77777777"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sidRPr="00D74B96">
              <w:rPr>
                <w:rFonts w:ascii="Arial" w:hAnsi="Arial" w:cs="Arial"/>
                <w:i/>
                <w:color w:val="00000A"/>
                <w:sz w:val="20"/>
                <w:szCs w:val="20"/>
              </w:rPr>
              <w:t>(załączono)</w:t>
            </w:r>
          </w:p>
        </w:tc>
      </w:tr>
      <w:tr w:rsidR="00D3728B" w14:paraId="1044D50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D8ECBC"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FECE7F" w14:textId="77777777"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sidRPr="0018168B">
              <w:rPr>
                <w:rFonts w:ascii="Arial" w:hAnsi="Arial" w:cs="Arial"/>
                <w:i/>
                <w:color w:val="00000A"/>
                <w:sz w:val="20"/>
                <w:szCs w:val="20"/>
              </w:rPr>
              <w:t>(załącza beneficjent)</w:t>
            </w:r>
          </w:p>
        </w:tc>
      </w:tr>
      <w:tr w:rsidR="00D3728B" w14:paraId="203E1C0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116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DDEF9D" w14:textId="77777777" w:rsidR="00D3728B" w:rsidRDefault="0026704E">
            <w:pPr>
              <w:pStyle w:val="Default"/>
              <w:jc w:val="both"/>
            </w:pPr>
            <w:r w:rsidRPr="001D5770">
              <w:rPr>
                <w:rFonts w:ascii="Arial" w:hAnsi="Arial" w:cs="Arial"/>
                <w:sz w:val="20"/>
                <w:szCs w:val="20"/>
              </w:rPr>
              <w:t>Poświadczona za zgodność z oryginałem kopia umowy spółki cywilnej</w:t>
            </w:r>
            <w:r w:rsidR="00D74B96" w:rsidRPr="0018168B">
              <w:rPr>
                <w:rFonts w:ascii="Arial" w:hAnsi="Arial" w:cs="Arial"/>
                <w:i/>
                <w:color w:val="00000A"/>
                <w:sz w:val="20"/>
                <w:szCs w:val="20"/>
              </w:rPr>
              <w:t>(załącza beneficjent)</w:t>
            </w:r>
          </w:p>
        </w:tc>
      </w:tr>
    </w:tbl>
    <w:p w14:paraId="09C6D32D" w14:textId="77777777" w:rsidR="00CE2BBA" w:rsidRDefault="00CE2BBA" w:rsidP="00CE2BBA">
      <w:pPr>
        <w:pStyle w:val="Default"/>
      </w:pPr>
    </w:p>
    <w:p w14:paraId="2BA01E85" w14:textId="77777777" w:rsidR="0072302D" w:rsidRPr="00CE2BBA" w:rsidRDefault="0072302D" w:rsidP="00CE2BBA">
      <w:pPr>
        <w:pStyle w:val="Default"/>
      </w:pPr>
    </w:p>
    <w:p w14:paraId="38BF9E7F" w14:textId="77777777"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4">
        <w:r>
          <w:rPr>
            <w:rStyle w:val="czeinternetowe"/>
            <w:rFonts w:ascii="Arial" w:hAnsi="Arial" w:cs="Arial"/>
            <w:sz w:val="20"/>
            <w:szCs w:val="20"/>
          </w:rPr>
          <w:t>www.rpo.podkarpackie.pl</w:t>
        </w:r>
      </w:hyperlink>
      <w:r>
        <w:rPr>
          <w:rFonts w:ascii="Arial" w:hAnsi="Arial" w:cs="Arial"/>
          <w:sz w:val="20"/>
          <w:szCs w:val="20"/>
        </w:rPr>
        <w:t xml:space="preserve"> oraz </w:t>
      </w:r>
      <w:hyperlink r:id="rId15"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2A30413C"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4"/>
      </w:r>
      <w:r w:rsidR="00812B2B">
        <w:rPr>
          <w:rFonts w:ascii="Arial" w:hAnsi="Arial" w:cs="Arial"/>
          <w:sz w:val="20"/>
          <w:szCs w:val="20"/>
        </w:rPr>
        <w:t>.</w:t>
      </w:r>
    </w:p>
    <w:p w14:paraId="18435F22"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5"/>
      </w:r>
    </w:p>
    <w:p w14:paraId="6BA56800"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4393C13C"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1668F0BE"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52E8699C" w14:textId="77777777" w:rsidR="00D3728B" w:rsidRDefault="00D3728B">
      <w:pPr>
        <w:pStyle w:val="Default"/>
        <w:jc w:val="both"/>
        <w:rPr>
          <w:rFonts w:ascii="Arial" w:hAnsi="Arial" w:cs="Arial"/>
          <w:color w:val="00000A"/>
          <w:sz w:val="20"/>
          <w:szCs w:val="20"/>
        </w:rPr>
      </w:pPr>
    </w:p>
    <w:p w14:paraId="3928758A" w14:textId="77777777" w:rsidR="0072302D" w:rsidRDefault="0072302D">
      <w:pPr>
        <w:pStyle w:val="CM24"/>
        <w:jc w:val="both"/>
        <w:rPr>
          <w:rFonts w:ascii="Arial" w:hAnsi="Arial" w:cs="Arial"/>
          <w:sz w:val="20"/>
          <w:szCs w:val="20"/>
          <w:u w:val="single"/>
        </w:rPr>
      </w:pPr>
    </w:p>
    <w:p w14:paraId="6032103D" w14:textId="2AC98E3D"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BD402D">
        <w:rPr>
          <w:rFonts w:ascii="Arial" w:hAnsi="Arial" w:cs="Arial"/>
          <w:sz w:val="20"/>
          <w:szCs w:val="20"/>
          <w:u w:val="single"/>
        </w:rPr>
        <w:t xml:space="preserve"> </w:t>
      </w:r>
      <w:r>
        <w:rPr>
          <w:rFonts w:ascii="Arial" w:hAnsi="Arial" w:cs="Arial"/>
          <w:sz w:val="20"/>
          <w:szCs w:val="20"/>
          <w:u w:val="single"/>
        </w:rPr>
        <w:t xml:space="preserve">W imieniu Beneficjenta: </w:t>
      </w:r>
    </w:p>
    <w:p w14:paraId="7BA5DD95" w14:textId="77777777" w:rsidR="00D3728B" w:rsidRDefault="008A516C" w:rsidP="002E5ED4">
      <w:pPr>
        <w:pStyle w:val="Default"/>
      </w:pPr>
      <w:r>
        <w:rPr>
          <w:rFonts w:ascii="Arial" w:hAnsi="Arial"/>
        </w:rPr>
        <w:t>............................................................... ..................................</w:t>
      </w:r>
      <w:r w:rsidR="002E5ED4">
        <w:rPr>
          <w:rFonts w:ascii="Arial" w:hAnsi="Arial"/>
        </w:rPr>
        <w:t>...........................</w:t>
      </w:r>
    </w:p>
    <w:sectPr w:rsidR="00D3728B" w:rsidSect="002B3D21">
      <w:footerReference w:type="default" r:id="rId16"/>
      <w:headerReference w:type="first" r:id="rId17"/>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AF52C" w14:textId="77777777" w:rsidR="00CA311F" w:rsidRDefault="00CA311F">
      <w:pPr>
        <w:spacing w:after="0" w:line="240" w:lineRule="auto"/>
      </w:pPr>
      <w:r>
        <w:separator/>
      </w:r>
    </w:p>
  </w:endnote>
  <w:endnote w:type="continuationSeparator" w:id="0">
    <w:p w14:paraId="44DC6530" w14:textId="77777777" w:rsidR="00CA311F" w:rsidRDefault="00CA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F9A4" w14:textId="77777777" w:rsidR="00760AD3" w:rsidRDefault="00760AD3" w:rsidP="005D7EF7">
    <w:pPr>
      <w:pStyle w:val="Stopka"/>
      <w:jc w:val="center"/>
    </w:pPr>
    <w:r>
      <w:rPr>
        <w:noProof/>
      </w:rPr>
      <w:fldChar w:fldCharType="begin"/>
    </w:r>
    <w:r>
      <w:rPr>
        <w:noProof/>
      </w:rPr>
      <w:instrText>PAGE</w:instrText>
    </w:r>
    <w:r>
      <w:rPr>
        <w:noProof/>
      </w:rPr>
      <w:fldChar w:fldCharType="separate"/>
    </w:r>
    <w:r w:rsidR="005642C7">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D07F" w14:textId="77777777" w:rsidR="00CA311F" w:rsidRDefault="00CA311F">
      <w:r>
        <w:separator/>
      </w:r>
    </w:p>
  </w:footnote>
  <w:footnote w:type="continuationSeparator" w:id="0">
    <w:p w14:paraId="021EF2ED" w14:textId="77777777" w:rsidR="00CA311F" w:rsidRDefault="00CA311F">
      <w:r>
        <w:continuationSeparator/>
      </w:r>
    </w:p>
  </w:footnote>
  <w:footnote w:id="1">
    <w:p w14:paraId="140A99B4" w14:textId="77777777" w:rsidR="00760AD3" w:rsidRDefault="00760AD3"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75B739D9" w14:textId="77777777" w:rsidR="00760AD3" w:rsidRDefault="00760AD3"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11332129" w14:textId="77777777" w:rsidR="00760AD3" w:rsidRDefault="00760AD3"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718BE7F3" w14:textId="77777777" w:rsidR="00760AD3" w:rsidRDefault="00760AD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1F4E4F1D" w14:textId="77777777" w:rsidR="00760AD3" w:rsidRDefault="00760AD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1A3DCC80" w14:textId="77777777" w:rsidR="00760AD3" w:rsidRDefault="00760AD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4FDB107B" w14:textId="77777777" w:rsidR="00760AD3" w:rsidRDefault="00760AD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2214318D" w14:textId="77777777" w:rsidR="00760AD3" w:rsidRDefault="00760AD3"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7BBDB327" w14:textId="77777777" w:rsidR="00760AD3" w:rsidRDefault="00760AD3"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378EE391" w14:textId="77777777" w:rsidR="00760AD3" w:rsidRDefault="00760AD3"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 takim przypadku jeżeli Projekt będzie realizowany wyłącznie przez podmiot wskazany, jako Beneficjent, § 4 oraz § 5 ust. 3 Umowy nie ma zastosowania. </w:t>
      </w:r>
    </w:p>
  </w:footnote>
  <w:footnote w:id="11">
    <w:p w14:paraId="12361B37" w14:textId="77777777" w:rsidR="00760AD3" w:rsidRPr="00201A73" w:rsidRDefault="00760AD3"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2">
    <w:p w14:paraId="40BEC5DA" w14:textId="77777777" w:rsidR="00760AD3" w:rsidRDefault="00760AD3" w:rsidP="002C0C41">
      <w:pPr>
        <w:pStyle w:val="Tekstprzypisudolnego"/>
        <w:jc w:val="both"/>
      </w:pPr>
      <w:r w:rsidRPr="00201A73">
        <w:rPr>
          <w:rStyle w:val="Odwoanieprzypisudolnego"/>
          <w:rFonts w:ascii="Arial" w:hAnsi="Arial" w:cs="Arial"/>
          <w:sz w:val="16"/>
          <w:szCs w:val="16"/>
        </w:rPr>
        <w:footnoteRef/>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3">
    <w:p w14:paraId="71B910DD" w14:textId="77777777" w:rsidR="00760AD3" w:rsidRPr="00FD3451" w:rsidRDefault="00760AD3"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4">
    <w:p w14:paraId="63C8D1DD" w14:textId="77777777" w:rsidR="00760AD3" w:rsidRDefault="00760AD3" w:rsidP="002C0C41">
      <w:pPr>
        <w:pStyle w:val="Tekstprzypisudolnego"/>
        <w:jc w:val="both"/>
      </w:pPr>
      <w:r w:rsidRPr="00FD3451">
        <w:rPr>
          <w:rStyle w:val="Odwoanieprzypisudolnego"/>
          <w:rFonts w:ascii="Arial" w:hAnsi="Arial" w:cs="Arial"/>
          <w:sz w:val="16"/>
          <w:szCs w:val="16"/>
        </w:rPr>
        <w:footnoteRef/>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5">
    <w:p w14:paraId="2A27F490" w14:textId="77777777" w:rsidR="00760AD3" w:rsidRDefault="00760AD3"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6">
    <w:p w14:paraId="59DDF3A8" w14:textId="77777777" w:rsidR="00760AD3" w:rsidRDefault="00760AD3"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7">
    <w:p w14:paraId="32D9487A" w14:textId="77777777" w:rsidR="00760AD3" w:rsidRPr="00C67CD8" w:rsidRDefault="00760AD3">
      <w:pPr>
        <w:pStyle w:val="Tekstprzypisudolnego"/>
        <w:rPr>
          <w:rFonts w:ascii="Arial" w:hAnsi="Arial" w:cs="Arial"/>
          <w:sz w:val="16"/>
          <w:szCs w:val="16"/>
        </w:rPr>
      </w:pPr>
      <w:r w:rsidRPr="00C67CD8">
        <w:rPr>
          <w:rStyle w:val="Odwoanieprzypisudolnego"/>
          <w:rFonts w:ascii="Arial" w:hAnsi="Arial" w:cs="Arial"/>
          <w:sz w:val="16"/>
          <w:szCs w:val="16"/>
        </w:rPr>
        <w:footnoteRef/>
      </w:r>
      <w:r w:rsidRPr="00C67CD8">
        <w:rPr>
          <w:rFonts w:ascii="Arial" w:hAnsi="Arial" w:cs="Arial"/>
          <w:sz w:val="16"/>
          <w:szCs w:val="16"/>
        </w:rPr>
        <w:t xml:space="preserve"> Strona internetowa wskazana w komunikacie ministra właściwego ds. rozwoju, przeznaczona do umieszczania zapytań ofertowych (https://bazakonkurencyjnosci.funduszeeuropejskie.gov.pl/).</w:t>
      </w:r>
    </w:p>
  </w:footnote>
  <w:footnote w:id="18">
    <w:p w14:paraId="54BE3EFE" w14:textId="77777777" w:rsidR="00760AD3" w:rsidRPr="00607D63" w:rsidRDefault="00760AD3"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19">
    <w:p w14:paraId="21838BD7" w14:textId="77777777" w:rsidR="00760AD3" w:rsidRPr="00FA61E1" w:rsidRDefault="00760AD3"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0">
    <w:p w14:paraId="4E986A5B" w14:textId="77777777" w:rsidR="00760AD3" w:rsidRDefault="00760AD3"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1">
    <w:p w14:paraId="48350830" w14:textId="77777777" w:rsidR="00760AD3" w:rsidRPr="00747E20" w:rsidRDefault="00760AD3"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2">
    <w:p w14:paraId="3587FF31" w14:textId="77777777" w:rsidR="00760AD3" w:rsidRPr="00747E20" w:rsidRDefault="00760AD3"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3">
    <w:p w14:paraId="3D55C7E7" w14:textId="77777777" w:rsidR="00760AD3" w:rsidRDefault="00760AD3">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4">
    <w:p w14:paraId="1EE2BF3D" w14:textId="77777777" w:rsidR="00760AD3" w:rsidRDefault="00760AD3"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5">
    <w:p w14:paraId="7BCF4439" w14:textId="77777777" w:rsidR="00760AD3" w:rsidRDefault="00760AD3"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460" w14:textId="77777777" w:rsidR="00760AD3" w:rsidRDefault="00760AD3">
    <w:pPr>
      <w:pStyle w:val="Nagwek"/>
      <w:rPr>
        <w:rFonts w:hint="eastAsia"/>
      </w:rPr>
    </w:pPr>
    <w:r>
      <w:rPr>
        <w:noProof/>
      </w:rPr>
      <w:drawing>
        <wp:inline distT="0" distB="0" distL="0" distR="0" wp14:anchorId="207719E7" wp14:editId="14296B6B">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9"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7"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3"/>
  </w:num>
  <w:num w:numId="2">
    <w:abstractNumId w:val="12"/>
  </w:num>
  <w:num w:numId="3">
    <w:abstractNumId w:val="47"/>
  </w:num>
  <w:num w:numId="4">
    <w:abstractNumId w:val="49"/>
  </w:num>
  <w:num w:numId="5">
    <w:abstractNumId w:val="6"/>
  </w:num>
  <w:num w:numId="6">
    <w:abstractNumId w:val="34"/>
  </w:num>
  <w:num w:numId="7">
    <w:abstractNumId w:val="57"/>
  </w:num>
  <w:num w:numId="8">
    <w:abstractNumId w:val="44"/>
  </w:num>
  <w:num w:numId="9">
    <w:abstractNumId w:val="17"/>
  </w:num>
  <w:num w:numId="10">
    <w:abstractNumId w:val="96"/>
  </w:num>
  <w:num w:numId="11">
    <w:abstractNumId w:val="21"/>
  </w:num>
  <w:num w:numId="12">
    <w:abstractNumId w:val="89"/>
  </w:num>
  <w:num w:numId="13">
    <w:abstractNumId w:val="51"/>
  </w:num>
  <w:num w:numId="14">
    <w:abstractNumId w:val="63"/>
  </w:num>
  <w:num w:numId="15">
    <w:abstractNumId w:val="90"/>
  </w:num>
  <w:num w:numId="16">
    <w:abstractNumId w:val="37"/>
  </w:num>
  <w:num w:numId="17">
    <w:abstractNumId w:val="75"/>
  </w:num>
  <w:num w:numId="18">
    <w:abstractNumId w:val="48"/>
  </w:num>
  <w:num w:numId="19">
    <w:abstractNumId w:val="68"/>
  </w:num>
  <w:num w:numId="20">
    <w:abstractNumId w:val="4"/>
  </w:num>
  <w:num w:numId="21">
    <w:abstractNumId w:val="81"/>
  </w:num>
  <w:num w:numId="22">
    <w:abstractNumId w:val="46"/>
  </w:num>
  <w:num w:numId="23">
    <w:abstractNumId w:val="95"/>
  </w:num>
  <w:num w:numId="24">
    <w:abstractNumId w:val="104"/>
  </w:num>
  <w:num w:numId="25">
    <w:abstractNumId w:val="7"/>
  </w:num>
  <w:num w:numId="26">
    <w:abstractNumId w:val="92"/>
  </w:num>
  <w:num w:numId="27">
    <w:abstractNumId w:val="13"/>
  </w:num>
  <w:num w:numId="28">
    <w:abstractNumId w:val="79"/>
  </w:num>
  <w:num w:numId="29">
    <w:abstractNumId w:val="27"/>
  </w:num>
  <w:num w:numId="30">
    <w:abstractNumId w:val="31"/>
  </w:num>
  <w:num w:numId="31">
    <w:abstractNumId w:val="84"/>
  </w:num>
  <w:num w:numId="32">
    <w:abstractNumId w:val="3"/>
  </w:num>
  <w:num w:numId="33">
    <w:abstractNumId w:val="91"/>
  </w:num>
  <w:num w:numId="34">
    <w:abstractNumId w:val="41"/>
  </w:num>
  <w:num w:numId="35">
    <w:abstractNumId w:val="80"/>
  </w:num>
  <w:num w:numId="36">
    <w:abstractNumId w:val="42"/>
  </w:num>
  <w:num w:numId="37">
    <w:abstractNumId w:val="99"/>
  </w:num>
  <w:num w:numId="38">
    <w:abstractNumId w:val="105"/>
  </w:num>
  <w:num w:numId="39">
    <w:abstractNumId w:val="38"/>
  </w:num>
  <w:num w:numId="40">
    <w:abstractNumId w:val="35"/>
  </w:num>
  <w:num w:numId="41">
    <w:abstractNumId w:val="60"/>
  </w:num>
  <w:num w:numId="42">
    <w:abstractNumId w:val="22"/>
  </w:num>
  <w:num w:numId="43">
    <w:abstractNumId w:val="25"/>
  </w:num>
  <w:num w:numId="44">
    <w:abstractNumId w:val="78"/>
  </w:num>
  <w:num w:numId="45">
    <w:abstractNumId w:val="54"/>
  </w:num>
  <w:num w:numId="46">
    <w:abstractNumId w:val="69"/>
  </w:num>
  <w:num w:numId="47">
    <w:abstractNumId w:val="30"/>
  </w:num>
  <w:num w:numId="48">
    <w:abstractNumId w:val="24"/>
  </w:num>
  <w:num w:numId="49">
    <w:abstractNumId w:val="40"/>
  </w:num>
  <w:num w:numId="50">
    <w:abstractNumId w:val="97"/>
  </w:num>
  <w:num w:numId="51">
    <w:abstractNumId w:val="20"/>
  </w:num>
  <w:num w:numId="52">
    <w:abstractNumId w:val="72"/>
  </w:num>
  <w:num w:numId="53">
    <w:abstractNumId w:val="55"/>
  </w:num>
  <w:num w:numId="54">
    <w:abstractNumId w:val="67"/>
  </w:num>
  <w:num w:numId="55">
    <w:abstractNumId w:val="74"/>
  </w:num>
  <w:num w:numId="56">
    <w:abstractNumId w:val="64"/>
  </w:num>
  <w:num w:numId="57">
    <w:abstractNumId w:val="66"/>
  </w:num>
  <w:num w:numId="58">
    <w:abstractNumId w:val="29"/>
  </w:num>
  <w:num w:numId="59">
    <w:abstractNumId w:val="56"/>
  </w:num>
  <w:num w:numId="60">
    <w:abstractNumId w:val="94"/>
  </w:num>
  <w:num w:numId="61">
    <w:abstractNumId w:val="82"/>
  </w:num>
  <w:num w:numId="62">
    <w:abstractNumId w:val="39"/>
  </w:num>
  <w:num w:numId="63">
    <w:abstractNumId w:val="86"/>
  </w:num>
  <w:num w:numId="64">
    <w:abstractNumId w:val="76"/>
  </w:num>
  <w:num w:numId="65">
    <w:abstractNumId w:val="88"/>
  </w:num>
  <w:num w:numId="66">
    <w:abstractNumId w:val="43"/>
  </w:num>
  <w:num w:numId="67">
    <w:abstractNumId w:val="15"/>
  </w:num>
  <w:num w:numId="68">
    <w:abstractNumId w:val="59"/>
  </w:num>
  <w:num w:numId="69">
    <w:abstractNumId w:val="11"/>
  </w:num>
  <w:num w:numId="70">
    <w:abstractNumId w:val="102"/>
  </w:num>
  <w:num w:numId="71">
    <w:abstractNumId w:val="103"/>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5"/>
  </w:num>
  <w:num w:numId="75">
    <w:abstractNumId w:val="16"/>
  </w:num>
  <w:num w:numId="76">
    <w:abstractNumId w:val="100"/>
  </w:num>
  <w:num w:numId="77">
    <w:abstractNumId w:val="28"/>
  </w:num>
  <w:num w:numId="78">
    <w:abstractNumId w:val="9"/>
  </w:num>
  <w:num w:numId="79">
    <w:abstractNumId w:val="10"/>
  </w:num>
  <w:num w:numId="80">
    <w:abstractNumId w:val="101"/>
  </w:num>
  <w:num w:numId="81">
    <w:abstractNumId w:val="65"/>
  </w:num>
  <w:num w:numId="82">
    <w:abstractNumId w:val="2"/>
  </w:num>
  <w:num w:numId="83">
    <w:abstractNumId w:val="58"/>
  </w:num>
  <w:num w:numId="84">
    <w:abstractNumId w:val="50"/>
  </w:num>
  <w:num w:numId="85">
    <w:abstractNumId w:val="98"/>
  </w:num>
  <w:num w:numId="86">
    <w:abstractNumId w:val="23"/>
  </w:num>
  <w:num w:numId="87">
    <w:abstractNumId w:val="52"/>
  </w:num>
  <w:num w:numId="88">
    <w:abstractNumId w:val="106"/>
  </w:num>
  <w:num w:numId="89">
    <w:abstractNumId w:val="14"/>
  </w:num>
  <w:num w:numId="90">
    <w:abstractNumId w:val="19"/>
  </w:num>
  <w:num w:numId="91">
    <w:abstractNumId w:val="26"/>
  </w:num>
  <w:num w:numId="92">
    <w:abstractNumId w:val="87"/>
  </w:num>
  <w:num w:numId="93">
    <w:abstractNumId w:val="45"/>
  </w:num>
  <w:num w:numId="94">
    <w:abstractNumId w:val="70"/>
  </w:num>
  <w:num w:numId="95">
    <w:abstractNumId w:val="33"/>
  </w:num>
  <w:num w:numId="96">
    <w:abstractNumId w:val="77"/>
  </w:num>
  <w:num w:numId="97">
    <w:abstractNumId w:val="85"/>
  </w:num>
  <w:num w:numId="98">
    <w:abstractNumId w:val="18"/>
  </w:num>
  <w:num w:numId="99">
    <w:abstractNumId w:val="61"/>
  </w:num>
  <w:num w:numId="100">
    <w:abstractNumId w:val="93"/>
  </w:num>
  <w:num w:numId="101">
    <w:abstractNumId w:val="62"/>
  </w:num>
  <w:num w:numId="102">
    <w:abstractNumId w:val="73"/>
  </w:num>
  <w:num w:numId="103">
    <w:abstractNumId w:val="8"/>
  </w:num>
  <w:num w:numId="104">
    <w:abstractNumId w:val="32"/>
  </w:num>
  <w:num w:numId="105">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10F9"/>
    <w:rsid w:val="000039CD"/>
    <w:rsid w:val="00003A1C"/>
    <w:rsid w:val="000122E8"/>
    <w:rsid w:val="00015179"/>
    <w:rsid w:val="00016F73"/>
    <w:rsid w:val="00017B03"/>
    <w:rsid w:val="00017F66"/>
    <w:rsid w:val="00021A08"/>
    <w:rsid w:val="0002203B"/>
    <w:rsid w:val="000236EB"/>
    <w:rsid w:val="0002540F"/>
    <w:rsid w:val="00025DAB"/>
    <w:rsid w:val="00026F5A"/>
    <w:rsid w:val="00030071"/>
    <w:rsid w:val="00034D49"/>
    <w:rsid w:val="00041969"/>
    <w:rsid w:val="00041B19"/>
    <w:rsid w:val="00047F85"/>
    <w:rsid w:val="00051360"/>
    <w:rsid w:val="00051834"/>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4CEF"/>
    <w:rsid w:val="000D6D7A"/>
    <w:rsid w:val="000E0B89"/>
    <w:rsid w:val="000E2A19"/>
    <w:rsid w:val="000E2B5D"/>
    <w:rsid w:val="000E32EC"/>
    <w:rsid w:val="000E4C83"/>
    <w:rsid w:val="000E664A"/>
    <w:rsid w:val="000F0668"/>
    <w:rsid w:val="000F0F35"/>
    <w:rsid w:val="00101842"/>
    <w:rsid w:val="001038BD"/>
    <w:rsid w:val="00104008"/>
    <w:rsid w:val="001125A7"/>
    <w:rsid w:val="00112BAC"/>
    <w:rsid w:val="00114428"/>
    <w:rsid w:val="001144B5"/>
    <w:rsid w:val="001151B6"/>
    <w:rsid w:val="001243D8"/>
    <w:rsid w:val="00127AC9"/>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0892"/>
    <w:rsid w:val="00161D37"/>
    <w:rsid w:val="00162337"/>
    <w:rsid w:val="00163A8D"/>
    <w:rsid w:val="0017253F"/>
    <w:rsid w:val="00172BD2"/>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C2AB0"/>
    <w:rsid w:val="001C67D4"/>
    <w:rsid w:val="001D138F"/>
    <w:rsid w:val="001D13DB"/>
    <w:rsid w:val="001D2E95"/>
    <w:rsid w:val="001D43A5"/>
    <w:rsid w:val="001D5770"/>
    <w:rsid w:val="001E0B20"/>
    <w:rsid w:val="001E0C12"/>
    <w:rsid w:val="001E23D6"/>
    <w:rsid w:val="001E360D"/>
    <w:rsid w:val="001F031D"/>
    <w:rsid w:val="001F155F"/>
    <w:rsid w:val="001F1B2A"/>
    <w:rsid w:val="001F1FF9"/>
    <w:rsid w:val="001F471D"/>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F30"/>
    <w:rsid w:val="00246FB5"/>
    <w:rsid w:val="00250678"/>
    <w:rsid w:val="00253D5A"/>
    <w:rsid w:val="00257950"/>
    <w:rsid w:val="0026374B"/>
    <w:rsid w:val="00263DB7"/>
    <w:rsid w:val="0026704E"/>
    <w:rsid w:val="00271699"/>
    <w:rsid w:val="0027186A"/>
    <w:rsid w:val="00273933"/>
    <w:rsid w:val="00275F7C"/>
    <w:rsid w:val="0027779A"/>
    <w:rsid w:val="00277D38"/>
    <w:rsid w:val="00282AA3"/>
    <w:rsid w:val="00283F7B"/>
    <w:rsid w:val="002861A3"/>
    <w:rsid w:val="002901DC"/>
    <w:rsid w:val="0029551E"/>
    <w:rsid w:val="002B0B39"/>
    <w:rsid w:val="002B31E0"/>
    <w:rsid w:val="002B3D21"/>
    <w:rsid w:val="002B44A5"/>
    <w:rsid w:val="002B485D"/>
    <w:rsid w:val="002B4E6E"/>
    <w:rsid w:val="002C0C41"/>
    <w:rsid w:val="002C4AEE"/>
    <w:rsid w:val="002C5E18"/>
    <w:rsid w:val="002D1F10"/>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54E"/>
    <w:rsid w:val="00313E5C"/>
    <w:rsid w:val="0031517E"/>
    <w:rsid w:val="003235E2"/>
    <w:rsid w:val="003253F5"/>
    <w:rsid w:val="003354E5"/>
    <w:rsid w:val="00335BC8"/>
    <w:rsid w:val="00344E3D"/>
    <w:rsid w:val="00345251"/>
    <w:rsid w:val="003458BD"/>
    <w:rsid w:val="003470F5"/>
    <w:rsid w:val="00347B6B"/>
    <w:rsid w:val="003521DF"/>
    <w:rsid w:val="0036199C"/>
    <w:rsid w:val="00363987"/>
    <w:rsid w:val="003701E0"/>
    <w:rsid w:val="003711FE"/>
    <w:rsid w:val="003738D4"/>
    <w:rsid w:val="00374FF3"/>
    <w:rsid w:val="0037763B"/>
    <w:rsid w:val="003776EF"/>
    <w:rsid w:val="003816A7"/>
    <w:rsid w:val="00383F98"/>
    <w:rsid w:val="003859ED"/>
    <w:rsid w:val="0038759A"/>
    <w:rsid w:val="00390CF5"/>
    <w:rsid w:val="00392733"/>
    <w:rsid w:val="00395330"/>
    <w:rsid w:val="003A23E4"/>
    <w:rsid w:val="003A6AAE"/>
    <w:rsid w:val="003B39D8"/>
    <w:rsid w:val="003B5682"/>
    <w:rsid w:val="003B5EE7"/>
    <w:rsid w:val="003C3A8F"/>
    <w:rsid w:val="003C46D9"/>
    <w:rsid w:val="003C483B"/>
    <w:rsid w:val="003C64AC"/>
    <w:rsid w:val="003C663C"/>
    <w:rsid w:val="003C7299"/>
    <w:rsid w:val="003D4631"/>
    <w:rsid w:val="003D4709"/>
    <w:rsid w:val="003D6FEA"/>
    <w:rsid w:val="003E1EDD"/>
    <w:rsid w:val="003E2EEE"/>
    <w:rsid w:val="003E4A62"/>
    <w:rsid w:val="003E4AB1"/>
    <w:rsid w:val="003F0760"/>
    <w:rsid w:val="003F13D4"/>
    <w:rsid w:val="003F1A07"/>
    <w:rsid w:val="003F44BF"/>
    <w:rsid w:val="003F4C16"/>
    <w:rsid w:val="003F52F3"/>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3178D"/>
    <w:rsid w:val="00435F00"/>
    <w:rsid w:val="00443D3E"/>
    <w:rsid w:val="004463CA"/>
    <w:rsid w:val="0044695C"/>
    <w:rsid w:val="004511DD"/>
    <w:rsid w:val="004565DE"/>
    <w:rsid w:val="00460D96"/>
    <w:rsid w:val="00461BEA"/>
    <w:rsid w:val="004643A6"/>
    <w:rsid w:val="004709F9"/>
    <w:rsid w:val="0047121A"/>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1C90"/>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4468"/>
    <w:rsid w:val="00534DE2"/>
    <w:rsid w:val="00535019"/>
    <w:rsid w:val="005365CD"/>
    <w:rsid w:val="00541871"/>
    <w:rsid w:val="00542C8F"/>
    <w:rsid w:val="00542D33"/>
    <w:rsid w:val="00542EE9"/>
    <w:rsid w:val="00544E54"/>
    <w:rsid w:val="00544FDF"/>
    <w:rsid w:val="00546EA6"/>
    <w:rsid w:val="005516C3"/>
    <w:rsid w:val="00553A10"/>
    <w:rsid w:val="00555366"/>
    <w:rsid w:val="00556C34"/>
    <w:rsid w:val="00557145"/>
    <w:rsid w:val="00562290"/>
    <w:rsid w:val="00562D56"/>
    <w:rsid w:val="005642C7"/>
    <w:rsid w:val="00564650"/>
    <w:rsid w:val="00564735"/>
    <w:rsid w:val="0056473D"/>
    <w:rsid w:val="00564C15"/>
    <w:rsid w:val="00570180"/>
    <w:rsid w:val="005713E6"/>
    <w:rsid w:val="00573CC7"/>
    <w:rsid w:val="00573D23"/>
    <w:rsid w:val="005812E9"/>
    <w:rsid w:val="00581529"/>
    <w:rsid w:val="00582143"/>
    <w:rsid w:val="00582CC4"/>
    <w:rsid w:val="00583254"/>
    <w:rsid w:val="00583CC7"/>
    <w:rsid w:val="0058577C"/>
    <w:rsid w:val="00590982"/>
    <w:rsid w:val="00591950"/>
    <w:rsid w:val="005A1784"/>
    <w:rsid w:val="005A1D60"/>
    <w:rsid w:val="005A2582"/>
    <w:rsid w:val="005A3326"/>
    <w:rsid w:val="005A410C"/>
    <w:rsid w:val="005B0662"/>
    <w:rsid w:val="005B3F4D"/>
    <w:rsid w:val="005B45DB"/>
    <w:rsid w:val="005B530E"/>
    <w:rsid w:val="005B6BD0"/>
    <w:rsid w:val="005C30B1"/>
    <w:rsid w:val="005C3BF4"/>
    <w:rsid w:val="005C4B0B"/>
    <w:rsid w:val="005C54B5"/>
    <w:rsid w:val="005C56BC"/>
    <w:rsid w:val="005C6C07"/>
    <w:rsid w:val="005C7D3D"/>
    <w:rsid w:val="005D0449"/>
    <w:rsid w:val="005D6C05"/>
    <w:rsid w:val="005D7EF7"/>
    <w:rsid w:val="005F29F4"/>
    <w:rsid w:val="005F37B5"/>
    <w:rsid w:val="005F3EEE"/>
    <w:rsid w:val="005F514F"/>
    <w:rsid w:val="00607261"/>
    <w:rsid w:val="0060789D"/>
    <w:rsid w:val="00607D63"/>
    <w:rsid w:val="00607ECC"/>
    <w:rsid w:val="00610C82"/>
    <w:rsid w:val="00613DF3"/>
    <w:rsid w:val="00614938"/>
    <w:rsid w:val="00615D03"/>
    <w:rsid w:val="00615DE9"/>
    <w:rsid w:val="00621330"/>
    <w:rsid w:val="00621996"/>
    <w:rsid w:val="00627743"/>
    <w:rsid w:val="00627DEF"/>
    <w:rsid w:val="00630599"/>
    <w:rsid w:val="00630C7F"/>
    <w:rsid w:val="00630D2A"/>
    <w:rsid w:val="0063174B"/>
    <w:rsid w:val="00636910"/>
    <w:rsid w:val="0064415E"/>
    <w:rsid w:val="00646D20"/>
    <w:rsid w:val="00647C74"/>
    <w:rsid w:val="00651869"/>
    <w:rsid w:val="00656DCC"/>
    <w:rsid w:val="00660C61"/>
    <w:rsid w:val="00662941"/>
    <w:rsid w:val="006640A5"/>
    <w:rsid w:val="006658A2"/>
    <w:rsid w:val="00667E9A"/>
    <w:rsid w:val="00671BE4"/>
    <w:rsid w:val="006749CF"/>
    <w:rsid w:val="0067591E"/>
    <w:rsid w:val="00677E66"/>
    <w:rsid w:val="00683F83"/>
    <w:rsid w:val="00683FDA"/>
    <w:rsid w:val="0068512D"/>
    <w:rsid w:val="00691BC9"/>
    <w:rsid w:val="00691C1D"/>
    <w:rsid w:val="0069224A"/>
    <w:rsid w:val="00693A5B"/>
    <w:rsid w:val="00694B99"/>
    <w:rsid w:val="00697CA6"/>
    <w:rsid w:val="006A12C7"/>
    <w:rsid w:val="006A2EF6"/>
    <w:rsid w:val="006A4B21"/>
    <w:rsid w:val="006B54AB"/>
    <w:rsid w:val="006B553A"/>
    <w:rsid w:val="006B5CCC"/>
    <w:rsid w:val="006B5E1B"/>
    <w:rsid w:val="006B6364"/>
    <w:rsid w:val="006B6B8A"/>
    <w:rsid w:val="006B7F89"/>
    <w:rsid w:val="006C2C81"/>
    <w:rsid w:val="006C2F5D"/>
    <w:rsid w:val="006C47AE"/>
    <w:rsid w:val="006C5DA9"/>
    <w:rsid w:val="006D1EFD"/>
    <w:rsid w:val="006D23AC"/>
    <w:rsid w:val="006D3F34"/>
    <w:rsid w:val="006E1621"/>
    <w:rsid w:val="006E38B4"/>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938"/>
    <w:rsid w:val="00716B8C"/>
    <w:rsid w:val="0072302D"/>
    <w:rsid w:val="00726303"/>
    <w:rsid w:val="00730BA9"/>
    <w:rsid w:val="0073126E"/>
    <w:rsid w:val="007345E3"/>
    <w:rsid w:val="007422AC"/>
    <w:rsid w:val="00742AAD"/>
    <w:rsid w:val="007466D4"/>
    <w:rsid w:val="00747203"/>
    <w:rsid w:val="00747E20"/>
    <w:rsid w:val="00751088"/>
    <w:rsid w:val="00751CE8"/>
    <w:rsid w:val="00754269"/>
    <w:rsid w:val="00760AD3"/>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968A3"/>
    <w:rsid w:val="007A0BF8"/>
    <w:rsid w:val="007A7957"/>
    <w:rsid w:val="007B14D8"/>
    <w:rsid w:val="007B5F37"/>
    <w:rsid w:val="007C1C5B"/>
    <w:rsid w:val="007C1CB4"/>
    <w:rsid w:val="007C22F8"/>
    <w:rsid w:val="007C5373"/>
    <w:rsid w:val="007D3703"/>
    <w:rsid w:val="007D571C"/>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5A9"/>
    <w:rsid w:val="00820A42"/>
    <w:rsid w:val="00821DAE"/>
    <w:rsid w:val="00821E9D"/>
    <w:rsid w:val="00822D69"/>
    <w:rsid w:val="00824818"/>
    <w:rsid w:val="008248EA"/>
    <w:rsid w:val="00825D4C"/>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0B29"/>
    <w:rsid w:val="008646F1"/>
    <w:rsid w:val="00871195"/>
    <w:rsid w:val="00872170"/>
    <w:rsid w:val="00873CDB"/>
    <w:rsid w:val="0087705C"/>
    <w:rsid w:val="00880A99"/>
    <w:rsid w:val="00880DC5"/>
    <w:rsid w:val="00880E05"/>
    <w:rsid w:val="008836DA"/>
    <w:rsid w:val="00883BBD"/>
    <w:rsid w:val="00890869"/>
    <w:rsid w:val="008924F0"/>
    <w:rsid w:val="00892B04"/>
    <w:rsid w:val="008A24F0"/>
    <w:rsid w:val="008A516C"/>
    <w:rsid w:val="008B4DC3"/>
    <w:rsid w:val="008B5FC8"/>
    <w:rsid w:val="008B7AEA"/>
    <w:rsid w:val="008C23B4"/>
    <w:rsid w:val="008C2D15"/>
    <w:rsid w:val="008C3834"/>
    <w:rsid w:val="008C3BD3"/>
    <w:rsid w:val="008C4EDB"/>
    <w:rsid w:val="008C6194"/>
    <w:rsid w:val="008C74C8"/>
    <w:rsid w:val="008D2674"/>
    <w:rsid w:val="008D3146"/>
    <w:rsid w:val="008D3720"/>
    <w:rsid w:val="008D43A5"/>
    <w:rsid w:val="008D5368"/>
    <w:rsid w:val="008E4B22"/>
    <w:rsid w:val="008E7544"/>
    <w:rsid w:val="008F3AFC"/>
    <w:rsid w:val="008F6048"/>
    <w:rsid w:val="009026DC"/>
    <w:rsid w:val="009026F6"/>
    <w:rsid w:val="00903B11"/>
    <w:rsid w:val="0090775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478"/>
    <w:rsid w:val="009E091C"/>
    <w:rsid w:val="009E62EA"/>
    <w:rsid w:val="009F1452"/>
    <w:rsid w:val="009F155A"/>
    <w:rsid w:val="009F1CE2"/>
    <w:rsid w:val="009F1EFC"/>
    <w:rsid w:val="009F2526"/>
    <w:rsid w:val="009F52DD"/>
    <w:rsid w:val="00A0468F"/>
    <w:rsid w:val="00A061A8"/>
    <w:rsid w:val="00A07A39"/>
    <w:rsid w:val="00A1289B"/>
    <w:rsid w:val="00A12F35"/>
    <w:rsid w:val="00A12FC6"/>
    <w:rsid w:val="00A14366"/>
    <w:rsid w:val="00A221F7"/>
    <w:rsid w:val="00A2308E"/>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56F80"/>
    <w:rsid w:val="00A60102"/>
    <w:rsid w:val="00A62E44"/>
    <w:rsid w:val="00A64B09"/>
    <w:rsid w:val="00A71E81"/>
    <w:rsid w:val="00A748E3"/>
    <w:rsid w:val="00A8127B"/>
    <w:rsid w:val="00A8382F"/>
    <w:rsid w:val="00A86875"/>
    <w:rsid w:val="00A86E2B"/>
    <w:rsid w:val="00A9143C"/>
    <w:rsid w:val="00A924C5"/>
    <w:rsid w:val="00A9396C"/>
    <w:rsid w:val="00A946E7"/>
    <w:rsid w:val="00A976D3"/>
    <w:rsid w:val="00A978A4"/>
    <w:rsid w:val="00A97FC4"/>
    <w:rsid w:val="00AA19B6"/>
    <w:rsid w:val="00AA5C0D"/>
    <w:rsid w:val="00AA7C09"/>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AF5F7B"/>
    <w:rsid w:val="00B0049C"/>
    <w:rsid w:val="00B006D5"/>
    <w:rsid w:val="00B0470A"/>
    <w:rsid w:val="00B164AE"/>
    <w:rsid w:val="00B222BE"/>
    <w:rsid w:val="00B2405E"/>
    <w:rsid w:val="00B247EB"/>
    <w:rsid w:val="00B255E5"/>
    <w:rsid w:val="00B25E6A"/>
    <w:rsid w:val="00B27BC3"/>
    <w:rsid w:val="00B31149"/>
    <w:rsid w:val="00B32EAE"/>
    <w:rsid w:val="00B3540A"/>
    <w:rsid w:val="00B408D2"/>
    <w:rsid w:val="00B42A5C"/>
    <w:rsid w:val="00B42BD6"/>
    <w:rsid w:val="00B43EBA"/>
    <w:rsid w:val="00B448B8"/>
    <w:rsid w:val="00B45821"/>
    <w:rsid w:val="00B45E5D"/>
    <w:rsid w:val="00B51E13"/>
    <w:rsid w:val="00B520AC"/>
    <w:rsid w:val="00B5348A"/>
    <w:rsid w:val="00B54BF9"/>
    <w:rsid w:val="00B55787"/>
    <w:rsid w:val="00B574B7"/>
    <w:rsid w:val="00B621F0"/>
    <w:rsid w:val="00B625CD"/>
    <w:rsid w:val="00B66DD4"/>
    <w:rsid w:val="00B67F76"/>
    <w:rsid w:val="00B72A8F"/>
    <w:rsid w:val="00B7542A"/>
    <w:rsid w:val="00B759A5"/>
    <w:rsid w:val="00B76440"/>
    <w:rsid w:val="00B8083B"/>
    <w:rsid w:val="00B816D2"/>
    <w:rsid w:val="00B82EE4"/>
    <w:rsid w:val="00B87620"/>
    <w:rsid w:val="00B932F0"/>
    <w:rsid w:val="00B97071"/>
    <w:rsid w:val="00BA0CEB"/>
    <w:rsid w:val="00BA0EDF"/>
    <w:rsid w:val="00BA3699"/>
    <w:rsid w:val="00BA3B9B"/>
    <w:rsid w:val="00BA510D"/>
    <w:rsid w:val="00BA6705"/>
    <w:rsid w:val="00BA6C93"/>
    <w:rsid w:val="00BB1868"/>
    <w:rsid w:val="00BB28E5"/>
    <w:rsid w:val="00BB3F90"/>
    <w:rsid w:val="00BC3E70"/>
    <w:rsid w:val="00BC5F06"/>
    <w:rsid w:val="00BC6040"/>
    <w:rsid w:val="00BC7FFC"/>
    <w:rsid w:val="00BD0A63"/>
    <w:rsid w:val="00BD3BFB"/>
    <w:rsid w:val="00BD402D"/>
    <w:rsid w:val="00BD4986"/>
    <w:rsid w:val="00BD4B91"/>
    <w:rsid w:val="00BE5C26"/>
    <w:rsid w:val="00BE7D34"/>
    <w:rsid w:val="00BF03C8"/>
    <w:rsid w:val="00BF1617"/>
    <w:rsid w:val="00BF340A"/>
    <w:rsid w:val="00BF3883"/>
    <w:rsid w:val="00BF3C7B"/>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64680"/>
    <w:rsid w:val="00C67CD8"/>
    <w:rsid w:val="00C75A55"/>
    <w:rsid w:val="00C81FC5"/>
    <w:rsid w:val="00C827C1"/>
    <w:rsid w:val="00C83406"/>
    <w:rsid w:val="00C8465E"/>
    <w:rsid w:val="00C846FA"/>
    <w:rsid w:val="00C91D6B"/>
    <w:rsid w:val="00C91E07"/>
    <w:rsid w:val="00C93422"/>
    <w:rsid w:val="00C9700B"/>
    <w:rsid w:val="00CA0A52"/>
    <w:rsid w:val="00CA0FE7"/>
    <w:rsid w:val="00CA26BE"/>
    <w:rsid w:val="00CA30B5"/>
    <w:rsid w:val="00CA311F"/>
    <w:rsid w:val="00CA5542"/>
    <w:rsid w:val="00CA6D1D"/>
    <w:rsid w:val="00CB1CF7"/>
    <w:rsid w:val="00CB2FFB"/>
    <w:rsid w:val="00CB3FD7"/>
    <w:rsid w:val="00CB68F0"/>
    <w:rsid w:val="00CC0950"/>
    <w:rsid w:val="00CC4AAC"/>
    <w:rsid w:val="00CC6741"/>
    <w:rsid w:val="00CC6A39"/>
    <w:rsid w:val="00CC7F20"/>
    <w:rsid w:val="00CD4EE8"/>
    <w:rsid w:val="00CE2BBA"/>
    <w:rsid w:val="00CE55C3"/>
    <w:rsid w:val="00CE6775"/>
    <w:rsid w:val="00CE6DF7"/>
    <w:rsid w:val="00CF16A7"/>
    <w:rsid w:val="00CF39C6"/>
    <w:rsid w:val="00CF3A1F"/>
    <w:rsid w:val="00D027E5"/>
    <w:rsid w:val="00D0350A"/>
    <w:rsid w:val="00D03F2C"/>
    <w:rsid w:val="00D07C3A"/>
    <w:rsid w:val="00D14DEC"/>
    <w:rsid w:val="00D22EDD"/>
    <w:rsid w:val="00D242F6"/>
    <w:rsid w:val="00D24629"/>
    <w:rsid w:val="00D2522A"/>
    <w:rsid w:val="00D2586C"/>
    <w:rsid w:val="00D27EE3"/>
    <w:rsid w:val="00D34CE8"/>
    <w:rsid w:val="00D369CB"/>
    <w:rsid w:val="00D36EB9"/>
    <w:rsid w:val="00D3728B"/>
    <w:rsid w:val="00D40CEA"/>
    <w:rsid w:val="00D44F17"/>
    <w:rsid w:val="00D458D8"/>
    <w:rsid w:val="00D47F9B"/>
    <w:rsid w:val="00D47FD7"/>
    <w:rsid w:val="00D5292C"/>
    <w:rsid w:val="00D52F4F"/>
    <w:rsid w:val="00D531B8"/>
    <w:rsid w:val="00D5339F"/>
    <w:rsid w:val="00D558AF"/>
    <w:rsid w:val="00D55F48"/>
    <w:rsid w:val="00D57958"/>
    <w:rsid w:val="00D616FE"/>
    <w:rsid w:val="00D637CB"/>
    <w:rsid w:val="00D637D9"/>
    <w:rsid w:val="00D64726"/>
    <w:rsid w:val="00D7361F"/>
    <w:rsid w:val="00D74B96"/>
    <w:rsid w:val="00D766C1"/>
    <w:rsid w:val="00D7752F"/>
    <w:rsid w:val="00D77BF0"/>
    <w:rsid w:val="00D852A2"/>
    <w:rsid w:val="00D917B8"/>
    <w:rsid w:val="00D92DA6"/>
    <w:rsid w:val="00D95C61"/>
    <w:rsid w:val="00D961E4"/>
    <w:rsid w:val="00D97435"/>
    <w:rsid w:val="00D97CA0"/>
    <w:rsid w:val="00DA5DA1"/>
    <w:rsid w:val="00DA720D"/>
    <w:rsid w:val="00DA7547"/>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929"/>
    <w:rsid w:val="00DF4B2F"/>
    <w:rsid w:val="00DF742C"/>
    <w:rsid w:val="00DF7634"/>
    <w:rsid w:val="00E0483E"/>
    <w:rsid w:val="00E057A8"/>
    <w:rsid w:val="00E06DB5"/>
    <w:rsid w:val="00E138B3"/>
    <w:rsid w:val="00E14C9B"/>
    <w:rsid w:val="00E16494"/>
    <w:rsid w:val="00E224F2"/>
    <w:rsid w:val="00E24B1E"/>
    <w:rsid w:val="00E24EE3"/>
    <w:rsid w:val="00E27559"/>
    <w:rsid w:val="00E27ECE"/>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2F4"/>
    <w:rsid w:val="00E7197F"/>
    <w:rsid w:val="00E74531"/>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01"/>
    <w:rsid w:val="00EA7099"/>
    <w:rsid w:val="00EB1B20"/>
    <w:rsid w:val="00EB1D22"/>
    <w:rsid w:val="00EB26A1"/>
    <w:rsid w:val="00EB2CF6"/>
    <w:rsid w:val="00EB31C8"/>
    <w:rsid w:val="00EC0B96"/>
    <w:rsid w:val="00EC364E"/>
    <w:rsid w:val="00EC5CB7"/>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13E8"/>
    <w:rsid w:val="00F04D2A"/>
    <w:rsid w:val="00F06C64"/>
    <w:rsid w:val="00F07651"/>
    <w:rsid w:val="00F12628"/>
    <w:rsid w:val="00F15491"/>
    <w:rsid w:val="00F171AD"/>
    <w:rsid w:val="00F17363"/>
    <w:rsid w:val="00F24121"/>
    <w:rsid w:val="00F472DA"/>
    <w:rsid w:val="00F50282"/>
    <w:rsid w:val="00F51AF1"/>
    <w:rsid w:val="00F55AA5"/>
    <w:rsid w:val="00F55F53"/>
    <w:rsid w:val="00F56661"/>
    <w:rsid w:val="00F56714"/>
    <w:rsid w:val="00F6362F"/>
    <w:rsid w:val="00F63CC4"/>
    <w:rsid w:val="00F648F1"/>
    <w:rsid w:val="00F6728A"/>
    <w:rsid w:val="00F676DC"/>
    <w:rsid w:val="00F7163F"/>
    <w:rsid w:val="00F71F26"/>
    <w:rsid w:val="00F72542"/>
    <w:rsid w:val="00F72C08"/>
    <w:rsid w:val="00F74077"/>
    <w:rsid w:val="00F74AAC"/>
    <w:rsid w:val="00F74EA3"/>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35BE"/>
    <w:rsid w:val="00FC6686"/>
    <w:rsid w:val="00FC7A65"/>
    <w:rsid w:val="00FD3451"/>
    <w:rsid w:val="00FD4D76"/>
    <w:rsid w:val="00FD5C3B"/>
    <w:rsid w:val="00FD6A3A"/>
    <w:rsid w:val="00FE360F"/>
    <w:rsid w:val="00FF15FE"/>
    <w:rsid w:val="00FF4DBD"/>
    <w:rsid w:val="00FF64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F4AD"/>
  <w15:docId w15:val="{A2BB5655-C5CE-41C7-AB48-2D61387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styleId="Tekstzastpczy">
    <w:name w:val="Placeholder Text"/>
    <w:basedOn w:val="Domylnaczcionkaakapitu"/>
    <w:uiPriority w:val="99"/>
    <w:semiHidden/>
    <w:rsid w:val="00F74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isap.sejm.gov.pl/DetailsServlet?id=WDU201300014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rod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file:///C:\Users\joannasobejko\Desktop\m.krysinska@podkarpa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mowieniarpo.podkarpackie.pl" TargetMode="External"/><Relationship Id="rId14" Type="http://schemas.openxmlformats.org/officeDocument/2006/relationships/hyperlink" Target="http://www.rpo.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D9CF-2484-4795-8588-6FA06E6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20128</Words>
  <Characters>120772</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Agnieszka Pietraszek</cp:lastModifiedBy>
  <cp:revision>3</cp:revision>
  <cp:lastPrinted>2018-05-21T12:22:00Z</cp:lastPrinted>
  <dcterms:created xsi:type="dcterms:W3CDTF">2020-04-20T06:41:00Z</dcterms:created>
  <dcterms:modified xsi:type="dcterms:W3CDTF">2020-04-20T06:47:00Z</dcterms:modified>
  <dc:language>pl-PL</dc:language>
</cp:coreProperties>
</file>