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7264" w14:textId="77777777" w:rsidR="0020747B" w:rsidRDefault="0020747B" w:rsidP="0020747B">
      <w:pPr>
        <w:jc w:val="right"/>
        <w:rPr>
          <w:rFonts w:ascii="Arial" w:hAnsi="Arial" w:cs="Arial"/>
          <w:sz w:val="24"/>
          <w:szCs w:val="24"/>
        </w:rPr>
      </w:pPr>
    </w:p>
    <w:p w14:paraId="5BBAD239" w14:textId="583CF20B" w:rsidR="00C31238" w:rsidRPr="00C31238" w:rsidRDefault="0020747B" w:rsidP="006D46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C31238" w:rsidRPr="00C31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 …………………</w:t>
      </w:r>
    </w:p>
    <w:p w14:paraId="417A8B62" w14:textId="394C0B28" w:rsidR="00C31238" w:rsidRDefault="00C31238" w:rsidP="006D463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OŚWIADCZENIE</w:t>
      </w:r>
    </w:p>
    <w:p w14:paraId="1541FF3A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C5A86A7" w14:textId="77777777" w:rsidR="009D6DA2" w:rsidRPr="00627057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7057">
        <w:rPr>
          <w:rFonts w:ascii="Arial" w:hAnsi="Arial" w:cs="Arial"/>
          <w:sz w:val="24"/>
          <w:szCs w:val="24"/>
          <w:u w:val="single"/>
        </w:rPr>
        <w:t>Dotyczy:</w:t>
      </w:r>
    </w:p>
    <w:p w14:paraId="67ECAA01" w14:textId="21BC5D21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n</w:t>
      </w:r>
      <w:r w:rsidRPr="00C31238"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………………………………………………………………………………….......</w:t>
      </w:r>
    </w:p>
    <w:p w14:paraId="7D42D395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Projektu: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14:paraId="07BBF890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Beneficjenta: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</w:t>
      </w:r>
    </w:p>
    <w:p w14:paraId="513B627C" w14:textId="77777777" w:rsidR="009D6DA2" w:rsidRPr="00C31238" w:rsidRDefault="009D6DA2" w:rsidP="009D6DA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E3E1565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C7C88A" w14:textId="0CB8A88C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Powołując się na stanowisko Zarządu Województwa Podkarpackiego, pełniącego funkcję Instytucji Zarządzającej Regionalnym Programem Operacyjnym Województwa Podkarpackiego na lata 2014-</w:t>
      </w:r>
      <w:r>
        <w:rPr>
          <w:rFonts w:ascii="Arial" w:hAnsi="Arial" w:cs="Arial"/>
          <w:sz w:val="24"/>
          <w:szCs w:val="24"/>
        </w:rPr>
        <w:t xml:space="preserve">2020 </w:t>
      </w:r>
      <w:r w:rsidR="00C51174" w:rsidRPr="00C51174">
        <w:rPr>
          <w:rFonts w:ascii="Arial" w:hAnsi="Arial" w:cs="Arial"/>
          <w:sz w:val="24"/>
          <w:szCs w:val="24"/>
        </w:rPr>
        <w:t xml:space="preserve">w sprawie </w:t>
      </w:r>
      <w:r w:rsidR="00273AA3">
        <w:rPr>
          <w:rFonts w:ascii="Arial" w:hAnsi="Arial" w:cs="Arial"/>
          <w:sz w:val="24"/>
          <w:szCs w:val="24"/>
        </w:rPr>
        <w:t xml:space="preserve">zasad udzielania zaliczek beneficjentom </w:t>
      </w:r>
      <w:r w:rsidR="00C51174" w:rsidRPr="00C51174">
        <w:rPr>
          <w:rFonts w:ascii="Arial" w:hAnsi="Arial" w:cs="Arial"/>
          <w:sz w:val="24"/>
          <w:szCs w:val="24"/>
        </w:rPr>
        <w:t>realizując</w:t>
      </w:r>
      <w:r w:rsidR="00273AA3">
        <w:rPr>
          <w:rFonts w:ascii="Arial" w:hAnsi="Arial" w:cs="Arial"/>
          <w:sz w:val="24"/>
          <w:szCs w:val="24"/>
        </w:rPr>
        <w:t>ym</w:t>
      </w:r>
      <w:r w:rsidR="00C51174" w:rsidRPr="00C51174">
        <w:rPr>
          <w:rFonts w:ascii="Arial" w:hAnsi="Arial" w:cs="Arial"/>
          <w:sz w:val="24"/>
          <w:szCs w:val="24"/>
        </w:rPr>
        <w:t xml:space="preserve"> projekty </w:t>
      </w:r>
      <w:bookmarkStart w:id="0" w:name="_Hlk104448443"/>
      <w:r w:rsidR="00E8366E">
        <w:rPr>
          <w:rFonts w:ascii="Arial" w:hAnsi="Arial" w:cs="Arial"/>
          <w:sz w:val="24"/>
          <w:szCs w:val="24"/>
        </w:rPr>
        <w:t>współfinansowane</w:t>
      </w:r>
      <w:r w:rsidR="00667CC3">
        <w:rPr>
          <w:rFonts w:ascii="Arial" w:hAnsi="Arial" w:cs="Arial"/>
          <w:sz w:val="24"/>
          <w:szCs w:val="24"/>
        </w:rPr>
        <w:t xml:space="preserve"> ze środków Instrumentu REACT</w:t>
      </w:r>
      <w:r w:rsidR="004D4AC8">
        <w:rPr>
          <w:rFonts w:ascii="Arial" w:hAnsi="Arial" w:cs="Arial"/>
          <w:sz w:val="24"/>
          <w:szCs w:val="24"/>
        </w:rPr>
        <w:t>-</w:t>
      </w:r>
      <w:r w:rsidR="00667CC3">
        <w:rPr>
          <w:rFonts w:ascii="Arial" w:hAnsi="Arial" w:cs="Arial"/>
          <w:sz w:val="24"/>
          <w:szCs w:val="24"/>
        </w:rPr>
        <w:t xml:space="preserve">EU </w:t>
      </w:r>
      <w:r w:rsidR="00E8366E">
        <w:rPr>
          <w:rFonts w:ascii="Arial" w:hAnsi="Arial" w:cs="Arial"/>
          <w:sz w:val="24"/>
          <w:szCs w:val="24"/>
        </w:rPr>
        <w:t xml:space="preserve">                 </w:t>
      </w:r>
      <w:r w:rsidR="00C51174" w:rsidRPr="00C51174">
        <w:rPr>
          <w:rFonts w:ascii="Arial" w:hAnsi="Arial" w:cs="Arial"/>
          <w:sz w:val="24"/>
          <w:szCs w:val="24"/>
        </w:rPr>
        <w:t xml:space="preserve">w </w:t>
      </w:r>
      <w:r w:rsidR="00667CC3">
        <w:rPr>
          <w:rFonts w:ascii="Arial" w:hAnsi="Arial" w:cs="Arial"/>
          <w:sz w:val="24"/>
          <w:szCs w:val="24"/>
        </w:rPr>
        <w:t xml:space="preserve">ramach </w:t>
      </w:r>
      <w:r w:rsidR="00273AA3">
        <w:rPr>
          <w:rFonts w:ascii="Arial" w:hAnsi="Arial" w:cs="Arial"/>
          <w:sz w:val="24"/>
          <w:szCs w:val="24"/>
        </w:rPr>
        <w:t>o</w:t>
      </w:r>
      <w:r w:rsidR="00C51174" w:rsidRPr="00C51174">
        <w:rPr>
          <w:rFonts w:ascii="Arial" w:hAnsi="Arial" w:cs="Arial"/>
          <w:sz w:val="24"/>
          <w:szCs w:val="24"/>
        </w:rPr>
        <w:t xml:space="preserve">si </w:t>
      </w:r>
      <w:r w:rsidR="00273AA3">
        <w:rPr>
          <w:rFonts w:ascii="Arial" w:hAnsi="Arial" w:cs="Arial"/>
          <w:sz w:val="24"/>
          <w:szCs w:val="24"/>
        </w:rPr>
        <w:t>p</w:t>
      </w:r>
      <w:r w:rsidR="00C51174" w:rsidRPr="00C51174">
        <w:rPr>
          <w:rFonts w:ascii="Arial" w:hAnsi="Arial" w:cs="Arial"/>
          <w:sz w:val="24"/>
          <w:szCs w:val="24"/>
        </w:rPr>
        <w:t>riorytetow</w:t>
      </w:r>
      <w:r w:rsidR="00667CC3">
        <w:rPr>
          <w:rFonts w:ascii="Arial" w:hAnsi="Arial" w:cs="Arial"/>
          <w:sz w:val="24"/>
          <w:szCs w:val="24"/>
        </w:rPr>
        <w:t>ej XI</w:t>
      </w:r>
      <w:bookmarkEnd w:id="0"/>
      <w:r w:rsidR="00C51174" w:rsidRPr="00C51174">
        <w:rPr>
          <w:rFonts w:ascii="Arial" w:hAnsi="Arial" w:cs="Arial"/>
          <w:sz w:val="24"/>
          <w:szCs w:val="24"/>
        </w:rPr>
        <w:t xml:space="preserve"> Regionalnego Programu Operacyjnego Województwa Podkarpackiego na lata 2014-2020</w:t>
      </w:r>
      <w:r w:rsidR="00C51174">
        <w:rPr>
          <w:rFonts w:ascii="Arial" w:hAnsi="Arial" w:cs="Arial"/>
          <w:sz w:val="24"/>
          <w:szCs w:val="24"/>
        </w:rPr>
        <w:t xml:space="preserve"> </w:t>
      </w:r>
      <w:r w:rsidRPr="00C31238">
        <w:rPr>
          <w:rFonts w:ascii="Arial" w:hAnsi="Arial" w:cs="Arial"/>
          <w:sz w:val="24"/>
          <w:szCs w:val="24"/>
        </w:rPr>
        <w:t xml:space="preserve">wyrażone Uchwałą Zarządu Województwa </w:t>
      </w:r>
      <w:r w:rsidRPr="00005102">
        <w:rPr>
          <w:rFonts w:ascii="Arial" w:hAnsi="Arial" w:cs="Arial"/>
          <w:sz w:val="24"/>
          <w:szCs w:val="24"/>
        </w:rPr>
        <w:t>Podkarpackiego Nr</w:t>
      </w:r>
      <w:r w:rsidR="00005102" w:rsidRPr="00005102">
        <w:rPr>
          <w:rFonts w:ascii="Arial" w:hAnsi="Arial" w:cs="Arial"/>
          <w:sz w:val="24"/>
          <w:szCs w:val="24"/>
        </w:rPr>
        <w:t xml:space="preserve"> </w:t>
      </w:r>
      <w:r w:rsidR="00273AA3">
        <w:rPr>
          <w:rFonts w:ascii="Arial" w:eastAsia="Times New Roman" w:hAnsi="Arial" w:cs="Arial"/>
          <w:sz w:val="24"/>
          <w:szCs w:val="24"/>
          <w:lang w:val="pl" w:eastAsia="pl-PL"/>
        </w:rPr>
        <w:t>...</w:t>
      </w:r>
      <w:r w:rsidR="00C51174" w:rsidRPr="00C51174">
        <w:rPr>
          <w:rFonts w:ascii="Arial" w:eastAsia="Times New Roman" w:hAnsi="Arial" w:cs="Arial"/>
          <w:sz w:val="24"/>
          <w:szCs w:val="24"/>
          <w:lang w:val="pl" w:eastAsia="pl-PL"/>
        </w:rPr>
        <w:t>/</w:t>
      </w:r>
      <w:r w:rsidR="00273AA3">
        <w:rPr>
          <w:rFonts w:ascii="Arial" w:eastAsia="Times New Roman" w:hAnsi="Arial" w:cs="Arial"/>
          <w:sz w:val="24"/>
          <w:szCs w:val="24"/>
          <w:lang w:val="pl" w:eastAsia="pl-PL"/>
        </w:rPr>
        <w:t>...</w:t>
      </w:r>
      <w:r w:rsidR="00C51174" w:rsidRPr="00C51174">
        <w:rPr>
          <w:rFonts w:ascii="Arial" w:eastAsia="Times New Roman" w:hAnsi="Arial" w:cs="Arial"/>
          <w:sz w:val="24"/>
          <w:szCs w:val="24"/>
          <w:lang w:val="pl" w:eastAsia="pl-PL"/>
        </w:rPr>
        <w:t>/2</w:t>
      </w:r>
      <w:r w:rsidR="00667CC3">
        <w:rPr>
          <w:rFonts w:ascii="Arial" w:eastAsia="Times New Roman" w:hAnsi="Arial" w:cs="Arial"/>
          <w:sz w:val="24"/>
          <w:szCs w:val="24"/>
          <w:lang w:val="pl" w:eastAsia="pl-PL"/>
        </w:rPr>
        <w:t>2</w:t>
      </w:r>
      <w:r w:rsidR="00C51174">
        <w:rPr>
          <w:rFonts w:ascii="Arial" w:eastAsia="Times New Roman" w:hAnsi="Arial" w:cs="Arial"/>
          <w:sz w:val="24"/>
          <w:szCs w:val="24"/>
          <w:lang w:val="pl" w:eastAsia="pl-PL"/>
        </w:rPr>
        <w:t xml:space="preserve"> z dnia </w:t>
      </w:r>
      <w:r w:rsidR="00273AA3">
        <w:rPr>
          <w:rFonts w:ascii="Arial" w:eastAsia="Times New Roman" w:hAnsi="Arial" w:cs="Arial"/>
          <w:sz w:val="24"/>
          <w:szCs w:val="24"/>
          <w:lang w:val="pl" w:eastAsia="pl-PL"/>
        </w:rPr>
        <w:t>......</w:t>
      </w:r>
      <w:r w:rsidR="00C51174">
        <w:rPr>
          <w:rFonts w:ascii="Arial" w:eastAsia="Times New Roman" w:hAnsi="Arial" w:cs="Arial"/>
          <w:sz w:val="24"/>
          <w:szCs w:val="24"/>
          <w:lang w:val="pl" w:eastAsia="pl-PL"/>
        </w:rPr>
        <w:t xml:space="preserve"> 202</w:t>
      </w:r>
      <w:r w:rsidR="00667CC3">
        <w:rPr>
          <w:rFonts w:ascii="Arial" w:eastAsia="Times New Roman" w:hAnsi="Arial" w:cs="Arial"/>
          <w:sz w:val="24"/>
          <w:szCs w:val="24"/>
          <w:lang w:val="pl" w:eastAsia="pl-PL"/>
        </w:rPr>
        <w:t>2</w:t>
      </w:r>
      <w:r w:rsidR="00C51174">
        <w:rPr>
          <w:rFonts w:ascii="Arial" w:eastAsia="Times New Roman" w:hAnsi="Arial" w:cs="Arial"/>
          <w:sz w:val="24"/>
          <w:szCs w:val="24"/>
          <w:lang w:val="pl" w:eastAsia="pl-PL"/>
        </w:rPr>
        <w:t xml:space="preserve"> r. </w:t>
      </w:r>
    </w:p>
    <w:p w14:paraId="524D6F97" w14:textId="77777777" w:rsidR="009D6DA2" w:rsidRDefault="009D6DA2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8E37BA0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OŚWIADCZAM,</w:t>
      </w:r>
    </w:p>
    <w:p w14:paraId="70DEC8EF" w14:textId="4685B293" w:rsidR="00C31238" w:rsidRDefault="00C31238" w:rsidP="00AF4B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 xml:space="preserve">przystępuję do rozliczania niniejszego projektu w oparciu o system zaliczkowy </w:t>
      </w:r>
      <w:r w:rsidR="00273AA3">
        <w:rPr>
          <w:rFonts w:ascii="Arial" w:hAnsi="Arial" w:cs="Arial"/>
          <w:sz w:val="24"/>
          <w:szCs w:val="24"/>
        </w:rPr>
        <w:t xml:space="preserve">do wartości 100 % dofinansowania, </w:t>
      </w:r>
      <w:r>
        <w:rPr>
          <w:rFonts w:ascii="Arial" w:hAnsi="Arial" w:cs="Arial"/>
          <w:sz w:val="24"/>
          <w:szCs w:val="24"/>
        </w:rPr>
        <w:t>na niżej wskazanych warunkach.</w:t>
      </w:r>
    </w:p>
    <w:p w14:paraId="2DCF6A58" w14:textId="77777777" w:rsidR="00FF672B" w:rsidRPr="00FF672B" w:rsidRDefault="00FF672B" w:rsidP="00AF4B03">
      <w:pPr>
        <w:pStyle w:val="Default"/>
        <w:jc w:val="both"/>
      </w:pPr>
    </w:p>
    <w:p w14:paraId="092F6CA4" w14:textId="77777777" w:rsidR="00FF672B" w:rsidRDefault="00FF672B" w:rsidP="00AF4B03">
      <w:pPr>
        <w:pStyle w:val="Default"/>
        <w:jc w:val="both"/>
      </w:pPr>
      <w:r w:rsidRPr="00FF672B">
        <w:t>Wyodrębniony rachunek bankowy Beneficjenta, na który będzie przekazywana zaliczka lub refundacja części poniesionych przez Beneficjenta wydatków kwalifikowalnych objętych Umową i z którego będzie ponosił wydatki z otrzymanej</w:t>
      </w:r>
      <w:r>
        <w:t xml:space="preserve"> zaliczki:</w:t>
      </w:r>
    </w:p>
    <w:p w14:paraId="7B678BAB" w14:textId="77777777" w:rsidR="00AF4B03" w:rsidRDefault="00FF672B" w:rsidP="00AF4B03">
      <w:pPr>
        <w:pStyle w:val="Default"/>
        <w:jc w:val="both"/>
      </w:pPr>
      <w:r>
        <w:t xml:space="preserve">r-k </w:t>
      </w:r>
      <w:r w:rsidRPr="00FF672B">
        <w:t>nr....................................</w:t>
      </w:r>
      <w:r>
        <w:t>.........................................................</w:t>
      </w:r>
      <w:r w:rsidR="00AF4B03">
        <w:t>..................</w:t>
      </w:r>
      <w:r>
        <w:t>.............</w:t>
      </w:r>
      <w:r w:rsidRPr="00FF672B">
        <w:t xml:space="preserve">.., </w:t>
      </w:r>
    </w:p>
    <w:p w14:paraId="4E6612E2" w14:textId="77777777" w:rsidR="00FF672B" w:rsidRDefault="00FF672B" w:rsidP="00AF4B03">
      <w:pPr>
        <w:pStyle w:val="Default"/>
        <w:jc w:val="both"/>
      </w:pPr>
      <w:r w:rsidRPr="00FF672B">
        <w:t>prowadzony w banku .......................</w:t>
      </w:r>
      <w:r>
        <w:t>..................................................</w:t>
      </w:r>
      <w:r w:rsidR="00AF4B03">
        <w:t>................</w:t>
      </w:r>
      <w:r>
        <w:t>..........*</w:t>
      </w:r>
    </w:p>
    <w:p w14:paraId="6915C3D0" w14:textId="0BE9A6E2" w:rsidR="00E43396" w:rsidRDefault="00E43396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86671F" w14:textId="4DB4363A" w:rsidR="00284FA4" w:rsidRPr="00284FA4" w:rsidRDefault="00284FA4" w:rsidP="00284FA4">
      <w:pPr>
        <w:pStyle w:val="Default"/>
        <w:spacing w:line="276" w:lineRule="auto"/>
        <w:jc w:val="both"/>
      </w:pPr>
      <w:r>
        <w:t xml:space="preserve">Przyjmuję do wiadomości i stosowania wszelkie warunki wynikające z zawartej umowy </w:t>
      </w:r>
      <w:r w:rsidRPr="00284FA4">
        <w:t xml:space="preserve">o dofinansowanie dotyczące rozliczania niniejszego projektu w systemie zaliczkowym z uwzględnieniem warunków wynikających z Uchwały Zarządu Województwa Podkarpackiego Nr </w:t>
      </w:r>
      <w:r w:rsidR="00273AA3">
        <w:t>….</w:t>
      </w:r>
      <w:r w:rsidR="00C51174" w:rsidRPr="00C51174">
        <w:t>/</w:t>
      </w:r>
      <w:r w:rsidR="00273AA3">
        <w:t>….</w:t>
      </w:r>
      <w:r w:rsidR="00C51174" w:rsidRPr="00C51174">
        <w:t>/2</w:t>
      </w:r>
      <w:r w:rsidR="00667CC3">
        <w:t>2</w:t>
      </w:r>
      <w:r w:rsidR="00C51174" w:rsidRPr="00C51174">
        <w:t xml:space="preserve"> z dnia </w:t>
      </w:r>
      <w:r w:rsidR="00273AA3">
        <w:t>…….</w:t>
      </w:r>
      <w:r w:rsidR="00C51174" w:rsidRPr="00C51174">
        <w:t>202</w:t>
      </w:r>
      <w:r w:rsidR="00667CC3">
        <w:t>2</w:t>
      </w:r>
      <w:r w:rsidR="00C51174" w:rsidRPr="00C51174">
        <w:t xml:space="preserve"> r. </w:t>
      </w:r>
      <w:r w:rsidR="00273AA3" w:rsidRPr="00C51174">
        <w:t xml:space="preserve">w sprawie </w:t>
      </w:r>
      <w:r w:rsidR="00273AA3">
        <w:t xml:space="preserve">zasad udzielania zaliczek beneficjentom </w:t>
      </w:r>
      <w:r w:rsidR="00273AA3" w:rsidRPr="00C51174">
        <w:t>realizując</w:t>
      </w:r>
      <w:r w:rsidR="00273AA3">
        <w:t>ym</w:t>
      </w:r>
      <w:r w:rsidR="00273AA3" w:rsidRPr="00C51174">
        <w:t xml:space="preserve"> projekty </w:t>
      </w:r>
      <w:r w:rsidR="0048312D">
        <w:t>współfinansowane</w:t>
      </w:r>
      <w:bookmarkStart w:id="1" w:name="_GoBack"/>
      <w:bookmarkEnd w:id="1"/>
      <w:r w:rsidR="00667CC3">
        <w:t xml:space="preserve"> ze środków Instrumentu </w:t>
      </w:r>
      <w:r w:rsidR="0048312D">
        <w:t xml:space="preserve">    </w:t>
      </w:r>
      <w:r w:rsidR="00667CC3">
        <w:t>REACT</w:t>
      </w:r>
      <w:r w:rsidR="0048312D">
        <w:t xml:space="preserve">- </w:t>
      </w:r>
      <w:r w:rsidR="00667CC3">
        <w:t xml:space="preserve">EU </w:t>
      </w:r>
      <w:r w:rsidR="00667CC3" w:rsidRPr="00C51174">
        <w:t xml:space="preserve">w </w:t>
      </w:r>
      <w:r w:rsidR="00667CC3">
        <w:t>ramach o</w:t>
      </w:r>
      <w:r w:rsidR="00667CC3" w:rsidRPr="00C51174">
        <w:t xml:space="preserve">si </w:t>
      </w:r>
      <w:r w:rsidR="00667CC3">
        <w:t>p</w:t>
      </w:r>
      <w:r w:rsidR="00667CC3" w:rsidRPr="00C51174">
        <w:t>riorytetow</w:t>
      </w:r>
      <w:r w:rsidR="00667CC3">
        <w:t>ej XI</w:t>
      </w:r>
      <w:r w:rsidR="00667CC3" w:rsidRPr="00C51174">
        <w:t xml:space="preserve"> </w:t>
      </w:r>
      <w:r w:rsidR="00273AA3" w:rsidRPr="00C51174">
        <w:t>Regionalnego Programu Operacyjnego Województwa Podkarpackiego na lata 2014-2020</w:t>
      </w:r>
      <w:r w:rsidRPr="00284FA4">
        <w:t>, tj.:</w:t>
      </w:r>
    </w:p>
    <w:p w14:paraId="632F0D04" w14:textId="6848E9A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>warunkiem wypłacenia zaliczki</w:t>
      </w:r>
      <w:r w:rsidR="00273AA3">
        <w:rPr>
          <w:rFonts w:ascii="Arial" w:hAnsi="Arial" w:cs="Arial"/>
        </w:rPr>
        <w:t xml:space="preserve"> do wartości 100 % dofinansowania</w:t>
      </w:r>
      <w:r w:rsidRPr="00284FA4">
        <w:rPr>
          <w:rFonts w:ascii="Arial" w:hAnsi="Arial" w:cs="Arial"/>
        </w:rPr>
        <w:t xml:space="preserve"> jest przedstawienie we wniosku o zaliczkę niezapłaconych faktur/faktur </w:t>
      </w:r>
      <w:r w:rsidRPr="00284FA4">
        <w:rPr>
          <w:rFonts w:ascii="Arial" w:hAnsi="Arial" w:cs="Arial"/>
          <w:i/>
        </w:rPr>
        <w:t>pro forma</w:t>
      </w:r>
      <w:r w:rsidRPr="00284FA4">
        <w:rPr>
          <w:rFonts w:ascii="Arial" w:hAnsi="Arial" w:cs="Arial"/>
        </w:rPr>
        <w:t xml:space="preserve"> </w:t>
      </w:r>
      <w:r w:rsidR="00667CC3">
        <w:rPr>
          <w:rFonts w:ascii="Arial" w:hAnsi="Arial" w:cs="Arial"/>
        </w:rPr>
        <w:t xml:space="preserve">   </w:t>
      </w:r>
      <w:r w:rsidRPr="00284FA4">
        <w:rPr>
          <w:rFonts w:ascii="Arial" w:hAnsi="Arial" w:cs="Arial"/>
        </w:rPr>
        <w:t>z odroczonym terminem płatności (zgodnie z obowiązującymi procedurami);</w:t>
      </w:r>
    </w:p>
    <w:p w14:paraId="655B547D" w14:textId="11F7A795" w:rsidR="00284FA4" w:rsidRPr="007A50A2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trike/>
        </w:rPr>
      </w:pPr>
      <w:r w:rsidRPr="00284FA4">
        <w:rPr>
          <w:rFonts w:ascii="Arial" w:hAnsi="Arial" w:cs="Arial"/>
        </w:rPr>
        <w:t>IZ RPO WP uruchomi środki w ramach zaliczki pod warunkiem zakończenia weryfikacji dokumentacji dot. udzielonego zamówienia i poprawności zakresu rzeczowego projektu zgodnie z obowiązującymi procedurami</w:t>
      </w:r>
      <w:r w:rsidR="00911D91">
        <w:rPr>
          <w:rFonts w:ascii="Arial" w:hAnsi="Arial" w:cs="Arial"/>
        </w:rPr>
        <w:t xml:space="preserve"> </w:t>
      </w:r>
      <w:r w:rsidR="00911D91" w:rsidRPr="00657717">
        <w:rPr>
          <w:rFonts w:ascii="Arial" w:hAnsi="Arial" w:cs="Arial"/>
        </w:rPr>
        <w:t>(d</w:t>
      </w:r>
      <w:r w:rsidRPr="00657717">
        <w:rPr>
          <w:rFonts w:ascii="Arial" w:hAnsi="Arial" w:cs="Arial"/>
        </w:rPr>
        <w:t xml:space="preserve">okumenty konieczne do ww. weryfikacji i terminy ich przekazania zostały określone </w:t>
      </w:r>
      <w:r w:rsidRPr="00657717">
        <w:rPr>
          <w:rFonts w:ascii="Arial" w:hAnsi="Arial" w:cs="Arial"/>
        </w:rPr>
        <w:br/>
        <w:t xml:space="preserve">w § 13 ust. 8 lub 9 oraz § 19 ust. 21 </w:t>
      </w:r>
      <w:r w:rsidR="00911D91" w:rsidRPr="00657717">
        <w:rPr>
          <w:rFonts w:ascii="Arial" w:hAnsi="Arial" w:cs="Arial"/>
        </w:rPr>
        <w:t xml:space="preserve">lub 22 </w:t>
      </w:r>
      <w:r w:rsidRPr="00657717">
        <w:rPr>
          <w:rFonts w:ascii="Arial" w:hAnsi="Arial" w:cs="Arial"/>
        </w:rPr>
        <w:t>umowy o dofinansowanie</w:t>
      </w:r>
      <w:r w:rsidR="00911D91" w:rsidRPr="00657717">
        <w:rPr>
          <w:rFonts w:ascii="Arial" w:hAnsi="Arial" w:cs="Arial"/>
        </w:rPr>
        <w:t>);</w:t>
      </w:r>
    </w:p>
    <w:p w14:paraId="40152E35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lastRenderedPageBreak/>
        <w:t>przekazane Beneficjentowi, w jednej lub kilku transzach, środki w formie zaliczki mogą wynieść do 100 % przyznanego dofinansowania (co stanowi odstępstwo od ogólnej zasady sformułowanej w § 7 ust. 3 umowy o dofinansowanie);</w:t>
      </w:r>
    </w:p>
    <w:p w14:paraId="079A867E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>Wypłata zaliczki będzie dokonywana zgodnie z harmonogramem ustalonym przez Bank Gospodarstwa Krajowego. Terminarz płatności środków europejskich na dany rok kalendarzowy znajduje się na stronie internetowej banku (</w:t>
      </w:r>
      <w:hyperlink r:id="rId7" w:history="1">
        <w:r w:rsidRPr="00284FA4">
          <w:rPr>
            <w:rStyle w:val="Hipercze"/>
            <w:rFonts w:ascii="Arial" w:hAnsi="Arial" w:cs="Arial"/>
          </w:rPr>
          <w:t>https://www.bgk.pl/fundusze-i-programy/system-przeplywu-srodkow-europejskich/</w:t>
        </w:r>
      </w:hyperlink>
      <w:r w:rsidRPr="00284FA4">
        <w:rPr>
          <w:rFonts w:ascii="Arial" w:hAnsi="Arial" w:cs="Arial"/>
        </w:rPr>
        <w:t>);</w:t>
      </w:r>
    </w:p>
    <w:p w14:paraId="4E263E14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 xml:space="preserve">Beneficjent, decydując się na taką formę rozliczenia projektu, ponosi pełną odpowiedzialność w zakresie terminów realizacji zobowiązań w stosunku do dostawcy/wykonawcy. Dotyczy to szczególnie sytuacji, kiedy nie będzie możliwości uruchomienia zaliczki pozwalającej na zapłatę zobowiązań </w:t>
      </w:r>
      <w:r w:rsidRPr="00284FA4">
        <w:rPr>
          <w:rFonts w:ascii="Arial" w:hAnsi="Arial" w:cs="Arial"/>
        </w:rPr>
        <w:br/>
        <w:t>w terminach wynikających z faktury;</w:t>
      </w:r>
    </w:p>
    <w:p w14:paraId="2C2868D9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>Beneficjent zobowiązany jest do rozliczenia zaliczki w terminie 1 miesiąca od dnia jej otrzymania (zgodnie z zapisami § 7 ust. 6 umowy o dofinansowanie).</w:t>
      </w:r>
    </w:p>
    <w:p w14:paraId="254B0FAC" w14:textId="77777777" w:rsidR="00284FA4" w:rsidRPr="00284FA4" w:rsidRDefault="00284FA4" w:rsidP="00284FA4">
      <w:pPr>
        <w:spacing w:line="276" w:lineRule="auto"/>
        <w:ind w:left="360"/>
        <w:jc w:val="both"/>
        <w:rPr>
          <w:rFonts w:ascii="Arial" w:hAnsi="Arial" w:cs="Arial"/>
        </w:rPr>
      </w:pPr>
    </w:p>
    <w:p w14:paraId="4BA4EDDC" w14:textId="77777777" w:rsidR="00284FA4" w:rsidRPr="00284FA4" w:rsidRDefault="00284FA4" w:rsidP="00284FA4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4FA4">
        <w:rPr>
          <w:rFonts w:ascii="Arial" w:hAnsi="Arial" w:cs="Arial"/>
          <w:sz w:val="24"/>
          <w:szCs w:val="24"/>
        </w:rPr>
        <w:t>Pozostałe warunki umowy o dofinansowanie, w tym dotyczące przekazywania i rozliczania dofinansowania w formie zaliczki, pozostają w niezmienionej formie.</w:t>
      </w:r>
    </w:p>
    <w:p w14:paraId="1145E97E" w14:textId="77777777" w:rsidR="00284FA4" w:rsidRPr="00284FA4" w:rsidRDefault="00284FA4" w:rsidP="00284FA4">
      <w:pPr>
        <w:pStyle w:val="Default"/>
      </w:pPr>
    </w:p>
    <w:p w14:paraId="1DB3D77D" w14:textId="175E9068" w:rsidR="00284FA4" w:rsidRPr="00284FA4" w:rsidRDefault="00284FA4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D6AFE3" w14:textId="44266398" w:rsidR="00284FA4" w:rsidRPr="00284FA4" w:rsidRDefault="00284FA4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C786AD" w14:textId="77777777" w:rsidR="00284FA4" w:rsidRPr="00284FA4" w:rsidRDefault="00284FA4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DA6746" w14:textId="77777777" w:rsidR="0020747B" w:rsidRPr="00284FA4" w:rsidRDefault="0020747B" w:rsidP="006D4635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B8CE2F" w14:textId="77777777" w:rsidR="0020747B" w:rsidRPr="006D4635" w:rsidRDefault="00AC6020" w:rsidP="006D4635">
      <w:pPr>
        <w:spacing w:after="0" w:line="276" w:lineRule="auto"/>
        <w:ind w:left="3540" w:firstLine="708"/>
        <w:jc w:val="right"/>
        <w:rPr>
          <w:rFonts w:ascii="Arial" w:hAnsi="Arial" w:cs="Arial"/>
          <w:b/>
          <w:bCs/>
        </w:rPr>
      </w:pPr>
      <w:r w:rsidRPr="006D4635">
        <w:rPr>
          <w:rFonts w:ascii="Arial" w:hAnsi="Arial" w:cs="Arial"/>
          <w:b/>
          <w:bCs/>
        </w:rPr>
        <w:t>….</w:t>
      </w:r>
      <w:r w:rsidR="0020747B" w:rsidRPr="006D4635">
        <w:rPr>
          <w:rFonts w:ascii="Arial" w:hAnsi="Arial" w:cs="Arial"/>
          <w:b/>
          <w:bCs/>
        </w:rPr>
        <w:t>……………………………………………………</w:t>
      </w:r>
    </w:p>
    <w:p w14:paraId="7E8E8A67" w14:textId="64FCFB2E" w:rsidR="0020747B" w:rsidRPr="006D4635" w:rsidRDefault="00AC6020" w:rsidP="006D4635">
      <w:pPr>
        <w:spacing w:after="0"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D4635">
        <w:rPr>
          <w:rFonts w:ascii="Arial" w:hAnsi="Arial" w:cs="Arial"/>
          <w:bCs/>
          <w:sz w:val="18"/>
          <w:szCs w:val="18"/>
        </w:rPr>
        <w:t>(P</w:t>
      </w:r>
      <w:r w:rsidR="0020747B" w:rsidRPr="006D4635">
        <w:rPr>
          <w:rFonts w:ascii="Arial" w:hAnsi="Arial" w:cs="Arial"/>
          <w:bCs/>
          <w:sz w:val="18"/>
          <w:szCs w:val="18"/>
        </w:rPr>
        <w:t>odpis</w:t>
      </w:r>
      <w:r w:rsidRPr="006D4635">
        <w:rPr>
          <w:rFonts w:ascii="Arial" w:hAnsi="Arial" w:cs="Arial"/>
          <w:bCs/>
          <w:sz w:val="18"/>
          <w:szCs w:val="18"/>
        </w:rPr>
        <w:t>/-y osoby/-</w:t>
      </w:r>
      <w:proofErr w:type="spellStart"/>
      <w:r w:rsidRPr="006D4635">
        <w:rPr>
          <w:rFonts w:ascii="Arial" w:hAnsi="Arial" w:cs="Arial"/>
          <w:bCs/>
          <w:sz w:val="18"/>
          <w:szCs w:val="18"/>
        </w:rPr>
        <w:t>ób</w:t>
      </w:r>
      <w:proofErr w:type="spellEnd"/>
      <w:r w:rsidRPr="006D4635">
        <w:rPr>
          <w:rFonts w:ascii="Arial" w:hAnsi="Arial" w:cs="Arial"/>
          <w:bCs/>
          <w:sz w:val="18"/>
          <w:szCs w:val="18"/>
        </w:rPr>
        <w:t xml:space="preserve"> reprezentującej/-</w:t>
      </w:r>
      <w:proofErr w:type="spellStart"/>
      <w:r w:rsidRPr="006D463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D4635">
        <w:rPr>
          <w:rFonts w:ascii="Arial" w:hAnsi="Arial" w:cs="Arial"/>
          <w:bCs/>
          <w:sz w:val="18"/>
          <w:szCs w:val="18"/>
        </w:rPr>
        <w:t xml:space="preserve"> </w:t>
      </w:r>
      <w:r w:rsidRPr="006D4635">
        <w:rPr>
          <w:rFonts w:ascii="Arial" w:hAnsi="Arial" w:cs="Arial"/>
          <w:bCs/>
          <w:sz w:val="18"/>
          <w:szCs w:val="18"/>
        </w:rPr>
        <w:br/>
        <w:t>Beneficjenta i</w:t>
      </w:r>
      <w:r w:rsidR="0020747B" w:rsidRPr="006D4635">
        <w:rPr>
          <w:rFonts w:ascii="Arial" w:hAnsi="Arial" w:cs="Arial"/>
          <w:bCs/>
          <w:sz w:val="18"/>
          <w:szCs w:val="18"/>
        </w:rPr>
        <w:t xml:space="preserve"> pieczęć</w:t>
      </w:r>
      <w:r w:rsidRPr="006D4635">
        <w:rPr>
          <w:rFonts w:ascii="Arial" w:hAnsi="Arial" w:cs="Arial"/>
          <w:bCs/>
          <w:sz w:val="18"/>
          <w:szCs w:val="18"/>
        </w:rPr>
        <w:t xml:space="preserve"> Beneficjenta)</w:t>
      </w:r>
    </w:p>
    <w:p w14:paraId="00A42426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FE0F1A" w14:textId="3BAD9971" w:rsidR="005347D6" w:rsidRDefault="005347D6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E4640A" w14:textId="0DDE7AE6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1D83ED" w14:textId="265AE1AF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90AE1A" w14:textId="5473BF69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83002C" w14:textId="77AAA0CD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E7CC62" w14:textId="4298CBCE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CF6F81" w14:textId="02F5A79F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2C26B3" w14:textId="29D573C1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C66B9B" w14:textId="631B17DC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6F4B2F" w14:textId="45A41201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539897" w14:textId="1C11A5BC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0FDEB5" w14:textId="37DFB58C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449600" w14:textId="0E3B452F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D9E4FC" w14:textId="4C3240E8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F0E850" w14:textId="3B0D0B59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791757" w14:textId="068165C9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2A8931" w14:textId="77777777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1E8423" w14:textId="77777777" w:rsidR="006D4635" w:rsidRDefault="006D4635" w:rsidP="002074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0B661A" w14:textId="6C0F822E" w:rsidR="00C31238" w:rsidRPr="006D4635" w:rsidRDefault="005E5AAC" w:rsidP="005E5A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C3EF1">
        <w:rPr>
          <w:rFonts w:ascii="Arial" w:hAnsi="Arial" w:cs="Arial"/>
          <w:sz w:val="20"/>
          <w:szCs w:val="20"/>
        </w:rPr>
        <w:t xml:space="preserve">*) </w:t>
      </w:r>
      <w:r w:rsidRPr="00682232">
        <w:rPr>
          <w:rFonts w:ascii="Arial" w:hAnsi="Arial" w:cs="Arial"/>
          <w:sz w:val="20"/>
          <w:szCs w:val="20"/>
        </w:rPr>
        <w:t xml:space="preserve">do Oświadczenia należy dołączyć dokument potwierdzający wskazany numer rachunku bankowego, np. </w:t>
      </w:r>
      <w:r w:rsidRPr="00682232">
        <w:rPr>
          <w:rFonts w:ascii="Arial" w:hAnsi="Arial" w:cs="Arial"/>
          <w:color w:val="000000"/>
          <w:sz w:val="20"/>
          <w:szCs w:val="20"/>
        </w:rPr>
        <w:t>wydruk z konta elektronicznego beneficjenta.</w:t>
      </w:r>
    </w:p>
    <w:sectPr w:rsidR="00C31238" w:rsidRPr="006D4635" w:rsidSect="006D4635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2F821" w14:textId="77777777" w:rsidR="00A65A13" w:rsidRDefault="00A65A13" w:rsidP="00FF672B">
      <w:pPr>
        <w:spacing w:after="0" w:line="240" w:lineRule="auto"/>
      </w:pPr>
      <w:r>
        <w:separator/>
      </w:r>
    </w:p>
  </w:endnote>
  <w:endnote w:type="continuationSeparator" w:id="0">
    <w:p w14:paraId="61C02CB9" w14:textId="77777777" w:rsidR="00A65A13" w:rsidRDefault="00A65A13" w:rsidP="00FF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D35F" w14:textId="77777777" w:rsidR="00A65A13" w:rsidRDefault="00A65A13" w:rsidP="00FF672B">
      <w:pPr>
        <w:spacing w:after="0" w:line="240" w:lineRule="auto"/>
      </w:pPr>
      <w:r>
        <w:separator/>
      </w:r>
    </w:p>
  </w:footnote>
  <w:footnote w:type="continuationSeparator" w:id="0">
    <w:p w14:paraId="2D9CA577" w14:textId="77777777" w:rsidR="00A65A13" w:rsidRDefault="00A65A13" w:rsidP="00FF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58B7" w14:textId="77777777" w:rsidR="0020747B" w:rsidRDefault="0020747B">
    <w:pPr>
      <w:pStyle w:val="Nagwek"/>
    </w:pPr>
    <w:r>
      <w:rPr>
        <w:noProof/>
        <w:lang w:eastAsia="pl-PL"/>
      </w:rPr>
      <w:drawing>
        <wp:inline distT="0" distB="0" distL="0" distR="0" wp14:anchorId="02697563" wp14:editId="22C90A4B">
          <wp:extent cx="5760720" cy="421005"/>
          <wp:effectExtent l="0" t="0" r="0" b="0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75EF"/>
    <w:multiLevelType w:val="hybridMultilevel"/>
    <w:tmpl w:val="C7B876A0"/>
    <w:lvl w:ilvl="0" w:tplc="794A74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6E"/>
    <w:rsid w:val="00005102"/>
    <w:rsid w:val="000B3554"/>
    <w:rsid w:val="001D3F67"/>
    <w:rsid w:val="001F3DC2"/>
    <w:rsid w:val="0020747B"/>
    <w:rsid w:val="00210E6E"/>
    <w:rsid w:val="0025183D"/>
    <w:rsid w:val="0027236B"/>
    <w:rsid w:val="00273AA3"/>
    <w:rsid w:val="00284FA4"/>
    <w:rsid w:val="002C0F08"/>
    <w:rsid w:val="0031699E"/>
    <w:rsid w:val="00331F0C"/>
    <w:rsid w:val="00343E72"/>
    <w:rsid w:val="00374A31"/>
    <w:rsid w:val="00427731"/>
    <w:rsid w:val="00427BF0"/>
    <w:rsid w:val="00470479"/>
    <w:rsid w:val="0048312D"/>
    <w:rsid w:val="00483B4B"/>
    <w:rsid w:val="004D4AC8"/>
    <w:rsid w:val="00526E91"/>
    <w:rsid w:val="005347D6"/>
    <w:rsid w:val="00560412"/>
    <w:rsid w:val="00560CFA"/>
    <w:rsid w:val="005E5AAC"/>
    <w:rsid w:val="00627057"/>
    <w:rsid w:val="00657717"/>
    <w:rsid w:val="00667CC3"/>
    <w:rsid w:val="00682232"/>
    <w:rsid w:val="006D4635"/>
    <w:rsid w:val="006E12EC"/>
    <w:rsid w:val="00793C3F"/>
    <w:rsid w:val="007A50A2"/>
    <w:rsid w:val="007D03F4"/>
    <w:rsid w:val="008026FB"/>
    <w:rsid w:val="00911D91"/>
    <w:rsid w:val="009B661A"/>
    <w:rsid w:val="009D6DA2"/>
    <w:rsid w:val="00A50F98"/>
    <w:rsid w:val="00A65A13"/>
    <w:rsid w:val="00A918E6"/>
    <w:rsid w:val="00AC6020"/>
    <w:rsid w:val="00AE7008"/>
    <w:rsid w:val="00AF4B03"/>
    <w:rsid w:val="00B56734"/>
    <w:rsid w:val="00C31238"/>
    <w:rsid w:val="00C51174"/>
    <w:rsid w:val="00C82D32"/>
    <w:rsid w:val="00CF1BA1"/>
    <w:rsid w:val="00CF36DA"/>
    <w:rsid w:val="00DC39EF"/>
    <w:rsid w:val="00DD3588"/>
    <w:rsid w:val="00E43396"/>
    <w:rsid w:val="00E8366E"/>
    <w:rsid w:val="00EC3B59"/>
    <w:rsid w:val="00F132B2"/>
    <w:rsid w:val="00F63267"/>
    <w:rsid w:val="00FB0A89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0902"/>
  <w15:chartTrackingRefBased/>
  <w15:docId w15:val="{E9F4FE5D-8461-4ACF-8C0F-AC06B61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7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7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F4B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4B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AF4B0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412"/>
    <w:pPr>
      <w:spacing w:after="160" w:line="240" w:lineRule="auto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41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47B"/>
  </w:style>
  <w:style w:type="paragraph" w:styleId="Stopka">
    <w:name w:val="footer"/>
    <w:basedOn w:val="Normalny"/>
    <w:link w:val="Stopka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47B"/>
  </w:style>
  <w:style w:type="character" w:styleId="Hipercze">
    <w:name w:val="Hyperlink"/>
    <w:basedOn w:val="Domylnaczcionkaakapitu"/>
    <w:uiPriority w:val="99"/>
    <w:semiHidden/>
    <w:unhideWhenUsed/>
    <w:rsid w:val="00284F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k.pl/fundusze-i-programy/system-przeplywu-srodkow-europejsk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Śmieszek Elżbieta</cp:lastModifiedBy>
  <cp:revision>5</cp:revision>
  <cp:lastPrinted>2020-06-24T09:57:00Z</cp:lastPrinted>
  <dcterms:created xsi:type="dcterms:W3CDTF">2022-05-26T07:02:00Z</dcterms:created>
  <dcterms:modified xsi:type="dcterms:W3CDTF">2022-05-27T06:47:00Z</dcterms:modified>
</cp:coreProperties>
</file>