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3C" w:rsidRDefault="00B06A4C" w:rsidP="001079CD">
      <w:pPr>
        <w:pStyle w:val="Nagwek"/>
        <w:spacing w:before="120" w:after="120" w:line="240" w:lineRule="auto"/>
        <w:jc w:val="left"/>
        <w:rPr>
          <w:rFonts w:ascii="Times New Roman" w:hAnsi="Times New Roman"/>
          <w:i/>
          <w:noProof/>
        </w:rPr>
      </w:pPr>
      <w:r>
        <w:rPr>
          <w:rFonts w:ascii="Times New Roman" w:hAnsi="Times New Roman"/>
          <w:i/>
          <w:noProof/>
        </w:rPr>
        <w:t xml:space="preserve"> </w:t>
      </w:r>
      <w:r w:rsidR="001D0DD4">
        <w:rPr>
          <w:rFonts w:ascii="Times New Roman" w:hAnsi="Times New Roman"/>
          <w:i/>
          <w:noProof/>
        </w:rPr>
        <w:tab/>
        <w:t xml:space="preserve">                                </w:t>
      </w:r>
    </w:p>
    <w:p w:rsidR="009D13E9" w:rsidRDefault="00821B0B" w:rsidP="001079CD">
      <w:pPr>
        <w:pStyle w:val="Nagwek"/>
        <w:spacing w:before="120" w:after="120" w:line="240" w:lineRule="auto"/>
        <w:jc w:val="left"/>
        <w:rPr>
          <w:rFonts w:ascii="Times New Roman" w:hAnsi="Times New Roman"/>
          <w:i/>
          <w:noProof/>
        </w:rPr>
      </w:pPr>
      <w:r w:rsidRPr="009937E3">
        <w:rPr>
          <w:rFonts w:ascii="Times New Roman" w:hAnsi="Times New Roman"/>
          <w:i/>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-149225</wp:posOffset>
            </wp:positionV>
            <wp:extent cx="5553710" cy="6521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1079CD" w:rsidRPr="009C2B26" w:rsidRDefault="009D13E9" w:rsidP="009D13E9">
      <w:pPr>
        <w:pStyle w:val="Nagwek"/>
        <w:tabs>
          <w:tab w:val="clear" w:pos="4536"/>
          <w:tab w:val="clear" w:pos="9072"/>
          <w:tab w:val="left" w:pos="6810"/>
        </w:tabs>
        <w:spacing w:before="120" w:after="120" w:line="240" w:lineRule="auto"/>
        <w:jc w:val="left"/>
        <w:rPr>
          <w:rFonts w:ascii="Times New Roman" w:hAnsi="Times New Roman"/>
          <w:b/>
          <w:sz w:val="22"/>
          <w:szCs w:val="22"/>
        </w:rPr>
      </w:pPr>
      <w:r>
        <w:rPr>
          <w:rFonts w:ascii="Times New Roman" w:hAnsi="Times New Roman"/>
          <w:b/>
          <w:sz w:val="22"/>
          <w:szCs w:val="22"/>
        </w:rPr>
        <w:tab/>
      </w:r>
    </w:p>
    <w:p w:rsidR="001079CD" w:rsidRPr="001D0DD4" w:rsidRDefault="001D0DD4" w:rsidP="008C7D17">
      <w:pPr>
        <w:pStyle w:val="Nagwek"/>
        <w:spacing w:before="120" w:after="120" w:line="240" w:lineRule="auto"/>
        <w:jc w:val="right"/>
        <w:rPr>
          <w:rFonts w:ascii="Times New Roman" w:hAnsi="Times New Roman"/>
          <w:b/>
        </w:rPr>
      </w:pPr>
      <w:r w:rsidRPr="001D0DD4">
        <w:rPr>
          <w:rFonts w:ascii="Times New Roman" w:hAnsi="Times New Roman"/>
          <w:b/>
        </w:rPr>
        <w:t xml:space="preserve">Załącznik do Zarządzenia Nr </w:t>
      </w:r>
      <w:r w:rsidR="00276D72">
        <w:rPr>
          <w:rFonts w:ascii="Times New Roman" w:hAnsi="Times New Roman"/>
          <w:b/>
        </w:rPr>
        <w:t>8/2019</w:t>
      </w:r>
    </w:p>
    <w:p w:rsidR="001D0DD4" w:rsidRPr="001D0DD4" w:rsidRDefault="001D0DD4" w:rsidP="008C7D17">
      <w:pPr>
        <w:pStyle w:val="Nagwek"/>
        <w:spacing w:before="120" w:after="120" w:line="240" w:lineRule="auto"/>
        <w:jc w:val="right"/>
        <w:rPr>
          <w:rFonts w:ascii="Times New Roman" w:hAnsi="Times New Roman"/>
          <w:b/>
        </w:rPr>
      </w:pPr>
      <w:r w:rsidRPr="001D0DD4">
        <w:rPr>
          <w:rFonts w:ascii="Times New Roman" w:hAnsi="Times New Roman"/>
          <w:b/>
        </w:rPr>
        <w:t>Dyrektora Wojewódzkiego Urzędu Pracy</w:t>
      </w:r>
    </w:p>
    <w:p w:rsidR="001D0DD4" w:rsidRPr="00922D0E" w:rsidRDefault="001D0DD4" w:rsidP="008C7D17">
      <w:pPr>
        <w:pStyle w:val="Nagwek"/>
        <w:spacing w:before="120" w:after="120" w:line="240" w:lineRule="auto"/>
        <w:jc w:val="right"/>
        <w:rPr>
          <w:rFonts w:ascii="Times New Roman" w:hAnsi="Times New Roman"/>
          <w:b/>
        </w:rPr>
      </w:pPr>
      <w:r w:rsidRPr="001D0DD4">
        <w:rPr>
          <w:rFonts w:ascii="Times New Roman" w:hAnsi="Times New Roman"/>
          <w:b/>
        </w:rPr>
        <w:t xml:space="preserve">w Rzeszowie z dnia </w:t>
      </w:r>
      <w:r w:rsidR="00922D0E">
        <w:rPr>
          <w:rFonts w:ascii="Times New Roman" w:hAnsi="Times New Roman"/>
          <w:b/>
        </w:rPr>
        <w:t>2</w:t>
      </w:r>
      <w:r w:rsidR="004B11F7">
        <w:rPr>
          <w:rFonts w:ascii="Times New Roman" w:hAnsi="Times New Roman"/>
          <w:b/>
        </w:rPr>
        <w:t>4</w:t>
      </w:r>
      <w:r w:rsidRPr="001D0DD4">
        <w:rPr>
          <w:rFonts w:ascii="Times New Roman" w:hAnsi="Times New Roman"/>
          <w:b/>
          <w:color w:val="FF0000"/>
        </w:rPr>
        <w:t xml:space="preserve"> </w:t>
      </w:r>
      <w:r w:rsidRPr="00922D0E">
        <w:rPr>
          <w:rFonts w:ascii="Times New Roman" w:hAnsi="Times New Roman"/>
          <w:b/>
        </w:rPr>
        <w:t>stycznia 2019r.</w:t>
      </w:r>
    </w:p>
    <w:p w:rsidR="006D5963" w:rsidRPr="007E56C7" w:rsidRDefault="006D5963" w:rsidP="008C7D17">
      <w:pPr>
        <w:pStyle w:val="Nagwek"/>
        <w:spacing w:before="120" w:after="120" w:line="240" w:lineRule="auto"/>
        <w:jc w:val="right"/>
        <w:rPr>
          <w:rFonts w:ascii="Times New Roman" w:hAnsi="Times New Roman"/>
          <w:b/>
          <w:i/>
          <w:sz w:val="40"/>
          <w:szCs w:val="40"/>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1D0DD4">
        <w:rPr>
          <w:rFonts w:ascii="Times New Roman" w:hAnsi="Times New Roman"/>
          <w:b/>
          <w:sz w:val="36"/>
          <w:szCs w:val="36"/>
        </w:rPr>
        <w:t>IX</w:t>
      </w:r>
    </w:p>
    <w:p w:rsidR="006D5963" w:rsidRPr="008D37B6" w:rsidRDefault="001D0DD4"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JAKOŚĆ EDUKACJI I KOMPETENCJI W REGIONIE</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1D0DD4">
        <w:rPr>
          <w:rFonts w:ascii="Times New Roman" w:hAnsi="Times New Roman"/>
          <w:b/>
          <w:sz w:val="36"/>
          <w:szCs w:val="36"/>
        </w:rPr>
        <w:t>9.4</w:t>
      </w:r>
    </w:p>
    <w:p w:rsidR="00105098" w:rsidRPr="008D37B6" w:rsidRDefault="001D0DD4"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Poprawa jakości kształcenia zawodowego</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1D0DD4" w:rsidRDefault="00713DAD" w:rsidP="00202BD1">
      <w:pPr>
        <w:spacing w:before="60" w:after="60" w:line="240" w:lineRule="auto"/>
        <w:jc w:val="center"/>
        <w:rPr>
          <w:rFonts w:ascii="Times New Roman" w:hAnsi="Times New Roman"/>
          <w:b/>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r w:rsidR="001D0DD4">
        <w:rPr>
          <w:rFonts w:ascii="Times New Roman" w:hAnsi="Times New Roman"/>
          <w:b/>
          <w:sz w:val="36"/>
          <w:szCs w:val="36"/>
          <w:u w:val="single"/>
        </w:rPr>
        <w:t>RPPK.09.04.00-IP.01-18-025/1</w:t>
      </w:r>
      <w:r w:rsidR="00817416">
        <w:rPr>
          <w:rFonts w:ascii="Times New Roman" w:hAnsi="Times New Roman"/>
          <w:b/>
          <w:sz w:val="36"/>
          <w:szCs w:val="36"/>
          <w:u w:val="single"/>
        </w:rPr>
        <w:t>9</w:t>
      </w:r>
    </w:p>
    <w:p w:rsidR="006D5963" w:rsidRPr="00921E0B" w:rsidRDefault="006D5963" w:rsidP="006D5963">
      <w:pPr>
        <w:spacing w:before="120" w:after="120" w:line="240" w:lineRule="auto"/>
        <w:jc w:val="center"/>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922D0E"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922D0E">
        <w:rPr>
          <w:rFonts w:ascii="Times New Roman" w:hAnsi="Times New Roman"/>
          <w:sz w:val="24"/>
          <w:szCs w:val="24"/>
        </w:rPr>
        <w:t>2</w:t>
      </w:r>
      <w:r w:rsidR="004B11F7">
        <w:rPr>
          <w:rFonts w:ascii="Times New Roman" w:hAnsi="Times New Roman"/>
          <w:sz w:val="24"/>
          <w:szCs w:val="24"/>
        </w:rPr>
        <w:t>4</w:t>
      </w:r>
      <w:r w:rsidR="001D0DD4" w:rsidRPr="001D0DD4">
        <w:rPr>
          <w:rFonts w:ascii="Times New Roman" w:hAnsi="Times New Roman"/>
          <w:color w:val="FF0000"/>
          <w:sz w:val="24"/>
          <w:szCs w:val="24"/>
        </w:rPr>
        <w:t xml:space="preserve"> </w:t>
      </w:r>
      <w:r w:rsidR="001D0DD4" w:rsidRPr="00922D0E">
        <w:rPr>
          <w:rFonts w:ascii="Times New Roman" w:hAnsi="Times New Roman"/>
          <w:sz w:val="24"/>
          <w:szCs w:val="24"/>
        </w:rPr>
        <w:t>stycznia 2019</w:t>
      </w:r>
      <w:r w:rsidRPr="00922D0E">
        <w:rPr>
          <w:rFonts w:ascii="Times New Roman" w:hAnsi="Times New Roman"/>
          <w:sz w:val="24"/>
          <w:szCs w:val="24"/>
        </w:rPr>
        <w:t xml:space="preserve"> r</w:t>
      </w:r>
      <w:r w:rsidRPr="00922D0E">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2D3AB1" w:rsidP="00C54F29">
            <w:pPr>
              <w:spacing w:before="60" w:after="60" w:line="240" w:lineRule="auto"/>
              <w:jc w:val="center"/>
              <w:rPr>
                <w:rFonts w:ascii="Times New Roman" w:hAnsi="Times New Roman"/>
                <w:b/>
                <w:sz w:val="20"/>
              </w:rPr>
            </w:pPr>
          </w:p>
          <w:p w:rsidR="002D3AB1" w:rsidRPr="007E56C7" w:rsidRDefault="00821B0B" w:rsidP="00C54F29">
            <w:pPr>
              <w:spacing w:before="60" w:after="60" w:line="240" w:lineRule="auto"/>
              <w:jc w:val="center"/>
              <w:rPr>
                <w:rFonts w:ascii="Times New Roman" w:hAnsi="Times New Roman"/>
                <w:b/>
                <w:sz w:val="20"/>
              </w:rPr>
            </w:pPr>
            <w:r w:rsidRPr="009937E3">
              <w:rPr>
                <w:rFonts w:ascii="Times New Roman" w:hAnsi="Times New Roman"/>
                <w:i/>
                <w:noProof/>
              </w:rPr>
              <w:drawing>
                <wp:anchor distT="0" distB="0" distL="114300" distR="114300" simplePos="0" relativeHeight="251660288" behindDoc="0" locked="0" layoutInCell="1" allowOverlap="1">
                  <wp:simplePos x="0" y="0"/>
                  <wp:positionH relativeFrom="column">
                    <wp:posOffset>230505</wp:posOffset>
                  </wp:positionH>
                  <wp:positionV relativeFrom="paragraph">
                    <wp:posOffset>-566420</wp:posOffset>
                  </wp:positionV>
                  <wp:extent cx="555371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1D0DD4">
              <w:rPr>
                <w:rFonts w:ascii="Times New Roman" w:hAnsi="Times New Roman"/>
                <w:b/>
                <w:sz w:val="20"/>
              </w:rPr>
              <w:t>RPPK.09.04.00-IP.01-18-025/1</w:t>
            </w:r>
            <w:r w:rsidR="00817416">
              <w:rPr>
                <w:rFonts w:ascii="Times New Roman" w:hAnsi="Times New Roman"/>
                <w:b/>
                <w:sz w:val="20"/>
              </w:rPr>
              <w:t>9</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1D0DD4">
              <w:rPr>
                <w:rFonts w:ascii="Times New Roman" w:hAnsi="Times New Roman"/>
                <w:b/>
                <w:sz w:val="20"/>
              </w:rPr>
              <w:t>IX</w:t>
            </w:r>
          </w:p>
          <w:p w:rsidR="001D0DD4" w:rsidRDefault="007B3262" w:rsidP="001D0DD4">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1D0DD4">
              <w:rPr>
                <w:rFonts w:ascii="Times New Roman" w:hAnsi="Times New Roman"/>
                <w:b/>
                <w:sz w:val="20"/>
              </w:rPr>
              <w:t>9.4</w:t>
            </w:r>
            <w:r w:rsidRPr="008E36D4">
              <w:rPr>
                <w:rFonts w:ascii="Times New Roman" w:hAnsi="Times New Roman"/>
                <w:b/>
                <w:sz w:val="20"/>
              </w:rPr>
              <w:t xml:space="preserve">  </w:t>
            </w:r>
          </w:p>
          <w:p w:rsidR="006D5963" w:rsidRPr="009C3434" w:rsidRDefault="006D5963" w:rsidP="001D0DD4">
            <w:pPr>
              <w:spacing w:before="60" w:after="60" w:line="276" w:lineRule="auto"/>
              <w:jc w:val="center"/>
              <w:rPr>
                <w:rFonts w:ascii="Times New Roman" w:hAnsi="Times New Roman"/>
                <w:sz w:val="20"/>
              </w:rPr>
            </w:pPr>
            <w:r w:rsidRPr="009C3434">
              <w:rPr>
                <w:rFonts w:ascii="Times New Roman" w:hAnsi="Times New Roman"/>
                <w:sz w:val="20"/>
              </w:rPr>
              <w:t xml:space="preserve">Typy projektów możliwe do realizacji w ramach konkursu: </w:t>
            </w:r>
          </w:p>
          <w:p w:rsidR="00A73AAE" w:rsidRPr="00EF5A1A" w:rsidRDefault="00A73AAE" w:rsidP="00A73AAE">
            <w:pPr>
              <w:pStyle w:val="Akapitzlist"/>
              <w:numPr>
                <w:ilvl w:val="0"/>
                <w:numId w:val="3"/>
              </w:numPr>
              <w:spacing w:before="60" w:after="60" w:line="276" w:lineRule="auto"/>
              <w:rPr>
                <w:rFonts w:ascii="Times New Roman" w:hAnsi="Times New Roman"/>
                <w:sz w:val="20"/>
              </w:rPr>
            </w:pPr>
            <w:r w:rsidRPr="00EF5A1A">
              <w:rPr>
                <w:rFonts w:ascii="Times New Roman" w:hAnsi="Times New Roman"/>
                <w:sz w:val="20"/>
              </w:rPr>
              <w:t>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w:t>
            </w:r>
          </w:p>
          <w:p w:rsidR="00A73AAE" w:rsidRPr="00EF5A1A" w:rsidRDefault="00A73AAE" w:rsidP="00A73AAE">
            <w:pPr>
              <w:spacing w:before="60" w:after="60" w:line="276" w:lineRule="auto"/>
              <w:rPr>
                <w:rFonts w:ascii="Times New Roman" w:hAnsi="Times New Roman"/>
                <w:sz w:val="2"/>
                <w:szCs w:val="2"/>
              </w:rPr>
            </w:pPr>
          </w:p>
          <w:tbl>
            <w:tblPr>
              <w:tblW w:w="0" w:type="auto"/>
              <w:tblBorders>
                <w:top w:val="nil"/>
                <w:left w:val="nil"/>
                <w:bottom w:val="nil"/>
                <w:right w:val="nil"/>
              </w:tblBorders>
              <w:tblLook w:val="0000"/>
            </w:tblPr>
            <w:tblGrid>
              <w:gridCol w:w="8870"/>
            </w:tblGrid>
            <w:tr w:rsidR="00A73AAE" w:rsidRPr="00EF5A1A" w:rsidTr="00702740">
              <w:trPr>
                <w:trHeight w:val="1591"/>
              </w:trPr>
              <w:tc>
                <w:tcPr>
                  <w:tcW w:w="0" w:type="auto"/>
                </w:tcPr>
                <w:p w:rsidR="00A73AAE" w:rsidRPr="00EF5A1A" w:rsidRDefault="00A73AAE" w:rsidP="00702740">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Uwaga! Niniejszy konkurs jest ukierunkowany na stworzenie rozwiązań wspierających ścisłe powiązanie zawodowego kształcenia formalnego z bieżącymi i przyszłymi potrzebami rynku pracy. Wiąże się to przede wszystkim z: </w:t>
                  </w:r>
                </w:p>
                <w:p w:rsidR="00A73AAE" w:rsidRPr="00EF5A1A" w:rsidRDefault="00A73AAE" w:rsidP="00702740">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1) ograniczeniem potencjalnych wnioskodawców do szkół prowadzących kształcenie zawodowe </w:t>
                  </w:r>
                  <w:r w:rsidRPr="00EF5A1A">
                    <w:rPr>
                      <w:rFonts w:ascii="Times New Roman" w:hAnsi="Times New Roman"/>
                      <w:b/>
                      <w:bCs/>
                      <w:sz w:val="20"/>
                    </w:rPr>
                    <w:br/>
                    <w:t>(z wyłączeniem szkół policealnych)</w:t>
                  </w:r>
                  <w:r>
                    <w:rPr>
                      <w:rFonts w:ascii="Times New Roman" w:hAnsi="Times New Roman"/>
                      <w:b/>
                      <w:bCs/>
                      <w:sz w:val="20"/>
                    </w:rPr>
                    <w:t xml:space="preserve">, </w:t>
                  </w:r>
                  <w:r w:rsidRPr="00EF5A1A">
                    <w:rPr>
                      <w:rFonts w:ascii="Times New Roman" w:hAnsi="Times New Roman"/>
                      <w:b/>
                      <w:bCs/>
                      <w:sz w:val="20"/>
                    </w:rPr>
                    <w:t xml:space="preserve"> organów prowadzących te szkoły (z wyłączeniem szkół policealnych), </w:t>
                  </w:r>
                  <w:r>
                    <w:rPr>
                      <w:rFonts w:ascii="Times New Roman" w:hAnsi="Times New Roman"/>
                      <w:b/>
                      <w:bCs/>
                      <w:sz w:val="20"/>
                    </w:rPr>
                    <w:t xml:space="preserve">lub pracodawców/organizacje pracodawców </w:t>
                  </w:r>
                  <w:r w:rsidRPr="00EF5A1A">
                    <w:rPr>
                      <w:rFonts w:ascii="Times New Roman" w:hAnsi="Times New Roman"/>
                      <w:b/>
                      <w:bCs/>
                      <w:sz w:val="20"/>
                    </w:rPr>
                    <w:t>zaś podmioty te zobowiązane są do realizacji projektu w partnerstwie</w:t>
                  </w:r>
                  <w:r>
                    <w:rPr>
                      <w:rFonts w:ascii="Times New Roman" w:hAnsi="Times New Roman"/>
                      <w:b/>
                      <w:bCs/>
                      <w:sz w:val="20"/>
                    </w:rPr>
                    <w:t xml:space="preserve"> ze </w:t>
                  </w:r>
                  <w:r w:rsidRPr="006D3D4B">
                    <w:rPr>
                      <w:rFonts w:ascii="Times New Roman" w:hAnsi="Times New Roman"/>
                      <w:b/>
                      <w:bCs/>
                      <w:sz w:val="20"/>
                    </w:rPr>
                    <w:t xml:space="preserve">sobą (zgodnie </w:t>
                  </w:r>
                  <w:r>
                    <w:rPr>
                      <w:rFonts w:ascii="Times New Roman" w:hAnsi="Times New Roman"/>
                      <w:b/>
                      <w:bCs/>
                      <w:sz w:val="20"/>
                    </w:rPr>
                    <w:t>z kryterium specyficznym dostępu nr 9)</w:t>
                  </w:r>
                  <w:r w:rsidRPr="00EF5A1A">
                    <w:rPr>
                      <w:rFonts w:ascii="Times New Roman" w:hAnsi="Times New Roman"/>
                      <w:b/>
                      <w:bCs/>
                      <w:sz w:val="20"/>
                    </w:rPr>
                    <w:t xml:space="preserve"> </w:t>
                  </w:r>
                  <w:r w:rsidRPr="00EF5A1A">
                    <w:rPr>
                      <w:rFonts w:ascii="Times New Roman" w:hAnsi="Times New Roman"/>
                      <w:b/>
                      <w:bCs/>
                      <w:sz w:val="20"/>
                    </w:rPr>
                    <w:br/>
                    <w:t xml:space="preserve">2) ograniczeniem zakresu i form wsparcia możliwych do realizacji wskazanych w punkcie 2.2 Regulaminu Konkursu, </w:t>
                  </w:r>
                </w:p>
                <w:p w:rsidR="00A73AAE" w:rsidRDefault="00A73AAE" w:rsidP="00702740">
                  <w:pPr>
                    <w:pStyle w:val="Akapitzlist"/>
                    <w:spacing w:before="60" w:after="60" w:line="276" w:lineRule="auto"/>
                    <w:ind w:left="284"/>
                    <w:rPr>
                      <w:rFonts w:ascii="Times New Roman" w:hAnsi="Times New Roman"/>
                      <w:b/>
                      <w:bCs/>
                      <w:sz w:val="20"/>
                    </w:rPr>
                  </w:pPr>
                  <w:r w:rsidRPr="00EF5A1A">
                    <w:rPr>
                      <w:rFonts w:ascii="Times New Roman" w:hAnsi="Times New Roman"/>
                      <w:b/>
                      <w:bCs/>
                      <w:sz w:val="20"/>
                    </w:rPr>
                    <w:t>3) obowiązkiem spełnienia przez projekt szeregu obligatoryjnych wymogów określonych w specyficznych kryteriach dostępu wskazanych w punkcie 4.</w:t>
                  </w:r>
                  <w:r>
                    <w:rPr>
                      <w:rFonts w:ascii="Times New Roman" w:hAnsi="Times New Roman"/>
                      <w:b/>
                      <w:bCs/>
                      <w:sz w:val="20"/>
                    </w:rPr>
                    <w:t>3</w:t>
                  </w:r>
                  <w:r w:rsidRPr="00EF5A1A">
                    <w:rPr>
                      <w:rFonts w:ascii="Times New Roman" w:hAnsi="Times New Roman"/>
                      <w:b/>
                      <w:bCs/>
                      <w:sz w:val="20"/>
                    </w:rPr>
                    <w:t xml:space="preserve"> Regulaminu Konkursu</w:t>
                  </w:r>
                  <w:r>
                    <w:rPr>
                      <w:rFonts w:ascii="Times New Roman" w:hAnsi="Times New Roman"/>
                      <w:b/>
                      <w:bCs/>
                      <w:sz w:val="20"/>
                    </w:rPr>
                    <w:t>,</w:t>
                  </w:r>
                </w:p>
                <w:p w:rsidR="000A7543" w:rsidRDefault="00A73AAE" w:rsidP="000A7543">
                  <w:pPr>
                    <w:pStyle w:val="Akapitzlist"/>
                    <w:spacing w:before="60" w:after="60" w:line="276" w:lineRule="auto"/>
                    <w:ind w:left="284"/>
                    <w:rPr>
                      <w:rFonts w:ascii="Times New Roman" w:hAnsi="Times New Roman"/>
                      <w:b/>
                      <w:bCs/>
                      <w:sz w:val="20"/>
                    </w:rPr>
                  </w:pPr>
                  <w:r>
                    <w:rPr>
                      <w:rFonts w:ascii="Times New Roman" w:hAnsi="Times New Roman"/>
                      <w:b/>
                      <w:bCs/>
                      <w:sz w:val="20"/>
                    </w:rPr>
                    <w:t xml:space="preserve">4) </w:t>
                  </w:r>
                  <w:r w:rsidR="000A7543">
                    <w:rPr>
                      <w:rFonts w:ascii="Times New Roman" w:hAnsi="Times New Roman"/>
                      <w:b/>
                      <w:bCs/>
                      <w:sz w:val="20"/>
                    </w:rPr>
                    <w:t>z</w:t>
                  </w:r>
                  <w:r>
                    <w:rPr>
                      <w:rFonts w:ascii="Times New Roman" w:hAnsi="Times New Roman"/>
                      <w:b/>
                      <w:bCs/>
                      <w:sz w:val="20"/>
                    </w:rPr>
                    <w:t xml:space="preserve"> uwagi na brzmienie kryterium specyficznego dostępu nr 9, które daje możliwość występowania pracodawcy/organizacji pracodawców zarówno w roli partnera jak i lidera projektu (partnera wiodącego), w przypadku wątpliwości w zakresie interpretacji zapisów regulaminu nazwę „lider” i „partner” należy czytać/interpretować  zamiennie.</w:t>
                  </w:r>
                </w:p>
                <w:p w:rsidR="000A7543" w:rsidRPr="000A7543" w:rsidRDefault="000A7543" w:rsidP="000A7543">
                  <w:pPr>
                    <w:pStyle w:val="Akapitzlist"/>
                    <w:spacing w:before="60" w:after="60" w:line="276" w:lineRule="auto"/>
                    <w:ind w:left="284"/>
                    <w:rPr>
                      <w:rFonts w:ascii="Times New Roman" w:hAnsi="Times New Roman"/>
                      <w:color w:val="1F497D"/>
                      <w:sz w:val="20"/>
                    </w:rPr>
                  </w:pPr>
                  <w:r>
                    <w:rPr>
                      <w:rFonts w:ascii="Times New Roman" w:hAnsi="Times New Roman"/>
                      <w:b/>
                      <w:bCs/>
                      <w:sz w:val="20"/>
                    </w:rPr>
                    <w:t>5) z uwagi na brzmienie kryterium specyficznego dostępu nr 6, które daje możliwość wyposażenia/doposażenia szkoły w ramach projektu tylko i wyłącznie pracowni lub warsztatów szkolnych służących nauczaniu zawodów należy zapoznać się z analizą zapotrzebowania regionalnego rynku pracy na zawody</w:t>
                  </w:r>
                  <w:r w:rsidRPr="000A7543">
                    <w:rPr>
                      <w:rFonts w:ascii="Times New Roman" w:hAnsi="Times New Roman"/>
                      <w:sz w:val="20"/>
                    </w:rPr>
                    <w:t>:</w:t>
                  </w:r>
                  <w:r w:rsidRPr="000A7543">
                    <w:rPr>
                      <w:rFonts w:ascii="Times New Roman" w:hAnsi="Times New Roman"/>
                      <w:color w:val="1F497D"/>
                      <w:sz w:val="20"/>
                    </w:rPr>
                    <w:t xml:space="preserve"> </w:t>
                  </w:r>
                  <w:hyperlink r:id="rId20" w:history="1">
                    <w:r w:rsidRPr="000A7543">
                      <w:rPr>
                        <w:rStyle w:val="Hipercze"/>
                        <w:rFonts w:ascii="Times New Roman" w:hAnsi="Times New Roman"/>
                        <w:sz w:val="20"/>
                      </w:rPr>
                      <w:t>http://rpo.podkarpackie.pl/index.php/inne/2150-analiza-zapotrzebowania-regionalnego-rynku-pracy-na-zawody</w:t>
                    </w:r>
                  </w:hyperlink>
                </w:p>
                <w:p w:rsidR="000A7543" w:rsidRPr="005164F8" w:rsidRDefault="000A7543" w:rsidP="000A7543">
                  <w:pPr>
                    <w:pStyle w:val="Akapitzlist"/>
                    <w:spacing w:before="60" w:after="60" w:line="276" w:lineRule="auto"/>
                    <w:ind w:left="284"/>
                    <w:rPr>
                      <w:rFonts w:ascii="Times New Roman" w:hAnsi="Times New Roman"/>
                      <w:b/>
                      <w:bCs/>
                      <w:sz w:val="20"/>
                    </w:rPr>
                  </w:pPr>
                </w:p>
              </w:tc>
            </w:tr>
          </w:tbl>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A73AAE">
              <w:rPr>
                <w:rFonts w:ascii="Times New Roman" w:hAnsi="Times New Roman"/>
                <w:sz w:val="20"/>
              </w:rPr>
              <w:t xml:space="preserve">                   </w:t>
            </w:r>
            <w:r w:rsidR="00A73AAE" w:rsidRPr="00A73AAE">
              <w:rPr>
                <w:rFonts w:ascii="Times New Roman" w:hAnsi="Times New Roman"/>
                <w:b/>
                <w:sz w:val="20"/>
              </w:rPr>
              <w:t>17 680 485,00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A73AAE" w:rsidRPr="00A73AAE">
              <w:rPr>
                <w:rFonts w:ascii="Times New Roman" w:hAnsi="Times New Roman"/>
                <w:b/>
                <w:sz w:val="20"/>
              </w:rPr>
              <w:t>90</w:t>
            </w:r>
            <w:r w:rsidR="007B3262" w:rsidRPr="00A73AAE">
              <w:rPr>
                <w:rFonts w:ascii="Times New Roman" w:hAnsi="Times New Roman"/>
                <w:b/>
                <w:sz w:val="20"/>
              </w:rPr>
              <w:t xml:space="preserve"> </w:t>
            </w:r>
            <w:r w:rsidRPr="00A73AAE">
              <w:rPr>
                <w:rFonts w:ascii="Times New Roman" w:hAnsi="Times New Roman"/>
                <w:b/>
                <w:sz w:val="20"/>
              </w:rPr>
              <w:t>%</w:t>
            </w:r>
          </w:p>
          <w:p w:rsidR="00617603" w:rsidRPr="00A73AAE" w:rsidRDefault="00617603" w:rsidP="001B5863">
            <w:pPr>
              <w:spacing w:before="60" w:after="60" w:line="276" w:lineRule="auto"/>
              <w:jc w:val="center"/>
              <w:rPr>
                <w:rFonts w:ascii="Times New Roman" w:hAnsi="Times New Roman"/>
                <w:b/>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A73AAE" w:rsidRPr="00A73AAE">
              <w:rPr>
                <w:rFonts w:ascii="Times New Roman" w:hAnsi="Times New Roman"/>
                <w:b/>
                <w:sz w:val="20"/>
              </w:rPr>
              <w:t>10</w:t>
            </w:r>
            <w:r w:rsidRPr="00A73AAE">
              <w:rPr>
                <w:rFonts w:ascii="Times New Roman" w:hAnsi="Times New Roman"/>
                <w:b/>
                <w:sz w:val="20"/>
              </w:rPr>
              <w:t>%</w:t>
            </w:r>
          </w:p>
          <w:p w:rsidR="00617603" w:rsidRPr="004E63F2" w:rsidRDefault="00617603" w:rsidP="001B5863">
            <w:pPr>
              <w:spacing w:before="60" w:after="60" w:line="276" w:lineRule="auto"/>
              <w:jc w:val="center"/>
              <w:rPr>
                <w:rFonts w:ascii="Times New Roman" w:hAnsi="Times New Roman"/>
                <w:sz w:val="20"/>
              </w:rPr>
            </w:pPr>
            <w:r w:rsidRPr="004E63F2">
              <w:rPr>
                <w:rFonts w:ascii="Times New Roman" w:hAnsi="Times New Roman"/>
                <w:sz w:val="20"/>
              </w:rPr>
              <w:t xml:space="preserve">Nie określono maksymalnej wartości projektu, jednak jest ona ograniczona przez </w:t>
            </w:r>
            <w:r w:rsidR="00ED7167" w:rsidRPr="004E63F2">
              <w:rPr>
                <w:rFonts w:ascii="Times New Roman" w:hAnsi="Times New Roman"/>
                <w:sz w:val="20"/>
              </w:rPr>
              <w:t>kwotę dofinansowania</w:t>
            </w:r>
            <w:r w:rsidRPr="004E63F2">
              <w:rPr>
                <w:rFonts w:ascii="Times New Roman" w:hAnsi="Times New Roman"/>
                <w:sz w:val="20"/>
              </w:rPr>
              <w:t xml:space="preserve"> </w:t>
            </w:r>
            <w:r w:rsidRPr="004E63F2">
              <w:rPr>
                <w:rFonts w:ascii="Times New Roman" w:hAnsi="Times New Roman"/>
                <w:sz w:val="20"/>
              </w:rPr>
              <w:lastRenderedPageBreak/>
              <w:t>przeznacz</w:t>
            </w:r>
            <w:r w:rsidR="008A3C2D" w:rsidRPr="004E63F2">
              <w:rPr>
                <w:rFonts w:ascii="Times New Roman" w:hAnsi="Times New Roman"/>
                <w:sz w:val="20"/>
              </w:rPr>
              <w:t>on</w:t>
            </w:r>
            <w:r w:rsidR="00B0115B" w:rsidRPr="004E63F2">
              <w:rPr>
                <w:rFonts w:ascii="Times New Roman" w:hAnsi="Times New Roman"/>
                <w:sz w:val="20"/>
              </w:rPr>
              <w:t>ą</w:t>
            </w:r>
            <w:r w:rsidR="008A3C2D" w:rsidRPr="004E63F2">
              <w:rPr>
                <w:rFonts w:ascii="Times New Roman" w:hAnsi="Times New Roman"/>
                <w:sz w:val="20"/>
              </w:rPr>
              <w:t xml:space="preserve"> </w:t>
            </w:r>
            <w:r w:rsidRPr="004E63F2">
              <w:rPr>
                <w:rFonts w:ascii="Times New Roman" w:hAnsi="Times New Roman"/>
                <w:sz w:val="20"/>
              </w:rPr>
              <w:t>na realizację niniejszego konkursu.</w:t>
            </w:r>
          </w:p>
          <w:p w:rsidR="00B95980" w:rsidRDefault="00565588" w:rsidP="001B5863">
            <w:pPr>
              <w:pStyle w:val="Nagwek3"/>
              <w:numPr>
                <w:ilvl w:val="0"/>
                <w:numId w:val="0"/>
              </w:numPr>
              <w:spacing w:line="276" w:lineRule="auto"/>
              <w:ind w:left="720" w:hanging="720"/>
              <w:jc w:val="center"/>
              <w:rPr>
                <w:sz w:val="20"/>
                <w:szCs w:val="20"/>
              </w:rPr>
            </w:pPr>
            <w:r w:rsidRPr="004E63F2">
              <w:rPr>
                <w:sz w:val="20"/>
                <w:szCs w:val="20"/>
              </w:rPr>
              <w:t xml:space="preserve"> </w:t>
            </w:r>
            <w:r w:rsidR="00617603" w:rsidRPr="004E63F2">
              <w:rPr>
                <w:sz w:val="20"/>
                <w:szCs w:val="20"/>
              </w:rPr>
              <w:t xml:space="preserve">Minimalna wartość projektu wynosi </w:t>
            </w:r>
            <w:r w:rsidR="004B5DA4" w:rsidRPr="004E63F2">
              <w:rPr>
                <w:sz w:val="20"/>
                <w:szCs w:val="20"/>
              </w:rPr>
              <w:t xml:space="preserve"> </w:t>
            </w:r>
            <w:r w:rsidR="004E63F2" w:rsidRPr="00A73AAE">
              <w:rPr>
                <w:b/>
                <w:sz w:val="20"/>
              </w:rPr>
              <w:t>50 000,00</w:t>
            </w:r>
            <w:r w:rsidR="004E63F2">
              <w:rPr>
                <w:sz w:val="20"/>
              </w:rPr>
              <w:t xml:space="preserve"> </w:t>
            </w:r>
            <w:r w:rsidR="00B0293A" w:rsidRPr="004E63F2">
              <w:rPr>
                <w:sz w:val="20"/>
                <w:szCs w:val="20"/>
              </w:rPr>
              <w:t>PLN</w:t>
            </w:r>
          </w:p>
          <w:p w:rsidR="006072B5" w:rsidRPr="006072B5" w:rsidRDefault="00D35454" w:rsidP="006072B5">
            <w:pPr>
              <w:spacing w:before="0" w:line="240" w:lineRule="auto"/>
              <w:jc w:val="center"/>
            </w:pPr>
            <w:r>
              <w:rPr>
                <w:rFonts w:ascii="Times New Roman" w:hAnsi="Times New Roman"/>
                <w:b/>
                <w:bCs/>
                <w:sz w:val="20"/>
              </w:rPr>
              <w:t>Konkurs nie został podzielony na rundy</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w:t>
            </w:r>
            <w:r w:rsidR="00117253" w:rsidRPr="004E63F2">
              <w:rPr>
                <w:rFonts w:ascii="Times New Roman" w:hAnsi="Times New Roman"/>
              </w:rPr>
              <w:t xml:space="preserve">terminie </w:t>
            </w:r>
            <w:r w:rsidR="00117253" w:rsidRPr="004E63F2">
              <w:rPr>
                <w:rFonts w:ascii="Times New Roman" w:hAnsi="Times New Roman"/>
                <w:b/>
              </w:rPr>
              <w:t>od</w:t>
            </w:r>
            <w:r w:rsidR="004E63F2" w:rsidRPr="004E63F2">
              <w:rPr>
                <w:rFonts w:ascii="Times New Roman" w:hAnsi="Times New Roman"/>
                <w:b/>
              </w:rPr>
              <w:t xml:space="preserve"> </w:t>
            </w:r>
            <w:r w:rsidR="00922D0E">
              <w:rPr>
                <w:rFonts w:ascii="Times New Roman" w:hAnsi="Times New Roman"/>
                <w:b/>
              </w:rPr>
              <w:t>2</w:t>
            </w:r>
            <w:r w:rsidR="001B2AFD">
              <w:rPr>
                <w:rFonts w:ascii="Times New Roman" w:hAnsi="Times New Roman"/>
                <w:b/>
              </w:rPr>
              <w:t>5</w:t>
            </w:r>
            <w:r w:rsidR="004E63F2" w:rsidRPr="004E63F2">
              <w:rPr>
                <w:rFonts w:ascii="Times New Roman" w:hAnsi="Times New Roman"/>
                <w:b/>
              </w:rPr>
              <w:t>.02.2019 r.</w:t>
            </w:r>
            <w:r w:rsidR="00117253" w:rsidRPr="004E63F2">
              <w:rPr>
                <w:rFonts w:ascii="Times New Roman" w:hAnsi="Times New Roman"/>
                <w:b/>
              </w:rPr>
              <w:t xml:space="preserve"> do </w:t>
            </w:r>
            <w:r w:rsidR="004E63F2" w:rsidRPr="004E63F2">
              <w:rPr>
                <w:rFonts w:ascii="Times New Roman" w:hAnsi="Times New Roman"/>
                <w:b/>
              </w:rPr>
              <w:t>0</w:t>
            </w:r>
            <w:r w:rsidR="001B2AFD">
              <w:rPr>
                <w:rFonts w:ascii="Times New Roman" w:hAnsi="Times New Roman"/>
                <w:b/>
              </w:rPr>
              <w:t>8</w:t>
            </w:r>
            <w:r w:rsidR="004E63F2" w:rsidRPr="004E63F2">
              <w:rPr>
                <w:rFonts w:ascii="Times New Roman" w:hAnsi="Times New Roman"/>
                <w:b/>
              </w:rPr>
              <w:t>.03.2019 r.</w:t>
            </w:r>
          </w:p>
          <w:p w:rsidR="007B3262" w:rsidRPr="00941D4A" w:rsidRDefault="006F4AB1" w:rsidP="003F435F">
            <w:pPr>
              <w:pStyle w:val="Tekstpodstawowy"/>
              <w:widowControl/>
              <w:numPr>
                <w:ilvl w:val="0"/>
                <w:numId w:val="24"/>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21"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w:t>
            </w:r>
            <w:r w:rsidR="00C335D4" w:rsidRPr="00E272B3">
              <w:rPr>
                <w:rFonts w:ascii="Times New Roman" w:hAnsi="Times New Roman"/>
              </w:rPr>
              <w:t>godziny 23:59</w:t>
            </w:r>
            <w:r w:rsidR="00D57FBD" w:rsidRPr="00774C2A">
              <w:rPr>
                <w:rFonts w:ascii="Times New Roman" w:hAnsi="Times New Roman"/>
              </w:rPr>
              <w:t xml:space="preserve">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3F435F">
            <w:pPr>
              <w:numPr>
                <w:ilvl w:val="0"/>
                <w:numId w:val="24"/>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937E3" w:rsidRDefault="003D1033" w:rsidP="001B5863">
            <w:pPr>
              <w:spacing w:before="60" w:after="60" w:line="276" w:lineRule="auto"/>
              <w:ind w:left="709" w:right="4284"/>
              <w:jc w:val="left"/>
              <w:rPr>
                <w:rFonts w:ascii="Times New Roman" w:hAnsi="Times New Roman"/>
                <w:spacing w:val="-4"/>
                <w:sz w:val="20"/>
              </w:rPr>
            </w:pPr>
            <w:r w:rsidRPr="009937E3">
              <w:rPr>
                <w:rFonts w:ascii="Times New Roman" w:hAnsi="Times New Roman"/>
                <w:spacing w:val="-4"/>
                <w:sz w:val="20"/>
              </w:rPr>
              <w:t>(Kancelaria WUP)</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3D1033" w:rsidRPr="009937E3">
              <w:rPr>
                <w:rFonts w:ascii="Times New Roman" w:hAnsi="Times New Roman"/>
                <w:spacing w:val="-4"/>
                <w:sz w:val="20"/>
              </w:rPr>
              <w:t>.</w:t>
            </w:r>
          </w:p>
          <w:p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3B5CDA">
              <w:rPr>
                <w:rFonts w:ascii="Times New Roman" w:hAnsi="Times New Roman"/>
                <w:sz w:val="20"/>
              </w:rPr>
              <w:t>(</w:t>
            </w:r>
            <w:r w:rsidR="000D5A63" w:rsidRPr="003B5CDA">
              <w:rPr>
                <w:rFonts w:ascii="Times New Roman" w:hAnsi="Times New Roman"/>
                <w:sz w:val="20"/>
              </w:rPr>
              <w:t xml:space="preserve">Dz.U. </w:t>
            </w:r>
            <w:proofErr w:type="spellStart"/>
            <w:r w:rsidR="000D5A63" w:rsidRPr="003B5CDA">
              <w:rPr>
                <w:rFonts w:ascii="Times New Roman" w:hAnsi="Times New Roman"/>
                <w:sz w:val="20"/>
              </w:rPr>
              <w:t>t.j</w:t>
            </w:r>
            <w:proofErr w:type="spellEnd"/>
            <w:r w:rsidR="000D5A63" w:rsidRPr="003B5CDA">
              <w:rPr>
                <w:rFonts w:ascii="Times New Roman" w:hAnsi="Times New Roman"/>
                <w:sz w:val="20"/>
              </w:rPr>
              <w:t>. z 2018 r., poz. 1431</w:t>
            </w:r>
            <w:r w:rsidR="00127275" w:rsidRPr="003B5CDA">
              <w:rPr>
                <w:rFonts w:ascii="Times New Roman" w:hAnsi="Times New Roman"/>
                <w:sz w:val="20"/>
              </w:rPr>
              <w:t>)</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 xml:space="preserve">się przepisy </w:t>
            </w:r>
            <w:r w:rsidR="00210B9E" w:rsidRPr="00210B9E">
              <w:rPr>
                <w:rFonts w:ascii="Times New Roman" w:hAnsi="Times New Roman"/>
                <w:sz w:val="20"/>
              </w:rPr>
              <w:t>ustaw</w:t>
            </w:r>
            <w:r w:rsidR="00210B9E">
              <w:rPr>
                <w:rFonts w:ascii="Times New Roman" w:hAnsi="Times New Roman"/>
                <w:sz w:val="20"/>
              </w:rPr>
              <w:t>y</w:t>
            </w:r>
            <w:r w:rsidR="00210B9E" w:rsidRPr="00210B9E">
              <w:rPr>
                <w:rFonts w:ascii="Times New Roman" w:hAnsi="Times New Roman"/>
                <w:sz w:val="20"/>
              </w:rPr>
              <w:t xml:space="preserve"> z dnia 14 czerwca 1960 r. – Kodeks postępowania administracyjnego</w:t>
            </w:r>
            <w:r w:rsidR="00210B9E">
              <w:rPr>
                <w:rFonts w:ascii="Times New Roman" w:hAnsi="Times New Roman"/>
                <w:sz w:val="20"/>
              </w:rPr>
              <w:t xml:space="preserve"> </w:t>
            </w:r>
            <w:r w:rsidR="00C335D4" w:rsidRPr="00E272B3">
              <w:rPr>
                <w:rFonts w:ascii="Times New Roman" w:hAnsi="Times New Roman"/>
                <w:sz w:val="20"/>
              </w:rPr>
              <w:t xml:space="preserve">(Dz.U. </w:t>
            </w:r>
            <w:proofErr w:type="spellStart"/>
            <w:r w:rsidR="00C335D4" w:rsidRPr="00E272B3">
              <w:rPr>
                <w:rFonts w:ascii="Times New Roman" w:hAnsi="Times New Roman"/>
                <w:sz w:val="20"/>
              </w:rPr>
              <w:t>t.j</w:t>
            </w:r>
            <w:proofErr w:type="spellEnd"/>
            <w:r w:rsidR="00C335D4" w:rsidRPr="00E272B3">
              <w:rPr>
                <w:rFonts w:ascii="Times New Roman" w:hAnsi="Times New Roman"/>
                <w:sz w:val="20"/>
              </w:rPr>
              <w:t>. z 2017 r. poz. 1257</w:t>
            </w:r>
            <w:r w:rsidR="00051E24">
              <w:rPr>
                <w:rFonts w:ascii="Times New Roman" w:hAnsi="Times New Roman"/>
                <w:sz w:val="20"/>
              </w:rPr>
              <w:t xml:space="preserve">, z </w:t>
            </w:r>
            <w:proofErr w:type="spellStart"/>
            <w:r w:rsidR="00051E24">
              <w:rPr>
                <w:rFonts w:ascii="Times New Roman" w:hAnsi="Times New Roman"/>
                <w:sz w:val="20"/>
              </w:rPr>
              <w:t>późn</w:t>
            </w:r>
            <w:proofErr w:type="spellEnd"/>
            <w:r w:rsidR="00051E24">
              <w:rPr>
                <w:rFonts w:ascii="Times New Roman" w:hAnsi="Times New Roman"/>
                <w:sz w:val="20"/>
              </w:rPr>
              <w:t>. zm.</w:t>
            </w:r>
            <w:r w:rsidR="00C335D4" w:rsidRPr="00E272B3">
              <w:rPr>
                <w:rFonts w:ascii="Times New Roman" w:hAnsi="Times New Roman"/>
                <w:sz w:val="20"/>
              </w:rPr>
              <w:t>)</w:t>
            </w:r>
            <w:r w:rsidR="0005324F">
              <w:rPr>
                <w:rFonts w:ascii="Times New Roman" w:hAnsi="Times New Roman"/>
                <w:sz w:val="20"/>
              </w:rPr>
              <w:t xml:space="preserve"> zwane dalej KPA</w:t>
            </w:r>
            <w:r w:rsidR="00210B9E">
              <w:rPr>
                <w:rFonts w:ascii="Times New Roman" w:hAnsi="Times New Roman"/>
                <w:sz w:val="20"/>
              </w:rPr>
              <w:t>.</w:t>
            </w:r>
          </w:p>
          <w:p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t>
            </w:r>
            <w:r w:rsidR="008E4544">
              <w:rPr>
                <w:rFonts w:ascii="Times New Roman" w:hAnsi="Times New Roman"/>
                <w:sz w:val="20"/>
              </w:rPr>
              <w:t>w </w:t>
            </w:r>
            <w:r w:rsidR="00144FC4" w:rsidRPr="00253F9A">
              <w:rPr>
                <w:rFonts w:ascii="Times New Roman" w:hAnsi="Times New Roman"/>
                <w:sz w:val="20"/>
              </w:rPr>
              <w:t xml:space="preserve">przypadkach określonych w art. 57 § 5 </w:t>
            </w:r>
            <w:r w:rsidR="005D2783">
              <w:rPr>
                <w:rFonts w:ascii="Times New Roman" w:hAnsi="Times New Roman"/>
                <w:sz w:val="20"/>
              </w:rPr>
              <w:t>KPA</w:t>
            </w:r>
            <w:r w:rsidRPr="001B5863">
              <w:rPr>
                <w:rFonts w:ascii="Times New Roman" w:hAnsi="Times New Roman"/>
                <w:sz w:val="20"/>
              </w:rPr>
              <w:t>.</w:t>
            </w:r>
            <w:r w:rsidRPr="00774C2A">
              <w:rPr>
                <w:rFonts w:ascii="Times New Roman" w:hAnsi="Times New Roman"/>
                <w:sz w:val="20"/>
              </w:rPr>
              <w:t xml:space="preserve"> </w:t>
            </w:r>
          </w:p>
          <w:p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rsidR="009F60F1" w:rsidRPr="008D37B6" w:rsidRDefault="009F60F1" w:rsidP="006733AA">
            <w:pPr>
              <w:numPr>
                <w:ilvl w:val="0"/>
                <w:numId w:val="38"/>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6733AA">
            <w:pPr>
              <w:numPr>
                <w:ilvl w:val="0"/>
                <w:numId w:val="38"/>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rsidR="009F60F1" w:rsidRPr="00E272B3" w:rsidRDefault="00C335D4" w:rsidP="001B5863">
            <w:pPr>
              <w:spacing w:before="60" w:after="60" w:line="276" w:lineRule="auto"/>
              <w:rPr>
                <w:rFonts w:ascii="Times New Roman" w:hAnsi="Times New Roman"/>
                <w:sz w:val="20"/>
              </w:rPr>
            </w:pPr>
            <w:r w:rsidRPr="00442F28">
              <w:rPr>
                <w:rFonts w:ascii="Times New Roman" w:hAnsi="Times New Roman"/>
                <w:sz w:val="20"/>
              </w:rPr>
              <w:t>Wnioski złożone po wyznaczonym terminie zamknięcia konkursu</w:t>
            </w:r>
            <w:r w:rsidR="00D8093C">
              <w:rPr>
                <w:rFonts w:ascii="Times New Roman" w:hAnsi="Times New Roman"/>
                <w:sz w:val="20"/>
              </w:rPr>
              <w:t xml:space="preserve"> zostaną pozostawione bez rozpatrzenia ze względu na niespełnienie warunku formalnego</w:t>
            </w:r>
            <w:r w:rsidR="00442F28" w:rsidRPr="00E272B3">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4E63F2" w:rsidRPr="00055C65">
              <w:rPr>
                <w:rFonts w:ascii="Times New Roman" w:hAnsi="Times New Roman"/>
                <w:b/>
                <w:sz w:val="20"/>
              </w:rPr>
              <w:t>7 lutego 2019</w:t>
            </w:r>
            <w:r w:rsidRPr="00055C65">
              <w:rPr>
                <w:rFonts w:ascii="Times New Roman" w:hAnsi="Times New Roman"/>
                <w:b/>
                <w:sz w:val="20"/>
              </w:rPr>
              <w:t xml:space="preserve"> r.</w:t>
            </w:r>
            <w:r w:rsidRPr="004E63F2">
              <w:rPr>
                <w:rFonts w:ascii="Times New Roman" w:hAnsi="Times New Roman"/>
                <w:sz w:val="20"/>
              </w:rPr>
              <w:t xml:space="preserve"> w </w:t>
            </w:r>
            <w:r w:rsidR="009F158F">
              <w:rPr>
                <w:rFonts w:ascii="Times New Roman" w:hAnsi="Times New Roman"/>
                <w:sz w:val="20"/>
              </w:rPr>
              <w:t>sali konferencyjnej Urzędu Marszałkowskiego Województwa Podkarpackiego al. Łukasza Cieplińskiego 4</w:t>
            </w:r>
            <w:r w:rsidRPr="004E63F2">
              <w:rPr>
                <w:rFonts w:ascii="Times New Roman" w:hAnsi="Times New Roman"/>
                <w:sz w:val="20"/>
              </w:rPr>
              <w:t xml:space="preserve">, o godz. </w:t>
            </w:r>
            <w:r w:rsidR="009F158F">
              <w:rPr>
                <w:rFonts w:ascii="Times New Roman" w:hAnsi="Times New Roman"/>
                <w:sz w:val="20"/>
              </w:rPr>
              <w:t>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3D1033" w:rsidRPr="009937E3">
              <w:rPr>
                <w:rFonts w:ascii="Times New Roman" w:hAnsi="Times New Roman"/>
                <w:color w:val="000000"/>
                <w:sz w:val="20"/>
              </w:rPr>
              <w:t>(</w:t>
            </w:r>
            <w:r w:rsidR="003D1033" w:rsidRPr="009937E3">
              <w:rPr>
                <w:rFonts w:ascii="Times New Roman" w:hAnsi="Times New Roman"/>
                <w:color w:val="000000"/>
                <w:sz w:val="20"/>
                <w:u w:val="single"/>
              </w:rPr>
              <w:t>http://wuprzeszow.praca.gov.pl/</w:t>
            </w:r>
            <w:r w:rsidR="003D1033" w:rsidRPr="009937E3">
              <w:rPr>
                <w:rFonts w:ascii="Times New Roman" w:hAnsi="Times New Roman"/>
                <w:color w:val="000000"/>
                <w:sz w:val="20"/>
              </w:rPr>
              <w:t>)</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22"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23"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FA1CC3" w:rsidRDefault="00045E32" w:rsidP="00FA1CC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FA1CC3">
              <w:rPr>
                <w:rFonts w:ascii="Times New Roman" w:hAnsi="Times New Roman"/>
                <w:sz w:val="20"/>
              </w:rPr>
              <w:t>ul. Naruszewicza 11, pokój nr 112</w:t>
            </w:r>
            <w:r w:rsidR="006D5963" w:rsidRPr="009279CE">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netowej</w:t>
            </w:r>
            <w:r w:rsidR="00FA1CC3">
              <w:rPr>
                <w:rFonts w:ascii="Times New Roman" w:hAnsi="Times New Roman"/>
                <w:sz w:val="20"/>
              </w:rPr>
              <w:t xml:space="preserve"> www.rpo.podkarpackie.pl.</w:t>
            </w:r>
          </w:p>
          <w:p w:rsidR="006D5963" w:rsidRPr="00941D4A" w:rsidRDefault="006D5963" w:rsidP="00FA1CC3">
            <w:pPr>
              <w:spacing w:before="60" w:after="60" w:line="276" w:lineRule="auto"/>
              <w:rPr>
                <w:rFonts w:ascii="Times New Roman" w:hAnsi="Times New Roman"/>
                <w:sz w:val="20"/>
              </w:rPr>
            </w:pPr>
            <w:r w:rsidRPr="007E56C7">
              <w:rPr>
                <w:rFonts w:ascii="Times New Roman" w:hAnsi="Times New Roman"/>
                <w:sz w:val="20"/>
              </w:rPr>
              <w:lastRenderedPageBreak/>
              <w:t xml:space="preserve">Dodatkowe informacje można uzyskać w siedzibie Wojewódzkiego Urzędu Pracy w Rzeszowie, </w:t>
            </w:r>
            <w:r w:rsidR="00FA1CC3">
              <w:rPr>
                <w:rFonts w:ascii="Times New Roman" w:hAnsi="Times New Roman"/>
                <w:sz w:val="20"/>
              </w:rPr>
              <w:t>Wydział Edukacji EFS, ul. Naruszewicza 11, tel.</w:t>
            </w:r>
            <w:r w:rsidR="00FA1CC3" w:rsidRPr="00C37613">
              <w:rPr>
                <w:rFonts w:cs="Arial"/>
                <w:sz w:val="24"/>
                <w:szCs w:val="24"/>
              </w:rPr>
              <w:t xml:space="preserve"> </w:t>
            </w:r>
            <w:r w:rsidR="00FA1CC3" w:rsidRPr="00FA1CC3">
              <w:rPr>
                <w:rFonts w:ascii="Times New Roman" w:hAnsi="Times New Roman"/>
                <w:sz w:val="20"/>
              </w:rPr>
              <w:t>177432840, 178509291, 177432828, 177432864</w:t>
            </w:r>
            <w:r w:rsidR="00FA1CC3">
              <w:rPr>
                <w:rFonts w:ascii="Times New Roman" w:hAnsi="Times New Roman"/>
                <w:sz w:val="20"/>
              </w:rPr>
              <w:t xml:space="preserve"> </w:t>
            </w:r>
            <w:r w:rsidRPr="00941D4A">
              <w:rPr>
                <w:rFonts w:ascii="Times New Roman" w:hAnsi="Times New Roman"/>
                <w:sz w:val="20"/>
              </w:rPr>
              <w:t xml:space="preserve"> 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Pr="00F7469A" w:rsidRDefault="00D01B15">
      <w:pPr>
        <w:pStyle w:val="Spistreci1"/>
        <w:rPr>
          <w:sz w:val="16"/>
          <w:szCs w:val="16"/>
        </w:rPr>
      </w:pPr>
    </w:p>
    <w:p w:rsidR="00C06A13" w:rsidRDefault="0023069A">
      <w:pPr>
        <w:pStyle w:val="Spistreci1"/>
        <w:rPr>
          <w:rFonts w:asciiTheme="minorHAnsi" w:eastAsiaTheme="minorEastAsia" w:hAnsiTheme="minorHAnsi" w:cstheme="minorBidi"/>
          <w:b w:val="0"/>
          <w:szCs w:val="22"/>
        </w:rPr>
      </w:pPr>
      <w:r w:rsidRPr="0023069A">
        <w:rPr>
          <w:szCs w:val="22"/>
        </w:rPr>
        <w:fldChar w:fldCharType="begin"/>
      </w:r>
      <w:r w:rsidR="006D5963" w:rsidRPr="003A0A29">
        <w:rPr>
          <w:szCs w:val="22"/>
        </w:rPr>
        <w:instrText xml:space="preserve"> TOC \o "1-2" \h \z \u </w:instrText>
      </w:r>
      <w:r w:rsidRPr="0023069A">
        <w:rPr>
          <w:szCs w:val="22"/>
        </w:rPr>
        <w:fldChar w:fldCharType="separate"/>
      </w:r>
      <w:hyperlink w:anchor="_Toc519239144" w:history="1">
        <w:r w:rsidR="00C06A13" w:rsidRPr="009F13E3">
          <w:rPr>
            <w:rStyle w:val="Hipercze"/>
            <w:snapToGrid w:val="0"/>
            <w:w w:val="0"/>
          </w:rPr>
          <w:t>1</w:t>
        </w:r>
        <w:r w:rsidR="00C06A13">
          <w:rPr>
            <w:rFonts w:asciiTheme="minorHAnsi" w:eastAsiaTheme="minorEastAsia" w:hAnsiTheme="minorHAnsi" w:cstheme="minorBidi"/>
            <w:b w:val="0"/>
            <w:szCs w:val="22"/>
          </w:rPr>
          <w:tab/>
        </w:r>
        <w:r w:rsidR="00C06A13" w:rsidRPr="009F13E3">
          <w:rPr>
            <w:rStyle w:val="Hipercze"/>
          </w:rPr>
          <w:t>Informacje ogólne</w:t>
        </w:r>
        <w:r w:rsidR="00C06A13">
          <w:rPr>
            <w:webHidden/>
          </w:rPr>
          <w:tab/>
        </w:r>
        <w:r>
          <w:rPr>
            <w:webHidden/>
          </w:rPr>
          <w:fldChar w:fldCharType="begin"/>
        </w:r>
        <w:r w:rsidR="00C06A13">
          <w:rPr>
            <w:webHidden/>
          </w:rPr>
          <w:instrText xml:space="preserve"> PAGEREF _Toc519239144 \h </w:instrText>
        </w:r>
        <w:r>
          <w:rPr>
            <w:webHidden/>
          </w:rPr>
        </w:r>
        <w:r>
          <w:rPr>
            <w:webHidden/>
          </w:rPr>
          <w:fldChar w:fldCharType="separate"/>
        </w:r>
        <w:r w:rsidR="00C06A13">
          <w:rPr>
            <w:webHidden/>
          </w:rPr>
          <w:t>6</w:t>
        </w:r>
        <w:r>
          <w:rPr>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45" w:history="1">
        <w:r w:rsidR="00C06A13" w:rsidRPr="009F13E3">
          <w:rPr>
            <w:rStyle w:val="Hipercze"/>
            <w:noProof/>
            <w:snapToGrid w:val="0"/>
            <w:w w:val="0"/>
          </w:rPr>
          <w:t>1.1</w:t>
        </w:r>
        <w:r w:rsidR="00C06A13">
          <w:rPr>
            <w:rFonts w:asciiTheme="minorHAnsi" w:eastAsiaTheme="minorEastAsia" w:hAnsiTheme="minorHAnsi" w:cstheme="minorBidi"/>
            <w:noProof/>
            <w:szCs w:val="22"/>
          </w:rPr>
          <w:tab/>
        </w:r>
        <w:r w:rsidR="00C06A13" w:rsidRPr="009F13E3">
          <w:rPr>
            <w:rStyle w:val="Hipercze"/>
            <w:noProof/>
          </w:rPr>
          <w:t>Akty prawne i dokumenty programowe</w:t>
        </w:r>
        <w:r w:rsidR="00C06A13">
          <w:rPr>
            <w:noProof/>
            <w:webHidden/>
          </w:rPr>
          <w:tab/>
        </w:r>
        <w:r>
          <w:rPr>
            <w:noProof/>
            <w:webHidden/>
          </w:rPr>
          <w:fldChar w:fldCharType="begin"/>
        </w:r>
        <w:r w:rsidR="00C06A13">
          <w:rPr>
            <w:noProof/>
            <w:webHidden/>
          </w:rPr>
          <w:instrText xml:space="preserve"> PAGEREF _Toc519239145 \h </w:instrText>
        </w:r>
        <w:r>
          <w:rPr>
            <w:noProof/>
            <w:webHidden/>
          </w:rPr>
        </w:r>
        <w:r>
          <w:rPr>
            <w:noProof/>
            <w:webHidden/>
          </w:rPr>
          <w:fldChar w:fldCharType="separate"/>
        </w:r>
        <w:r w:rsidR="00C06A13">
          <w:rPr>
            <w:noProof/>
            <w:webHidden/>
          </w:rPr>
          <w:t>7</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46" w:history="1">
        <w:r w:rsidR="00C06A13" w:rsidRPr="009F13E3">
          <w:rPr>
            <w:rStyle w:val="Hipercze"/>
            <w:noProof/>
            <w:snapToGrid w:val="0"/>
            <w:w w:val="0"/>
          </w:rPr>
          <w:t>1.2</w:t>
        </w:r>
        <w:r w:rsidR="00C06A13">
          <w:rPr>
            <w:rFonts w:asciiTheme="minorHAnsi" w:eastAsiaTheme="minorEastAsia" w:hAnsiTheme="minorHAnsi" w:cstheme="minorBidi"/>
            <w:noProof/>
            <w:szCs w:val="22"/>
          </w:rPr>
          <w:tab/>
        </w:r>
        <w:r w:rsidR="00C06A13" w:rsidRPr="009F13E3">
          <w:rPr>
            <w:rStyle w:val="Hipercze"/>
            <w:noProof/>
          </w:rPr>
          <w:t>Instytucja odpowiedzialna za realizację konkursu</w:t>
        </w:r>
        <w:r w:rsidR="00C06A13">
          <w:rPr>
            <w:noProof/>
            <w:webHidden/>
          </w:rPr>
          <w:tab/>
        </w:r>
        <w:r>
          <w:rPr>
            <w:noProof/>
            <w:webHidden/>
          </w:rPr>
          <w:fldChar w:fldCharType="begin"/>
        </w:r>
        <w:r w:rsidR="00C06A13">
          <w:rPr>
            <w:noProof/>
            <w:webHidden/>
          </w:rPr>
          <w:instrText xml:space="preserve"> PAGEREF _Toc519239146 \h </w:instrText>
        </w:r>
        <w:r>
          <w:rPr>
            <w:noProof/>
            <w:webHidden/>
          </w:rPr>
        </w:r>
        <w:r>
          <w:rPr>
            <w:noProof/>
            <w:webHidden/>
          </w:rPr>
          <w:fldChar w:fldCharType="separate"/>
        </w:r>
        <w:r w:rsidR="00C06A13">
          <w:rPr>
            <w:noProof/>
            <w:webHidden/>
          </w:rPr>
          <w:t>10</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47" w:history="1">
        <w:r w:rsidR="00C06A13" w:rsidRPr="009F13E3">
          <w:rPr>
            <w:rStyle w:val="Hipercze"/>
            <w:noProof/>
            <w:snapToGrid w:val="0"/>
            <w:w w:val="0"/>
          </w:rPr>
          <w:t>1.3</w:t>
        </w:r>
        <w:r w:rsidR="00C06A13">
          <w:rPr>
            <w:rFonts w:asciiTheme="minorHAnsi" w:eastAsiaTheme="minorEastAsia" w:hAnsiTheme="minorHAnsi" w:cstheme="minorBidi"/>
            <w:noProof/>
            <w:szCs w:val="22"/>
          </w:rPr>
          <w:tab/>
        </w:r>
        <w:r w:rsidR="00C06A13" w:rsidRPr="009F13E3">
          <w:rPr>
            <w:rStyle w:val="Hipercze"/>
            <w:noProof/>
          </w:rPr>
          <w:t>Kwota środków przeznaczona na dofinansowanie realizacji projektów</w:t>
        </w:r>
        <w:r w:rsidR="00C06A13">
          <w:rPr>
            <w:noProof/>
            <w:webHidden/>
          </w:rPr>
          <w:tab/>
        </w:r>
        <w:r>
          <w:rPr>
            <w:noProof/>
            <w:webHidden/>
          </w:rPr>
          <w:fldChar w:fldCharType="begin"/>
        </w:r>
        <w:r w:rsidR="00C06A13">
          <w:rPr>
            <w:noProof/>
            <w:webHidden/>
          </w:rPr>
          <w:instrText xml:space="preserve"> PAGEREF _Toc519239147 \h </w:instrText>
        </w:r>
        <w:r>
          <w:rPr>
            <w:noProof/>
            <w:webHidden/>
          </w:rPr>
        </w:r>
        <w:r>
          <w:rPr>
            <w:noProof/>
            <w:webHidden/>
          </w:rPr>
          <w:fldChar w:fldCharType="separate"/>
        </w:r>
        <w:r w:rsidR="00C06A13">
          <w:rPr>
            <w:noProof/>
            <w:webHidden/>
          </w:rPr>
          <w:t>10</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48" w:history="1">
        <w:r w:rsidR="00C06A13" w:rsidRPr="009F13E3">
          <w:rPr>
            <w:rStyle w:val="Hipercze"/>
            <w:noProof/>
            <w:snapToGrid w:val="0"/>
            <w:w w:val="0"/>
          </w:rPr>
          <w:t>1.4</w:t>
        </w:r>
        <w:r w:rsidR="00C06A13">
          <w:rPr>
            <w:rFonts w:asciiTheme="minorHAnsi" w:eastAsiaTheme="minorEastAsia" w:hAnsiTheme="minorHAnsi" w:cstheme="minorBidi"/>
            <w:noProof/>
            <w:szCs w:val="22"/>
          </w:rPr>
          <w:tab/>
        </w:r>
        <w:r w:rsidR="00C06A13" w:rsidRPr="009F13E3">
          <w:rPr>
            <w:rStyle w:val="Hipercze"/>
            <w:noProof/>
          </w:rPr>
          <w:t>Termin, miejsce i forma składania wniosku o dofinansowanie projektu</w:t>
        </w:r>
        <w:r w:rsidR="00C06A13">
          <w:rPr>
            <w:noProof/>
            <w:webHidden/>
          </w:rPr>
          <w:tab/>
        </w:r>
        <w:r>
          <w:rPr>
            <w:noProof/>
            <w:webHidden/>
          </w:rPr>
          <w:fldChar w:fldCharType="begin"/>
        </w:r>
        <w:r w:rsidR="00C06A13">
          <w:rPr>
            <w:noProof/>
            <w:webHidden/>
          </w:rPr>
          <w:instrText xml:space="preserve"> PAGEREF _Toc519239148 \h </w:instrText>
        </w:r>
        <w:r>
          <w:rPr>
            <w:noProof/>
            <w:webHidden/>
          </w:rPr>
        </w:r>
        <w:r>
          <w:rPr>
            <w:noProof/>
            <w:webHidden/>
          </w:rPr>
          <w:fldChar w:fldCharType="separate"/>
        </w:r>
        <w:r w:rsidR="00C06A13">
          <w:rPr>
            <w:noProof/>
            <w:webHidden/>
          </w:rPr>
          <w:t>11</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49" w:history="1">
        <w:r w:rsidR="00C06A13" w:rsidRPr="009F13E3">
          <w:rPr>
            <w:rStyle w:val="Hipercze"/>
            <w:noProof/>
            <w:snapToGrid w:val="0"/>
            <w:w w:val="0"/>
          </w:rPr>
          <w:t>1.5</w:t>
        </w:r>
        <w:r w:rsidR="00C06A13">
          <w:rPr>
            <w:rFonts w:asciiTheme="minorHAnsi" w:eastAsiaTheme="minorEastAsia" w:hAnsiTheme="minorHAnsi" w:cstheme="minorBidi"/>
            <w:noProof/>
            <w:szCs w:val="22"/>
          </w:rPr>
          <w:tab/>
        </w:r>
        <w:r w:rsidR="00C06A13" w:rsidRPr="009F13E3">
          <w:rPr>
            <w:rStyle w:val="Hipercze"/>
            <w:noProof/>
          </w:rPr>
          <w:t>Przygotowanie wniosku o dofinansowanie projektu</w:t>
        </w:r>
        <w:r w:rsidR="00C06A13">
          <w:rPr>
            <w:noProof/>
            <w:webHidden/>
          </w:rPr>
          <w:tab/>
        </w:r>
        <w:r>
          <w:rPr>
            <w:noProof/>
            <w:webHidden/>
          </w:rPr>
          <w:fldChar w:fldCharType="begin"/>
        </w:r>
        <w:r w:rsidR="00C06A13">
          <w:rPr>
            <w:noProof/>
            <w:webHidden/>
          </w:rPr>
          <w:instrText xml:space="preserve"> PAGEREF _Toc519239149 \h </w:instrText>
        </w:r>
        <w:r>
          <w:rPr>
            <w:noProof/>
            <w:webHidden/>
          </w:rPr>
        </w:r>
        <w:r>
          <w:rPr>
            <w:noProof/>
            <w:webHidden/>
          </w:rPr>
          <w:fldChar w:fldCharType="separate"/>
        </w:r>
        <w:r w:rsidR="00C06A13">
          <w:rPr>
            <w:noProof/>
            <w:webHidden/>
          </w:rPr>
          <w:t>14</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0" w:history="1">
        <w:r w:rsidR="00C06A13" w:rsidRPr="009F13E3">
          <w:rPr>
            <w:rStyle w:val="Hipercze"/>
            <w:noProof/>
            <w:snapToGrid w:val="0"/>
            <w:w w:val="0"/>
          </w:rPr>
          <w:t>1.6</w:t>
        </w:r>
        <w:r w:rsidR="00C06A13">
          <w:rPr>
            <w:rFonts w:asciiTheme="minorHAnsi" w:eastAsiaTheme="minorEastAsia" w:hAnsiTheme="minorHAnsi" w:cstheme="minorBidi"/>
            <w:noProof/>
            <w:szCs w:val="22"/>
          </w:rPr>
          <w:tab/>
        </w:r>
        <w:r w:rsidR="00C06A13" w:rsidRPr="009F13E3">
          <w:rPr>
            <w:rStyle w:val="Hipercze"/>
            <w:noProof/>
          </w:rPr>
          <w:t>Składanie wniosków przez jednostki organizacyjne JST nieposiadające osobowości prawnej</w:t>
        </w:r>
        <w:r w:rsidR="00C06A13">
          <w:rPr>
            <w:noProof/>
            <w:webHidden/>
          </w:rPr>
          <w:tab/>
        </w:r>
        <w:r>
          <w:rPr>
            <w:noProof/>
            <w:webHidden/>
          </w:rPr>
          <w:fldChar w:fldCharType="begin"/>
        </w:r>
        <w:r w:rsidR="00C06A13">
          <w:rPr>
            <w:noProof/>
            <w:webHidden/>
          </w:rPr>
          <w:instrText xml:space="preserve"> PAGEREF _Toc519239150 \h </w:instrText>
        </w:r>
        <w:r>
          <w:rPr>
            <w:noProof/>
            <w:webHidden/>
          </w:rPr>
        </w:r>
        <w:r>
          <w:rPr>
            <w:noProof/>
            <w:webHidden/>
          </w:rPr>
          <w:fldChar w:fldCharType="separate"/>
        </w:r>
        <w:r w:rsidR="00C06A13">
          <w:rPr>
            <w:noProof/>
            <w:webHidden/>
          </w:rPr>
          <w:t>15</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1" w:history="1">
        <w:r w:rsidR="00C06A13" w:rsidRPr="009F13E3">
          <w:rPr>
            <w:rStyle w:val="Hipercze"/>
            <w:noProof/>
            <w:snapToGrid w:val="0"/>
            <w:w w:val="0"/>
          </w:rPr>
          <w:t>1.7</w:t>
        </w:r>
        <w:r w:rsidR="00C06A13">
          <w:rPr>
            <w:rFonts w:asciiTheme="minorHAnsi" w:eastAsiaTheme="minorEastAsia" w:hAnsiTheme="minorHAnsi" w:cstheme="minorBidi"/>
            <w:noProof/>
            <w:szCs w:val="22"/>
          </w:rPr>
          <w:tab/>
        </w:r>
        <w:r w:rsidR="00C06A13" w:rsidRPr="009F13E3">
          <w:rPr>
            <w:rStyle w:val="Hipercze"/>
            <w:noProof/>
          </w:rPr>
          <w:t>Sposób i forma komunikacji pomiędzy Wnioskodawcą i IOK</w:t>
        </w:r>
        <w:r w:rsidR="00C06A13">
          <w:rPr>
            <w:noProof/>
            <w:webHidden/>
          </w:rPr>
          <w:tab/>
        </w:r>
        <w:r>
          <w:rPr>
            <w:noProof/>
            <w:webHidden/>
          </w:rPr>
          <w:fldChar w:fldCharType="begin"/>
        </w:r>
        <w:r w:rsidR="00C06A13">
          <w:rPr>
            <w:noProof/>
            <w:webHidden/>
          </w:rPr>
          <w:instrText xml:space="preserve"> PAGEREF _Toc519239151 \h </w:instrText>
        </w:r>
        <w:r>
          <w:rPr>
            <w:noProof/>
            <w:webHidden/>
          </w:rPr>
        </w:r>
        <w:r>
          <w:rPr>
            <w:noProof/>
            <w:webHidden/>
          </w:rPr>
          <w:fldChar w:fldCharType="separate"/>
        </w:r>
        <w:r w:rsidR="00C06A13">
          <w:rPr>
            <w:noProof/>
            <w:webHidden/>
          </w:rPr>
          <w:t>16</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2" w:history="1">
        <w:r w:rsidR="00C06A13" w:rsidRPr="009F13E3">
          <w:rPr>
            <w:rStyle w:val="Hipercze"/>
            <w:noProof/>
            <w:snapToGrid w:val="0"/>
            <w:w w:val="0"/>
          </w:rPr>
          <w:t>1.8</w:t>
        </w:r>
        <w:r w:rsidR="00C06A13">
          <w:rPr>
            <w:rFonts w:asciiTheme="minorHAnsi" w:eastAsiaTheme="minorEastAsia" w:hAnsiTheme="minorHAnsi" w:cstheme="minorBidi"/>
            <w:noProof/>
            <w:szCs w:val="22"/>
          </w:rPr>
          <w:tab/>
        </w:r>
        <w:r w:rsidR="00C06A13" w:rsidRPr="009F13E3">
          <w:rPr>
            <w:rStyle w:val="Hipercze"/>
            <w:noProof/>
          </w:rPr>
          <w:t>Wycofanie wniosku i udostępnianie dokumentów związanych z oceną wniosku</w:t>
        </w:r>
        <w:r w:rsidR="00C06A13">
          <w:rPr>
            <w:noProof/>
            <w:webHidden/>
          </w:rPr>
          <w:tab/>
        </w:r>
        <w:r>
          <w:rPr>
            <w:noProof/>
            <w:webHidden/>
          </w:rPr>
          <w:fldChar w:fldCharType="begin"/>
        </w:r>
        <w:r w:rsidR="00C06A13">
          <w:rPr>
            <w:noProof/>
            <w:webHidden/>
          </w:rPr>
          <w:instrText xml:space="preserve"> PAGEREF _Toc519239152 \h </w:instrText>
        </w:r>
        <w:r>
          <w:rPr>
            <w:noProof/>
            <w:webHidden/>
          </w:rPr>
        </w:r>
        <w:r>
          <w:rPr>
            <w:noProof/>
            <w:webHidden/>
          </w:rPr>
          <w:fldChar w:fldCharType="separate"/>
        </w:r>
        <w:r w:rsidR="00C06A13">
          <w:rPr>
            <w:noProof/>
            <w:webHidden/>
          </w:rPr>
          <w:t>18</w:t>
        </w:r>
        <w:r>
          <w:rPr>
            <w:noProof/>
            <w:webHidden/>
          </w:rPr>
          <w:fldChar w:fldCharType="end"/>
        </w:r>
      </w:hyperlink>
    </w:p>
    <w:p w:rsidR="00C06A13" w:rsidRDefault="0023069A">
      <w:pPr>
        <w:pStyle w:val="Spistreci1"/>
        <w:rPr>
          <w:rFonts w:asciiTheme="minorHAnsi" w:eastAsiaTheme="minorEastAsia" w:hAnsiTheme="minorHAnsi" w:cstheme="minorBidi"/>
          <w:b w:val="0"/>
          <w:szCs w:val="22"/>
        </w:rPr>
      </w:pPr>
      <w:hyperlink w:anchor="_Toc519239153" w:history="1">
        <w:r w:rsidR="00C06A13" w:rsidRPr="009F13E3">
          <w:rPr>
            <w:rStyle w:val="Hipercze"/>
            <w:snapToGrid w:val="0"/>
            <w:w w:val="0"/>
          </w:rPr>
          <w:t>2</w:t>
        </w:r>
        <w:r w:rsidR="00C06A13">
          <w:rPr>
            <w:rFonts w:asciiTheme="minorHAnsi" w:eastAsiaTheme="minorEastAsia" w:hAnsiTheme="minorHAnsi" w:cstheme="minorBidi"/>
            <w:b w:val="0"/>
            <w:szCs w:val="22"/>
          </w:rPr>
          <w:tab/>
        </w:r>
        <w:r w:rsidR="00C06A13" w:rsidRPr="009F13E3">
          <w:rPr>
            <w:rStyle w:val="Hipercze"/>
          </w:rPr>
          <w:t>Przedmiot konkursu</w:t>
        </w:r>
        <w:r w:rsidR="00C06A13">
          <w:rPr>
            <w:webHidden/>
          </w:rPr>
          <w:tab/>
        </w:r>
        <w:r>
          <w:rPr>
            <w:webHidden/>
          </w:rPr>
          <w:fldChar w:fldCharType="begin"/>
        </w:r>
        <w:r w:rsidR="00C06A13">
          <w:rPr>
            <w:webHidden/>
          </w:rPr>
          <w:instrText xml:space="preserve"> PAGEREF _Toc519239153 \h </w:instrText>
        </w:r>
        <w:r>
          <w:rPr>
            <w:webHidden/>
          </w:rPr>
        </w:r>
        <w:r>
          <w:rPr>
            <w:webHidden/>
          </w:rPr>
          <w:fldChar w:fldCharType="separate"/>
        </w:r>
        <w:r w:rsidR="00C06A13">
          <w:rPr>
            <w:webHidden/>
          </w:rPr>
          <w:t>18</w:t>
        </w:r>
        <w:r>
          <w:rPr>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4" w:history="1">
        <w:r w:rsidR="00C06A13" w:rsidRPr="009F13E3">
          <w:rPr>
            <w:rStyle w:val="Hipercze"/>
            <w:noProof/>
            <w:snapToGrid w:val="0"/>
            <w:w w:val="0"/>
          </w:rPr>
          <w:t>2.1</w:t>
        </w:r>
        <w:r w:rsidR="00C06A13">
          <w:rPr>
            <w:rFonts w:asciiTheme="minorHAnsi" w:eastAsiaTheme="minorEastAsia" w:hAnsiTheme="minorHAnsi" w:cstheme="minorBidi"/>
            <w:noProof/>
            <w:szCs w:val="22"/>
          </w:rPr>
          <w:tab/>
        </w:r>
        <w:r w:rsidR="00C06A13" w:rsidRPr="009F13E3">
          <w:rPr>
            <w:rStyle w:val="Hipercze"/>
            <w:noProof/>
          </w:rPr>
          <w:t>Cele konkursu</w:t>
        </w:r>
        <w:r w:rsidR="00C06A13">
          <w:rPr>
            <w:noProof/>
            <w:webHidden/>
          </w:rPr>
          <w:tab/>
        </w:r>
        <w:r>
          <w:rPr>
            <w:noProof/>
            <w:webHidden/>
          </w:rPr>
          <w:fldChar w:fldCharType="begin"/>
        </w:r>
        <w:r w:rsidR="00C06A13">
          <w:rPr>
            <w:noProof/>
            <w:webHidden/>
          </w:rPr>
          <w:instrText xml:space="preserve"> PAGEREF _Toc519239154 \h </w:instrText>
        </w:r>
        <w:r>
          <w:rPr>
            <w:noProof/>
            <w:webHidden/>
          </w:rPr>
        </w:r>
        <w:r>
          <w:rPr>
            <w:noProof/>
            <w:webHidden/>
          </w:rPr>
          <w:fldChar w:fldCharType="separate"/>
        </w:r>
        <w:r w:rsidR="00C06A13">
          <w:rPr>
            <w:noProof/>
            <w:webHidden/>
          </w:rPr>
          <w:t>19</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5" w:history="1">
        <w:r w:rsidR="00C06A13" w:rsidRPr="009F13E3">
          <w:rPr>
            <w:rStyle w:val="Hipercze"/>
            <w:noProof/>
            <w:snapToGrid w:val="0"/>
            <w:w w:val="0"/>
          </w:rPr>
          <w:t>2.2</w:t>
        </w:r>
        <w:r w:rsidR="00C06A13">
          <w:rPr>
            <w:rFonts w:asciiTheme="minorHAnsi" w:eastAsiaTheme="minorEastAsia" w:hAnsiTheme="minorHAnsi" w:cstheme="minorBidi"/>
            <w:noProof/>
            <w:szCs w:val="22"/>
          </w:rPr>
          <w:tab/>
        </w:r>
        <w:r w:rsidR="00C06A13" w:rsidRPr="009F13E3">
          <w:rPr>
            <w:rStyle w:val="Hipercze"/>
            <w:noProof/>
          </w:rPr>
          <w:t>Typy projektów i formy wsparcia</w:t>
        </w:r>
        <w:r w:rsidR="00C06A13">
          <w:rPr>
            <w:noProof/>
            <w:webHidden/>
          </w:rPr>
          <w:tab/>
        </w:r>
        <w:r>
          <w:rPr>
            <w:noProof/>
            <w:webHidden/>
          </w:rPr>
          <w:fldChar w:fldCharType="begin"/>
        </w:r>
        <w:r w:rsidR="00C06A13">
          <w:rPr>
            <w:noProof/>
            <w:webHidden/>
          </w:rPr>
          <w:instrText xml:space="preserve"> PAGEREF _Toc519239155 \h </w:instrText>
        </w:r>
        <w:r>
          <w:rPr>
            <w:noProof/>
            <w:webHidden/>
          </w:rPr>
        </w:r>
        <w:r>
          <w:rPr>
            <w:noProof/>
            <w:webHidden/>
          </w:rPr>
          <w:fldChar w:fldCharType="separate"/>
        </w:r>
        <w:r w:rsidR="00C06A13">
          <w:rPr>
            <w:noProof/>
            <w:webHidden/>
          </w:rPr>
          <w:t>19</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6" w:history="1">
        <w:r w:rsidR="00C06A13" w:rsidRPr="009F13E3">
          <w:rPr>
            <w:rStyle w:val="Hipercze"/>
            <w:noProof/>
            <w:snapToGrid w:val="0"/>
            <w:w w:val="0"/>
          </w:rPr>
          <w:t>2.3</w:t>
        </w:r>
        <w:r w:rsidR="00C06A13">
          <w:rPr>
            <w:rFonts w:asciiTheme="minorHAnsi" w:eastAsiaTheme="minorEastAsia" w:hAnsiTheme="minorHAnsi" w:cstheme="minorBidi"/>
            <w:noProof/>
            <w:szCs w:val="22"/>
          </w:rPr>
          <w:tab/>
        </w:r>
        <w:r w:rsidR="00C06A13" w:rsidRPr="009F13E3">
          <w:rPr>
            <w:rStyle w:val="Hipercze"/>
            <w:noProof/>
          </w:rPr>
          <w:t>Grupy docelowe</w:t>
        </w:r>
        <w:r w:rsidR="00C06A13">
          <w:rPr>
            <w:noProof/>
            <w:webHidden/>
          </w:rPr>
          <w:tab/>
        </w:r>
        <w:r>
          <w:rPr>
            <w:noProof/>
            <w:webHidden/>
          </w:rPr>
          <w:fldChar w:fldCharType="begin"/>
        </w:r>
        <w:r w:rsidR="00C06A13">
          <w:rPr>
            <w:noProof/>
            <w:webHidden/>
          </w:rPr>
          <w:instrText xml:space="preserve"> PAGEREF _Toc519239156 \h </w:instrText>
        </w:r>
        <w:r>
          <w:rPr>
            <w:noProof/>
            <w:webHidden/>
          </w:rPr>
        </w:r>
        <w:r>
          <w:rPr>
            <w:noProof/>
            <w:webHidden/>
          </w:rPr>
          <w:fldChar w:fldCharType="separate"/>
        </w:r>
        <w:r w:rsidR="00C06A13">
          <w:rPr>
            <w:noProof/>
            <w:webHidden/>
          </w:rPr>
          <w:t>19</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7" w:history="1">
        <w:r w:rsidR="00C06A13" w:rsidRPr="009F13E3">
          <w:rPr>
            <w:rStyle w:val="Hipercze"/>
            <w:noProof/>
            <w:snapToGrid w:val="0"/>
            <w:w w:val="0"/>
          </w:rPr>
          <w:t>2.4</w:t>
        </w:r>
        <w:r w:rsidR="00C06A13">
          <w:rPr>
            <w:rFonts w:asciiTheme="minorHAnsi" w:eastAsiaTheme="minorEastAsia" w:hAnsiTheme="minorHAnsi" w:cstheme="minorBidi"/>
            <w:noProof/>
            <w:szCs w:val="22"/>
          </w:rPr>
          <w:tab/>
        </w:r>
        <w:r w:rsidR="00C06A13" w:rsidRPr="009F13E3">
          <w:rPr>
            <w:rStyle w:val="Hipercze"/>
            <w:noProof/>
          </w:rPr>
          <w:t>Podmioty uprawnione do ubiegania się o dofinansowanie projektu</w:t>
        </w:r>
        <w:r w:rsidR="00C06A13">
          <w:rPr>
            <w:noProof/>
            <w:webHidden/>
          </w:rPr>
          <w:tab/>
        </w:r>
        <w:r>
          <w:rPr>
            <w:noProof/>
            <w:webHidden/>
          </w:rPr>
          <w:fldChar w:fldCharType="begin"/>
        </w:r>
        <w:r w:rsidR="00C06A13">
          <w:rPr>
            <w:noProof/>
            <w:webHidden/>
          </w:rPr>
          <w:instrText xml:space="preserve"> PAGEREF _Toc519239157 \h </w:instrText>
        </w:r>
        <w:r>
          <w:rPr>
            <w:noProof/>
            <w:webHidden/>
          </w:rPr>
        </w:r>
        <w:r>
          <w:rPr>
            <w:noProof/>
            <w:webHidden/>
          </w:rPr>
          <w:fldChar w:fldCharType="separate"/>
        </w:r>
        <w:r w:rsidR="00C06A13">
          <w:rPr>
            <w:noProof/>
            <w:webHidden/>
          </w:rPr>
          <w:t>19</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8" w:history="1">
        <w:r w:rsidR="00C06A13" w:rsidRPr="009F13E3">
          <w:rPr>
            <w:rStyle w:val="Hipercze"/>
            <w:noProof/>
            <w:snapToGrid w:val="0"/>
            <w:w w:val="0"/>
          </w:rPr>
          <w:t>2.5</w:t>
        </w:r>
        <w:r w:rsidR="00C06A13">
          <w:rPr>
            <w:rFonts w:asciiTheme="minorHAnsi" w:eastAsiaTheme="minorEastAsia" w:hAnsiTheme="minorHAnsi" w:cstheme="minorBidi"/>
            <w:noProof/>
            <w:szCs w:val="22"/>
          </w:rPr>
          <w:tab/>
        </w:r>
        <w:r w:rsidR="00C06A13" w:rsidRPr="009F13E3">
          <w:rPr>
            <w:rStyle w:val="Hipercze"/>
            <w:noProof/>
          </w:rPr>
          <w:t>Wymagane wskaźniki</w:t>
        </w:r>
        <w:r w:rsidR="00C06A13">
          <w:rPr>
            <w:noProof/>
            <w:webHidden/>
          </w:rPr>
          <w:tab/>
        </w:r>
        <w:r>
          <w:rPr>
            <w:noProof/>
            <w:webHidden/>
          </w:rPr>
          <w:fldChar w:fldCharType="begin"/>
        </w:r>
        <w:r w:rsidR="00C06A13">
          <w:rPr>
            <w:noProof/>
            <w:webHidden/>
          </w:rPr>
          <w:instrText xml:space="preserve"> PAGEREF _Toc519239158 \h </w:instrText>
        </w:r>
        <w:r>
          <w:rPr>
            <w:noProof/>
            <w:webHidden/>
          </w:rPr>
        </w:r>
        <w:r>
          <w:rPr>
            <w:noProof/>
            <w:webHidden/>
          </w:rPr>
          <w:fldChar w:fldCharType="separate"/>
        </w:r>
        <w:r w:rsidR="00C06A13">
          <w:rPr>
            <w:noProof/>
            <w:webHidden/>
          </w:rPr>
          <w:t>20</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59" w:history="1">
        <w:r w:rsidR="00C06A13" w:rsidRPr="009F13E3">
          <w:rPr>
            <w:rStyle w:val="Hipercze"/>
            <w:noProof/>
            <w:snapToGrid w:val="0"/>
            <w:w w:val="0"/>
          </w:rPr>
          <w:t>2.6</w:t>
        </w:r>
        <w:r w:rsidR="00C06A13">
          <w:rPr>
            <w:rFonts w:asciiTheme="minorHAnsi" w:eastAsiaTheme="minorEastAsia" w:hAnsiTheme="minorHAnsi" w:cstheme="minorBidi"/>
            <w:noProof/>
            <w:szCs w:val="22"/>
          </w:rPr>
          <w:tab/>
        </w:r>
        <w:r w:rsidR="00C06A13" w:rsidRPr="009F13E3">
          <w:rPr>
            <w:rStyle w:val="Hipercze"/>
            <w:noProof/>
          </w:rPr>
          <w:t>Wymagania dotyczące okresu realizacji projektu</w:t>
        </w:r>
        <w:r w:rsidR="00C06A13">
          <w:rPr>
            <w:noProof/>
            <w:webHidden/>
          </w:rPr>
          <w:tab/>
        </w:r>
        <w:r>
          <w:rPr>
            <w:noProof/>
            <w:webHidden/>
          </w:rPr>
          <w:fldChar w:fldCharType="begin"/>
        </w:r>
        <w:r w:rsidR="00C06A13">
          <w:rPr>
            <w:noProof/>
            <w:webHidden/>
          </w:rPr>
          <w:instrText xml:space="preserve"> PAGEREF _Toc519239159 \h </w:instrText>
        </w:r>
        <w:r>
          <w:rPr>
            <w:noProof/>
            <w:webHidden/>
          </w:rPr>
        </w:r>
        <w:r>
          <w:rPr>
            <w:noProof/>
            <w:webHidden/>
          </w:rPr>
          <w:fldChar w:fldCharType="separate"/>
        </w:r>
        <w:r w:rsidR="00C06A13">
          <w:rPr>
            <w:noProof/>
            <w:webHidden/>
          </w:rPr>
          <w:t>22</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0" w:history="1">
        <w:r w:rsidR="00C06A13" w:rsidRPr="009F13E3">
          <w:rPr>
            <w:rStyle w:val="Hipercze"/>
            <w:noProof/>
            <w:snapToGrid w:val="0"/>
            <w:w w:val="0"/>
          </w:rPr>
          <w:t>2.7</w:t>
        </w:r>
        <w:r w:rsidR="00C06A13">
          <w:rPr>
            <w:rFonts w:asciiTheme="minorHAnsi" w:eastAsiaTheme="minorEastAsia" w:hAnsiTheme="minorHAnsi" w:cstheme="minorBidi"/>
            <w:noProof/>
            <w:szCs w:val="22"/>
          </w:rPr>
          <w:tab/>
        </w:r>
        <w:r w:rsidR="00C06A13" w:rsidRPr="009F13E3">
          <w:rPr>
            <w:rStyle w:val="Hipercze"/>
            <w:noProof/>
          </w:rPr>
          <w:t>Wymagania dotyczące partnerstwa</w:t>
        </w:r>
        <w:r w:rsidR="00C06A13">
          <w:rPr>
            <w:noProof/>
            <w:webHidden/>
          </w:rPr>
          <w:tab/>
        </w:r>
        <w:r>
          <w:rPr>
            <w:noProof/>
            <w:webHidden/>
          </w:rPr>
          <w:fldChar w:fldCharType="begin"/>
        </w:r>
        <w:r w:rsidR="00C06A13">
          <w:rPr>
            <w:noProof/>
            <w:webHidden/>
          </w:rPr>
          <w:instrText xml:space="preserve"> PAGEREF _Toc519239160 \h </w:instrText>
        </w:r>
        <w:r>
          <w:rPr>
            <w:noProof/>
            <w:webHidden/>
          </w:rPr>
        </w:r>
        <w:r>
          <w:rPr>
            <w:noProof/>
            <w:webHidden/>
          </w:rPr>
          <w:fldChar w:fldCharType="separate"/>
        </w:r>
        <w:r w:rsidR="00C06A13">
          <w:rPr>
            <w:noProof/>
            <w:webHidden/>
          </w:rPr>
          <w:t>22</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1" w:history="1">
        <w:r w:rsidR="00C06A13" w:rsidRPr="009F13E3">
          <w:rPr>
            <w:rStyle w:val="Hipercze"/>
            <w:noProof/>
            <w:snapToGrid w:val="0"/>
            <w:w w:val="0"/>
          </w:rPr>
          <w:t>2.8</w:t>
        </w:r>
        <w:r w:rsidR="00C06A13">
          <w:rPr>
            <w:rFonts w:asciiTheme="minorHAnsi" w:eastAsiaTheme="minorEastAsia" w:hAnsiTheme="minorHAnsi" w:cstheme="minorBidi"/>
            <w:noProof/>
            <w:szCs w:val="22"/>
          </w:rPr>
          <w:tab/>
        </w:r>
        <w:r w:rsidR="00C06A13" w:rsidRPr="009F13E3">
          <w:rPr>
            <w:rStyle w:val="Hipercze"/>
            <w:noProof/>
          </w:rPr>
          <w:t>Pomoc publiczna /Pomoc de minimis</w:t>
        </w:r>
        <w:r w:rsidR="00C06A13">
          <w:rPr>
            <w:noProof/>
            <w:webHidden/>
          </w:rPr>
          <w:tab/>
        </w:r>
        <w:r>
          <w:rPr>
            <w:noProof/>
            <w:webHidden/>
          </w:rPr>
          <w:fldChar w:fldCharType="begin"/>
        </w:r>
        <w:r w:rsidR="00C06A13">
          <w:rPr>
            <w:noProof/>
            <w:webHidden/>
          </w:rPr>
          <w:instrText xml:space="preserve"> PAGEREF _Toc519239161 \h </w:instrText>
        </w:r>
        <w:r>
          <w:rPr>
            <w:noProof/>
            <w:webHidden/>
          </w:rPr>
        </w:r>
        <w:r>
          <w:rPr>
            <w:noProof/>
            <w:webHidden/>
          </w:rPr>
          <w:fldChar w:fldCharType="separate"/>
        </w:r>
        <w:r w:rsidR="00C06A13">
          <w:rPr>
            <w:noProof/>
            <w:webHidden/>
          </w:rPr>
          <w:t>25</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2" w:history="1">
        <w:r w:rsidR="00C06A13" w:rsidRPr="009F13E3">
          <w:rPr>
            <w:rStyle w:val="Hipercze"/>
            <w:noProof/>
            <w:snapToGrid w:val="0"/>
            <w:w w:val="0"/>
          </w:rPr>
          <w:t>2.9</w:t>
        </w:r>
        <w:r w:rsidR="00C06A13">
          <w:rPr>
            <w:rFonts w:asciiTheme="minorHAnsi" w:eastAsiaTheme="minorEastAsia" w:hAnsiTheme="minorHAnsi" w:cstheme="minorBidi"/>
            <w:noProof/>
            <w:szCs w:val="22"/>
          </w:rPr>
          <w:tab/>
        </w:r>
        <w:r w:rsidR="00C06A13" w:rsidRPr="009F13E3">
          <w:rPr>
            <w:rStyle w:val="Hipercze"/>
            <w:noProof/>
          </w:rPr>
          <w:t>Wymagania dotyczące stosowania zasad horyzontalnych</w:t>
        </w:r>
        <w:r w:rsidR="00C06A13">
          <w:rPr>
            <w:noProof/>
            <w:webHidden/>
          </w:rPr>
          <w:tab/>
        </w:r>
        <w:r>
          <w:rPr>
            <w:noProof/>
            <w:webHidden/>
          </w:rPr>
          <w:fldChar w:fldCharType="begin"/>
        </w:r>
        <w:r w:rsidR="00C06A13">
          <w:rPr>
            <w:noProof/>
            <w:webHidden/>
          </w:rPr>
          <w:instrText xml:space="preserve"> PAGEREF _Toc519239162 \h </w:instrText>
        </w:r>
        <w:r>
          <w:rPr>
            <w:noProof/>
            <w:webHidden/>
          </w:rPr>
        </w:r>
        <w:r>
          <w:rPr>
            <w:noProof/>
            <w:webHidden/>
          </w:rPr>
          <w:fldChar w:fldCharType="separate"/>
        </w:r>
        <w:r w:rsidR="00C06A13">
          <w:rPr>
            <w:noProof/>
            <w:webHidden/>
          </w:rPr>
          <w:t>26</w:t>
        </w:r>
        <w:r>
          <w:rPr>
            <w:noProof/>
            <w:webHidden/>
          </w:rPr>
          <w:fldChar w:fldCharType="end"/>
        </w:r>
      </w:hyperlink>
    </w:p>
    <w:p w:rsidR="00C06A13" w:rsidRDefault="0023069A">
      <w:pPr>
        <w:pStyle w:val="Spistreci1"/>
        <w:rPr>
          <w:rFonts w:asciiTheme="minorHAnsi" w:eastAsiaTheme="minorEastAsia" w:hAnsiTheme="minorHAnsi" w:cstheme="minorBidi"/>
          <w:b w:val="0"/>
          <w:szCs w:val="22"/>
        </w:rPr>
      </w:pPr>
      <w:hyperlink w:anchor="_Toc519239163" w:history="1">
        <w:r w:rsidR="00C06A13" w:rsidRPr="009F13E3">
          <w:rPr>
            <w:rStyle w:val="Hipercze"/>
            <w:snapToGrid w:val="0"/>
            <w:w w:val="0"/>
          </w:rPr>
          <w:t>3</w:t>
        </w:r>
        <w:r w:rsidR="00C06A13">
          <w:rPr>
            <w:rFonts w:asciiTheme="minorHAnsi" w:eastAsiaTheme="minorEastAsia" w:hAnsiTheme="minorHAnsi" w:cstheme="minorBidi"/>
            <w:b w:val="0"/>
            <w:szCs w:val="22"/>
          </w:rPr>
          <w:tab/>
        </w:r>
        <w:r w:rsidR="00C06A13" w:rsidRPr="009F13E3">
          <w:rPr>
            <w:rStyle w:val="Hipercze"/>
          </w:rPr>
          <w:t>Zasady finansowania projektów w konkursie</w:t>
        </w:r>
        <w:r w:rsidR="00C06A13">
          <w:rPr>
            <w:webHidden/>
          </w:rPr>
          <w:tab/>
        </w:r>
        <w:r>
          <w:rPr>
            <w:webHidden/>
          </w:rPr>
          <w:fldChar w:fldCharType="begin"/>
        </w:r>
        <w:r w:rsidR="00C06A13">
          <w:rPr>
            <w:webHidden/>
          </w:rPr>
          <w:instrText xml:space="preserve"> PAGEREF _Toc519239163 \h </w:instrText>
        </w:r>
        <w:r>
          <w:rPr>
            <w:webHidden/>
          </w:rPr>
        </w:r>
        <w:r>
          <w:rPr>
            <w:webHidden/>
          </w:rPr>
          <w:fldChar w:fldCharType="separate"/>
        </w:r>
        <w:r w:rsidR="00C06A13">
          <w:rPr>
            <w:webHidden/>
          </w:rPr>
          <w:t>28</w:t>
        </w:r>
        <w:r>
          <w:rPr>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4" w:history="1">
        <w:r w:rsidR="00C06A13" w:rsidRPr="009F13E3">
          <w:rPr>
            <w:rStyle w:val="Hipercze"/>
            <w:noProof/>
            <w:snapToGrid w:val="0"/>
            <w:w w:val="0"/>
          </w:rPr>
          <w:t>3.1</w:t>
        </w:r>
        <w:r w:rsidR="00C06A13">
          <w:rPr>
            <w:rFonts w:asciiTheme="minorHAnsi" w:eastAsiaTheme="minorEastAsia" w:hAnsiTheme="minorHAnsi" w:cstheme="minorBidi"/>
            <w:noProof/>
            <w:szCs w:val="22"/>
          </w:rPr>
          <w:tab/>
        </w:r>
        <w:r w:rsidR="00C06A13" w:rsidRPr="009F13E3">
          <w:rPr>
            <w:rStyle w:val="Hipercze"/>
            <w:noProof/>
          </w:rPr>
          <w:t>Wydatki w projekcie</w:t>
        </w:r>
        <w:r w:rsidR="00C06A13">
          <w:rPr>
            <w:noProof/>
            <w:webHidden/>
          </w:rPr>
          <w:tab/>
        </w:r>
        <w:r>
          <w:rPr>
            <w:noProof/>
            <w:webHidden/>
          </w:rPr>
          <w:fldChar w:fldCharType="begin"/>
        </w:r>
        <w:r w:rsidR="00C06A13">
          <w:rPr>
            <w:noProof/>
            <w:webHidden/>
          </w:rPr>
          <w:instrText xml:space="preserve"> PAGEREF _Toc519239164 \h </w:instrText>
        </w:r>
        <w:r>
          <w:rPr>
            <w:noProof/>
            <w:webHidden/>
          </w:rPr>
        </w:r>
        <w:r>
          <w:rPr>
            <w:noProof/>
            <w:webHidden/>
          </w:rPr>
          <w:fldChar w:fldCharType="separate"/>
        </w:r>
        <w:r w:rsidR="00C06A13">
          <w:rPr>
            <w:noProof/>
            <w:webHidden/>
          </w:rPr>
          <w:t>28</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5" w:history="1">
        <w:r w:rsidR="00C06A13" w:rsidRPr="009F13E3">
          <w:rPr>
            <w:rStyle w:val="Hipercze"/>
            <w:noProof/>
            <w:snapToGrid w:val="0"/>
            <w:w w:val="0"/>
          </w:rPr>
          <w:t>3.2</w:t>
        </w:r>
        <w:r w:rsidR="00C06A13">
          <w:rPr>
            <w:rFonts w:asciiTheme="minorHAnsi" w:eastAsiaTheme="minorEastAsia" w:hAnsiTheme="minorHAnsi" w:cstheme="minorBidi"/>
            <w:noProof/>
            <w:szCs w:val="22"/>
          </w:rPr>
          <w:tab/>
        </w:r>
        <w:r w:rsidR="00C06A13" w:rsidRPr="009F13E3">
          <w:rPr>
            <w:rStyle w:val="Hipercze"/>
            <w:noProof/>
          </w:rPr>
          <w:t>Ramy czasowe kwalifikowalności wydatków</w:t>
        </w:r>
        <w:r w:rsidR="00C06A13">
          <w:rPr>
            <w:noProof/>
            <w:webHidden/>
          </w:rPr>
          <w:tab/>
        </w:r>
        <w:r>
          <w:rPr>
            <w:noProof/>
            <w:webHidden/>
          </w:rPr>
          <w:fldChar w:fldCharType="begin"/>
        </w:r>
        <w:r w:rsidR="00C06A13">
          <w:rPr>
            <w:noProof/>
            <w:webHidden/>
          </w:rPr>
          <w:instrText xml:space="preserve"> PAGEREF _Toc519239165 \h </w:instrText>
        </w:r>
        <w:r>
          <w:rPr>
            <w:noProof/>
            <w:webHidden/>
          </w:rPr>
        </w:r>
        <w:r>
          <w:rPr>
            <w:noProof/>
            <w:webHidden/>
          </w:rPr>
          <w:fldChar w:fldCharType="separate"/>
        </w:r>
        <w:r w:rsidR="00C06A13">
          <w:rPr>
            <w:noProof/>
            <w:webHidden/>
          </w:rPr>
          <w:t>29</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6" w:history="1">
        <w:r w:rsidR="00C06A13" w:rsidRPr="009F13E3">
          <w:rPr>
            <w:rStyle w:val="Hipercze"/>
            <w:noProof/>
            <w:snapToGrid w:val="0"/>
            <w:w w:val="0"/>
          </w:rPr>
          <w:t>3.3</w:t>
        </w:r>
        <w:r w:rsidR="00C06A13">
          <w:rPr>
            <w:rFonts w:asciiTheme="minorHAnsi" w:eastAsiaTheme="minorEastAsia" w:hAnsiTheme="minorHAnsi" w:cstheme="minorBidi"/>
            <w:noProof/>
            <w:szCs w:val="22"/>
          </w:rPr>
          <w:tab/>
        </w:r>
        <w:r w:rsidR="00C06A13" w:rsidRPr="009F13E3">
          <w:rPr>
            <w:rStyle w:val="Hipercze"/>
            <w:noProof/>
          </w:rPr>
          <w:t>Zamówienia udzielane w ramach projektów</w:t>
        </w:r>
        <w:r w:rsidR="00C06A13">
          <w:rPr>
            <w:noProof/>
            <w:webHidden/>
          </w:rPr>
          <w:tab/>
        </w:r>
        <w:r>
          <w:rPr>
            <w:noProof/>
            <w:webHidden/>
          </w:rPr>
          <w:fldChar w:fldCharType="begin"/>
        </w:r>
        <w:r w:rsidR="00C06A13">
          <w:rPr>
            <w:noProof/>
            <w:webHidden/>
          </w:rPr>
          <w:instrText xml:space="preserve"> PAGEREF _Toc519239166 \h </w:instrText>
        </w:r>
        <w:r>
          <w:rPr>
            <w:noProof/>
            <w:webHidden/>
          </w:rPr>
        </w:r>
        <w:r>
          <w:rPr>
            <w:noProof/>
            <w:webHidden/>
          </w:rPr>
          <w:fldChar w:fldCharType="separate"/>
        </w:r>
        <w:r w:rsidR="00C06A13">
          <w:rPr>
            <w:noProof/>
            <w:webHidden/>
          </w:rPr>
          <w:t>30</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7" w:history="1">
        <w:r w:rsidR="00C06A13" w:rsidRPr="009F13E3">
          <w:rPr>
            <w:rStyle w:val="Hipercze"/>
            <w:noProof/>
            <w:snapToGrid w:val="0"/>
            <w:w w:val="0"/>
          </w:rPr>
          <w:t>3.4</w:t>
        </w:r>
        <w:r w:rsidR="00C06A13">
          <w:rPr>
            <w:rFonts w:asciiTheme="minorHAnsi" w:eastAsiaTheme="minorEastAsia" w:hAnsiTheme="minorHAnsi" w:cstheme="minorBidi"/>
            <w:noProof/>
            <w:szCs w:val="22"/>
          </w:rPr>
          <w:tab/>
        </w:r>
        <w:r w:rsidR="00C06A13" w:rsidRPr="009F13E3">
          <w:rPr>
            <w:rStyle w:val="Hipercze"/>
            <w:noProof/>
          </w:rPr>
          <w:t>Wkład własny</w:t>
        </w:r>
        <w:r w:rsidR="00C06A13">
          <w:rPr>
            <w:noProof/>
            <w:webHidden/>
          </w:rPr>
          <w:tab/>
        </w:r>
        <w:r>
          <w:rPr>
            <w:noProof/>
            <w:webHidden/>
          </w:rPr>
          <w:fldChar w:fldCharType="begin"/>
        </w:r>
        <w:r w:rsidR="00C06A13">
          <w:rPr>
            <w:noProof/>
            <w:webHidden/>
          </w:rPr>
          <w:instrText xml:space="preserve"> PAGEREF _Toc519239167 \h </w:instrText>
        </w:r>
        <w:r>
          <w:rPr>
            <w:noProof/>
            <w:webHidden/>
          </w:rPr>
        </w:r>
        <w:r>
          <w:rPr>
            <w:noProof/>
            <w:webHidden/>
          </w:rPr>
          <w:fldChar w:fldCharType="separate"/>
        </w:r>
        <w:r w:rsidR="00C06A13">
          <w:rPr>
            <w:noProof/>
            <w:webHidden/>
          </w:rPr>
          <w:t>31</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8" w:history="1">
        <w:r w:rsidR="00C06A13" w:rsidRPr="009F13E3">
          <w:rPr>
            <w:rStyle w:val="Hipercze"/>
            <w:noProof/>
            <w:snapToGrid w:val="0"/>
            <w:w w:val="0"/>
          </w:rPr>
          <w:t>3.5</w:t>
        </w:r>
        <w:r w:rsidR="00C06A13">
          <w:rPr>
            <w:rFonts w:asciiTheme="minorHAnsi" w:eastAsiaTheme="minorEastAsia" w:hAnsiTheme="minorHAnsi" w:cstheme="minorBidi"/>
            <w:noProof/>
            <w:szCs w:val="22"/>
          </w:rPr>
          <w:tab/>
        </w:r>
        <w:r w:rsidR="00C06A13" w:rsidRPr="009F13E3">
          <w:rPr>
            <w:rStyle w:val="Hipercze"/>
            <w:noProof/>
          </w:rPr>
          <w:t>Podatek od towarów i usług (VAT)</w:t>
        </w:r>
        <w:r w:rsidR="00C06A13">
          <w:rPr>
            <w:noProof/>
            <w:webHidden/>
          </w:rPr>
          <w:tab/>
        </w:r>
        <w:r>
          <w:rPr>
            <w:noProof/>
            <w:webHidden/>
          </w:rPr>
          <w:fldChar w:fldCharType="begin"/>
        </w:r>
        <w:r w:rsidR="00C06A13">
          <w:rPr>
            <w:noProof/>
            <w:webHidden/>
          </w:rPr>
          <w:instrText xml:space="preserve"> PAGEREF _Toc519239168 \h </w:instrText>
        </w:r>
        <w:r>
          <w:rPr>
            <w:noProof/>
            <w:webHidden/>
          </w:rPr>
        </w:r>
        <w:r>
          <w:rPr>
            <w:noProof/>
            <w:webHidden/>
          </w:rPr>
          <w:fldChar w:fldCharType="separate"/>
        </w:r>
        <w:r w:rsidR="00C06A13">
          <w:rPr>
            <w:noProof/>
            <w:webHidden/>
          </w:rPr>
          <w:t>32</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69" w:history="1">
        <w:r w:rsidR="00C06A13" w:rsidRPr="009F13E3">
          <w:rPr>
            <w:rStyle w:val="Hipercze"/>
            <w:noProof/>
            <w:snapToGrid w:val="0"/>
            <w:w w:val="0"/>
          </w:rPr>
          <w:t>3.6</w:t>
        </w:r>
        <w:r w:rsidR="00C06A13">
          <w:rPr>
            <w:rFonts w:asciiTheme="minorHAnsi" w:eastAsiaTheme="minorEastAsia" w:hAnsiTheme="minorHAnsi" w:cstheme="minorBidi"/>
            <w:noProof/>
            <w:szCs w:val="22"/>
          </w:rPr>
          <w:tab/>
        </w:r>
        <w:r w:rsidR="00C06A13" w:rsidRPr="009F13E3">
          <w:rPr>
            <w:rStyle w:val="Hipercze"/>
            <w:noProof/>
          </w:rPr>
          <w:t>Cross-financing i środki trwałe</w:t>
        </w:r>
        <w:r w:rsidR="00C06A13">
          <w:rPr>
            <w:noProof/>
            <w:webHidden/>
          </w:rPr>
          <w:tab/>
        </w:r>
        <w:r>
          <w:rPr>
            <w:noProof/>
            <w:webHidden/>
          </w:rPr>
          <w:fldChar w:fldCharType="begin"/>
        </w:r>
        <w:r w:rsidR="00C06A13">
          <w:rPr>
            <w:noProof/>
            <w:webHidden/>
          </w:rPr>
          <w:instrText xml:space="preserve"> PAGEREF _Toc519239169 \h </w:instrText>
        </w:r>
        <w:r>
          <w:rPr>
            <w:noProof/>
            <w:webHidden/>
          </w:rPr>
        </w:r>
        <w:r>
          <w:rPr>
            <w:noProof/>
            <w:webHidden/>
          </w:rPr>
          <w:fldChar w:fldCharType="separate"/>
        </w:r>
        <w:r w:rsidR="00C06A13">
          <w:rPr>
            <w:noProof/>
            <w:webHidden/>
          </w:rPr>
          <w:t>33</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0" w:history="1">
        <w:r w:rsidR="00C06A13" w:rsidRPr="009F13E3">
          <w:rPr>
            <w:rStyle w:val="Hipercze"/>
            <w:noProof/>
            <w:snapToGrid w:val="0"/>
            <w:w w:val="0"/>
          </w:rPr>
          <w:t>3.7</w:t>
        </w:r>
        <w:r w:rsidR="00C06A13">
          <w:rPr>
            <w:rFonts w:asciiTheme="minorHAnsi" w:eastAsiaTheme="minorEastAsia" w:hAnsiTheme="minorHAnsi" w:cstheme="minorBidi"/>
            <w:noProof/>
            <w:szCs w:val="22"/>
          </w:rPr>
          <w:tab/>
        </w:r>
        <w:r w:rsidR="00C06A13" w:rsidRPr="009F13E3">
          <w:rPr>
            <w:rStyle w:val="Hipercze"/>
            <w:noProof/>
          </w:rPr>
          <w:t>Uproszczone metody rozliczania projektów</w:t>
        </w:r>
        <w:r w:rsidR="00C06A13">
          <w:rPr>
            <w:noProof/>
            <w:webHidden/>
          </w:rPr>
          <w:tab/>
        </w:r>
        <w:r>
          <w:rPr>
            <w:noProof/>
            <w:webHidden/>
          </w:rPr>
          <w:fldChar w:fldCharType="begin"/>
        </w:r>
        <w:r w:rsidR="00C06A13">
          <w:rPr>
            <w:noProof/>
            <w:webHidden/>
          </w:rPr>
          <w:instrText xml:space="preserve"> PAGEREF _Toc519239170 \h </w:instrText>
        </w:r>
        <w:r>
          <w:rPr>
            <w:noProof/>
            <w:webHidden/>
          </w:rPr>
        </w:r>
        <w:r>
          <w:rPr>
            <w:noProof/>
            <w:webHidden/>
          </w:rPr>
          <w:fldChar w:fldCharType="separate"/>
        </w:r>
        <w:r w:rsidR="00C06A13">
          <w:rPr>
            <w:noProof/>
            <w:webHidden/>
          </w:rPr>
          <w:t>33</w:t>
        </w:r>
        <w:r>
          <w:rPr>
            <w:noProof/>
            <w:webHidden/>
          </w:rPr>
          <w:fldChar w:fldCharType="end"/>
        </w:r>
      </w:hyperlink>
    </w:p>
    <w:p w:rsidR="00C06A13" w:rsidRDefault="0023069A">
      <w:pPr>
        <w:pStyle w:val="Spistreci1"/>
        <w:rPr>
          <w:rFonts w:asciiTheme="minorHAnsi" w:eastAsiaTheme="minorEastAsia" w:hAnsiTheme="minorHAnsi" w:cstheme="minorBidi"/>
          <w:b w:val="0"/>
          <w:szCs w:val="22"/>
        </w:rPr>
      </w:pPr>
      <w:hyperlink w:anchor="_Toc519239171" w:history="1">
        <w:r w:rsidR="00C06A13" w:rsidRPr="009F13E3">
          <w:rPr>
            <w:rStyle w:val="Hipercze"/>
            <w:snapToGrid w:val="0"/>
            <w:w w:val="0"/>
          </w:rPr>
          <w:t>4</w:t>
        </w:r>
        <w:r w:rsidR="00C06A13">
          <w:rPr>
            <w:rFonts w:asciiTheme="minorHAnsi" w:eastAsiaTheme="minorEastAsia" w:hAnsiTheme="minorHAnsi" w:cstheme="minorBidi"/>
            <w:b w:val="0"/>
            <w:szCs w:val="22"/>
          </w:rPr>
          <w:tab/>
        </w:r>
        <w:r w:rsidR="00C06A13" w:rsidRPr="009F13E3">
          <w:rPr>
            <w:rStyle w:val="Hipercze"/>
          </w:rPr>
          <w:t>Wybór projektów do dofinansowania</w:t>
        </w:r>
        <w:r w:rsidR="00C06A13">
          <w:rPr>
            <w:webHidden/>
          </w:rPr>
          <w:tab/>
        </w:r>
        <w:r>
          <w:rPr>
            <w:webHidden/>
          </w:rPr>
          <w:fldChar w:fldCharType="begin"/>
        </w:r>
        <w:r w:rsidR="00C06A13">
          <w:rPr>
            <w:webHidden/>
          </w:rPr>
          <w:instrText xml:space="preserve"> PAGEREF _Toc519239171 \h </w:instrText>
        </w:r>
        <w:r>
          <w:rPr>
            <w:webHidden/>
          </w:rPr>
        </w:r>
        <w:r>
          <w:rPr>
            <w:webHidden/>
          </w:rPr>
          <w:fldChar w:fldCharType="separate"/>
        </w:r>
        <w:r w:rsidR="00C06A13">
          <w:rPr>
            <w:webHidden/>
          </w:rPr>
          <w:t>34</w:t>
        </w:r>
        <w:r>
          <w:rPr>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2" w:history="1">
        <w:r w:rsidR="00C06A13" w:rsidRPr="009F13E3">
          <w:rPr>
            <w:rStyle w:val="Hipercze"/>
            <w:noProof/>
            <w:snapToGrid w:val="0"/>
            <w:w w:val="0"/>
          </w:rPr>
          <w:t>4.1</w:t>
        </w:r>
        <w:r w:rsidR="00C06A13">
          <w:rPr>
            <w:rFonts w:asciiTheme="minorHAnsi" w:eastAsiaTheme="minorEastAsia" w:hAnsiTheme="minorHAnsi" w:cstheme="minorBidi"/>
            <w:noProof/>
            <w:szCs w:val="22"/>
          </w:rPr>
          <w:tab/>
        </w:r>
        <w:r w:rsidR="00C06A13" w:rsidRPr="009F13E3">
          <w:rPr>
            <w:rStyle w:val="Hipercze"/>
            <w:noProof/>
          </w:rPr>
          <w:t>Weryfikacja warunków formalnych</w:t>
        </w:r>
        <w:r w:rsidR="00C06A13">
          <w:rPr>
            <w:noProof/>
            <w:webHidden/>
          </w:rPr>
          <w:tab/>
        </w:r>
        <w:r>
          <w:rPr>
            <w:noProof/>
            <w:webHidden/>
          </w:rPr>
          <w:fldChar w:fldCharType="begin"/>
        </w:r>
        <w:r w:rsidR="00C06A13">
          <w:rPr>
            <w:noProof/>
            <w:webHidden/>
          </w:rPr>
          <w:instrText xml:space="preserve"> PAGEREF _Toc519239172 \h </w:instrText>
        </w:r>
        <w:r>
          <w:rPr>
            <w:noProof/>
            <w:webHidden/>
          </w:rPr>
        </w:r>
        <w:r>
          <w:rPr>
            <w:noProof/>
            <w:webHidden/>
          </w:rPr>
          <w:fldChar w:fldCharType="separate"/>
        </w:r>
        <w:r w:rsidR="00C06A13">
          <w:rPr>
            <w:noProof/>
            <w:webHidden/>
          </w:rPr>
          <w:t>34</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3" w:history="1">
        <w:r w:rsidR="00C06A13" w:rsidRPr="009F13E3">
          <w:rPr>
            <w:rStyle w:val="Hipercze"/>
            <w:noProof/>
            <w:snapToGrid w:val="0"/>
            <w:w w:val="0"/>
          </w:rPr>
          <w:t>4.2</w:t>
        </w:r>
        <w:r w:rsidR="00C06A13">
          <w:rPr>
            <w:rFonts w:asciiTheme="minorHAnsi" w:eastAsiaTheme="minorEastAsia" w:hAnsiTheme="minorHAnsi" w:cstheme="minorBidi"/>
            <w:noProof/>
            <w:szCs w:val="22"/>
          </w:rPr>
          <w:tab/>
        </w:r>
        <w:r w:rsidR="00C06A13" w:rsidRPr="009F13E3">
          <w:rPr>
            <w:rStyle w:val="Hipercze"/>
            <w:noProof/>
          </w:rPr>
          <w:t>Poprawienie oczywistej omyłki</w:t>
        </w:r>
        <w:r w:rsidR="00C06A13">
          <w:rPr>
            <w:noProof/>
            <w:webHidden/>
          </w:rPr>
          <w:tab/>
        </w:r>
        <w:r>
          <w:rPr>
            <w:noProof/>
            <w:webHidden/>
          </w:rPr>
          <w:fldChar w:fldCharType="begin"/>
        </w:r>
        <w:r w:rsidR="00C06A13">
          <w:rPr>
            <w:noProof/>
            <w:webHidden/>
          </w:rPr>
          <w:instrText xml:space="preserve"> PAGEREF _Toc519239173 \h </w:instrText>
        </w:r>
        <w:r>
          <w:rPr>
            <w:noProof/>
            <w:webHidden/>
          </w:rPr>
        </w:r>
        <w:r>
          <w:rPr>
            <w:noProof/>
            <w:webHidden/>
          </w:rPr>
          <w:fldChar w:fldCharType="separate"/>
        </w:r>
        <w:r w:rsidR="00C06A13">
          <w:rPr>
            <w:noProof/>
            <w:webHidden/>
          </w:rPr>
          <w:t>37</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4" w:history="1">
        <w:r w:rsidR="00C06A13" w:rsidRPr="009F13E3">
          <w:rPr>
            <w:rStyle w:val="Hipercze"/>
            <w:noProof/>
            <w:snapToGrid w:val="0"/>
            <w:w w:val="0"/>
          </w:rPr>
          <w:t>4.3</w:t>
        </w:r>
        <w:r w:rsidR="00C06A13">
          <w:rPr>
            <w:rFonts w:asciiTheme="minorHAnsi" w:eastAsiaTheme="minorEastAsia" w:hAnsiTheme="minorHAnsi" w:cstheme="minorBidi"/>
            <w:noProof/>
            <w:szCs w:val="22"/>
          </w:rPr>
          <w:tab/>
        </w:r>
        <w:r w:rsidR="00C06A13" w:rsidRPr="009F13E3">
          <w:rPr>
            <w:rStyle w:val="Hipercze"/>
            <w:noProof/>
          </w:rPr>
          <w:t>Ocena formalno-merytoryczna</w:t>
        </w:r>
        <w:r w:rsidR="00C06A13">
          <w:rPr>
            <w:noProof/>
            <w:webHidden/>
          </w:rPr>
          <w:tab/>
        </w:r>
        <w:r>
          <w:rPr>
            <w:noProof/>
            <w:webHidden/>
          </w:rPr>
          <w:fldChar w:fldCharType="begin"/>
        </w:r>
        <w:r w:rsidR="00C06A13">
          <w:rPr>
            <w:noProof/>
            <w:webHidden/>
          </w:rPr>
          <w:instrText xml:space="preserve"> PAGEREF _Toc519239174 \h </w:instrText>
        </w:r>
        <w:r>
          <w:rPr>
            <w:noProof/>
            <w:webHidden/>
          </w:rPr>
        </w:r>
        <w:r>
          <w:rPr>
            <w:noProof/>
            <w:webHidden/>
          </w:rPr>
          <w:fldChar w:fldCharType="separate"/>
        </w:r>
        <w:r w:rsidR="00C06A13">
          <w:rPr>
            <w:noProof/>
            <w:webHidden/>
          </w:rPr>
          <w:t>37</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5" w:history="1">
        <w:r w:rsidR="00C06A13" w:rsidRPr="009F13E3">
          <w:rPr>
            <w:rStyle w:val="Hipercze"/>
            <w:noProof/>
            <w:snapToGrid w:val="0"/>
            <w:w w:val="0"/>
          </w:rPr>
          <w:t>4.4</w:t>
        </w:r>
        <w:r w:rsidR="00C06A13">
          <w:rPr>
            <w:rFonts w:asciiTheme="minorHAnsi" w:eastAsiaTheme="minorEastAsia" w:hAnsiTheme="minorHAnsi" w:cstheme="minorBidi"/>
            <w:noProof/>
            <w:szCs w:val="22"/>
          </w:rPr>
          <w:tab/>
        </w:r>
        <w:r w:rsidR="00C06A13" w:rsidRPr="009F13E3">
          <w:rPr>
            <w:rStyle w:val="Hipercze"/>
            <w:noProof/>
          </w:rPr>
          <w:t>Negocjacje</w:t>
        </w:r>
        <w:r w:rsidR="00C06A13">
          <w:rPr>
            <w:noProof/>
            <w:webHidden/>
          </w:rPr>
          <w:tab/>
        </w:r>
        <w:r>
          <w:rPr>
            <w:noProof/>
            <w:webHidden/>
          </w:rPr>
          <w:fldChar w:fldCharType="begin"/>
        </w:r>
        <w:r w:rsidR="00C06A13">
          <w:rPr>
            <w:noProof/>
            <w:webHidden/>
          </w:rPr>
          <w:instrText xml:space="preserve"> PAGEREF _Toc519239175 \h </w:instrText>
        </w:r>
        <w:r>
          <w:rPr>
            <w:noProof/>
            <w:webHidden/>
          </w:rPr>
        </w:r>
        <w:r>
          <w:rPr>
            <w:noProof/>
            <w:webHidden/>
          </w:rPr>
          <w:fldChar w:fldCharType="separate"/>
        </w:r>
        <w:r w:rsidR="00C06A13">
          <w:rPr>
            <w:noProof/>
            <w:webHidden/>
          </w:rPr>
          <w:t>49</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6" w:history="1">
        <w:r w:rsidR="00C06A13" w:rsidRPr="009F13E3">
          <w:rPr>
            <w:rStyle w:val="Hipercze"/>
            <w:noProof/>
            <w:snapToGrid w:val="0"/>
            <w:w w:val="0"/>
          </w:rPr>
          <w:t>4.5</w:t>
        </w:r>
        <w:r w:rsidR="00C06A13">
          <w:rPr>
            <w:rFonts w:asciiTheme="minorHAnsi" w:eastAsiaTheme="minorEastAsia" w:hAnsiTheme="minorHAnsi" w:cstheme="minorBidi"/>
            <w:noProof/>
            <w:szCs w:val="22"/>
          </w:rPr>
          <w:tab/>
        </w:r>
        <w:r w:rsidR="00C06A13" w:rsidRPr="009F13E3">
          <w:rPr>
            <w:rStyle w:val="Hipercze"/>
            <w:noProof/>
          </w:rPr>
          <w:t>Rozstrzygnięcie konkursu</w:t>
        </w:r>
        <w:r w:rsidR="00C06A13">
          <w:rPr>
            <w:noProof/>
            <w:webHidden/>
          </w:rPr>
          <w:tab/>
        </w:r>
        <w:r>
          <w:rPr>
            <w:noProof/>
            <w:webHidden/>
          </w:rPr>
          <w:fldChar w:fldCharType="begin"/>
        </w:r>
        <w:r w:rsidR="00C06A13">
          <w:rPr>
            <w:noProof/>
            <w:webHidden/>
          </w:rPr>
          <w:instrText xml:space="preserve"> PAGEREF _Toc519239176 \h </w:instrText>
        </w:r>
        <w:r>
          <w:rPr>
            <w:noProof/>
            <w:webHidden/>
          </w:rPr>
        </w:r>
        <w:r>
          <w:rPr>
            <w:noProof/>
            <w:webHidden/>
          </w:rPr>
          <w:fldChar w:fldCharType="separate"/>
        </w:r>
        <w:r w:rsidR="00C06A13">
          <w:rPr>
            <w:noProof/>
            <w:webHidden/>
          </w:rPr>
          <w:t>55</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7" w:history="1">
        <w:r w:rsidR="00C06A13" w:rsidRPr="009F13E3">
          <w:rPr>
            <w:rStyle w:val="Hipercze"/>
            <w:noProof/>
            <w:snapToGrid w:val="0"/>
            <w:w w:val="0"/>
          </w:rPr>
          <w:t>4.6</w:t>
        </w:r>
        <w:r w:rsidR="00C06A13">
          <w:rPr>
            <w:rFonts w:asciiTheme="minorHAnsi" w:eastAsiaTheme="minorEastAsia" w:hAnsiTheme="minorHAnsi" w:cstheme="minorBidi"/>
            <w:noProof/>
            <w:szCs w:val="22"/>
          </w:rPr>
          <w:tab/>
        </w:r>
        <w:r w:rsidR="00C06A13" w:rsidRPr="009F13E3">
          <w:rPr>
            <w:rStyle w:val="Hipercze"/>
            <w:noProof/>
          </w:rPr>
          <w:t>Procedura odwoławcza</w:t>
        </w:r>
        <w:r w:rsidR="00C06A13">
          <w:rPr>
            <w:noProof/>
            <w:webHidden/>
          </w:rPr>
          <w:tab/>
        </w:r>
        <w:r>
          <w:rPr>
            <w:noProof/>
            <w:webHidden/>
          </w:rPr>
          <w:fldChar w:fldCharType="begin"/>
        </w:r>
        <w:r w:rsidR="00C06A13">
          <w:rPr>
            <w:noProof/>
            <w:webHidden/>
          </w:rPr>
          <w:instrText xml:space="preserve"> PAGEREF _Toc519239177 \h </w:instrText>
        </w:r>
        <w:r>
          <w:rPr>
            <w:noProof/>
            <w:webHidden/>
          </w:rPr>
        </w:r>
        <w:r>
          <w:rPr>
            <w:noProof/>
            <w:webHidden/>
          </w:rPr>
          <w:fldChar w:fldCharType="separate"/>
        </w:r>
        <w:r w:rsidR="00C06A13">
          <w:rPr>
            <w:noProof/>
            <w:webHidden/>
          </w:rPr>
          <w:t>57</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8" w:history="1">
        <w:r w:rsidR="00C06A13" w:rsidRPr="009F13E3">
          <w:rPr>
            <w:rStyle w:val="Hipercze"/>
            <w:noProof/>
            <w:snapToGrid w:val="0"/>
            <w:w w:val="0"/>
          </w:rPr>
          <w:t>4.7</w:t>
        </w:r>
        <w:r w:rsidR="00C06A13">
          <w:rPr>
            <w:rFonts w:asciiTheme="minorHAnsi" w:eastAsiaTheme="minorEastAsia" w:hAnsiTheme="minorHAnsi" w:cstheme="minorBidi"/>
            <w:noProof/>
            <w:szCs w:val="22"/>
          </w:rPr>
          <w:tab/>
        </w:r>
        <w:r w:rsidR="00C06A13" w:rsidRPr="009F13E3">
          <w:rPr>
            <w:rStyle w:val="Hipercze"/>
            <w:noProof/>
          </w:rPr>
          <w:t>Zabezpieczenie realizacji projektu</w:t>
        </w:r>
        <w:r w:rsidR="00C06A13">
          <w:rPr>
            <w:noProof/>
            <w:webHidden/>
          </w:rPr>
          <w:tab/>
        </w:r>
        <w:r>
          <w:rPr>
            <w:noProof/>
            <w:webHidden/>
          </w:rPr>
          <w:fldChar w:fldCharType="begin"/>
        </w:r>
        <w:r w:rsidR="00C06A13">
          <w:rPr>
            <w:noProof/>
            <w:webHidden/>
          </w:rPr>
          <w:instrText xml:space="preserve"> PAGEREF _Toc519239178 \h </w:instrText>
        </w:r>
        <w:r>
          <w:rPr>
            <w:noProof/>
            <w:webHidden/>
          </w:rPr>
        </w:r>
        <w:r>
          <w:rPr>
            <w:noProof/>
            <w:webHidden/>
          </w:rPr>
          <w:fldChar w:fldCharType="separate"/>
        </w:r>
        <w:r w:rsidR="00C06A13">
          <w:rPr>
            <w:noProof/>
            <w:webHidden/>
          </w:rPr>
          <w:t>62</w:t>
        </w:r>
        <w:r>
          <w:rPr>
            <w:noProof/>
            <w:webHidden/>
          </w:rPr>
          <w:fldChar w:fldCharType="end"/>
        </w:r>
      </w:hyperlink>
    </w:p>
    <w:p w:rsidR="00C06A13" w:rsidRDefault="0023069A">
      <w:pPr>
        <w:pStyle w:val="Spistreci2"/>
        <w:rPr>
          <w:rFonts w:asciiTheme="minorHAnsi" w:eastAsiaTheme="minorEastAsia" w:hAnsiTheme="minorHAnsi" w:cstheme="minorBidi"/>
          <w:noProof/>
          <w:szCs w:val="22"/>
        </w:rPr>
      </w:pPr>
      <w:hyperlink w:anchor="_Toc519239179" w:history="1">
        <w:r w:rsidR="00C06A13" w:rsidRPr="009F13E3">
          <w:rPr>
            <w:rStyle w:val="Hipercze"/>
            <w:noProof/>
            <w:snapToGrid w:val="0"/>
            <w:w w:val="0"/>
          </w:rPr>
          <w:t>4.8</w:t>
        </w:r>
        <w:r w:rsidR="00C06A13">
          <w:rPr>
            <w:rFonts w:asciiTheme="minorHAnsi" w:eastAsiaTheme="minorEastAsia" w:hAnsiTheme="minorHAnsi" w:cstheme="minorBidi"/>
            <w:noProof/>
            <w:szCs w:val="22"/>
          </w:rPr>
          <w:tab/>
        </w:r>
        <w:r w:rsidR="00C06A13" w:rsidRPr="009F13E3">
          <w:rPr>
            <w:rStyle w:val="Hipercze"/>
            <w:noProof/>
          </w:rPr>
          <w:t>Umowa o dofinansowanie projektu i wymagane dokumenty/załączniki</w:t>
        </w:r>
        <w:r w:rsidR="00C06A13">
          <w:rPr>
            <w:noProof/>
            <w:webHidden/>
          </w:rPr>
          <w:tab/>
        </w:r>
        <w:r>
          <w:rPr>
            <w:noProof/>
            <w:webHidden/>
          </w:rPr>
          <w:fldChar w:fldCharType="begin"/>
        </w:r>
        <w:r w:rsidR="00C06A13">
          <w:rPr>
            <w:noProof/>
            <w:webHidden/>
          </w:rPr>
          <w:instrText xml:space="preserve"> PAGEREF _Toc519239179 \h </w:instrText>
        </w:r>
        <w:r>
          <w:rPr>
            <w:noProof/>
            <w:webHidden/>
          </w:rPr>
        </w:r>
        <w:r>
          <w:rPr>
            <w:noProof/>
            <w:webHidden/>
          </w:rPr>
          <w:fldChar w:fldCharType="separate"/>
        </w:r>
        <w:r w:rsidR="00C06A13">
          <w:rPr>
            <w:noProof/>
            <w:webHidden/>
          </w:rPr>
          <w:t>64</w:t>
        </w:r>
        <w:r>
          <w:rPr>
            <w:noProof/>
            <w:webHidden/>
          </w:rPr>
          <w:fldChar w:fldCharType="end"/>
        </w:r>
      </w:hyperlink>
    </w:p>
    <w:p w:rsidR="00C06A13" w:rsidRDefault="0023069A">
      <w:pPr>
        <w:pStyle w:val="Spistreci1"/>
        <w:rPr>
          <w:rFonts w:asciiTheme="minorHAnsi" w:eastAsiaTheme="minorEastAsia" w:hAnsiTheme="minorHAnsi" w:cstheme="minorBidi"/>
          <w:b w:val="0"/>
          <w:szCs w:val="22"/>
        </w:rPr>
      </w:pPr>
      <w:hyperlink w:anchor="_Toc519239180" w:history="1">
        <w:r w:rsidR="00C06A13" w:rsidRPr="009F13E3">
          <w:rPr>
            <w:rStyle w:val="Hipercze"/>
          </w:rPr>
          <w:t>5.</w:t>
        </w:r>
        <w:r w:rsidR="00C06A13">
          <w:rPr>
            <w:rFonts w:asciiTheme="minorHAnsi" w:eastAsiaTheme="minorEastAsia" w:hAnsiTheme="minorHAnsi" w:cstheme="minorBidi"/>
            <w:b w:val="0"/>
            <w:szCs w:val="22"/>
          </w:rPr>
          <w:tab/>
        </w:r>
        <w:r w:rsidR="00C06A13" w:rsidRPr="009F13E3">
          <w:rPr>
            <w:rStyle w:val="Hipercze"/>
          </w:rPr>
          <w:t>Dodatkowe informacje dot. realizacji projektu</w:t>
        </w:r>
        <w:r w:rsidR="00C06A13">
          <w:rPr>
            <w:webHidden/>
          </w:rPr>
          <w:tab/>
        </w:r>
        <w:r>
          <w:rPr>
            <w:webHidden/>
          </w:rPr>
          <w:fldChar w:fldCharType="begin"/>
        </w:r>
        <w:r w:rsidR="00C06A13">
          <w:rPr>
            <w:webHidden/>
          </w:rPr>
          <w:instrText xml:space="preserve"> PAGEREF _Toc519239180 \h </w:instrText>
        </w:r>
        <w:r>
          <w:rPr>
            <w:webHidden/>
          </w:rPr>
        </w:r>
        <w:r>
          <w:rPr>
            <w:webHidden/>
          </w:rPr>
          <w:fldChar w:fldCharType="separate"/>
        </w:r>
        <w:r w:rsidR="00C06A13">
          <w:rPr>
            <w:webHidden/>
          </w:rPr>
          <w:t>68</w:t>
        </w:r>
        <w:r>
          <w:rPr>
            <w:webHidden/>
          </w:rPr>
          <w:fldChar w:fldCharType="end"/>
        </w:r>
      </w:hyperlink>
    </w:p>
    <w:p w:rsidR="00C06A13" w:rsidRDefault="0023069A">
      <w:pPr>
        <w:pStyle w:val="Spistreci1"/>
        <w:rPr>
          <w:rFonts w:asciiTheme="minorHAnsi" w:eastAsiaTheme="minorEastAsia" w:hAnsiTheme="minorHAnsi" w:cstheme="minorBidi"/>
          <w:b w:val="0"/>
          <w:szCs w:val="22"/>
        </w:rPr>
      </w:pPr>
      <w:hyperlink w:anchor="_Toc519239181" w:history="1">
        <w:r w:rsidR="00C06A13" w:rsidRPr="009F13E3">
          <w:rPr>
            <w:rStyle w:val="Hipercze"/>
            <w:iCs/>
          </w:rPr>
          <w:t>6.</w:t>
        </w:r>
        <w:r w:rsidR="00C06A13">
          <w:rPr>
            <w:rFonts w:asciiTheme="minorHAnsi" w:eastAsiaTheme="minorEastAsia" w:hAnsiTheme="minorHAnsi" w:cstheme="minorBidi"/>
            <w:b w:val="0"/>
            <w:szCs w:val="22"/>
          </w:rPr>
          <w:tab/>
        </w:r>
        <w:r w:rsidR="00C06A13" w:rsidRPr="009F13E3">
          <w:rPr>
            <w:rStyle w:val="Hipercze"/>
            <w:iCs/>
          </w:rPr>
          <w:t>Forma i sposób udzielania wyjaśnień Wnioskodawcy</w:t>
        </w:r>
        <w:r w:rsidR="00C06A13">
          <w:rPr>
            <w:webHidden/>
          </w:rPr>
          <w:tab/>
        </w:r>
        <w:r>
          <w:rPr>
            <w:webHidden/>
          </w:rPr>
          <w:fldChar w:fldCharType="begin"/>
        </w:r>
        <w:r w:rsidR="00C06A13">
          <w:rPr>
            <w:webHidden/>
          </w:rPr>
          <w:instrText xml:space="preserve"> PAGEREF _Toc519239181 \h </w:instrText>
        </w:r>
        <w:r>
          <w:rPr>
            <w:webHidden/>
          </w:rPr>
        </w:r>
        <w:r>
          <w:rPr>
            <w:webHidden/>
          </w:rPr>
          <w:fldChar w:fldCharType="separate"/>
        </w:r>
        <w:r w:rsidR="00C06A13">
          <w:rPr>
            <w:webHidden/>
          </w:rPr>
          <w:t>68</w:t>
        </w:r>
        <w:r>
          <w:rPr>
            <w:webHidden/>
          </w:rPr>
          <w:fldChar w:fldCharType="end"/>
        </w:r>
      </w:hyperlink>
    </w:p>
    <w:p w:rsidR="00C06A13" w:rsidRDefault="0023069A">
      <w:pPr>
        <w:pStyle w:val="Spistreci1"/>
        <w:rPr>
          <w:rFonts w:asciiTheme="minorHAnsi" w:eastAsiaTheme="minorEastAsia" w:hAnsiTheme="minorHAnsi" w:cstheme="minorBidi"/>
          <w:b w:val="0"/>
          <w:szCs w:val="22"/>
        </w:rPr>
      </w:pPr>
      <w:hyperlink w:anchor="_Toc519239182" w:history="1">
        <w:r w:rsidR="00C06A13" w:rsidRPr="009F13E3">
          <w:rPr>
            <w:rStyle w:val="Hipercze"/>
          </w:rPr>
          <w:t>7.</w:t>
        </w:r>
        <w:r w:rsidR="00C06A13">
          <w:rPr>
            <w:rFonts w:asciiTheme="minorHAnsi" w:eastAsiaTheme="minorEastAsia" w:hAnsiTheme="minorHAnsi" w:cstheme="minorBidi"/>
            <w:b w:val="0"/>
            <w:szCs w:val="22"/>
          </w:rPr>
          <w:tab/>
        </w:r>
        <w:r w:rsidR="00C06A13" w:rsidRPr="009F13E3">
          <w:rPr>
            <w:rStyle w:val="Hipercze"/>
          </w:rPr>
          <w:t>Wzory załączników</w:t>
        </w:r>
        <w:r w:rsidR="00C06A13">
          <w:rPr>
            <w:webHidden/>
          </w:rPr>
          <w:tab/>
        </w:r>
        <w:r>
          <w:rPr>
            <w:webHidden/>
          </w:rPr>
          <w:fldChar w:fldCharType="begin"/>
        </w:r>
        <w:r w:rsidR="00C06A13">
          <w:rPr>
            <w:webHidden/>
          </w:rPr>
          <w:instrText xml:space="preserve"> PAGEREF _Toc519239182 \h </w:instrText>
        </w:r>
        <w:r>
          <w:rPr>
            <w:webHidden/>
          </w:rPr>
        </w:r>
        <w:r>
          <w:rPr>
            <w:webHidden/>
          </w:rPr>
          <w:fldChar w:fldCharType="separate"/>
        </w:r>
        <w:r w:rsidR="00C06A13">
          <w:rPr>
            <w:webHidden/>
          </w:rPr>
          <w:t>69</w:t>
        </w:r>
        <w:r>
          <w:rPr>
            <w:webHidden/>
          </w:rPr>
          <w:fldChar w:fldCharType="end"/>
        </w:r>
      </w:hyperlink>
    </w:p>
    <w:p w:rsidR="00772808" w:rsidRDefault="0023069A"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24"/>
          <w:footerReference w:type="default" r:id="rId2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0" w:name="_Toc85424340"/>
      <w:bookmarkStart w:id="1" w:name="_Toc179774659"/>
      <w:bookmarkStart w:id="2" w:name="_Toc179774701"/>
    </w:p>
    <w:p w:rsidR="00821B0B" w:rsidRDefault="006000A2" w:rsidP="009937E3">
      <w:pPr>
        <w:pBdr>
          <w:top w:val="single" w:sz="4" w:space="7" w:color="auto"/>
          <w:left w:val="single" w:sz="4" w:space="4" w:color="auto"/>
          <w:bottom w:val="single" w:sz="4" w:space="1" w:color="auto"/>
          <w:right w:val="single" w:sz="4" w:space="4" w:color="auto"/>
        </w:pBdr>
        <w:shd w:val="clear" w:color="auto" w:fill="76923C" w:themeFill="accent3" w:themeFillShade="BF"/>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D01B15">
        <w:rPr>
          <w:rFonts w:ascii="Times New Roman" w:hAnsi="Times New Roman"/>
          <w:b/>
          <w:sz w:val="24"/>
          <w:szCs w:val="24"/>
        </w:rPr>
        <w:lastRenderedPageBreak/>
        <w:t>Wykaz skrótów i pojęć</w:t>
      </w:r>
      <w:bookmarkEnd w:id="3"/>
      <w:bookmarkEnd w:id="4"/>
      <w:bookmarkEnd w:id="5"/>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821B0B" w:rsidRDefault="00B211FD" w:rsidP="009937E3">
      <w:pPr>
        <w:pStyle w:val="spisskrtw"/>
        <w:ind w:left="426" w:hanging="426"/>
      </w:pPr>
      <w:r w:rsidRPr="007E56C7">
        <w:t>beneficjencie – oznacza to podmiot, o którym mowa w art. 2 pkt 10 lub w art.</w:t>
      </w:r>
      <w:r w:rsidR="00850004" w:rsidRPr="007E56C7">
        <w:t xml:space="preserve"> 63</w:t>
      </w:r>
      <w:r w:rsidRPr="00921E0B">
        <w:t xml:space="preserve"> rozporządzenia ogólnego;</w:t>
      </w:r>
    </w:p>
    <w:p w:rsidR="00853796" w:rsidRDefault="00637945" w:rsidP="00944863">
      <w:pPr>
        <w:pStyle w:val="spisskrtw"/>
        <w:ind w:left="426" w:hanging="426"/>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t>d</w:t>
      </w:r>
      <w:r w:rsidRPr="002247DC">
        <w:t>an</w:t>
      </w:r>
      <w:r>
        <w:t>ych</w:t>
      </w:r>
      <w:r w:rsidRPr="002247DC">
        <w:t xml:space="preserve"> </w:t>
      </w:r>
      <w:r w:rsidR="00853796" w:rsidRPr="002247DC">
        <w:t>osobow</w:t>
      </w:r>
      <w:r>
        <w:t>ych</w:t>
      </w:r>
      <w:r w:rsidR="00853796" w:rsidRPr="002247DC">
        <w:t xml:space="preserve"> – dane w rozumieniu art. 4 pkt 1) Rozporządzenia Parlamentu Europejskiego i Rady (UE) 2016/679 z dnia 27 kwietnia 2016 r. w sp</w:t>
      </w:r>
      <w:r w:rsidR="002247DC">
        <w:t>rawie ochrony osób fizycznych w </w:t>
      </w:r>
      <w:r w:rsidR="00853796" w:rsidRPr="002247DC">
        <w:t xml:space="preserve">związku z przetwarzaniem danych osobowych i w sprawie swobodnego przepływu takich danych oraz uchylenia dyrektywy 95/46/WE (ogólne rozporządzenie o ochronie danych) (Dz. Urz. UE L 119/1 </w:t>
      </w:r>
      <w:r w:rsidR="002247DC">
        <w:t>z 4.05.2016 r.), zwanego dalej RODO;</w:t>
      </w:r>
    </w:p>
    <w:p w:rsidR="00821B0B" w:rsidRDefault="00B211FD" w:rsidP="009937E3">
      <w:pPr>
        <w:pStyle w:val="spisskrtw"/>
        <w:ind w:left="426" w:hanging="426"/>
      </w:pPr>
      <w:r w:rsidRPr="00941D4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21B0B" w:rsidRDefault="00B211FD" w:rsidP="009937E3">
      <w:pPr>
        <w:pStyle w:val="spisskrtw"/>
        <w:ind w:left="426" w:hanging="426"/>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21B0B" w:rsidRDefault="00B211FD" w:rsidP="009937E3">
      <w:pPr>
        <w:pStyle w:val="spisskrtw"/>
        <w:ind w:left="426" w:hanging="426"/>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21B0B" w:rsidRDefault="00B211FD" w:rsidP="009937E3">
      <w:pPr>
        <w:pStyle w:val="spisskrtw"/>
        <w:ind w:left="426" w:hanging="426"/>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51706A">
        <w:t xml:space="preserve">IZ </w:t>
      </w:r>
      <w:r w:rsidR="00AA0761" w:rsidRPr="008E36D4">
        <w:t>–</w:t>
      </w:r>
      <w:r w:rsidRPr="0051706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21B0B" w:rsidRDefault="00B211FD" w:rsidP="009937E3">
      <w:pPr>
        <w:pStyle w:val="spisskrtw"/>
        <w:ind w:left="426" w:hanging="426"/>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8E36D4">
        <w:t>jst</w:t>
      </w:r>
      <w:proofErr w:type="spellEnd"/>
      <w:r w:rsidRPr="008E36D4">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21B0B" w:rsidRDefault="00B211FD" w:rsidP="009937E3">
      <w:pPr>
        <w:pStyle w:val="spisskrtw"/>
        <w:ind w:left="426" w:hanging="426"/>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3C7CD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21B0B" w:rsidRPr="007D376B" w:rsidRDefault="00E45E55" w:rsidP="000D5A63">
      <w:pPr>
        <w:pStyle w:val="spisskrtw"/>
      </w:pPr>
      <w:r>
        <w:t xml:space="preserve">KPA – </w:t>
      </w:r>
      <w:r w:rsidR="00737C12" w:rsidRPr="009F4568">
        <w:t xml:space="preserve">oznacza to </w:t>
      </w:r>
      <w:r>
        <w:t>ustaw</w:t>
      </w:r>
      <w:r w:rsidR="00737C12">
        <w:t>ę</w:t>
      </w:r>
      <w:r>
        <w:t xml:space="preserve"> z dnia 14 czerwca 1960 r. – Kodeks postępowania administracyjnego</w:t>
      </w:r>
      <w:r w:rsidR="00210B9E">
        <w:t xml:space="preserve"> (</w:t>
      </w:r>
      <w:r w:rsidR="000D5A63" w:rsidRPr="00702740">
        <w:t xml:space="preserve">Dz.U. </w:t>
      </w:r>
      <w:proofErr w:type="spellStart"/>
      <w:r w:rsidR="000D5A63" w:rsidRPr="00702740">
        <w:t>t.j</w:t>
      </w:r>
      <w:proofErr w:type="spellEnd"/>
      <w:r w:rsidR="000D5A63" w:rsidRPr="00702740">
        <w:t>. z 2018 r., poz. 1431</w:t>
      </w:r>
      <w:r w:rsidR="00210B9E" w:rsidRPr="00702740">
        <w:t>)</w:t>
      </w:r>
      <w:r w:rsidRPr="00702740">
        <w:t>;</w:t>
      </w:r>
    </w:p>
    <w:p w:rsidR="00821B0B" w:rsidRDefault="006F32CD" w:rsidP="009937E3">
      <w:pPr>
        <w:pStyle w:val="spisskrtw"/>
        <w:ind w:left="426" w:hanging="426"/>
      </w:pPr>
      <w:bookmarkStart w:id="106" w:name="_Toc452457784"/>
      <w:bookmarkStart w:id="107" w:name="_Toc453921672"/>
      <w:bookmarkStart w:id="108" w:name="_Toc459808861"/>
      <w:r w:rsidRPr="00CB6F5B">
        <w:t>KM RPO WP 2014-2020 – oznacza to Komitet Monitorujący Regionalny Program Operacyjny Województwa Podkarpackiego na lata 2014-2020;</w:t>
      </w:r>
      <w:bookmarkEnd w:id="106"/>
      <w:bookmarkEnd w:id="107"/>
      <w:bookmarkEnd w:id="108"/>
    </w:p>
    <w:p w:rsidR="00821B0B" w:rsidRDefault="00127275" w:rsidP="009937E3">
      <w:pPr>
        <w:pStyle w:val="spisskrtw"/>
        <w:ind w:left="426" w:hanging="426"/>
      </w:pPr>
      <w:r w:rsidRPr="00127275">
        <w:t>kryteria</w:t>
      </w:r>
      <w:r w:rsidR="00637945">
        <w:t>ch</w:t>
      </w:r>
      <w:r w:rsidRPr="00127275">
        <w:t xml:space="preserve">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821B0B" w:rsidRDefault="00B211FD" w:rsidP="009937E3">
      <w:pPr>
        <w:pStyle w:val="spisskrtw"/>
        <w:ind w:left="426" w:hanging="426"/>
      </w:pPr>
      <w:r w:rsidRPr="004633B7">
        <w:t>LSI</w:t>
      </w:r>
      <w:r w:rsidR="00850004" w:rsidRPr="001B63B2">
        <w:t xml:space="preserve"> WUP</w:t>
      </w:r>
      <w:r w:rsidRPr="009F4568">
        <w:t xml:space="preserve"> – oznacza to lokalny system teleinformatyczny umożliwiający wymianę danych z</w:t>
      </w:r>
      <w:r w:rsidR="00944863">
        <w:t>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442F28" w:rsidRDefault="00442F28" w:rsidP="00944863">
      <w:pPr>
        <w:pStyle w:val="spisskrtw"/>
        <w:ind w:left="426" w:hanging="426"/>
      </w:pPr>
      <w:r>
        <w:t>MRU – oznacza to mechanizm racjonalnych usprawnień;</w:t>
      </w:r>
    </w:p>
    <w:p w:rsidR="00821B0B" w:rsidRDefault="00B211FD" w:rsidP="009937E3">
      <w:pPr>
        <w:pStyle w:val="spisskrtw"/>
        <w:ind w:left="426" w:hanging="426"/>
      </w:pPr>
      <w:r w:rsidRPr="005777C0">
        <w:t xml:space="preserve">portalu </w:t>
      </w:r>
      <w:r w:rsidRPr="008D37B6">
        <w:t xml:space="preserve">– oznacza to </w:t>
      </w:r>
      <w:r w:rsidR="00011B79">
        <w:t>p</w:t>
      </w:r>
      <w:r w:rsidR="00064106" w:rsidRPr="008D37B6">
        <w:t xml:space="preserve">ortal </w:t>
      </w:r>
      <w:r w:rsidR="00011B79">
        <w:t>internetowy, o którym mowa w art. 115 ust. 1 lit b rozporządzenia ogólnego, w tym wypadku:</w:t>
      </w:r>
      <w:r w:rsidR="00064106" w:rsidRPr="008D37B6" w:rsidDel="009B4DE8">
        <w:t xml:space="preserve"> </w:t>
      </w:r>
      <w:hyperlink r:id="rId26" w:history="1">
        <w:r w:rsidR="003D1033" w:rsidRPr="009937E3">
          <w:rPr>
            <w:rStyle w:val="Hipercze"/>
            <w:color w:val="auto"/>
            <w:u w:val="none"/>
          </w:rPr>
          <w:t>www.funduszeeuropejskie.gov.pl</w:t>
        </w:r>
      </w:hyperlink>
      <w:r w:rsidR="00B0115B" w:rsidRPr="007E56C7">
        <w:t>;</w:t>
      </w:r>
    </w:p>
    <w:p w:rsidR="00821B0B" w:rsidRDefault="00B0115B" w:rsidP="009937E3">
      <w:pPr>
        <w:pStyle w:val="spisskrtw"/>
        <w:ind w:left="426" w:hanging="426"/>
      </w:pPr>
      <w:r w:rsidRPr="00921E0B">
        <w:t xml:space="preserve">projekcie – </w:t>
      </w:r>
      <w:r w:rsidR="00C335D4" w:rsidRPr="00E272B3">
        <w:t>oznacza to przedsięwzięcie zmierzające do osiągnięcia założonego celu określonego wskaźnikami, z określonym początkiem i końcem realizacji, zgłoszone do objęcia albo objęte współfinansowaniem UE</w:t>
      </w:r>
      <w:r w:rsidR="004B7803">
        <w:t>;</w:t>
      </w:r>
    </w:p>
    <w:p w:rsidR="00442F28" w:rsidRDefault="00442F28" w:rsidP="00E272B3">
      <w:pPr>
        <w:pStyle w:val="spisskrtw"/>
        <w:ind w:left="426" w:hanging="426"/>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t xml:space="preserve">RODO – </w:t>
      </w:r>
      <w:r w:rsidRPr="00442F28">
        <w:t>oznacza to Rozporządzenie Parlamentu Europ</w:t>
      </w:r>
      <w:r>
        <w:t>ejskiego i Rady (UE) 2016/679 z </w:t>
      </w:r>
      <w:r w:rsidRPr="00442F28">
        <w:t>dnia 27 kwietnia 2016 r. w sprawie ochr</w:t>
      </w:r>
      <w:r>
        <w:t>ony osób fizycznych w związku z </w:t>
      </w:r>
      <w:r w:rsidRPr="00442F28">
        <w:t>przetwarzaniem danych osobowych i w sprawie swobodnego przepływu takich danych oraz uchylenia dyrektywy 95/46/WE (ogólne rozporządzenie o ochronie danych)</w:t>
      </w:r>
      <w:r>
        <w:t>;</w:t>
      </w:r>
    </w:p>
    <w:p w:rsidR="00821B0B" w:rsidRPr="00702740" w:rsidRDefault="00B211FD" w:rsidP="009937E3">
      <w:pPr>
        <w:pStyle w:val="spisskrtw"/>
        <w:ind w:left="426" w:hanging="426"/>
      </w:pPr>
      <w:r w:rsidRPr="00BA4518">
        <w:t>RPO WP 2014-2020 – oznacza to Regionalny Program Operacyjny Województwa Podkarpa</w:t>
      </w:r>
      <w:r w:rsidRPr="00F32D2F">
        <w:t>ckiego na lata 2014-</w:t>
      </w:r>
      <w:r w:rsidRPr="00702740">
        <w:t>2020</w:t>
      </w:r>
      <w:r w:rsidR="002D7B3C" w:rsidRPr="00702740">
        <w:t xml:space="preserve"> z dnia</w:t>
      </w:r>
      <w:r w:rsidR="00702740">
        <w:t xml:space="preserve"> 28 listopada 2017 r.</w:t>
      </w:r>
      <w:r w:rsidR="002D7B3C" w:rsidRPr="00702740">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821B0B" w:rsidRDefault="00B211FD" w:rsidP="009937E3">
      <w:pPr>
        <w:pStyle w:val="spisskrtw"/>
        <w:ind w:left="426" w:hanging="426"/>
      </w:pPr>
      <w:r w:rsidRPr="00CC6287">
        <w:lastRenderedPageBreak/>
        <w:t>SL2014 – oznacza to główną aplikację centralnego systemu teleinformatycznego;</w:t>
      </w:r>
    </w:p>
    <w:p w:rsidR="00821B0B" w:rsidRDefault="007878BC" w:rsidP="009937E3">
      <w:pPr>
        <w:pStyle w:val="spisskrtw"/>
        <w:ind w:left="426" w:hanging="426"/>
      </w:pPr>
      <w:r>
        <w:t>s</w:t>
      </w:r>
      <w:r w:rsidR="00912D72">
        <w:t>tron</w:t>
      </w:r>
      <w:r w:rsidR="000261E4">
        <w:t>ie</w:t>
      </w:r>
      <w:r w:rsidR="00912D72">
        <w:t xml:space="preserve"> </w:t>
      </w:r>
      <w:r w:rsidR="003D1033" w:rsidRPr="009937E3">
        <w:t>www.rpo.podkarpackie.pl</w:t>
      </w:r>
      <w:r w:rsidR="005777C0">
        <w:t xml:space="preserve"> – </w:t>
      </w:r>
      <w:r w:rsidR="005777C0" w:rsidRPr="00CC6287">
        <w:t xml:space="preserve">oznacza to </w:t>
      </w:r>
      <w:r w:rsidR="005777C0">
        <w:t xml:space="preserve">stronę </w:t>
      </w:r>
      <w:r w:rsidR="00912D72">
        <w:t>internetow</w:t>
      </w:r>
      <w:r w:rsidR="005777C0">
        <w:t>ą</w:t>
      </w:r>
      <w:r w:rsidR="00912D72">
        <w:t xml:space="preserve"> RPO WP 2014-2020</w:t>
      </w:r>
      <w:r w:rsidR="005777C0">
        <w:t>;</w:t>
      </w:r>
    </w:p>
    <w:p w:rsidR="00821B0B" w:rsidRPr="00702740" w:rsidRDefault="00B211FD" w:rsidP="009937E3">
      <w:pPr>
        <w:pStyle w:val="spisskrtw"/>
        <w:ind w:left="426" w:hanging="426"/>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6C6F50">
        <w:t xml:space="preserve">SZOOP – </w:t>
      </w:r>
      <w:r w:rsidRPr="005777C0">
        <w:t>oznacza to Szczegółowy</w:t>
      </w:r>
      <w:r w:rsidR="00C335D4" w:rsidRPr="00E272B3">
        <w:t xml:space="preserve"> </w:t>
      </w:r>
      <w:r w:rsidRPr="006C6F50">
        <w:t>Opis Osi Priorytetowych Regionalnego Programu Operacyjnego Województwa Podkarpackiego na lata 2014-</w:t>
      </w:r>
      <w:r w:rsidRPr="00702740">
        <w:t>2020</w:t>
      </w:r>
      <w:bookmarkEnd w:id="126"/>
      <w:bookmarkEnd w:id="127"/>
      <w:bookmarkEnd w:id="128"/>
      <w:bookmarkEnd w:id="129"/>
      <w:bookmarkEnd w:id="130"/>
      <w:r w:rsidR="00B16290" w:rsidRPr="00702740">
        <w:t xml:space="preserve"> z </w:t>
      </w:r>
      <w:r w:rsidR="008A34C5" w:rsidRPr="00702740">
        <w:t>dnia</w:t>
      </w:r>
      <w:r w:rsidR="00702740">
        <w:t xml:space="preserve"> 27 grudnia 2018r.</w:t>
      </w:r>
      <w:r w:rsidR="00162381" w:rsidRPr="00702740">
        <w:t>;</w:t>
      </w:r>
      <w:bookmarkEnd w:id="131"/>
      <w:bookmarkEnd w:id="132"/>
      <w:bookmarkEnd w:id="133"/>
      <w:bookmarkEnd w:id="134"/>
      <w:bookmarkEnd w:id="135"/>
      <w:bookmarkEnd w:id="136"/>
    </w:p>
    <w:p w:rsidR="00821B0B" w:rsidRDefault="00810EE9" w:rsidP="009937E3">
      <w:pPr>
        <w:pStyle w:val="spisskrtw"/>
        <w:ind w:left="426" w:hanging="426"/>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1750E9">
        <w:t>U</w:t>
      </w:r>
      <w:r w:rsidR="007876FA" w:rsidRPr="001750E9">
        <w:t>stawie</w:t>
      </w:r>
      <w:r>
        <w:t xml:space="preserve"> </w:t>
      </w:r>
      <w:r w:rsidR="007876FA" w:rsidRPr="001750E9">
        <w:t>– oznacza to ustawę z dnia 11 lipca 2014 r</w:t>
      </w:r>
      <w:r w:rsidR="007876FA" w:rsidRPr="00011B79">
        <w:t xml:space="preserve">. </w:t>
      </w:r>
      <w:r w:rsidR="00C335D4" w:rsidRPr="00E272B3">
        <w:t>o zasadach realiz</w:t>
      </w:r>
      <w:r w:rsidR="007876FA" w:rsidRPr="00011B79">
        <w:t>acji</w:t>
      </w:r>
      <w:r w:rsidR="007876FA" w:rsidRPr="001750E9">
        <w:t xml:space="preserve"> programów w zakresie polityki spójności finansowanych w perspektywie finansowej 2014-2020 </w:t>
      </w:r>
      <w:r w:rsidR="00127275" w:rsidRPr="00127275">
        <w:t>(</w:t>
      </w:r>
      <w:proofErr w:type="spellStart"/>
      <w:r w:rsidR="001B2AFD">
        <w:t>Dz.U</w:t>
      </w:r>
      <w:proofErr w:type="spellEnd"/>
      <w:r w:rsidR="001B2AFD">
        <w:t xml:space="preserve">. </w:t>
      </w:r>
      <w:proofErr w:type="spellStart"/>
      <w:r w:rsidR="001B2AFD">
        <w:t>t.j</w:t>
      </w:r>
      <w:proofErr w:type="spellEnd"/>
      <w:r w:rsidR="001B2AFD">
        <w:t>. z 2018r. poz. 1431</w:t>
      </w:r>
      <w:r w:rsidR="00127275" w:rsidRPr="00127275">
        <w:t>)</w:t>
      </w:r>
      <w:r w:rsidR="007876FA" w:rsidRPr="001750E9">
        <w:t>;</w:t>
      </w:r>
      <w:bookmarkEnd w:id="143"/>
      <w:bookmarkEnd w:id="144"/>
      <w:bookmarkEnd w:id="145"/>
      <w:bookmarkEnd w:id="146"/>
      <w:bookmarkEnd w:id="147"/>
      <w:bookmarkEnd w:id="148"/>
      <w:bookmarkEnd w:id="149"/>
      <w:bookmarkEnd w:id="150"/>
      <w:bookmarkEnd w:id="151"/>
      <w:bookmarkEnd w:id="152"/>
      <w:bookmarkEnd w:id="153"/>
    </w:p>
    <w:p w:rsidR="00821B0B" w:rsidRDefault="006072B5" w:rsidP="009937E3">
      <w:pPr>
        <w:pStyle w:val="spisskrtw"/>
        <w:ind w:left="426" w:hanging="426"/>
      </w:pPr>
      <w:r w:rsidRPr="006072B5">
        <w:rPr>
          <w:bCs/>
        </w:rPr>
        <w:t>warunk</w:t>
      </w:r>
      <w:r w:rsidR="00637945">
        <w:rPr>
          <w:bCs/>
        </w:rPr>
        <w:t>ach</w:t>
      </w:r>
      <w:r w:rsidRPr="006072B5">
        <w:rPr>
          <w:bCs/>
        </w:rPr>
        <w:t xml:space="preserve"> </w:t>
      </w:r>
      <w:r w:rsidR="00637945" w:rsidRPr="006072B5">
        <w:rPr>
          <w:bCs/>
        </w:rPr>
        <w:t>formaln</w:t>
      </w:r>
      <w:r w:rsidR="00637945">
        <w:rPr>
          <w:bCs/>
        </w:rPr>
        <w:t>ych</w:t>
      </w:r>
      <w:r w:rsidR="00637945" w:rsidRPr="006072B5">
        <w:rPr>
          <w:bCs/>
        </w:rPr>
        <w:t xml:space="preserve"> </w:t>
      </w:r>
      <w:r w:rsidRPr="006072B5">
        <w:rPr>
          <w:bCs/>
        </w:rPr>
        <w:t xml:space="preserve">–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rsidR="00821B0B" w:rsidRDefault="00CD082E" w:rsidP="009937E3">
      <w:pPr>
        <w:pStyle w:val="spisskrtw"/>
        <w:ind w:left="426" w:hanging="426"/>
      </w:pPr>
      <w:r>
        <w:t>Wnioskodawcy</w:t>
      </w:r>
      <w:r w:rsidR="005F3EA5" w:rsidRPr="003C7CDA">
        <w:t xml:space="preserve"> – oznacza to podmiot, który złożył wniosek o dofinansowanie</w:t>
      </w:r>
      <w:r w:rsidR="00B0115B" w:rsidRPr="003C7CDA">
        <w:t xml:space="preserve"> projektu</w:t>
      </w:r>
      <w:r w:rsidR="005F3EA5" w:rsidRPr="003C7CDA">
        <w:t>;</w:t>
      </w:r>
    </w:p>
    <w:p w:rsidR="00821B0B" w:rsidRDefault="007876FA" w:rsidP="009937E3">
      <w:pPr>
        <w:pStyle w:val="spisskrtw"/>
        <w:ind w:left="426" w:hanging="426"/>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4" w:name="_Toc429376718"/>
      <w:bookmarkStart w:id="155" w:name="_Toc429376842"/>
      <w:bookmarkStart w:id="156" w:name="_Toc429377010"/>
      <w:bookmarkStart w:id="157" w:name="_Toc429484852"/>
      <w:bookmarkStart w:id="158" w:name="_Toc429488723"/>
    </w:p>
    <w:p w:rsidR="00821B0B" w:rsidRDefault="00B211FD" w:rsidP="009937E3">
      <w:pPr>
        <w:pStyle w:val="spisskrtw"/>
        <w:ind w:left="426" w:hanging="426"/>
        <w:rPr>
          <w:i/>
        </w:rPr>
      </w:pPr>
      <w:r w:rsidRPr="00790893">
        <w:t>WUP – oznacza to Wojewódzki Urząd Pracy w Rzeszowie</w:t>
      </w:r>
      <w:bookmarkEnd w:id="154"/>
      <w:bookmarkEnd w:id="155"/>
      <w:bookmarkEnd w:id="156"/>
      <w:bookmarkEnd w:id="157"/>
      <w:bookmarkEnd w:id="158"/>
      <w:r w:rsidR="006F32CD" w:rsidRPr="00702740">
        <w:rPr>
          <w:i/>
        </w:rPr>
        <w:t>;</w:t>
      </w:r>
      <w:r w:rsidR="0092133B" w:rsidRPr="00702740">
        <w:rPr>
          <w:i/>
        </w:rPr>
        <w:t>.</w:t>
      </w:r>
    </w:p>
    <w:p w:rsidR="00702740" w:rsidRPr="00702740" w:rsidRDefault="00702740" w:rsidP="00702740">
      <w:pPr>
        <w:pStyle w:val="spisskrtw"/>
        <w:ind w:left="426" w:hanging="426"/>
        <w:rPr>
          <w:i/>
        </w:rPr>
      </w:pPr>
      <w:r w:rsidRPr="00EF5A1A">
        <w:t xml:space="preserve">Wytycznych w zakresie kwalifikowalności wydatków – oznacza to </w:t>
      </w:r>
      <w:r w:rsidRPr="00702740">
        <w:rPr>
          <w:i/>
        </w:rPr>
        <w:t>Wytyczne w zakresie kwalifikowalności wydatków w ramach Europejskiego Funduszu Rozwoju Regionalnego, Europejskiego Funduszu Społecznego oraz Funduszu Spójności na lata 2014-2020.</w:t>
      </w:r>
    </w:p>
    <w:p w:rsidR="00702740" w:rsidRPr="009937E3" w:rsidRDefault="00702740" w:rsidP="00702740">
      <w:pPr>
        <w:pStyle w:val="spisskrtw"/>
        <w:numPr>
          <w:ilvl w:val="0"/>
          <w:numId w:val="0"/>
        </w:numPr>
        <w:ind w:left="426"/>
        <w:rPr>
          <w:i/>
        </w:rPr>
      </w:pPr>
    </w:p>
    <w:p w:rsidR="00821B0B" w:rsidRDefault="000655E2" w:rsidP="009937E3">
      <w:pPr>
        <w:pStyle w:val="Nagwek1"/>
        <w:shd w:val="clear" w:color="auto" w:fill="76923C" w:themeFill="accent3" w:themeFillShade="BF"/>
      </w:pPr>
      <w:bookmarkStart w:id="159" w:name="_Toc515970310"/>
      <w:bookmarkStart w:id="160" w:name="_Toc515970608"/>
      <w:bookmarkStart w:id="161" w:name="_Toc515970901"/>
      <w:bookmarkStart w:id="162" w:name="_Toc430178253"/>
      <w:bookmarkStart w:id="163" w:name="_Toc488040854"/>
      <w:bookmarkStart w:id="164" w:name="_Toc498071182"/>
      <w:bookmarkStart w:id="165" w:name="_Toc519239144"/>
      <w:bookmarkEnd w:id="159"/>
      <w:bookmarkEnd w:id="160"/>
      <w:bookmarkEnd w:id="161"/>
      <w:r w:rsidRPr="003626AC">
        <w:t>Informacje ogólne</w:t>
      </w:r>
      <w:bookmarkEnd w:id="162"/>
      <w:bookmarkEnd w:id="163"/>
      <w:bookmarkEnd w:id="164"/>
      <w:bookmarkEnd w:id="165"/>
    </w:p>
    <w:p w:rsidR="00821B0B" w:rsidRDefault="00884070" w:rsidP="006733AA">
      <w:pPr>
        <w:pStyle w:val="Nagwek3"/>
        <w:numPr>
          <w:ilvl w:val="0"/>
          <w:numId w:val="78"/>
        </w:numPr>
        <w:spacing w:line="276" w:lineRule="auto"/>
        <w:ind w:left="426" w:hanging="426"/>
      </w:pPr>
      <w:r w:rsidRPr="00AD039F">
        <w:t xml:space="preserve">Celem </w:t>
      </w:r>
      <w:r w:rsidR="00B61418" w:rsidRPr="00645A84">
        <w:rPr>
          <w:bCs w:val="0"/>
        </w:rPr>
        <w:t xml:space="preserve">niniejszego </w:t>
      </w:r>
      <w:r w:rsidRPr="00AD039F">
        <w:t>Regula</w:t>
      </w:r>
      <w:r w:rsidR="00B2133E" w:rsidRPr="00AD039F">
        <w:t>minu</w:t>
      </w:r>
      <w:r w:rsidR="00B2133E" w:rsidRPr="008D37B6">
        <w:t xml:space="preserve"> konkursu</w:t>
      </w:r>
      <w:r w:rsidR="00ED5FE9">
        <w:t xml:space="preserve"> </w:t>
      </w:r>
      <w:r w:rsidR="00B2133E" w:rsidRPr="008D37B6">
        <w:t xml:space="preserve">jest dostarczenie potencjalnym </w:t>
      </w:r>
      <w:r w:rsidR="0092133B">
        <w:t>Wnioskodaw</w:t>
      </w:r>
      <w:r w:rsidR="00B2133E" w:rsidRPr="008D37B6">
        <w:t xml:space="preserve">com informacji </w:t>
      </w:r>
      <w:r w:rsidR="00B61418">
        <w:t xml:space="preserve">na temat </w:t>
      </w:r>
      <w:r w:rsidR="00B61418" w:rsidRPr="00645A84">
        <w:rPr>
          <w:bCs w:val="0"/>
        </w:rPr>
        <w:t>przedmiot</w:t>
      </w:r>
      <w:r w:rsidR="00B61418">
        <w:rPr>
          <w:bCs w:val="0"/>
        </w:rPr>
        <w:t xml:space="preserve">u i </w:t>
      </w:r>
      <w:r w:rsidR="00B61418" w:rsidRPr="00645A84">
        <w:rPr>
          <w:bCs w:val="0"/>
        </w:rPr>
        <w:t>zasad</w:t>
      </w:r>
      <w:r w:rsidR="00B61418" w:rsidRPr="008D37B6">
        <w:t xml:space="preserve"> </w:t>
      </w:r>
      <w:r w:rsidR="00C335D4" w:rsidRPr="00E272B3">
        <w:t>dofinansowania projektu</w:t>
      </w:r>
      <w:r w:rsidR="00B2133E" w:rsidRPr="008D37B6">
        <w:t xml:space="preserve"> w</w:t>
      </w:r>
      <w:r w:rsidR="00ED5FE9">
        <w:t> </w:t>
      </w:r>
      <w:r w:rsidR="00B2133E" w:rsidRPr="008D37B6">
        <w:t xml:space="preserve">ramach </w:t>
      </w:r>
      <w:r w:rsidR="00B61418" w:rsidRPr="00645A84">
        <w:rPr>
          <w:bCs w:val="0"/>
        </w:rPr>
        <w:t xml:space="preserve">konkursu nr </w:t>
      </w:r>
      <w:r w:rsidR="00702740">
        <w:rPr>
          <w:bCs w:val="0"/>
        </w:rPr>
        <w:t>RPPK.09.04.00-IP.01-18-025/1</w:t>
      </w:r>
      <w:r w:rsidR="00817416">
        <w:rPr>
          <w:bCs w:val="0"/>
        </w:rPr>
        <w:t>9</w:t>
      </w:r>
      <w:r w:rsidR="006B217F">
        <w:rPr>
          <w:bCs w:val="0"/>
        </w:rPr>
        <w:t xml:space="preserve"> .</w:t>
      </w:r>
    </w:p>
    <w:p w:rsidR="00E353EC" w:rsidRDefault="00B61418" w:rsidP="006733AA">
      <w:pPr>
        <w:pStyle w:val="Nagwek3"/>
        <w:numPr>
          <w:ilvl w:val="0"/>
          <w:numId w:val="78"/>
        </w:numPr>
        <w:spacing w:line="276" w:lineRule="auto"/>
        <w:ind w:left="426" w:hanging="426"/>
      </w:pPr>
      <w:r w:rsidRPr="00645A84">
        <w:rPr>
          <w:bCs w:val="0"/>
        </w:rPr>
        <w:t>Konkurs ogłaszany jest w ramach</w:t>
      </w:r>
      <w:r w:rsidR="00183C54">
        <w:rPr>
          <w:bCs w:val="0"/>
        </w:rPr>
        <w:t xml:space="preserve"> </w:t>
      </w:r>
      <w:r w:rsidR="00702740">
        <w:t>IX</w:t>
      </w:r>
      <w:r>
        <w:rPr>
          <w:bCs w:val="0"/>
        </w:rPr>
        <w:t xml:space="preserve"> </w:t>
      </w:r>
      <w:r w:rsidRPr="00645A84">
        <w:t>Osi Priorytetowej, Działania</w:t>
      </w:r>
      <w:r w:rsidR="00702740">
        <w:t xml:space="preserve"> 9.4</w:t>
      </w:r>
    </w:p>
    <w:p w:rsidR="00665459" w:rsidRPr="00665459" w:rsidRDefault="00A62EC5" w:rsidP="006733AA">
      <w:pPr>
        <w:pStyle w:val="Nagwek3"/>
        <w:numPr>
          <w:ilvl w:val="0"/>
          <w:numId w:val="78"/>
        </w:numPr>
        <w:spacing w:line="276" w:lineRule="auto"/>
        <w:ind w:left="426" w:hanging="426"/>
      </w:pPr>
      <w:r w:rsidRPr="009C2BE5">
        <w:t>Przystąpienie do konkursu jest równoznaczne z akceptacją przez Wnioskodawcę postanowień Regulaminu konkursu.</w:t>
      </w:r>
    </w:p>
    <w:p w:rsidR="00E353EC" w:rsidRDefault="00BD5B43" w:rsidP="006733AA">
      <w:pPr>
        <w:pStyle w:val="Nagwek3"/>
        <w:numPr>
          <w:ilvl w:val="0"/>
          <w:numId w:val="78"/>
        </w:numPr>
        <w:spacing w:line="276" w:lineRule="auto"/>
        <w:ind w:left="426" w:hanging="426"/>
      </w:pPr>
      <w:r>
        <w:t>IOK</w:t>
      </w:r>
      <w:r w:rsidR="00B2133E" w:rsidRPr="008D37B6">
        <w:t xml:space="preserve"> zastrzega sobie prawo do </w:t>
      </w:r>
      <w:r w:rsidR="00C335D4" w:rsidRPr="00E272B3">
        <w:t>wprowadzenia</w:t>
      </w:r>
      <w:r w:rsidR="00B2133E" w:rsidRPr="00BD5B43">
        <w:t xml:space="preserve"> </w:t>
      </w:r>
      <w:r w:rsidR="00C335D4" w:rsidRPr="00E272B3">
        <w:t>zmian do Regulaminu konkursu</w:t>
      </w:r>
      <w:r w:rsidR="00C335D4" w:rsidRPr="00E272B3">
        <w:rPr>
          <w:b/>
        </w:rPr>
        <w:t xml:space="preserve"> </w:t>
      </w:r>
      <w:r w:rsidR="00B2133E" w:rsidRPr="006218F1">
        <w:t>w</w:t>
      </w:r>
      <w:r w:rsidR="006218F1">
        <w:t> </w:t>
      </w:r>
      <w:r w:rsidR="00B2133E" w:rsidRPr="006218F1">
        <w:t>trakcie trwania konkursu</w:t>
      </w:r>
      <w:r w:rsidR="00D343D6" w:rsidRPr="006218F1">
        <w:t>,</w:t>
      </w:r>
      <w:r w:rsidR="00B2133E" w:rsidRPr="008D37B6">
        <w:t xml:space="preserve"> </w:t>
      </w:r>
      <w:r w:rsidR="00024DC4">
        <w:t xml:space="preserve">z wyłączeniem zmian skutkujących </w:t>
      </w:r>
      <w:r w:rsidR="00024DC4" w:rsidRPr="008D37B6">
        <w:t xml:space="preserve">nierównym traktowaniem </w:t>
      </w:r>
      <w:r w:rsidR="00024DC4">
        <w:t>Wnioskodaw</w:t>
      </w:r>
      <w:r w:rsidR="00024DC4" w:rsidRPr="008D37B6">
        <w:t>ców</w:t>
      </w:r>
      <w:r w:rsidR="00024DC4">
        <w:t xml:space="preserve">, w szczególności, gdy </w:t>
      </w:r>
      <w:r w:rsidR="00D343D6" w:rsidRPr="008D37B6">
        <w:t>koniec</w:t>
      </w:r>
      <w:r w:rsidR="006218F1">
        <w:t>zność dokonania zmiany wynika z </w:t>
      </w:r>
      <w:r w:rsidR="00D343D6" w:rsidRPr="008D37B6">
        <w:t>przepisów powszechnie obowiązującego prawa</w:t>
      </w:r>
      <w:r w:rsidR="00D343D6">
        <w:t>.</w:t>
      </w:r>
      <w:r w:rsidR="00175079">
        <w:t xml:space="preserve"> </w:t>
      </w:r>
    </w:p>
    <w:p w:rsidR="00821B0B" w:rsidRDefault="00B2133E" w:rsidP="006733AA">
      <w:pPr>
        <w:pStyle w:val="Nagwek3"/>
        <w:numPr>
          <w:ilvl w:val="0"/>
          <w:numId w:val="78"/>
        </w:numPr>
        <w:spacing w:line="276" w:lineRule="auto"/>
        <w:ind w:left="426" w:hanging="426"/>
      </w:pPr>
      <w:r w:rsidRPr="008D37B6">
        <w:t>W</w:t>
      </w:r>
      <w:r w:rsidR="001750E9">
        <w:t> </w:t>
      </w:r>
      <w:r w:rsidRPr="008D37B6">
        <w:t xml:space="preserve">przypadku zmiany Regulaminu konkursu </w:t>
      </w:r>
      <w:r w:rsidR="0028723F">
        <w:t>IOK</w:t>
      </w:r>
      <w:r w:rsidR="004A118E" w:rsidRPr="008D37B6">
        <w:t xml:space="preserve"> </w:t>
      </w:r>
      <w:r w:rsidRPr="008D37B6">
        <w:t>zamieści w</w:t>
      </w:r>
      <w:r w:rsidR="00A62EC5">
        <w:t> </w:t>
      </w:r>
      <w:r w:rsidRPr="008D37B6">
        <w:t>każdym miejscu, w którym podała do publicznej wiadomości Regulamin informację o</w:t>
      </w:r>
      <w:r w:rsidR="00A62EC5">
        <w:t> </w:t>
      </w:r>
      <w:r w:rsidRPr="008D37B6">
        <w:t>jego zmianie, aktualną treść Regulaminu, uzasadnienie oraz termin</w:t>
      </w:r>
      <w:r w:rsidRPr="00774C2A">
        <w:t>,</w:t>
      </w:r>
      <w:r w:rsidRPr="008D37B6">
        <w:t xml:space="preserve"> od którego zmiana obowiązuje. Dodatkowo </w:t>
      </w:r>
      <w:r w:rsidR="0028723F">
        <w:t>IOK</w:t>
      </w:r>
      <w:r w:rsidR="004A118E" w:rsidRPr="008D37B6">
        <w:t xml:space="preserve"> </w:t>
      </w:r>
      <w:r w:rsidRPr="008D37B6">
        <w:t xml:space="preserve">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t>
      </w:r>
      <w:r w:rsidR="006218F1" w:rsidRPr="008D37B6">
        <w:t>wszystki</w:t>
      </w:r>
      <w:r w:rsidR="006218F1">
        <w:t>e</w:t>
      </w:r>
      <w:r w:rsidR="006218F1" w:rsidRPr="008D37B6">
        <w:t xml:space="preserve"> </w:t>
      </w:r>
      <w:r w:rsidRPr="008D37B6">
        <w:t>podmioty, które złożyły wnioski o</w:t>
      </w:r>
      <w:r w:rsidR="007863D0">
        <w:t> </w:t>
      </w:r>
      <w:r w:rsidRPr="008D37B6">
        <w:t>dofinansowanie projektu w</w:t>
      </w:r>
      <w:r w:rsidR="009D15D8">
        <w:t> </w:t>
      </w:r>
      <w:r w:rsidRPr="008D37B6">
        <w:t>odpowiedzi na konkurs.</w:t>
      </w:r>
    </w:p>
    <w:p w:rsidR="00821B0B" w:rsidRDefault="0028723F" w:rsidP="006733AA">
      <w:pPr>
        <w:pStyle w:val="Nagwek3"/>
        <w:numPr>
          <w:ilvl w:val="0"/>
          <w:numId w:val="78"/>
        </w:numPr>
        <w:spacing w:line="276" w:lineRule="auto"/>
        <w:ind w:left="426" w:hanging="426"/>
      </w:pPr>
      <w:r>
        <w:t>IOK</w:t>
      </w:r>
      <w:r w:rsidR="004B78FC" w:rsidRPr="007E56C7">
        <w:t xml:space="preserve"> </w:t>
      </w:r>
      <w:r w:rsidR="00B2133E" w:rsidRPr="007E56C7">
        <w:t xml:space="preserve">zastrzega sobie prawo do </w:t>
      </w:r>
      <w:r w:rsidR="003D1033" w:rsidRPr="009937E3">
        <w:rPr>
          <w:b/>
        </w:rPr>
        <w:t>anulowania konkursu</w:t>
      </w:r>
      <w:r w:rsidR="00B2133E" w:rsidRPr="007E56C7">
        <w:t xml:space="preserve"> w następujących przypadkach:</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w:t>
      </w:r>
      <w:r w:rsidR="00024DC4">
        <w:rPr>
          <w:rFonts w:ascii="Times New Roman" w:hAnsi="Times New Roman"/>
          <w:sz w:val="24"/>
          <w:szCs w:val="24"/>
        </w:rPr>
        <w:t>u</w:t>
      </w:r>
      <w:r w:rsidR="00B2133E" w:rsidRPr="00CC6287">
        <w:rPr>
          <w:rFonts w:ascii="Times New Roman" w:hAnsi="Times New Roman"/>
          <w:sz w:val="24"/>
          <w:szCs w:val="24"/>
        </w:rPr>
        <w:t>;</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8D37B6">
        <w:rPr>
          <w:rFonts w:ascii="Times New Roman" w:hAnsi="Times New Roman"/>
          <w:sz w:val="24"/>
          <w:szCs w:val="24"/>
        </w:rPr>
        <w:lastRenderedPageBreak/>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projekt</w:t>
      </w:r>
      <w:r w:rsidR="00024DC4">
        <w:rPr>
          <w:rFonts w:ascii="Times New Roman" w:hAnsi="Times New Roman"/>
          <w:sz w:val="24"/>
          <w:szCs w:val="24"/>
        </w:rPr>
        <w:t>u</w:t>
      </w:r>
      <w:r w:rsidR="00251B8D" w:rsidRPr="008D37B6">
        <w:rPr>
          <w:rFonts w:ascii="Times New Roman" w:hAnsi="Times New Roman"/>
          <w:sz w:val="24"/>
          <w:szCs w:val="24"/>
        </w:rPr>
        <w:t xml:space="preserve"> </w:t>
      </w:r>
      <w:r w:rsidR="00B2133E" w:rsidRPr="008D37B6">
        <w:rPr>
          <w:rFonts w:ascii="Times New Roman" w:hAnsi="Times New Roman"/>
          <w:sz w:val="24"/>
          <w:szCs w:val="24"/>
        </w:rPr>
        <w:t>wyłącznie przez podmioty niespełniające kryteriów aplikowania do udziału w danym konkursie;</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rsidR="00821B0B" w:rsidRDefault="00B2133E" w:rsidP="006733AA">
      <w:pPr>
        <w:pStyle w:val="Nagwek3"/>
        <w:numPr>
          <w:ilvl w:val="0"/>
          <w:numId w:val="78"/>
        </w:numPr>
        <w:spacing w:line="276" w:lineRule="auto"/>
        <w:ind w:left="426" w:hanging="426"/>
      </w:pPr>
      <w:r w:rsidRPr="00D74FB5">
        <w:t xml:space="preserve">W przypadku anulowania konkursu </w:t>
      </w:r>
      <w:r w:rsidR="003D1033" w:rsidRPr="009937E3">
        <w:t xml:space="preserve">IOK przekaże do publicznej wiadomości </w:t>
      </w:r>
      <w:r w:rsidRPr="00467D9C">
        <w:t>informacj</w:t>
      </w:r>
      <w:r w:rsidR="00CF6545" w:rsidRPr="00DB7847">
        <w:t>ę</w:t>
      </w:r>
      <w:r w:rsidRPr="00BB1D47">
        <w:t xml:space="preserve"> o</w:t>
      </w:r>
      <w:r w:rsidR="003D1033" w:rsidRPr="009937E3">
        <w:t> anulowaniu konkursu wraz z podaniem przyczyny</w:t>
      </w:r>
      <w:r w:rsidRPr="001429F1">
        <w:t xml:space="preserve"> tymi samymi kanałami, za pomocą których przekazano informację o ogłoszeniu konkursu. </w:t>
      </w:r>
    </w:p>
    <w:p w:rsidR="00821B0B" w:rsidRPr="009937E3" w:rsidRDefault="00C335D4" w:rsidP="006733AA">
      <w:pPr>
        <w:pStyle w:val="Nagwek3"/>
        <w:numPr>
          <w:ilvl w:val="0"/>
          <w:numId w:val="78"/>
        </w:numPr>
        <w:spacing w:line="276" w:lineRule="auto"/>
        <w:ind w:left="426" w:hanging="426"/>
      </w:pPr>
      <w:r w:rsidRPr="00E272B3">
        <w:t xml:space="preserve">Wszelkie terminy realizacji określonych czynności wskazane w Regulaminie konkursu, wyrażone są w </w:t>
      </w:r>
      <w:r w:rsidRPr="00E272B3">
        <w:rPr>
          <w:b/>
        </w:rPr>
        <w:t>dniach kalendarzowych</w:t>
      </w:r>
      <w:r w:rsidR="00CB5CD5" w:rsidRPr="00CB5CD5">
        <w:t>,</w:t>
      </w:r>
      <w:r w:rsidR="00011B79" w:rsidRPr="006B298D">
        <w:t xml:space="preserve"> </w:t>
      </w:r>
      <w:r w:rsidR="00011B79">
        <w:t>o ile</w:t>
      </w:r>
      <w:r w:rsidRPr="00E272B3">
        <w:t xml:space="preserve"> nie wskazano inaczej.</w:t>
      </w:r>
      <w:r w:rsidR="00E111B4" w:rsidRPr="00D74FB5">
        <w:t xml:space="preserve"> </w:t>
      </w:r>
    </w:p>
    <w:p w:rsidR="00853796" w:rsidRDefault="00853796" w:rsidP="006733AA">
      <w:pPr>
        <w:pStyle w:val="Nagwek3"/>
        <w:numPr>
          <w:ilvl w:val="0"/>
          <w:numId w:val="78"/>
        </w:numPr>
        <w:spacing w:line="276" w:lineRule="auto"/>
        <w:ind w:left="426" w:hanging="426"/>
      </w:pPr>
      <w:r w:rsidRPr="00853796">
        <w:t>Wnioskodawca zobowiązany jest do przetwarzania da</w:t>
      </w:r>
      <w:r>
        <w:t>nych osobowych przekazywanych IOK</w:t>
      </w:r>
      <w:r w:rsidRPr="00853796">
        <w:t xml:space="preserve"> zgodnie z przepisami prawa powszechnie obowiązującego o ochronie danych osobowych, w szczególności z przepisami RODO.</w:t>
      </w:r>
    </w:p>
    <w:p w:rsidR="00853796" w:rsidRDefault="00853796" w:rsidP="006733AA">
      <w:pPr>
        <w:pStyle w:val="Nagwek3"/>
        <w:numPr>
          <w:ilvl w:val="0"/>
          <w:numId w:val="78"/>
        </w:numPr>
        <w:spacing w:line="276" w:lineRule="auto"/>
        <w:ind w:left="426" w:hanging="426"/>
      </w:pPr>
      <w:r w:rsidRPr="002247DC">
        <w:t>Wszelkie dokumenty, informacje i wyjaśnienia jakie wnioskodawca przekazuje IOK na etapie procesu naboru, oceny wniosku o dofinaso</w:t>
      </w:r>
      <w:r w:rsidR="002247DC">
        <w:t>wanie oraz procesu związanego z </w:t>
      </w:r>
      <w:r w:rsidRPr="002247DC">
        <w:t>podpisaniem umowy o dofinasowanie, mogą zawierać tylko te dane osobowe, których obowiązek przekazywania wynika z aktualnych zasad realizacji RPO WP 2014-2020</w:t>
      </w:r>
      <w:r w:rsidR="002247DC">
        <w:t>, w </w:t>
      </w:r>
      <w:r w:rsidRPr="002247DC">
        <w:t xml:space="preserve">szczególności z Regulaminu konkursu i </w:t>
      </w:r>
      <w:r w:rsidR="002247DC" w:rsidRPr="002247DC">
        <w:t xml:space="preserve">z Regulaminem </w:t>
      </w:r>
      <w:r w:rsidRPr="002247DC">
        <w:t xml:space="preserve"> </w:t>
      </w:r>
      <w:r w:rsidR="002247DC" w:rsidRPr="002247DC">
        <w:t>LSI WUP, w tym z klauzuli informacyjnej</w:t>
      </w:r>
      <w:r w:rsidRPr="002247DC">
        <w:t>.</w:t>
      </w:r>
    </w:p>
    <w:p w:rsidR="00821B0B" w:rsidRDefault="002247DC" w:rsidP="006733AA">
      <w:pPr>
        <w:pStyle w:val="Nagwek3"/>
        <w:numPr>
          <w:ilvl w:val="0"/>
          <w:numId w:val="78"/>
        </w:numPr>
        <w:spacing w:line="276" w:lineRule="auto"/>
        <w:ind w:left="426" w:hanging="426"/>
      </w:pPr>
      <w:r w:rsidRPr="00D74FB5">
        <w:t>W kwestiach nieuregulowanych niniejszym Regulaminem konkursu, zastosowanie mają odpowiednie przepisy prawa polskiego i unijnego.</w:t>
      </w:r>
    </w:p>
    <w:p w:rsidR="00821B0B" w:rsidRDefault="00B636B2" w:rsidP="009937E3">
      <w:pPr>
        <w:pStyle w:val="Nagwek2"/>
        <w:shd w:val="clear" w:color="auto" w:fill="C2D69B" w:themeFill="accent3" w:themeFillTint="99"/>
        <w:ind w:left="993" w:hanging="993"/>
      </w:pPr>
      <w:bookmarkStart w:id="166" w:name="_Toc515970312"/>
      <w:bookmarkStart w:id="167" w:name="_Toc515970610"/>
      <w:bookmarkStart w:id="168" w:name="_Toc515970903"/>
      <w:bookmarkStart w:id="169" w:name="_Toc511734282"/>
      <w:bookmarkStart w:id="170" w:name="_Toc515970313"/>
      <w:bookmarkStart w:id="171" w:name="_Toc515970611"/>
      <w:bookmarkStart w:id="172" w:name="_Toc515970904"/>
      <w:bookmarkStart w:id="173" w:name="_Toc511734284"/>
      <w:bookmarkStart w:id="174" w:name="_Toc515970315"/>
      <w:bookmarkStart w:id="175" w:name="_Toc515970613"/>
      <w:bookmarkStart w:id="176" w:name="_Toc515970906"/>
      <w:bookmarkStart w:id="177" w:name="_Toc511734285"/>
      <w:bookmarkStart w:id="178" w:name="_Toc515970316"/>
      <w:bookmarkStart w:id="179" w:name="_Toc515970614"/>
      <w:bookmarkStart w:id="180" w:name="_Toc515970907"/>
      <w:bookmarkStart w:id="181" w:name="_Toc511037201"/>
      <w:bookmarkStart w:id="182" w:name="_Toc511393117"/>
      <w:bookmarkStart w:id="183" w:name="_Toc511393453"/>
      <w:bookmarkStart w:id="184" w:name="_Toc511734286"/>
      <w:bookmarkStart w:id="185" w:name="_Toc515970317"/>
      <w:bookmarkStart w:id="186" w:name="_Toc515970615"/>
      <w:bookmarkStart w:id="187" w:name="_Toc515970908"/>
      <w:bookmarkStart w:id="188" w:name="_Toc511037202"/>
      <w:bookmarkStart w:id="189" w:name="_Toc511393118"/>
      <w:bookmarkStart w:id="190" w:name="_Toc511393454"/>
      <w:bookmarkStart w:id="191" w:name="_Toc511734287"/>
      <w:bookmarkStart w:id="192" w:name="_Toc515970318"/>
      <w:bookmarkStart w:id="193" w:name="_Toc515970616"/>
      <w:bookmarkStart w:id="194" w:name="_Toc515970909"/>
      <w:bookmarkStart w:id="195" w:name="_Toc511037203"/>
      <w:bookmarkStart w:id="196" w:name="_Toc511393119"/>
      <w:bookmarkStart w:id="197" w:name="_Toc511393455"/>
      <w:bookmarkStart w:id="198" w:name="_Toc511734288"/>
      <w:bookmarkStart w:id="199" w:name="_Toc515970319"/>
      <w:bookmarkStart w:id="200" w:name="_Toc515970617"/>
      <w:bookmarkStart w:id="201" w:name="_Toc515970910"/>
      <w:bookmarkStart w:id="202" w:name="_Toc510003510"/>
      <w:bookmarkStart w:id="203" w:name="_Toc510691087"/>
      <w:bookmarkStart w:id="204" w:name="_Toc510692338"/>
      <w:bookmarkStart w:id="205" w:name="_Toc510764795"/>
      <w:bookmarkStart w:id="206" w:name="_Toc510766117"/>
      <w:bookmarkStart w:id="207" w:name="_Toc510776645"/>
      <w:bookmarkStart w:id="208" w:name="_Toc511037204"/>
      <w:bookmarkStart w:id="209" w:name="_Toc511393120"/>
      <w:bookmarkStart w:id="210" w:name="_Toc511393456"/>
      <w:bookmarkStart w:id="211" w:name="_Toc511734289"/>
      <w:bookmarkStart w:id="212" w:name="_Toc515970320"/>
      <w:bookmarkStart w:id="213" w:name="_Toc515970618"/>
      <w:bookmarkStart w:id="214" w:name="_Toc515970911"/>
      <w:bookmarkStart w:id="215" w:name="_Toc510003511"/>
      <w:bookmarkStart w:id="216" w:name="_Toc510691088"/>
      <w:bookmarkStart w:id="217" w:name="_Toc510692339"/>
      <w:bookmarkStart w:id="218" w:name="_Toc510764796"/>
      <w:bookmarkStart w:id="219" w:name="_Toc510766118"/>
      <w:bookmarkStart w:id="220" w:name="_Toc510776646"/>
      <w:bookmarkStart w:id="221" w:name="_Toc511037205"/>
      <w:bookmarkStart w:id="222" w:name="_Toc511393121"/>
      <w:bookmarkStart w:id="223" w:name="_Toc511393457"/>
      <w:bookmarkStart w:id="224" w:name="_Toc511734290"/>
      <w:bookmarkStart w:id="225" w:name="_Toc515970321"/>
      <w:bookmarkStart w:id="226" w:name="_Toc515970619"/>
      <w:bookmarkStart w:id="227" w:name="_Toc515970912"/>
      <w:bookmarkStart w:id="228" w:name="_Toc510003512"/>
      <w:bookmarkStart w:id="229" w:name="_Toc510691089"/>
      <w:bookmarkStart w:id="230" w:name="_Toc510692340"/>
      <w:bookmarkStart w:id="231" w:name="_Toc510764797"/>
      <w:bookmarkStart w:id="232" w:name="_Toc510766119"/>
      <w:bookmarkStart w:id="233" w:name="_Toc510776647"/>
      <w:bookmarkStart w:id="234" w:name="_Toc511037206"/>
      <w:bookmarkStart w:id="235" w:name="_Toc511393122"/>
      <w:bookmarkStart w:id="236" w:name="_Toc511393458"/>
      <w:bookmarkStart w:id="237" w:name="_Toc511734291"/>
      <w:bookmarkStart w:id="238" w:name="_Toc515970322"/>
      <w:bookmarkStart w:id="239" w:name="_Toc515970620"/>
      <w:bookmarkStart w:id="240" w:name="_Toc515970913"/>
      <w:bookmarkStart w:id="241" w:name="_Toc510003513"/>
      <w:bookmarkStart w:id="242" w:name="_Toc510691090"/>
      <w:bookmarkStart w:id="243" w:name="_Toc510692341"/>
      <w:bookmarkStart w:id="244" w:name="_Toc510764798"/>
      <w:bookmarkStart w:id="245" w:name="_Toc510766120"/>
      <w:bookmarkStart w:id="246" w:name="_Toc510776648"/>
      <w:bookmarkStart w:id="247" w:name="_Toc511037207"/>
      <w:bookmarkStart w:id="248" w:name="_Toc511393123"/>
      <w:bookmarkStart w:id="249" w:name="_Toc511393459"/>
      <w:bookmarkStart w:id="250" w:name="_Toc511734292"/>
      <w:bookmarkStart w:id="251" w:name="_Toc515970323"/>
      <w:bookmarkStart w:id="252" w:name="_Toc515970621"/>
      <w:bookmarkStart w:id="253" w:name="_Toc515970914"/>
      <w:bookmarkStart w:id="254" w:name="_Toc510003514"/>
      <w:bookmarkStart w:id="255" w:name="_Toc510691091"/>
      <w:bookmarkStart w:id="256" w:name="_Toc510692342"/>
      <w:bookmarkStart w:id="257" w:name="_Toc510764799"/>
      <w:bookmarkStart w:id="258" w:name="_Toc510766121"/>
      <w:bookmarkStart w:id="259" w:name="_Toc510776649"/>
      <w:bookmarkStart w:id="260" w:name="_Toc511037208"/>
      <w:bookmarkStart w:id="261" w:name="_Toc511393124"/>
      <w:bookmarkStart w:id="262" w:name="_Toc511393460"/>
      <w:bookmarkStart w:id="263" w:name="_Toc511734293"/>
      <w:bookmarkStart w:id="264" w:name="_Toc515970324"/>
      <w:bookmarkStart w:id="265" w:name="_Toc515970622"/>
      <w:bookmarkStart w:id="266" w:name="_Toc515970915"/>
      <w:bookmarkStart w:id="267" w:name="_Toc510003515"/>
      <w:bookmarkStart w:id="268" w:name="_Toc510691092"/>
      <w:bookmarkStart w:id="269" w:name="_Toc510692343"/>
      <w:bookmarkStart w:id="270" w:name="_Toc510764800"/>
      <w:bookmarkStart w:id="271" w:name="_Toc510766122"/>
      <w:bookmarkStart w:id="272" w:name="_Toc510776650"/>
      <w:bookmarkStart w:id="273" w:name="_Toc511037209"/>
      <w:bookmarkStart w:id="274" w:name="_Toc511393125"/>
      <w:bookmarkStart w:id="275" w:name="_Toc511393461"/>
      <w:bookmarkStart w:id="276" w:name="_Toc511734294"/>
      <w:bookmarkStart w:id="277" w:name="_Toc515970325"/>
      <w:bookmarkStart w:id="278" w:name="_Toc515970623"/>
      <w:bookmarkStart w:id="279" w:name="_Toc515970916"/>
      <w:bookmarkStart w:id="280" w:name="_Toc510003516"/>
      <w:bookmarkStart w:id="281" w:name="_Toc510691093"/>
      <w:bookmarkStart w:id="282" w:name="_Toc510692344"/>
      <w:bookmarkStart w:id="283" w:name="_Toc510764801"/>
      <w:bookmarkStart w:id="284" w:name="_Toc510766123"/>
      <w:bookmarkStart w:id="285" w:name="_Toc510776651"/>
      <w:bookmarkStart w:id="286" w:name="_Toc511037210"/>
      <w:bookmarkStart w:id="287" w:name="_Toc511393126"/>
      <w:bookmarkStart w:id="288" w:name="_Toc511393462"/>
      <w:bookmarkStart w:id="289" w:name="_Toc511734295"/>
      <w:bookmarkStart w:id="290" w:name="_Toc515970326"/>
      <w:bookmarkStart w:id="291" w:name="_Toc515970624"/>
      <w:bookmarkStart w:id="292" w:name="_Toc515970917"/>
      <w:bookmarkStart w:id="293" w:name="_Toc510003517"/>
      <w:bookmarkStart w:id="294" w:name="_Toc510691094"/>
      <w:bookmarkStart w:id="295" w:name="_Toc510692345"/>
      <w:bookmarkStart w:id="296" w:name="_Toc510764802"/>
      <w:bookmarkStart w:id="297" w:name="_Toc510766124"/>
      <w:bookmarkStart w:id="298" w:name="_Toc510776652"/>
      <w:bookmarkStart w:id="299" w:name="_Toc511037211"/>
      <w:bookmarkStart w:id="300" w:name="_Toc511393127"/>
      <w:bookmarkStart w:id="301" w:name="_Toc511393463"/>
      <w:bookmarkStart w:id="302" w:name="_Toc511734296"/>
      <w:bookmarkStart w:id="303" w:name="_Toc515970327"/>
      <w:bookmarkStart w:id="304" w:name="_Toc515970625"/>
      <w:bookmarkStart w:id="305" w:name="_Toc515970918"/>
      <w:bookmarkStart w:id="306" w:name="_Toc510003518"/>
      <w:bookmarkStart w:id="307" w:name="_Toc510691095"/>
      <w:bookmarkStart w:id="308" w:name="_Toc510692346"/>
      <w:bookmarkStart w:id="309" w:name="_Toc510764803"/>
      <w:bookmarkStart w:id="310" w:name="_Toc510766125"/>
      <w:bookmarkStart w:id="311" w:name="_Toc510776653"/>
      <w:bookmarkStart w:id="312" w:name="_Toc511037212"/>
      <w:bookmarkStart w:id="313" w:name="_Toc511393128"/>
      <w:bookmarkStart w:id="314" w:name="_Toc511393464"/>
      <w:bookmarkStart w:id="315" w:name="_Toc511734297"/>
      <w:bookmarkStart w:id="316" w:name="_Toc515970328"/>
      <w:bookmarkStart w:id="317" w:name="_Toc515970626"/>
      <w:bookmarkStart w:id="318" w:name="_Toc515970919"/>
      <w:bookmarkStart w:id="319" w:name="_Toc510003519"/>
      <w:bookmarkStart w:id="320" w:name="_Toc510691096"/>
      <w:bookmarkStart w:id="321" w:name="_Toc510692347"/>
      <w:bookmarkStart w:id="322" w:name="_Toc510764804"/>
      <w:bookmarkStart w:id="323" w:name="_Toc510766126"/>
      <w:bookmarkStart w:id="324" w:name="_Toc510776654"/>
      <w:bookmarkStart w:id="325" w:name="_Toc511037213"/>
      <w:bookmarkStart w:id="326" w:name="_Toc511393129"/>
      <w:bookmarkStart w:id="327" w:name="_Toc511393465"/>
      <w:bookmarkStart w:id="328" w:name="_Toc511734298"/>
      <w:bookmarkStart w:id="329" w:name="_Toc515970329"/>
      <w:bookmarkStart w:id="330" w:name="_Toc515970627"/>
      <w:bookmarkStart w:id="331" w:name="_Toc515970920"/>
      <w:bookmarkStart w:id="332" w:name="_Toc510003520"/>
      <w:bookmarkStart w:id="333" w:name="_Toc510691097"/>
      <w:bookmarkStart w:id="334" w:name="_Toc510692348"/>
      <w:bookmarkStart w:id="335" w:name="_Toc510764805"/>
      <w:bookmarkStart w:id="336" w:name="_Toc510766127"/>
      <w:bookmarkStart w:id="337" w:name="_Toc510776655"/>
      <w:bookmarkStart w:id="338" w:name="_Toc511037214"/>
      <w:bookmarkStart w:id="339" w:name="_Toc511393130"/>
      <w:bookmarkStart w:id="340" w:name="_Toc511393466"/>
      <w:bookmarkStart w:id="341" w:name="_Toc511734299"/>
      <w:bookmarkStart w:id="342" w:name="_Toc515970330"/>
      <w:bookmarkStart w:id="343" w:name="_Toc515970628"/>
      <w:bookmarkStart w:id="344" w:name="_Toc515970921"/>
      <w:bookmarkStart w:id="345" w:name="_Toc510003521"/>
      <w:bookmarkStart w:id="346" w:name="_Toc510691098"/>
      <w:bookmarkStart w:id="347" w:name="_Toc510692349"/>
      <w:bookmarkStart w:id="348" w:name="_Toc510764806"/>
      <w:bookmarkStart w:id="349" w:name="_Toc510766128"/>
      <w:bookmarkStart w:id="350" w:name="_Toc510776656"/>
      <w:bookmarkStart w:id="351" w:name="_Toc511037215"/>
      <w:bookmarkStart w:id="352" w:name="_Toc511393131"/>
      <w:bookmarkStart w:id="353" w:name="_Toc511393467"/>
      <w:bookmarkStart w:id="354" w:name="_Toc511734300"/>
      <w:bookmarkStart w:id="355" w:name="_Toc515970331"/>
      <w:bookmarkStart w:id="356" w:name="_Toc515970629"/>
      <w:bookmarkStart w:id="357" w:name="_Toc515970922"/>
      <w:bookmarkStart w:id="358" w:name="_Toc510003522"/>
      <w:bookmarkStart w:id="359" w:name="_Toc510691099"/>
      <w:bookmarkStart w:id="360" w:name="_Toc510692350"/>
      <w:bookmarkStart w:id="361" w:name="_Toc510764807"/>
      <w:bookmarkStart w:id="362" w:name="_Toc510766129"/>
      <w:bookmarkStart w:id="363" w:name="_Toc510776657"/>
      <w:bookmarkStart w:id="364" w:name="_Toc511037216"/>
      <w:bookmarkStart w:id="365" w:name="_Toc511393132"/>
      <w:bookmarkStart w:id="366" w:name="_Toc511393468"/>
      <w:bookmarkStart w:id="367" w:name="_Toc511734301"/>
      <w:bookmarkStart w:id="368" w:name="_Toc515970332"/>
      <w:bookmarkStart w:id="369" w:name="_Toc515970630"/>
      <w:bookmarkStart w:id="370" w:name="_Toc515970923"/>
      <w:bookmarkStart w:id="371" w:name="_Toc510003523"/>
      <w:bookmarkStart w:id="372" w:name="_Toc510691100"/>
      <w:bookmarkStart w:id="373" w:name="_Toc510692351"/>
      <w:bookmarkStart w:id="374" w:name="_Toc510764808"/>
      <w:bookmarkStart w:id="375" w:name="_Toc510766130"/>
      <w:bookmarkStart w:id="376" w:name="_Toc510776658"/>
      <w:bookmarkStart w:id="377" w:name="_Toc511037217"/>
      <w:bookmarkStart w:id="378" w:name="_Toc511393133"/>
      <w:bookmarkStart w:id="379" w:name="_Toc511393469"/>
      <w:bookmarkStart w:id="380" w:name="_Toc511734302"/>
      <w:bookmarkStart w:id="381" w:name="_Toc515970333"/>
      <w:bookmarkStart w:id="382" w:name="_Toc515970631"/>
      <w:bookmarkStart w:id="383" w:name="_Toc515970924"/>
      <w:bookmarkStart w:id="384" w:name="_Toc510003524"/>
      <w:bookmarkStart w:id="385" w:name="_Toc510691101"/>
      <w:bookmarkStart w:id="386" w:name="_Toc510692352"/>
      <w:bookmarkStart w:id="387" w:name="_Toc510764809"/>
      <w:bookmarkStart w:id="388" w:name="_Toc510766131"/>
      <w:bookmarkStart w:id="389" w:name="_Toc510776659"/>
      <w:bookmarkStart w:id="390" w:name="_Toc511037218"/>
      <w:bookmarkStart w:id="391" w:name="_Toc511393134"/>
      <w:bookmarkStart w:id="392" w:name="_Toc511393470"/>
      <w:bookmarkStart w:id="393" w:name="_Toc511734303"/>
      <w:bookmarkStart w:id="394" w:name="_Toc515970334"/>
      <w:bookmarkStart w:id="395" w:name="_Toc515970632"/>
      <w:bookmarkStart w:id="396" w:name="_Toc515970925"/>
      <w:bookmarkStart w:id="397" w:name="_Toc510003525"/>
      <w:bookmarkStart w:id="398" w:name="_Toc510691102"/>
      <w:bookmarkStart w:id="399" w:name="_Toc510692353"/>
      <w:bookmarkStart w:id="400" w:name="_Toc510764810"/>
      <w:bookmarkStart w:id="401" w:name="_Toc510766132"/>
      <w:bookmarkStart w:id="402" w:name="_Toc510776660"/>
      <w:bookmarkStart w:id="403" w:name="_Toc511037219"/>
      <w:bookmarkStart w:id="404" w:name="_Toc511393135"/>
      <w:bookmarkStart w:id="405" w:name="_Toc511393471"/>
      <w:bookmarkStart w:id="406" w:name="_Toc511734304"/>
      <w:bookmarkStart w:id="407" w:name="_Toc515970335"/>
      <w:bookmarkStart w:id="408" w:name="_Toc515970633"/>
      <w:bookmarkStart w:id="409" w:name="_Toc515970926"/>
      <w:bookmarkStart w:id="410" w:name="_Toc510003526"/>
      <w:bookmarkStart w:id="411" w:name="_Toc510691103"/>
      <w:bookmarkStart w:id="412" w:name="_Toc510692354"/>
      <w:bookmarkStart w:id="413" w:name="_Toc510764811"/>
      <w:bookmarkStart w:id="414" w:name="_Toc510766133"/>
      <w:bookmarkStart w:id="415" w:name="_Toc510776661"/>
      <w:bookmarkStart w:id="416" w:name="_Toc511037220"/>
      <w:bookmarkStart w:id="417" w:name="_Toc511393136"/>
      <w:bookmarkStart w:id="418" w:name="_Toc511393472"/>
      <w:bookmarkStart w:id="419" w:name="_Toc511734305"/>
      <w:bookmarkStart w:id="420" w:name="_Toc515970336"/>
      <w:bookmarkStart w:id="421" w:name="_Toc515970634"/>
      <w:bookmarkStart w:id="422" w:name="_Toc515970927"/>
      <w:bookmarkStart w:id="423" w:name="_Toc510003527"/>
      <w:bookmarkStart w:id="424" w:name="_Toc510691104"/>
      <w:bookmarkStart w:id="425" w:name="_Toc510692355"/>
      <w:bookmarkStart w:id="426" w:name="_Toc510764812"/>
      <w:bookmarkStart w:id="427" w:name="_Toc510766134"/>
      <w:bookmarkStart w:id="428" w:name="_Toc510776662"/>
      <w:bookmarkStart w:id="429" w:name="_Toc511037221"/>
      <w:bookmarkStart w:id="430" w:name="_Toc511393137"/>
      <w:bookmarkStart w:id="431" w:name="_Toc511393473"/>
      <w:bookmarkStart w:id="432" w:name="_Toc511734306"/>
      <w:bookmarkStart w:id="433" w:name="_Toc515970337"/>
      <w:bookmarkStart w:id="434" w:name="_Toc515970635"/>
      <w:bookmarkStart w:id="435" w:name="_Toc515970928"/>
      <w:bookmarkStart w:id="436" w:name="_Toc510003528"/>
      <w:bookmarkStart w:id="437" w:name="_Toc510691105"/>
      <w:bookmarkStart w:id="438" w:name="_Toc510692356"/>
      <w:bookmarkStart w:id="439" w:name="_Toc510764813"/>
      <w:bookmarkStart w:id="440" w:name="_Toc510766135"/>
      <w:bookmarkStart w:id="441" w:name="_Toc510776663"/>
      <w:bookmarkStart w:id="442" w:name="_Toc511037222"/>
      <w:bookmarkStart w:id="443" w:name="_Toc511393138"/>
      <w:bookmarkStart w:id="444" w:name="_Toc511393474"/>
      <w:bookmarkStart w:id="445" w:name="_Toc511734307"/>
      <w:bookmarkStart w:id="446" w:name="_Toc515970338"/>
      <w:bookmarkStart w:id="447" w:name="_Toc515970636"/>
      <w:bookmarkStart w:id="448" w:name="_Toc515970929"/>
      <w:bookmarkStart w:id="449" w:name="_Toc510003529"/>
      <w:bookmarkStart w:id="450" w:name="_Toc510691106"/>
      <w:bookmarkStart w:id="451" w:name="_Toc510692357"/>
      <w:bookmarkStart w:id="452" w:name="_Toc510764814"/>
      <w:bookmarkStart w:id="453" w:name="_Toc510766136"/>
      <w:bookmarkStart w:id="454" w:name="_Toc510776664"/>
      <w:bookmarkStart w:id="455" w:name="_Toc511037223"/>
      <w:bookmarkStart w:id="456" w:name="_Toc511393139"/>
      <w:bookmarkStart w:id="457" w:name="_Toc511393475"/>
      <w:bookmarkStart w:id="458" w:name="_Toc511734308"/>
      <w:bookmarkStart w:id="459" w:name="_Toc515970339"/>
      <w:bookmarkStart w:id="460" w:name="_Toc515970637"/>
      <w:bookmarkStart w:id="461" w:name="_Toc515970930"/>
      <w:bookmarkStart w:id="462" w:name="_Toc510003532"/>
      <w:bookmarkStart w:id="463" w:name="_Toc510691109"/>
      <w:bookmarkStart w:id="464" w:name="_Toc510692360"/>
      <w:bookmarkStart w:id="465" w:name="_Toc510764817"/>
      <w:bookmarkStart w:id="466" w:name="_Toc510766139"/>
      <w:bookmarkStart w:id="467" w:name="_Toc510776667"/>
      <w:bookmarkStart w:id="468" w:name="_Toc511037226"/>
      <w:bookmarkStart w:id="469" w:name="_Toc511393142"/>
      <w:bookmarkStart w:id="470" w:name="_Toc511393478"/>
      <w:bookmarkStart w:id="471" w:name="_Toc511734311"/>
      <w:bookmarkStart w:id="472" w:name="_Toc515970342"/>
      <w:bookmarkStart w:id="473" w:name="_Toc515970640"/>
      <w:bookmarkStart w:id="474" w:name="_Toc515970933"/>
      <w:bookmarkStart w:id="475" w:name="_Toc510003533"/>
      <w:bookmarkStart w:id="476" w:name="_Toc510691110"/>
      <w:bookmarkStart w:id="477" w:name="_Toc510692361"/>
      <w:bookmarkStart w:id="478" w:name="_Toc510764818"/>
      <w:bookmarkStart w:id="479" w:name="_Toc510766140"/>
      <w:bookmarkStart w:id="480" w:name="_Toc510776668"/>
      <w:bookmarkStart w:id="481" w:name="_Toc511037227"/>
      <w:bookmarkStart w:id="482" w:name="_Toc511393143"/>
      <w:bookmarkStart w:id="483" w:name="_Toc511393479"/>
      <w:bookmarkStart w:id="484" w:name="_Toc511734312"/>
      <w:bookmarkStart w:id="485" w:name="_Toc515970343"/>
      <w:bookmarkStart w:id="486" w:name="_Toc515970641"/>
      <w:bookmarkStart w:id="487" w:name="_Toc515970934"/>
      <w:bookmarkStart w:id="488" w:name="_Toc510003534"/>
      <w:bookmarkStart w:id="489" w:name="_Toc510691111"/>
      <w:bookmarkStart w:id="490" w:name="_Toc510692362"/>
      <w:bookmarkStart w:id="491" w:name="_Toc510764819"/>
      <w:bookmarkStart w:id="492" w:name="_Toc510766141"/>
      <w:bookmarkStart w:id="493" w:name="_Toc510776669"/>
      <w:bookmarkStart w:id="494" w:name="_Toc511037228"/>
      <w:bookmarkStart w:id="495" w:name="_Toc511393144"/>
      <w:bookmarkStart w:id="496" w:name="_Toc511393480"/>
      <w:bookmarkStart w:id="497" w:name="_Toc511734313"/>
      <w:bookmarkStart w:id="498" w:name="_Toc515970344"/>
      <w:bookmarkStart w:id="499" w:name="_Toc515970642"/>
      <w:bookmarkStart w:id="500" w:name="_Toc515970935"/>
      <w:bookmarkStart w:id="501" w:name="_Toc510003535"/>
      <w:bookmarkStart w:id="502" w:name="_Toc510691112"/>
      <w:bookmarkStart w:id="503" w:name="_Toc510692363"/>
      <w:bookmarkStart w:id="504" w:name="_Toc510764820"/>
      <w:bookmarkStart w:id="505" w:name="_Toc510766142"/>
      <w:bookmarkStart w:id="506" w:name="_Toc510776670"/>
      <w:bookmarkStart w:id="507" w:name="_Toc511037229"/>
      <w:bookmarkStart w:id="508" w:name="_Toc511393145"/>
      <w:bookmarkStart w:id="509" w:name="_Toc511393481"/>
      <w:bookmarkStart w:id="510" w:name="_Toc511734314"/>
      <w:bookmarkStart w:id="511" w:name="_Toc515970345"/>
      <w:bookmarkStart w:id="512" w:name="_Toc515970643"/>
      <w:bookmarkStart w:id="513" w:name="_Toc515970936"/>
      <w:bookmarkStart w:id="514" w:name="_Toc495567480"/>
      <w:bookmarkStart w:id="515" w:name="_Toc496002304"/>
      <w:bookmarkStart w:id="516" w:name="_Toc496085496"/>
      <w:bookmarkStart w:id="517" w:name="_Toc495567481"/>
      <w:bookmarkStart w:id="518" w:name="_Toc496002305"/>
      <w:bookmarkStart w:id="519" w:name="_Toc496085497"/>
      <w:bookmarkStart w:id="520" w:name="_Toc488040855"/>
      <w:bookmarkStart w:id="521" w:name="_Toc498071183"/>
      <w:bookmarkStart w:id="522" w:name="_Toc51923914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A</w:t>
      </w:r>
      <w:r w:rsidR="00DC1032">
        <w:t>kty</w:t>
      </w:r>
      <w:r w:rsidR="00C335D4" w:rsidRPr="00E272B3">
        <w:rPr>
          <w:szCs w:val="24"/>
        </w:rPr>
        <w:t xml:space="preserve"> prawne i dokumenty programowe</w:t>
      </w:r>
      <w:bookmarkEnd w:id="520"/>
      <w:bookmarkEnd w:id="521"/>
      <w:bookmarkEnd w:id="522"/>
    </w:p>
    <w:p w:rsidR="00821B0B" w:rsidRDefault="00C335D4" w:rsidP="009937E3">
      <w:pPr>
        <w:pStyle w:val="Nagwek3"/>
        <w:spacing w:line="276" w:lineRule="auto"/>
        <w:ind w:left="709" w:hanging="709"/>
      </w:pPr>
      <w:r w:rsidRPr="00E272B3">
        <w:t xml:space="preserve">Regulamin konkursu został opracowany </w:t>
      </w:r>
      <w:r w:rsidR="007D4D66">
        <w:t>w oparciu o</w:t>
      </w:r>
      <w:r w:rsidR="00AB76F6" w:rsidRPr="00D74FB5">
        <w:t xml:space="preserve"> </w:t>
      </w:r>
      <w:r w:rsidR="00B16D29">
        <w:t>nastę</w:t>
      </w:r>
      <w:r w:rsidR="00AB76F6">
        <w:t>pujące</w:t>
      </w:r>
      <w:r w:rsidR="003D1033" w:rsidRPr="009937E3">
        <w:t xml:space="preserve"> akty prawne</w:t>
      </w:r>
      <w:r w:rsidRPr="00E272B3">
        <w:t xml:space="preserve"> oraz </w:t>
      </w:r>
      <w:r w:rsidR="00AB76F6">
        <w:t>dokumenty</w:t>
      </w:r>
      <w:r w:rsidR="003D1033" w:rsidRPr="009937E3">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w:t>
      </w:r>
      <w:r w:rsidR="007D4D66">
        <w:rPr>
          <w:rFonts w:ascii="Times New Roman" w:hAnsi="Times New Roman"/>
          <w:i/>
          <w:iCs/>
          <w:sz w:val="24"/>
          <w:szCs w:val="24"/>
        </w:rPr>
        <w:t> </w:t>
      </w:r>
      <w:r w:rsidRPr="007D4D66">
        <w:rPr>
          <w:rFonts w:ascii="Times New Roman" w:hAnsi="Times New Roman"/>
          <w:i/>
          <w:iCs/>
          <w:sz w:val="24"/>
          <w:szCs w:val="24"/>
        </w:rPr>
        <w:t>20.12.2013, str. 320</w:t>
      </w:r>
      <w:r w:rsidR="006218F1" w:rsidRPr="007D4D66">
        <w:rPr>
          <w:rFonts w:ascii="Times New Roman" w:hAnsi="Times New Roman"/>
          <w:i/>
          <w:iCs/>
          <w:sz w:val="24"/>
          <w:szCs w:val="24"/>
        </w:rPr>
        <w:t>, z </w:t>
      </w:r>
      <w:proofErr w:type="spellStart"/>
      <w:r w:rsidRPr="007D4D66">
        <w:rPr>
          <w:rFonts w:ascii="Times New Roman" w:hAnsi="Times New Roman"/>
          <w:i/>
          <w:iCs/>
          <w:sz w:val="24"/>
          <w:szCs w:val="24"/>
        </w:rPr>
        <w:t>późn</w:t>
      </w:r>
      <w:proofErr w:type="spellEnd"/>
      <w:r w:rsidRPr="007D4D66">
        <w:rPr>
          <w:rFonts w:ascii="Times New Roman" w:hAnsi="Times New Roman"/>
          <w:i/>
          <w:iCs/>
          <w:sz w:val="24"/>
          <w:szCs w:val="24"/>
        </w:rPr>
        <w:t xml:space="preserve">. zm.) </w:t>
      </w:r>
      <w:r w:rsidR="003D1033" w:rsidRPr="009937E3">
        <w:rPr>
          <w:rFonts w:ascii="Times New Roman" w:hAnsi="Times New Roman"/>
          <w:i/>
          <w:sz w:val="24"/>
          <w:u w:val="single"/>
        </w:rPr>
        <w:t>zwane dalej rozporządzeniem ogólnym</w:t>
      </w:r>
      <w:r w:rsidRPr="007D4D66">
        <w:rPr>
          <w:rFonts w:ascii="Times New Roman" w:hAnsi="Times New Roman"/>
          <w:i/>
          <w:iCs/>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Parlamentu Europejskiego i Rady (UE) nr 1304/2013 z dnia 17 grudnia 2013 r. w sprawie Europejskiego Funduszu Społecznego, uchylające rozporządzenie Rady (WE) nr 1081/2006 (Dz. Urz. UE L 347 z 20.12.2013, str. 470 );</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9352E8">
        <w:rPr>
          <w:rFonts w:ascii="Times New Roman" w:hAnsi="Times New Roman"/>
          <w:i/>
          <w:sz w:val="24"/>
          <w:szCs w:val="24"/>
        </w:rPr>
        <w:t> </w:t>
      </w:r>
      <w:r w:rsidRPr="007D4D66">
        <w:rPr>
          <w:rFonts w:ascii="Times New Roman" w:hAnsi="Times New Roman"/>
          <w:i/>
          <w:sz w:val="24"/>
          <w:szCs w:val="24"/>
        </w:rPr>
        <w:t>komunikacyjnych w odniesieniu do operacji oraz systemu rejestracji i przechowywania danych (Dz. Urz. UE L 223 z 29.07.2014);</w:t>
      </w:r>
    </w:p>
    <w:p w:rsidR="00F52306" w:rsidRPr="007D4D66" w:rsidRDefault="00F52306" w:rsidP="003F435F">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Pr>
          <w:rFonts w:ascii="Times New Roman" w:hAnsi="Times New Roman"/>
          <w:i/>
          <w:sz w:val="24"/>
          <w:szCs w:val="24"/>
        </w:rPr>
        <w:t>Rozporządzenie</w:t>
      </w:r>
      <w:r w:rsidRPr="00F52306">
        <w:rPr>
          <w:rFonts w:ascii="Times New Roman" w:hAnsi="Times New Roman"/>
          <w:i/>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Ustawa z dnia 11 lipca 2014 r. o zasadach realizacji programów w zakresie polityki spójności finansowanych w perspektywie finansowej 2014–2020 (</w:t>
      </w:r>
      <w:proofErr w:type="spellStart"/>
      <w:r w:rsidR="00B75634">
        <w:rPr>
          <w:rFonts w:ascii="Times New Roman" w:hAnsi="Times New Roman"/>
          <w:i/>
          <w:sz w:val="24"/>
          <w:szCs w:val="24"/>
        </w:rPr>
        <w:t>Dz.U</w:t>
      </w:r>
      <w:proofErr w:type="spellEnd"/>
      <w:r w:rsidR="00B75634">
        <w:rPr>
          <w:rFonts w:ascii="Times New Roman" w:hAnsi="Times New Roman"/>
          <w:i/>
          <w:sz w:val="24"/>
          <w:szCs w:val="24"/>
        </w:rPr>
        <w:t xml:space="preserve">. </w:t>
      </w:r>
      <w:proofErr w:type="spellStart"/>
      <w:r w:rsidR="00B75634">
        <w:rPr>
          <w:rFonts w:ascii="Times New Roman" w:hAnsi="Times New Roman"/>
          <w:i/>
          <w:sz w:val="24"/>
          <w:szCs w:val="24"/>
        </w:rPr>
        <w:t>t.j</w:t>
      </w:r>
      <w:proofErr w:type="spellEnd"/>
      <w:r w:rsidR="00B75634">
        <w:rPr>
          <w:rFonts w:ascii="Times New Roman" w:hAnsi="Times New Roman"/>
          <w:i/>
          <w:sz w:val="24"/>
          <w:szCs w:val="24"/>
        </w:rPr>
        <w:t>. z 2018r. poz. 1431</w:t>
      </w:r>
      <w:r w:rsidRPr="007D4D66">
        <w:rPr>
          <w:rFonts w:ascii="Times New Roman"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 xml:space="preserve">Ustawa z dnia 2 sierpnia 2017 r. o zmianie ustawy o zasadach realizacji programów w zakresie polityki spójności finansowanych w perspektywie finansowej 2014–2020 oraz niektórych innych ustaw </w:t>
      </w:r>
      <w:r w:rsidR="00441A19" w:rsidRPr="007D4D66">
        <w:rPr>
          <w:rFonts w:ascii="Times New Roman" w:hAnsi="Times New Roman"/>
          <w:i/>
          <w:sz w:val="24"/>
          <w:szCs w:val="24"/>
        </w:rPr>
        <w:t>(Dz.</w:t>
      </w:r>
      <w:r w:rsidRPr="007D4D66">
        <w:rPr>
          <w:rFonts w:ascii="Times New Roman" w:hAnsi="Times New Roman"/>
          <w:i/>
          <w:sz w:val="24"/>
          <w:szCs w:val="24"/>
        </w:rPr>
        <w:t>U. z 2017 r., poz. 1475);</w:t>
      </w:r>
    </w:p>
    <w:p w:rsidR="00821B0B" w:rsidRDefault="00DC1032" w:rsidP="000D5A63">
      <w:pPr>
        <w:widowControl/>
        <w:numPr>
          <w:ilvl w:val="0"/>
          <w:numId w:val="14"/>
        </w:numPr>
        <w:autoSpaceDE w:val="0"/>
        <w:autoSpaceDN w:val="0"/>
        <w:spacing w:before="60" w:after="60" w:line="276" w:lineRule="auto"/>
        <w:textAlignment w:val="auto"/>
        <w:rPr>
          <w:rFonts w:ascii="Times New Roman" w:eastAsia="Calibri" w:hAnsi="Times New Roman"/>
          <w:i/>
          <w:sz w:val="24"/>
          <w:szCs w:val="24"/>
        </w:rPr>
      </w:pPr>
      <w:r w:rsidRPr="007D4D66">
        <w:rPr>
          <w:rFonts w:ascii="Times New Roman" w:eastAsia="Calibri" w:hAnsi="Times New Roman"/>
          <w:i/>
          <w:sz w:val="24"/>
          <w:szCs w:val="24"/>
        </w:rPr>
        <w:t>Ustawa z dnia 20 kwietnia 2004 r. o promocji zatrudnienia i instytucjach rynku pracy (</w:t>
      </w:r>
      <w:r w:rsidR="000D5A63" w:rsidRPr="000D5A63">
        <w:rPr>
          <w:rFonts w:ascii="Times New Roman" w:eastAsia="Calibri" w:hAnsi="Times New Roman"/>
          <w:i/>
          <w:sz w:val="24"/>
          <w:szCs w:val="24"/>
        </w:rPr>
        <w:t xml:space="preserve">Dz.U. </w:t>
      </w:r>
      <w:proofErr w:type="spellStart"/>
      <w:r w:rsidR="000D5A63" w:rsidRPr="000D5A63">
        <w:rPr>
          <w:rFonts w:ascii="Times New Roman" w:eastAsia="Calibri" w:hAnsi="Times New Roman"/>
          <w:i/>
          <w:sz w:val="24"/>
          <w:szCs w:val="24"/>
        </w:rPr>
        <w:t>t.j</w:t>
      </w:r>
      <w:proofErr w:type="spellEnd"/>
      <w:r w:rsidR="000D5A63" w:rsidRPr="000D5A63">
        <w:rPr>
          <w:rFonts w:ascii="Times New Roman" w:eastAsia="Calibri" w:hAnsi="Times New Roman"/>
          <w:i/>
          <w:sz w:val="24"/>
          <w:szCs w:val="24"/>
        </w:rPr>
        <w:t>. z 2018 r., poz. 1431</w:t>
      </w:r>
      <w:r w:rsidRPr="007D4D66">
        <w:rPr>
          <w:rFonts w:ascii="Times New Roman" w:eastAsia="Calibri"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Ustawa z dnia 27 sierpnia 2009 r. o finansach publicznych (Dz.U.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2017 r., poz. 2077,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Ustawa z dnia 29 stycznia 2004 r. Prawo Zamówień Publicznych (Dz.U.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2015r., poz. 2164,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Ustawa z dnia 6 grudnia 2006 r. o zasadach prowadzenia polityki rozwoju (Dz.U.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2017r., poz. 1376);</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Ustawa z dnia 29 września 1994 r. o rachunkowości (Dz.U.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w:t>
      </w:r>
      <w:r w:rsidR="006218F1" w:rsidRPr="007D4D66">
        <w:rPr>
          <w:rFonts w:ascii="Times New Roman" w:hAnsi="Times New Roman"/>
          <w:i/>
          <w:sz w:val="24"/>
          <w:szCs w:val="24"/>
        </w:rPr>
        <w:t>6 r., poz. 1047,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Ustawa z dnia 30 kwietnia 2004 r. o postępowaniu w sprawach dotyczących pomocy publicznej (Dz.U.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xml:space="preserve">. z 2016r., poz. 1808,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rsidR="00821B0B" w:rsidRDefault="00DC1032" w:rsidP="009937E3">
      <w:pPr>
        <w:numPr>
          <w:ilvl w:val="0"/>
          <w:numId w:val="14"/>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 xml:space="preserve">Ustawa z dnia 14 czerwca 1960 r. – Kodeks postępowania administracyjnego (Dz.U.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xml:space="preserve">. z 2017 r., poz. 1257,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Rozporządzenie Rady Ministrów z dnia 25 sierpnia 2014 r. w sprawie algorytmu ustalania kwot środków Funduszu Pracy na finansowanie zadań w województwie (Dz.U. z 2014 r., poz. 1294);</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Rozporządzenie Ministra Infrastruktury i Rozwoju z dnia 2 lipca 2015 r. w sprawie udzielania pomocy de </w:t>
      </w:r>
      <w:proofErr w:type="spellStart"/>
      <w:r w:rsidRPr="007D4D66">
        <w:rPr>
          <w:rFonts w:ascii="Times New Roman" w:hAnsi="Times New Roman"/>
          <w:i/>
          <w:sz w:val="24"/>
          <w:szCs w:val="24"/>
        </w:rPr>
        <w:t>minimis</w:t>
      </w:r>
      <w:proofErr w:type="spellEnd"/>
      <w:r w:rsidRPr="007D4D66">
        <w:rPr>
          <w:rFonts w:ascii="Times New Roman" w:hAnsi="Times New Roman"/>
          <w:i/>
          <w:sz w:val="24"/>
          <w:szCs w:val="24"/>
        </w:rPr>
        <w:t xml:space="preserve"> oraz pomocy publicznej w ramach programów operacyjnych finansowanych z Europejskiego Funduszu Społecznego na lata 2014-2020 (Dz.U. z 2015 r., poz. 1073);</w:t>
      </w:r>
    </w:p>
    <w:p w:rsidR="00821B0B"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7D4D66">
        <w:rPr>
          <w:rFonts w:ascii="Times New Roman" w:hAnsi="Times New Roman"/>
          <w:i/>
          <w:sz w:val="24"/>
          <w:szCs w:val="24"/>
        </w:rPr>
        <w:t>Rozporządzenie Komisji (UE) Nr 651/2014 z dnia 17 czerwca 2014 r. 2014 r. uznające niektóre rodzaje pomocy za zgodne z rynkiem wewnętrznym w zastosowaniu art. 107 i</w:t>
      </w:r>
      <w:r w:rsidR="00812A3A">
        <w:rPr>
          <w:rFonts w:ascii="Times New Roman" w:hAnsi="Times New Roman"/>
          <w:i/>
          <w:sz w:val="24"/>
          <w:szCs w:val="24"/>
        </w:rPr>
        <w:t> </w:t>
      </w:r>
      <w:r w:rsidRPr="007D4D66">
        <w:rPr>
          <w:rFonts w:ascii="Times New Roman" w:hAnsi="Times New Roman"/>
          <w:i/>
          <w:sz w:val="24"/>
          <w:szCs w:val="24"/>
        </w:rPr>
        <w:t>108 Traktatu (Dz.U.UE.L.2014.187.1);</w:t>
      </w:r>
    </w:p>
    <w:p w:rsidR="00821B0B" w:rsidRPr="00022BB5"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7D4D66">
        <w:rPr>
          <w:rFonts w:ascii="Times New Roman" w:hAnsi="Times New Roman"/>
          <w:i/>
          <w:sz w:val="24"/>
          <w:szCs w:val="24"/>
        </w:rPr>
        <w:lastRenderedPageBreak/>
        <w:t xml:space="preserve">Rozporządzenie Komisji (UE) Nr 1407/2013 z dnia 18 grudnia 2013 r. w sprawie stosowania art. 107 i 108 Traktatu o funkcjonowaniu Unii Europejskiej do pomocy de </w:t>
      </w:r>
      <w:proofErr w:type="spellStart"/>
      <w:r w:rsidRPr="00022BB5">
        <w:rPr>
          <w:rFonts w:ascii="Times New Roman" w:hAnsi="Times New Roman"/>
          <w:i/>
          <w:sz w:val="24"/>
          <w:szCs w:val="24"/>
        </w:rPr>
        <w:t>minimis</w:t>
      </w:r>
      <w:proofErr w:type="spellEnd"/>
      <w:r w:rsidRPr="00022BB5">
        <w:rPr>
          <w:rFonts w:ascii="Times New Roman" w:hAnsi="Times New Roman"/>
          <w:i/>
          <w:sz w:val="24"/>
          <w:szCs w:val="24"/>
        </w:rPr>
        <w:t xml:space="preserve"> (Dz.U.UE.L.2013.352.1);</w:t>
      </w:r>
    </w:p>
    <w:p w:rsidR="00022BB5" w:rsidRPr="00EF5A1A" w:rsidRDefault="00022BB5" w:rsidP="00022BB5">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Rozporządzenie Ministra Nauki i Szkolnictwa Wyższego z dnia 17 stycznia 2012 r. w sprawie standardów kształcenia przygotowującego do wykonywania zawodu nauczyciela (</w:t>
      </w:r>
      <w:proofErr w:type="spellStart"/>
      <w:r w:rsidRPr="00EF5A1A">
        <w:rPr>
          <w:rFonts w:ascii="Times New Roman" w:eastAsia="Calibri" w:hAnsi="Times New Roman"/>
          <w:i/>
          <w:iCs/>
          <w:color w:val="000000"/>
          <w:sz w:val="24"/>
          <w:szCs w:val="24"/>
        </w:rPr>
        <w:t>Dz.U</w:t>
      </w:r>
      <w:proofErr w:type="spellEnd"/>
      <w:r w:rsidRPr="00EF5A1A">
        <w:rPr>
          <w:rFonts w:ascii="Times New Roman" w:eastAsia="Calibri" w:hAnsi="Times New Roman"/>
          <w:i/>
          <w:iCs/>
          <w:color w:val="000000"/>
          <w:sz w:val="24"/>
          <w:szCs w:val="24"/>
        </w:rPr>
        <w:t>.</w:t>
      </w:r>
      <w:r w:rsidR="008931DE">
        <w:rPr>
          <w:rFonts w:ascii="Times New Roman" w:eastAsia="Calibri" w:hAnsi="Times New Roman"/>
          <w:i/>
          <w:iCs/>
          <w:color w:val="000000"/>
          <w:sz w:val="24"/>
          <w:szCs w:val="24"/>
        </w:rPr>
        <w:t xml:space="preserve"> z </w:t>
      </w:r>
      <w:r w:rsidRPr="00EF5A1A">
        <w:rPr>
          <w:rFonts w:ascii="Times New Roman" w:eastAsia="Calibri" w:hAnsi="Times New Roman"/>
          <w:i/>
          <w:iCs/>
          <w:color w:val="000000"/>
          <w:sz w:val="24"/>
          <w:szCs w:val="24"/>
        </w:rPr>
        <w:t>2012</w:t>
      </w:r>
      <w:r w:rsidR="008931DE">
        <w:rPr>
          <w:rFonts w:ascii="Times New Roman" w:eastAsia="Calibri" w:hAnsi="Times New Roman"/>
          <w:i/>
          <w:iCs/>
          <w:color w:val="000000"/>
          <w:sz w:val="24"/>
          <w:szCs w:val="24"/>
        </w:rPr>
        <w:t xml:space="preserve"> r</w:t>
      </w:r>
      <w:r w:rsidRPr="00EF5A1A">
        <w:rPr>
          <w:rFonts w:ascii="Times New Roman" w:eastAsia="Calibri" w:hAnsi="Times New Roman"/>
          <w:i/>
          <w:iCs/>
          <w:color w:val="000000"/>
          <w:sz w:val="24"/>
          <w:szCs w:val="24"/>
        </w:rPr>
        <w:t>.</w:t>
      </w:r>
      <w:r w:rsidR="008931DE">
        <w:rPr>
          <w:rFonts w:ascii="Times New Roman" w:eastAsia="Calibri" w:hAnsi="Times New Roman"/>
          <w:i/>
          <w:iCs/>
          <w:color w:val="000000"/>
          <w:sz w:val="24"/>
          <w:szCs w:val="24"/>
        </w:rPr>
        <w:t xml:space="preserve"> poz. </w:t>
      </w:r>
      <w:r w:rsidRPr="00EF5A1A">
        <w:rPr>
          <w:rFonts w:ascii="Times New Roman" w:eastAsia="Calibri" w:hAnsi="Times New Roman"/>
          <w:i/>
          <w:iCs/>
          <w:color w:val="000000"/>
          <w:sz w:val="24"/>
          <w:szCs w:val="24"/>
        </w:rPr>
        <w:t xml:space="preserve">131); </w:t>
      </w:r>
    </w:p>
    <w:p w:rsidR="00022BB5" w:rsidRPr="00EF5A1A" w:rsidRDefault="00022BB5" w:rsidP="00022BB5">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Rozporządzenie Ministra Edukacji Narodowej z dnia 24 sierpnia 2017 r. w sprawie praktycznej nauki zawodu (</w:t>
      </w:r>
      <w:proofErr w:type="spellStart"/>
      <w:r w:rsidRPr="00EF5A1A">
        <w:rPr>
          <w:rFonts w:ascii="Times New Roman" w:eastAsia="Calibri" w:hAnsi="Times New Roman"/>
          <w:i/>
          <w:iCs/>
          <w:color w:val="000000"/>
          <w:sz w:val="24"/>
          <w:szCs w:val="24"/>
        </w:rPr>
        <w:t>Dz.U</w:t>
      </w:r>
      <w:proofErr w:type="spellEnd"/>
      <w:r w:rsidRPr="00EF5A1A">
        <w:rPr>
          <w:rFonts w:ascii="Times New Roman" w:eastAsia="Calibri" w:hAnsi="Times New Roman"/>
          <w:i/>
          <w:iCs/>
          <w:color w:val="000000"/>
          <w:sz w:val="24"/>
          <w:szCs w:val="24"/>
        </w:rPr>
        <w:t>.</w:t>
      </w:r>
      <w:r w:rsidR="008931DE">
        <w:rPr>
          <w:rFonts w:ascii="Times New Roman" w:eastAsia="Calibri" w:hAnsi="Times New Roman"/>
          <w:i/>
          <w:iCs/>
          <w:color w:val="000000"/>
          <w:sz w:val="24"/>
          <w:szCs w:val="24"/>
        </w:rPr>
        <w:t xml:space="preserve"> z </w:t>
      </w:r>
      <w:r w:rsidRPr="00EF5A1A">
        <w:rPr>
          <w:rFonts w:ascii="Times New Roman" w:eastAsia="Calibri" w:hAnsi="Times New Roman"/>
          <w:i/>
          <w:iCs/>
          <w:color w:val="000000"/>
          <w:sz w:val="24"/>
          <w:szCs w:val="24"/>
        </w:rPr>
        <w:t>2017</w:t>
      </w:r>
      <w:r w:rsidR="008931DE">
        <w:rPr>
          <w:rFonts w:ascii="Times New Roman" w:eastAsia="Calibri" w:hAnsi="Times New Roman"/>
          <w:i/>
          <w:iCs/>
          <w:color w:val="000000"/>
          <w:sz w:val="24"/>
          <w:szCs w:val="24"/>
        </w:rPr>
        <w:t xml:space="preserve"> r.</w:t>
      </w:r>
      <w:r w:rsidRPr="00EF5A1A">
        <w:rPr>
          <w:rFonts w:ascii="Times New Roman" w:eastAsia="Calibri" w:hAnsi="Times New Roman"/>
          <w:i/>
          <w:iCs/>
          <w:color w:val="000000"/>
          <w:sz w:val="24"/>
          <w:szCs w:val="24"/>
        </w:rPr>
        <w:t xml:space="preserve">, poz.1644); </w:t>
      </w:r>
    </w:p>
    <w:p w:rsidR="00022BB5" w:rsidRPr="00EF5A1A" w:rsidRDefault="00022BB5" w:rsidP="00022BB5">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Rozporządzenie Ministra Edukacji Narodowej z dnia 13 marca 2017 r. w sprawie klasyfikacji zawodów szkolnictwa zawodowego (</w:t>
      </w:r>
      <w:proofErr w:type="spellStart"/>
      <w:r w:rsidRPr="00EF5A1A">
        <w:rPr>
          <w:rFonts w:ascii="Times New Roman" w:eastAsia="Calibri" w:hAnsi="Times New Roman"/>
          <w:i/>
          <w:iCs/>
          <w:color w:val="000000"/>
          <w:sz w:val="24"/>
          <w:szCs w:val="24"/>
        </w:rPr>
        <w:t>Dz.U</w:t>
      </w:r>
      <w:proofErr w:type="spellEnd"/>
      <w:r w:rsidRPr="00EF5A1A">
        <w:rPr>
          <w:rFonts w:ascii="Times New Roman" w:eastAsia="Calibri" w:hAnsi="Times New Roman"/>
          <w:i/>
          <w:iCs/>
          <w:color w:val="000000"/>
          <w:sz w:val="24"/>
          <w:szCs w:val="24"/>
        </w:rPr>
        <w:t>.</w:t>
      </w:r>
      <w:r w:rsidR="008931DE">
        <w:rPr>
          <w:rFonts w:ascii="Times New Roman" w:eastAsia="Calibri" w:hAnsi="Times New Roman"/>
          <w:i/>
          <w:iCs/>
          <w:color w:val="000000"/>
          <w:sz w:val="24"/>
          <w:szCs w:val="24"/>
        </w:rPr>
        <w:t xml:space="preserve"> z </w:t>
      </w:r>
      <w:r w:rsidRPr="00EF5A1A">
        <w:rPr>
          <w:rFonts w:ascii="Times New Roman" w:eastAsia="Calibri" w:hAnsi="Times New Roman"/>
          <w:i/>
          <w:iCs/>
          <w:color w:val="000000"/>
          <w:sz w:val="24"/>
          <w:szCs w:val="24"/>
        </w:rPr>
        <w:t>2017</w:t>
      </w:r>
      <w:r w:rsidR="008931DE">
        <w:rPr>
          <w:rFonts w:ascii="Times New Roman" w:eastAsia="Calibri" w:hAnsi="Times New Roman"/>
          <w:i/>
          <w:iCs/>
          <w:color w:val="000000"/>
          <w:sz w:val="24"/>
          <w:szCs w:val="24"/>
        </w:rPr>
        <w:t xml:space="preserve"> </w:t>
      </w:r>
      <w:proofErr w:type="spellStart"/>
      <w:r w:rsidR="008931DE">
        <w:rPr>
          <w:rFonts w:ascii="Times New Roman" w:eastAsia="Calibri" w:hAnsi="Times New Roman"/>
          <w:i/>
          <w:iCs/>
          <w:color w:val="000000"/>
          <w:sz w:val="24"/>
          <w:szCs w:val="24"/>
        </w:rPr>
        <w:t>r</w:t>
      </w:r>
      <w:proofErr w:type="spellEnd"/>
      <w:r w:rsidRPr="00EF5A1A">
        <w:rPr>
          <w:rFonts w:ascii="Times New Roman" w:eastAsia="Calibri" w:hAnsi="Times New Roman"/>
          <w:i/>
          <w:iCs/>
          <w:color w:val="000000"/>
          <w:sz w:val="24"/>
          <w:szCs w:val="24"/>
        </w:rPr>
        <w:t xml:space="preserve">, poz.622). </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Regionalny Program Operacyjny Województwa Podkarpackiego na lata 2014-2020 przyjęty uchwałą Zarządu Województwa Podkarpackiego</w:t>
      </w:r>
      <w:r w:rsidR="003D1033" w:rsidRPr="00022BB5">
        <w:rPr>
          <w:rFonts w:ascii="Times New Roman" w:hAnsi="Times New Roman"/>
          <w:i/>
          <w:sz w:val="24"/>
        </w:rPr>
        <w:t xml:space="preserve"> z dnia</w:t>
      </w:r>
      <w:r w:rsidR="00022BB5">
        <w:rPr>
          <w:rFonts w:ascii="Times New Roman" w:hAnsi="Times New Roman"/>
          <w:i/>
          <w:sz w:val="24"/>
        </w:rPr>
        <w:t xml:space="preserve"> 28 listopada 2017r.</w:t>
      </w:r>
      <w:r w:rsidR="003D1033" w:rsidRPr="00022BB5">
        <w:rPr>
          <w:rFonts w:ascii="Times New Roman" w:hAnsi="Times New Roman"/>
          <w:i/>
          <w:sz w:val="24"/>
        </w:rPr>
        <w:t>.;</w:t>
      </w:r>
    </w:p>
    <w:p w:rsidR="00821B0B" w:rsidRPr="00022BB5"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Szczegółowy Opis Osi Priorytetowych Regionalnego Programu Operacyjnego Województwa Podkarpackiego na lata 2014-2020 </w:t>
      </w:r>
      <w:r w:rsidR="003D1033" w:rsidRPr="00022BB5">
        <w:rPr>
          <w:rFonts w:ascii="Times New Roman" w:hAnsi="Times New Roman"/>
          <w:i/>
          <w:sz w:val="24"/>
        </w:rPr>
        <w:t>z dnia</w:t>
      </w:r>
      <w:r w:rsidR="00022BB5">
        <w:rPr>
          <w:rFonts w:ascii="Times New Roman" w:hAnsi="Times New Roman"/>
          <w:i/>
          <w:sz w:val="24"/>
        </w:rPr>
        <w:t xml:space="preserve"> 27 grudnia 2018 r.</w:t>
      </w:r>
      <w:r w:rsidR="003D1033" w:rsidRPr="00022BB5">
        <w:rPr>
          <w:rFonts w:ascii="Times New Roman" w:hAnsi="Times New Roman"/>
          <w:i/>
          <w:sz w:val="24"/>
        </w:rPr>
        <w:t>;</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gromadzenia i przekazywania danych w postaci elektronicznej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kwalifikowalności wydatków w ramach Europejskiego Funduszu Rozwoju Regionalnego, Europejskiego Funduszu Społecznego oraz Funduszu Spójności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color w:val="000000"/>
          <w:sz w:val="24"/>
          <w:szCs w:val="24"/>
        </w:rPr>
        <w:t>Wytyczne w zakresie trybów wyboru projektów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monitorowania postępu rzeczowego realizacji programów operacyjnych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821B0B" w:rsidRDefault="00DC1032" w:rsidP="009937E3">
      <w:pPr>
        <w:numPr>
          <w:ilvl w:val="0"/>
          <w:numId w:val="15"/>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kontroli realizacji programów operacyjnych na lata 2014-2020;</w:t>
      </w:r>
    </w:p>
    <w:p w:rsidR="00821B0B" w:rsidRDefault="00DC1032" w:rsidP="009937E3">
      <w:pPr>
        <w:numPr>
          <w:ilvl w:val="0"/>
          <w:numId w:val="15"/>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informacji i promocji programów operacyjnych polityki spójności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rynku pracy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edukacji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sprawozdawczości na lata 2014 -2020;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certyfikacji oraz przygotowania prognoz wniosków o płatność do Komisji Europejskiej w ramach programów operacyjnych na lata 2014-2020;</w:t>
      </w:r>
    </w:p>
    <w:p w:rsidR="00024DC4" w:rsidRPr="00022BB5" w:rsidRDefault="00DC1032" w:rsidP="003F435F">
      <w:pPr>
        <w:widowControl/>
        <w:numPr>
          <w:ilvl w:val="0"/>
          <w:numId w:val="15"/>
        </w:numPr>
        <w:autoSpaceDE w:val="0"/>
        <w:autoSpaceDN w:val="0"/>
        <w:spacing w:before="60" w:after="60" w:line="276" w:lineRule="auto"/>
        <w:ind w:left="709" w:hanging="425"/>
        <w:textAlignment w:val="auto"/>
        <w:rPr>
          <w:rFonts w:ascii="Times New Roman" w:hAnsi="Times New Roman"/>
          <w:sz w:val="24"/>
          <w:szCs w:val="24"/>
        </w:rPr>
      </w:pPr>
      <w:r w:rsidRPr="00022BB5">
        <w:rPr>
          <w:rFonts w:ascii="Times New Roman" w:hAnsi="Times New Roman"/>
          <w:i/>
          <w:sz w:val="24"/>
          <w:szCs w:val="24"/>
        </w:rPr>
        <w:lastRenderedPageBreak/>
        <w:t>Wytyczne w zakresie realizacji przedsięwzięć z udziałem środków Europejskiego Funduszu Społecznego w obszarze przystosowania przedsiębiorców i pracowników do zmian na lata 2014-2020;</w:t>
      </w:r>
      <w:r w:rsidR="00C335D4" w:rsidRPr="00022BB5">
        <w:rPr>
          <w:rFonts w:ascii="Times New Roman" w:hAnsi="Times New Roman"/>
          <w:sz w:val="24"/>
          <w:szCs w:val="24"/>
        </w:rPr>
        <w:t>oraz</w:t>
      </w:r>
    </w:p>
    <w:p w:rsidR="00E353EC" w:rsidRDefault="00C335D4" w:rsidP="003F435F">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E272B3">
        <w:rPr>
          <w:rFonts w:ascii="Times New Roman" w:hAnsi="Times New Roman"/>
          <w:i/>
          <w:sz w:val="24"/>
          <w:szCs w:val="24"/>
        </w:rPr>
        <w:t xml:space="preserve">Katalog stawek rynkowych </w:t>
      </w:r>
      <w:r w:rsidR="006F39BE" w:rsidRPr="006F39BE">
        <w:rPr>
          <w:rFonts w:ascii="Times New Roman" w:hAnsi="Times New Roman"/>
          <w:i/>
          <w:sz w:val="24"/>
          <w:szCs w:val="24"/>
        </w:rPr>
        <w:t>w ramach</w:t>
      </w:r>
      <w:r w:rsidRPr="00E272B3">
        <w:rPr>
          <w:rFonts w:ascii="Times New Roman" w:hAnsi="Times New Roman"/>
          <w:i/>
          <w:sz w:val="24"/>
          <w:szCs w:val="24"/>
        </w:rPr>
        <w:t xml:space="preserve"> Regionalnego Programu Operacyjnego Województwa Podkarpackiego 2014-2020</w:t>
      </w:r>
      <w:r w:rsidR="006F39BE">
        <w:rPr>
          <w:rFonts w:ascii="Times New Roman" w:hAnsi="Times New Roman"/>
          <w:i/>
          <w:sz w:val="24"/>
          <w:szCs w:val="24"/>
        </w:rPr>
        <w:t>.</w:t>
      </w:r>
    </w:p>
    <w:p w:rsidR="00E111B4" w:rsidRDefault="00C335D4" w:rsidP="006F39BE">
      <w:pPr>
        <w:pStyle w:val="Nagwek3"/>
        <w:spacing w:line="276" w:lineRule="auto"/>
        <w:ind w:left="709" w:hanging="709"/>
      </w:pPr>
      <w:r w:rsidRPr="00E272B3">
        <w:rPr>
          <w:b/>
        </w:rPr>
        <w:t>UWAGA!!!</w:t>
      </w:r>
      <w:r w:rsidR="00E111B4" w:rsidRPr="0011474A">
        <w:t xml:space="preserve"> Nieznajomość powyższych dokumentów może skutkować niewłaściwym przygotowaniem wniosku o dofinansowanie projektu co w konsekwencji prowadzi do przyznania niższej liczby punktów lub negatywnej oceny projektu.</w:t>
      </w:r>
    </w:p>
    <w:p w:rsidR="007D4D66" w:rsidRPr="009433F9" w:rsidRDefault="007D4D66">
      <w:pPr>
        <w:pStyle w:val="Nagwek3"/>
        <w:spacing w:line="276" w:lineRule="auto"/>
        <w:ind w:left="709" w:hanging="709"/>
      </w:pPr>
      <w:r w:rsidRPr="009433F9">
        <w:t>Odpowiedzialność za</w:t>
      </w:r>
      <w:r>
        <w:t xml:space="preserve"> </w:t>
      </w:r>
      <w:r w:rsidRPr="009433F9">
        <w:t xml:space="preserve">znajomość podstawowych dokumentów, zasad i wytycznych związanych z przygotowaniem wniosku </w:t>
      </w:r>
      <w:r>
        <w:t>spoczywa na</w:t>
      </w:r>
      <w:r w:rsidRPr="009433F9">
        <w:t xml:space="preserve"> Wnioskodawc</w:t>
      </w:r>
      <w:r>
        <w:t>y</w:t>
      </w:r>
      <w:r w:rsidRPr="009433F9">
        <w:t>.</w:t>
      </w:r>
    </w:p>
    <w:p w:rsidR="00E353EC" w:rsidRDefault="007D4D66" w:rsidP="00E272B3">
      <w:pPr>
        <w:pStyle w:val="Nagwek3"/>
        <w:spacing w:line="276" w:lineRule="auto"/>
      </w:pPr>
      <w:r>
        <w:t xml:space="preserve">IOK zaleca, aby </w:t>
      </w:r>
      <w:r w:rsidRPr="007D4D66">
        <w:t xml:space="preserve">Wnioskodawcy aplikujący o środki w ramach niniejszego konkursu </w:t>
      </w:r>
      <w:r>
        <w:t xml:space="preserve">na bieżąco zapoznawali się z informacjami zamieszczonymi na </w:t>
      </w:r>
      <w:r w:rsidRPr="007D4D66">
        <w:t xml:space="preserve">stronie internetowej </w:t>
      </w:r>
      <w:r w:rsidRPr="006B298D">
        <w:t>www.rpo.podkarpackie.pl</w:t>
      </w:r>
      <w:r w:rsidRPr="007D4D66">
        <w:t xml:space="preserve"> oraz</w:t>
      </w:r>
      <w:r>
        <w:t xml:space="preserve"> </w:t>
      </w:r>
      <w:r w:rsidR="00C865CC" w:rsidRPr="00C865CC">
        <w:t>na</w:t>
      </w:r>
      <w:r w:rsidR="00C865CC">
        <w:t xml:space="preserve"> portalu</w:t>
      </w:r>
      <w:r w:rsidR="00B16D29">
        <w:t xml:space="preserve"> </w:t>
      </w:r>
      <w:hyperlink r:id="rId27" w:history="1">
        <w:r w:rsidR="00B16D29" w:rsidRPr="00E272B3">
          <w:rPr>
            <w:rStyle w:val="Hipercze"/>
            <w:color w:val="auto"/>
            <w:szCs w:val="24"/>
            <w:u w:val="none"/>
          </w:rPr>
          <w:t>www.funduszeeuropejskie.gov.pl</w:t>
        </w:r>
      </w:hyperlink>
      <w:r w:rsidR="00C865CC" w:rsidRPr="0018056B">
        <w:rPr>
          <w:szCs w:val="24"/>
        </w:rPr>
        <w:t>,</w:t>
      </w:r>
      <w:r>
        <w:t xml:space="preserve"> gdzie publikowane są aktualnie obowiązujące dokumenty.</w:t>
      </w:r>
    </w:p>
    <w:p w:rsidR="00821B0B" w:rsidRDefault="00E70FDD" w:rsidP="009937E3">
      <w:pPr>
        <w:pStyle w:val="Nagwek2"/>
        <w:shd w:val="clear" w:color="auto" w:fill="C2D69B" w:themeFill="accent3" w:themeFillTint="99"/>
        <w:ind w:left="709" w:hanging="709"/>
      </w:pPr>
      <w:bookmarkStart w:id="523" w:name="_Toc515970347"/>
      <w:bookmarkStart w:id="524" w:name="_Toc515970645"/>
      <w:bookmarkStart w:id="525" w:name="_Toc515970938"/>
      <w:bookmarkStart w:id="526" w:name="_Toc515970348"/>
      <w:bookmarkStart w:id="527" w:name="_Toc515970646"/>
      <w:bookmarkStart w:id="528" w:name="_Toc515970939"/>
      <w:bookmarkStart w:id="529" w:name="_Toc515970349"/>
      <w:bookmarkStart w:id="530" w:name="_Toc515970647"/>
      <w:bookmarkStart w:id="531" w:name="_Toc515970940"/>
      <w:bookmarkStart w:id="532" w:name="_Toc515970350"/>
      <w:bookmarkStart w:id="533" w:name="_Toc515970648"/>
      <w:bookmarkStart w:id="534" w:name="_Toc515970941"/>
      <w:bookmarkStart w:id="535" w:name="_Toc515970351"/>
      <w:bookmarkStart w:id="536" w:name="_Toc515970649"/>
      <w:bookmarkStart w:id="537" w:name="_Toc515970942"/>
      <w:bookmarkStart w:id="538" w:name="_Toc515970352"/>
      <w:bookmarkStart w:id="539" w:name="_Toc515970650"/>
      <w:bookmarkStart w:id="540" w:name="_Toc515970943"/>
      <w:bookmarkStart w:id="541" w:name="_Toc515970353"/>
      <w:bookmarkStart w:id="542" w:name="_Toc515970651"/>
      <w:bookmarkStart w:id="543" w:name="_Toc515970944"/>
      <w:bookmarkStart w:id="544" w:name="_Toc515970354"/>
      <w:bookmarkStart w:id="545" w:name="_Toc515970652"/>
      <w:bookmarkStart w:id="546" w:name="_Toc515970945"/>
      <w:bookmarkStart w:id="547" w:name="_Toc515970355"/>
      <w:bookmarkStart w:id="548" w:name="_Toc515970653"/>
      <w:bookmarkStart w:id="549" w:name="_Toc515970946"/>
      <w:bookmarkStart w:id="550" w:name="_Toc515970356"/>
      <w:bookmarkStart w:id="551" w:name="_Toc515970654"/>
      <w:bookmarkStart w:id="552" w:name="_Toc515970947"/>
      <w:bookmarkStart w:id="553" w:name="_Toc515970357"/>
      <w:bookmarkStart w:id="554" w:name="_Toc515970655"/>
      <w:bookmarkStart w:id="555" w:name="_Toc515970948"/>
      <w:bookmarkStart w:id="556" w:name="_Toc511393147"/>
      <w:bookmarkStart w:id="557" w:name="_Toc511393483"/>
      <w:bookmarkStart w:id="558" w:name="_Toc511734316"/>
      <w:bookmarkStart w:id="559" w:name="_Toc515970358"/>
      <w:bookmarkStart w:id="560" w:name="_Toc515970656"/>
      <w:bookmarkStart w:id="561" w:name="_Toc515970949"/>
      <w:bookmarkStart w:id="562" w:name="_Toc511393148"/>
      <w:bookmarkStart w:id="563" w:name="_Toc511393484"/>
      <w:bookmarkStart w:id="564" w:name="_Toc511734317"/>
      <w:bookmarkStart w:id="565" w:name="_Toc515970359"/>
      <w:bookmarkStart w:id="566" w:name="_Toc515970657"/>
      <w:bookmarkStart w:id="567" w:name="_Toc515970950"/>
      <w:bookmarkStart w:id="568" w:name="_Toc510003537"/>
      <w:bookmarkStart w:id="569" w:name="_Toc510691114"/>
      <w:bookmarkStart w:id="570" w:name="_Toc510692365"/>
      <w:bookmarkStart w:id="571" w:name="_Toc510764822"/>
      <w:bookmarkStart w:id="572" w:name="_Toc510766144"/>
      <w:bookmarkStart w:id="573" w:name="_Toc510776672"/>
      <w:bookmarkStart w:id="574" w:name="_Toc511037231"/>
      <w:bookmarkStart w:id="575" w:name="_Toc511393149"/>
      <w:bookmarkStart w:id="576" w:name="_Toc511393485"/>
      <w:bookmarkStart w:id="577" w:name="_Toc511734318"/>
      <w:bookmarkStart w:id="578" w:name="_Toc515970360"/>
      <w:bookmarkStart w:id="579" w:name="_Toc515970658"/>
      <w:bookmarkStart w:id="580" w:name="_Toc515970951"/>
      <w:bookmarkStart w:id="581" w:name="_Toc510003538"/>
      <w:bookmarkStart w:id="582" w:name="_Toc510691115"/>
      <w:bookmarkStart w:id="583" w:name="_Toc510692366"/>
      <w:bookmarkStart w:id="584" w:name="_Toc510764823"/>
      <w:bookmarkStart w:id="585" w:name="_Toc510766145"/>
      <w:bookmarkStart w:id="586" w:name="_Toc510776673"/>
      <w:bookmarkStart w:id="587" w:name="_Toc511037232"/>
      <w:bookmarkStart w:id="588" w:name="_Toc511393150"/>
      <w:bookmarkStart w:id="589" w:name="_Toc511393486"/>
      <w:bookmarkStart w:id="590" w:name="_Toc511734319"/>
      <w:bookmarkStart w:id="591" w:name="_Toc515970361"/>
      <w:bookmarkStart w:id="592" w:name="_Toc515970659"/>
      <w:bookmarkStart w:id="593" w:name="_Toc515970952"/>
      <w:bookmarkStart w:id="594" w:name="_Toc510003539"/>
      <w:bookmarkStart w:id="595" w:name="_Toc510691116"/>
      <w:bookmarkStart w:id="596" w:name="_Toc510692367"/>
      <w:bookmarkStart w:id="597" w:name="_Toc510764824"/>
      <w:bookmarkStart w:id="598" w:name="_Toc510766146"/>
      <w:bookmarkStart w:id="599" w:name="_Toc510776674"/>
      <w:bookmarkStart w:id="600" w:name="_Toc511037233"/>
      <w:bookmarkStart w:id="601" w:name="_Toc511393151"/>
      <w:bookmarkStart w:id="602" w:name="_Toc511393487"/>
      <w:bookmarkStart w:id="603" w:name="_Toc511734320"/>
      <w:bookmarkStart w:id="604" w:name="_Toc515970362"/>
      <w:bookmarkStart w:id="605" w:name="_Toc515970660"/>
      <w:bookmarkStart w:id="606" w:name="_Toc515970953"/>
      <w:bookmarkStart w:id="607" w:name="_Toc510003542"/>
      <w:bookmarkStart w:id="608" w:name="_Toc510691119"/>
      <w:bookmarkStart w:id="609" w:name="_Toc510692370"/>
      <w:bookmarkStart w:id="610" w:name="_Toc510764827"/>
      <w:bookmarkStart w:id="611" w:name="_Toc510766149"/>
      <w:bookmarkStart w:id="612" w:name="_Toc510776677"/>
      <w:bookmarkStart w:id="613" w:name="_Toc511037236"/>
      <w:bookmarkStart w:id="614" w:name="_Toc511393154"/>
      <w:bookmarkStart w:id="615" w:name="_Toc511393490"/>
      <w:bookmarkStart w:id="616" w:name="_Toc511734323"/>
      <w:bookmarkStart w:id="617" w:name="_Toc515970365"/>
      <w:bookmarkStart w:id="618" w:name="_Toc515970663"/>
      <w:bookmarkStart w:id="619" w:name="_Toc515970956"/>
      <w:bookmarkStart w:id="620" w:name="_Toc510003543"/>
      <w:bookmarkStart w:id="621" w:name="_Toc510691120"/>
      <w:bookmarkStart w:id="622" w:name="_Toc510692371"/>
      <w:bookmarkStart w:id="623" w:name="_Toc510764828"/>
      <w:bookmarkStart w:id="624" w:name="_Toc510766150"/>
      <w:bookmarkStart w:id="625" w:name="_Toc510776678"/>
      <w:bookmarkStart w:id="626" w:name="_Toc511037237"/>
      <w:bookmarkStart w:id="627" w:name="_Toc511393155"/>
      <w:bookmarkStart w:id="628" w:name="_Toc511393491"/>
      <w:bookmarkStart w:id="629" w:name="_Toc511734324"/>
      <w:bookmarkStart w:id="630" w:name="_Toc515970366"/>
      <w:bookmarkStart w:id="631" w:name="_Toc515970664"/>
      <w:bookmarkStart w:id="632" w:name="_Toc515970957"/>
      <w:bookmarkStart w:id="633" w:name="_Toc510003546"/>
      <w:bookmarkStart w:id="634" w:name="_Toc510691123"/>
      <w:bookmarkStart w:id="635" w:name="_Toc510692374"/>
      <w:bookmarkStart w:id="636" w:name="_Toc510764831"/>
      <w:bookmarkStart w:id="637" w:name="_Toc510766153"/>
      <w:bookmarkStart w:id="638" w:name="_Toc510776681"/>
      <w:bookmarkStart w:id="639" w:name="_Toc511037240"/>
      <w:bookmarkStart w:id="640" w:name="_Toc511393158"/>
      <w:bookmarkStart w:id="641" w:name="_Toc511393494"/>
      <w:bookmarkStart w:id="642" w:name="_Toc511734327"/>
      <w:bookmarkStart w:id="643" w:name="_Toc515970369"/>
      <w:bookmarkStart w:id="644" w:name="_Toc515970667"/>
      <w:bookmarkStart w:id="645" w:name="_Toc515970960"/>
      <w:bookmarkStart w:id="646" w:name="_Toc510003548"/>
      <w:bookmarkStart w:id="647" w:name="_Toc510691125"/>
      <w:bookmarkStart w:id="648" w:name="_Toc510692376"/>
      <w:bookmarkStart w:id="649" w:name="_Toc510764833"/>
      <w:bookmarkStart w:id="650" w:name="_Toc510766155"/>
      <w:bookmarkStart w:id="651" w:name="_Toc510776683"/>
      <w:bookmarkStart w:id="652" w:name="_Toc511037242"/>
      <w:bookmarkStart w:id="653" w:name="_Toc511393160"/>
      <w:bookmarkStart w:id="654" w:name="_Toc511393496"/>
      <w:bookmarkStart w:id="655" w:name="_Toc511734329"/>
      <w:bookmarkStart w:id="656" w:name="_Toc515970371"/>
      <w:bookmarkStart w:id="657" w:name="_Toc515970669"/>
      <w:bookmarkStart w:id="658" w:name="_Toc515970962"/>
      <w:bookmarkStart w:id="659" w:name="_Toc510003549"/>
      <w:bookmarkStart w:id="660" w:name="_Toc510691126"/>
      <w:bookmarkStart w:id="661" w:name="_Toc510692377"/>
      <w:bookmarkStart w:id="662" w:name="_Toc510764834"/>
      <w:bookmarkStart w:id="663" w:name="_Toc510766156"/>
      <w:bookmarkStart w:id="664" w:name="_Toc510776684"/>
      <w:bookmarkStart w:id="665" w:name="_Toc511037243"/>
      <w:bookmarkStart w:id="666" w:name="_Toc511393161"/>
      <w:bookmarkStart w:id="667" w:name="_Toc511393497"/>
      <w:bookmarkStart w:id="668" w:name="_Toc511734330"/>
      <w:bookmarkStart w:id="669" w:name="_Toc515970372"/>
      <w:bookmarkStart w:id="670" w:name="_Toc515970670"/>
      <w:bookmarkStart w:id="671" w:name="_Toc515970963"/>
      <w:bookmarkStart w:id="672" w:name="_Toc510003550"/>
      <w:bookmarkStart w:id="673" w:name="_Toc510691127"/>
      <w:bookmarkStart w:id="674" w:name="_Toc510692378"/>
      <w:bookmarkStart w:id="675" w:name="_Toc510764835"/>
      <w:bookmarkStart w:id="676" w:name="_Toc510766157"/>
      <w:bookmarkStart w:id="677" w:name="_Toc510776685"/>
      <w:bookmarkStart w:id="678" w:name="_Toc511037244"/>
      <w:bookmarkStart w:id="679" w:name="_Toc511393162"/>
      <w:bookmarkStart w:id="680" w:name="_Toc511393498"/>
      <w:bookmarkStart w:id="681" w:name="_Toc511734331"/>
      <w:bookmarkStart w:id="682" w:name="_Toc515970373"/>
      <w:bookmarkStart w:id="683" w:name="_Toc515970671"/>
      <w:bookmarkStart w:id="684" w:name="_Toc515970964"/>
      <w:bookmarkStart w:id="685" w:name="_Toc510003553"/>
      <w:bookmarkStart w:id="686" w:name="_Toc510691130"/>
      <w:bookmarkStart w:id="687" w:name="_Toc510692381"/>
      <w:bookmarkStart w:id="688" w:name="_Toc510764838"/>
      <w:bookmarkStart w:id="689" w:name="_Toc510766160"/>
      <w:bookmarkStart w:id="690" w:name="_Toc510776688"/>
      <w:bookmarkStart w:id="691" w:name="_Toc511037247"/>
      <w:bookmarkStart w:id="692" w:name="_Toc511393165"/>
      <w:bookmarkStart w:id="693" w:name="_Toc511393501"/>
      <w:bookmarkStart w:id="694" w:name="_Toc511734334"/>
      <w:bookmarkStart w:id="695" w:name="_Toc515970376"/>
      <w:bookmarkStart w:id="696" w:name="_Toc515970674"/>
      <w:bookmarkStart w:id="697" w:name="_Toc515970967"/>
      <w:bookmarkStart w:id="698" w:name="_Toc510003554"/>
      <w:bookmarkStart w:id="699" w:name="_Toc510691131"/>
      <w:bookmarkStart w:id="700" w:name="_Toc510692382"/>
      <w:bookmarkStart w:id="701" w:name="_Toc510764839"/>
      <w:bookmarkStart w:id="702" w:name="_Toc510766161"/>
      <w:bookmarkStart w:id="703" w:name="_Toc510776689"/>
      <w:bookmarkStart w:id="704" w:name="_Toc511037248"/>
      <w:bookmarkStart w:id="705" w:name="_Toc511393166"/>
      <w:bookmarkStart w:id="706" w:name="_Toc511393502"/>
      <w:bookmarkStart w:id="707" w:name="_Toc511734335"/>
      <w:bookmarkStart w:id="708" w:name="_Toc515970377"/>
      <w:bookmarkStart w:id="709" w:name="_Toc515970675"/>
      <w:bookmarkStart w:id="710" w:name="_Toc515970968"/>
      <w:bookmarkStart w:id="711" w:name="_Toc510003555"/>
      <w:bookmarkStart w:id="712" w:name="_Toc510691132"/>
      <w:bookmarkStart w:id="713" w:name="_Toc510692383"/>
      <w:bookmarkStart w:id="714" w:name="_Toc510764840"/>
      <w:bookmarkStart w:id="715" w:name="_Toc510766162"/>
      <w:bookmarkStart w:id="716" w:name="_Toc510776690"/>
      <w:bookmarkStart w:id="717" w:name="_Toc511037249"/>
      <w:bookmarkStart w:id="718" w:name="_Toc511393167"/>
      <w:bookmarkStart w:id="719" w:name="_Toc511393503"/>
      <w:bookmarkStart w:id="720" w:name="_Toc511734336"/>
      <w:bookmarkStart w:id="721" w:name="_Toc515970378"/>
      <w:bookmarkStart w:id="722" w:name="_Toc515970676"/>
      <w:bookmarkStart w:id="723" w:name="_Toc515970969"/>
      <w:bookmarkStart w:id="724" w:name="_Toc510003556"/>
      <w:bookmarkStart w:id="725" w:name="_Toc510691133"/>
      <w:bookmarkStart w:id="726" w:name="_Toc510692384"/>
      <w:bookmarkStart w:id="727" w:name="_Toc510764841"/>
      <w:bookmarkStart w:id="728" w:name="_Toc510766163"/>
      <w:bookmarkStart w:id="729" w:name="_Toc510776691"/>
      <w:bookmarkStart w:id="730" w:name="_Toc511037250"/>
      <w:bookmarkStart w:id="731" w:name="_Toc511393168"/>
      <w:bookmarkStart w:id="732" w:name="_Toc511393504"/>
      <w:bookmarkStart w:id="733" w:name="_Toc511734337"/>
      <w:bookmarkStart w:id="734" w:name="_Toc515970379"/>
      <w:bookmarkStart w:id="735" w:name="_Toc515970677"/>
      <w:bookmarkStart w:id="736" w:name="_Toc515970970"/>
      <w:bookmarkStart w:id="737" w:name="_Toc510003557"/>
      <w:bookmarkStart w:id="738" w:name="_Toc510691134"/>
      <w:bookmarkStart w:id="739" w:name="_Toc510692385"/>
      <w:bookmarkStart w:id="740" w:name="_Toc510764842"/>
      <w:bookmarkStart w:id="741" w:name="_Toc510766164"/>
      <w:bookmarkStart w:id="742" w:name="_Toc510776692"/>
      <w:bookmarkStart w:id="743" w:name="_Toc511037251"/>
      <w:bookmarkStart w:id="744" w:name="_Toc511393169"/>
      <w:bookmarkStart w:id="745" w:name="_Toc511393505"/>
      <w:bookmarkStart w:id="746" w:name="_Toc511734338"/>
      <w:bookmarkStart w:id="747" w:name="_Toc515970380"/>
      <w:bookmarkStart w:id="748" w:name="_Toc515970678"/>
      <w:bookmarkStart w:id="749" w:name="_Toc515970971"/>
      <w:bookmarkStart w:id="750" w:name="_Toc510003558"/>
      <w:bookmarkStart w:id="751" w:name="_Toc510691135"/>
      <w:bookmarkStart w:id="752" w:name="_Toc510692386"/>
      <w:bookmarkStart w:id="753" w:name="_Toc510764843"/>
      <w:bookmarkStart w:id="754" w:name="_Toc510766165"/>
      <w:bookmarkStart w:id="755" w:name="_Toc510776693"/>
      <w:bookmarkStart w:id="756" w:name="_Toc511037252"/>
      <w:bookmarkStart w:id="757" w:name="_Toc511393170"/>
      <w:bookmarkStart w:id="758" w:name="_Toc511393506"/>
      <w:bookmarkStart w:id="759" w:name="_Toc511734339"/>
      <w:bookmarkStart w:id="760" w:name="_Toc515970381"/>
      <w:bookmarkStart w:id="761" w:name="_Toc515970679"/>
      <w:bookmarkStart w:id="762" w:name="_Toc515970972"/>
      <w:bookmarkStart w:id="763" w:name="_Toc510003561"/>
      <w:bookmarkStart w:id="764" w:name="_Toc510691138"/>
      <w:bookmarkStart w:id="765" w:name="_Toc510692389"/>
      <w:bookmarkStart w:id="766" w:name="_Toc510764846"/>
      <w:bookmarkStart w:id="767" w:name="_Toc510766168"/>
      <w:bookmarkStart w:id="768" w:name="_Toc510776696"/>
      <w:bookmarkStart w:id="769" w:name="_Toc511037255"/>
      <w:bookmarkStart w:id="770" w:name="_Toc511393173"/>
      <w:bookmarkStart w:id="771" w:name="_Toc511393509"/>
      <w:bookmarkStart w:id="772" w:name="_Toc511734342"/>
      <w:bookmarkStart w:id="773" w:name="_Toc515970384"/>
      <w:bookmarkStart w:id="774" w:name="_Toc515970682"/>
      <w:bookmarkStart w:id="775" w:name="_Toc515970975"/>
      <w:bookmarkStart w:id="776" w:name="_Toc510003562"/>
      <w:bookmarkStart w:id="777" w:name="_Toc510691139"/>
      <w:bookmarkStart w:id="778" w:name="_Toc510692390"/>
      <w:bookmarkStart w:id="779" w:name="_Toc510764847"/>
      <w:bookmarkStart w:id="780" w:name="_Toc510766169"/>
      <w:bookmarkStart w:id="781" w:name="_Toc510776697"/>
      <w:bookmarkStart w:id="782" w:name="_Toc511037256"/>
      <w:bookmarkStart w:id="783" w:name="_Toc511393174"/>
      <w:bookmarkStart w:id="784" w:name="_Toc511393510"/>
      <w:bookmarkStart w:id="785" w:name="_Toc511734343"/>
      <w:bookmarkStart w:id="786" w:name="_Toc515970385"/>
      <w:bookmarkStart w:id="787" w:name="_Toc515970683"/>
      <w:bookmarkStart w:id="788" w:name="_Toc515970976"/>
      <w:bookmarkStart w:id="789" w:name="_Toc510003567"/>
      <w:bookmarkStart w:id="790" w:name="_Toc510691144"/>
      <w:bookmarkStart w:id="791" w:name="_Toc510692395"/>
      <w:bookmarkStart w:id="792" w:name="_Toc510764852"/>
      <w:bookmarkStart w:id="793" w:name="_Toc510766174"/>
      <w:bookmarkStart w:id="794" w:name="_Toc510776702"/>
      <w:bookmarkStart w:id="795" w:name="_Toc511037261"/>
      <w:bookmarkStart w:id="796" w:name="_Toc511393179"/>
      <w:bookmarkStart w:id="797" w:name="_Toc511393515"/>
      <w:bookmarkStart w:id="798" w:name="_Toc511734348"/>
      <w:bookmarkStart w:id="799" w:name="_Toc515970390"/>
      <w:bookmarkStart w:id="800" w:name="_Toc515970688"/>
      <w:bookmarkStart w:id="801" w:name="_Toc515970981"/>
      <w:bookmarkStart w:id="802" w:name="_Toc510003568"/>
      <w:bookmarkStart w:id="803" w:name="_Toc510691145"/>
      <w:bookmarkStart w:id="804" w:name="_Toc510692396"/>
      <w:bookmarkStart w:id="805" w:name="_Toc510764853"/>
      <w:bookmarkStart w:id="806" w:name="_Toc510766175"/>
      <w:bookmarkStart w:id="807" w:name="_Toc510776703"/>
      <w:bookmarkStart w:id="808" w:name="_Toc511037262"/>
      <w:bookmarkStart w:id="809" w:name="_Toc511393180"/>
      <w:bookmarkStart w:id="810" w:name="_Toc511393516"/>
      <w:bookmarkStart w:id="811" w:name="_Toc511734349"/>
      <w:bookmarkStart w:id="812" w:name="_Toc515970391"/>
      <w:bookmarkStart w:id="813" w:name="_Toc515970689"/>
      <w:bookmarkStart w:id="814" w:name="_Toc515970982"/>
      <w:bookmarkStart w:id="815" w:name="_Toc510003571"/>
      <w:bookmarkStart w:id="816" w:name="_Toc510691148"/>
      <w:bookmarkStart w:id="817" w:name="_Toc510692399"/>
      <w:bookmarkStart w:id="818" w:name="_Toc510764856"/>
      <w:bookmarkStart w:id="819" w:name="_Toc510766178"/>
      <w:bookmarkStart w:id="820" w:name="_Toc510776706"/>
      <w:bookmarkStart w:id="821" w:name="_Toc511037265"/>
      <w:bookmarkStart w:id="822" w:name="_Toc511393183"/>
      <w:bookmarkStart w:id="823" w:name="_Toc511393519"/>
      <w:bookmarkStart w:id="824" w:name="_Toc511734352"/>
      <w:bookmarkStart w:id="825" w:name="_Toc515970394"/>
      <w:bookmarkStart w:id="826" w:name="_Toc515970692"/>
      <w:bookmarkStart w:id="827" w:name="_Toc515970985"/>
      <w:bookmarkStart w:id="828" w:name="_Toc510003572"/>
      <w:bookmarkStart w:id="829" w:name="_Toc510691149"/>
      <w:bookmarkStart w:id="830" w:name="_Toc510692400"/>
      <w:bookmarkStart w:id="831" w:name="_Toc510764857"/>
      <w:bookmarkStart w:id="832" w:name="_Toc510766179"/>
      <w:bookmarkStart w:id="833" w:name="_Toc510776707"/>
      <w:bookmarkStart w:id="834" w:name="_Toc511037266"/>
      <w:bookmarkStart w:id="835" w:name="_Toc511393184"/>
      <w:bookmarkStart w:id="836" w:name="_Toc511393520"/>
      <w:bookmarkStart w:id="837" w:name="_Toc511734353"/>
      <w:bookmarkStart w:id="838" w:name="_Toc515970395"/>
      <w:bookmarkStart w:id="839" w:name="_Toc515970693"/>
      <w:bookmarkStart w:id="840" w:name="_Toc515970986"/>
      <w:bookmarkStart w:id="841" w:name="_Toc510003573"/>
      <w:bookmarkStart w:id="842" w:name="_Toc510691150"/>
      <w:bookmarkStart w:id="843" w:name="_Toc510692401"/>
      <w:bookmarkStart w:id="844" w:name="_Toc510764858"/>
      <w:bookmarkStart w:id="845" w:name="_Toc510766180"/>
      <w:bookmarkStart w:id="846" w:name="_Toc510776708"/>
      <w:bookmarkStart w:id="847" w:name="_Toc511037267"/>
      <w:bookmarkStart w:id="848" w:name="_Toc511393185"/>
      <w:bookmarkStart w:id="849" w:name="_Toc511393521"/>
      <w:bookmarkStart w:id="850" w:name="_Toc511734354"/>
      <w:bookmarkStart w:id="851" w:name="_Toc515970396"/>
      <w:bookmarkStart w:id="852" w:name="_Toc515970694"/>
      <w:bookmarkStart w:id="853" w:name="_Toc515970987"/>
      <w:bookmarkStart w:id="854" w:name="_Toc430178256"/>
      <w:bookmarkStart w:id="855" w:name="_Toc488040856"/>
      <w:bookmarkStart w:id="856" w:name="_Toc498071184"/>
      <w:bookmarkStart w:id="857" w:name="_Toc51923914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8D37B6">
        <w:t>Instytucja odpowiedzialna za realizację konkursu</w:t>
      </w:r>
      <w:bookmarkEnd w:id="854"/>
      <w:bookmarkEnd w:id="855"/>
      <w:bookmarkEnd w:id="856"/>
      <w:bookmarkEnd w:id="857"/>
    </w:p>
    <w:p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3D1033" w:rsidRPr="009937E3">
        <w:rPr>
          <w:rFonts w:ascii="Times New Roman" w:hAnsi="Times New Roman"/>
          <w:sz w:val="24"/>
        </w:rPr>
        <w:t>,</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821B0B" w:rsidRDefault="004F44AC" w:rsidP="009937E3">
      <w:pPr>
        <w:pStyle w:val="Nagwek2"/>
        <w:shd w:val="clear" w:color="auto" w:fill="C2D69B" w:themeFill="accent3" w:themeFillTint="99"/>
        <w:ind w:left="709" w:hanging="709"/>
      </w:pPr>
      <w:bookmarkStart w:id="858" w:name="_Toc179774667"/>
      <w:bookmarkStart w:id="859" w:name="_Toc179774709"/>
      <w:bookmarkStart w:id="860" w:name="_Toc430178257"/>
      <w:bookmarkStart w:id="861" w:name="_Toc488040857"/>
      <w:bookmarkStart w:id="862" w:name="_Toc498071185"/>
      <w:bookmarkStart w:id="863" w:name="_Toc519239147"/>
      <w:r w:rsidRPr="006C6F50">
        <w:t>K</w:t>
      </w:r>
      <w:r w:rsidRPr="008D37B6">
        <w:t>wota środków przeznaczona na dofinansowanie realizacji projektów</w:t>
      </w:r>
      <w:bookmarkEnd w:id="858"/>
      <w:bookmarkEnd w:id="859"/>
      <w:bookmarkEnd w:id="860"/>
      <w:bookmarkEnd w:id="861"/>
      <w:bookmarkEnd w:id="862"/>
      <w:bookmarkEnd w:id="863"/>
    </w:p>
    <w:p w:rsidR="004F44AC" w:rsidRPr="008D37B6" w:rsidRDefault="00DF68D4" w:rsidP="0096122F">
      <w:pPr>
        <w:pStyle w:val="Nagwek3"/>
        <w:spacing w:line="276" w:lineRule="auto"/>
        <w:ind w:left="709" w:hanging="709"/>
      </w:pPr>
      <w:bookmarkStart w:id="864" w:name="_Toc426277657"/>
      <w:r w:rsidRPr="00774C2A">
        <w:t>K</w:t>
      </w:r>
      <w:r w:rsidRPr="007E56C7">
        <w:t>wota środków przezn</w:t>
      </w:r>
      <w:r w:rsidRPr="00921E0B">
        <w:t xml:space="preserve">aczona na </w:t>
      </w:r>
      <w:r w:rsidR="004E1545" w:rsidRPr="009279CE">
        <w:t>dofinansowani</w:t>
      </w:r>
      <w:r w:rsidRPr="00BA4518">
        <w:t>e</w:t>
      </w:r>
      <w:r w:rsidR="00F60330">
        <w:t xml:space="preserve"> realizacji</w:t>
      </w:r>
      <w:r w:rsidR="004E1545" w:rsidRPr="008D37B6">
        <w:t xml:space="preserve"> </w:t>
      </w:r>
      <w:r w:rsidRPr="00774C2A">
        <w:t>projektów złożonych w</w:t>
      </w:r>
      <w:r w:rsidR="00DD628C">
        <w:t> </w:t>
      </w:r>
      <w:r w:rsidRPr="00774C2A">
        <w:t xml:space="preserve">odpowiedzi </w:t>
      </w:r>
      <w:r w:rsidR="004F44AC" w:rsidRPr="008D37B6">
        <w:t>na konkurs w ramach Działania</w:t>
      </w:r>
      <w:r w:rsidR="00022BB5">
        <w:t xml:space="preserve"> </w:t>
      </w:r>
      <w:r w:rsidR="00022BB5" w:rsidRPr="00022BB5">
        <w:rPr>
          <w:b/>
        </w:rPr>
        <w:t>9.4</w:t>
      </w:r>
      <w:r w:rsidR="00022BB5">
        <w:rPr>
          <w:b/>
        </w:rPr>
        <w:t xml:space="preserve"> </w:t>
      </w:r>
      <w:r w:rsidR="004F44AC" w:rsidRPr="008D37B6">
        <w:t xml:space="preserve">RPO WP 2014-2020 wynosi </w:t>
      </w:r>
      <w:r w:rsidR="00022BB5" w:rsidRPr="00022BB5">
        <w:rPr>
          <w:b/>
        </w:rPr>
        <w:t>17 680 485,00</w:t>
      </w:r>
      <w:r w:rsidR="000B3543" w:rsidRPr="00022BB5">
        <w:rPr>
          <w:b/>
        </w:rPr>
        <w:t xml:space="preserve"> PL</w:t>
      </w:r>
      <w:r w:rsidR="000B3543" w:rsidRPr="00022BB5">
        <w:t>N</w:t>
      </w:r>
      <w:r w:rsidR="000B3543" w:rsidRPr="00774C2A">
        <w:t xml:space="preserve"> (słownie </w:t>
      </w:r>
      <w:r w:rsidR="00602065">
        <w:t>siedemnaście milionów sześćset osiemdziesiąt tysięcy czterysta osiemdziesiąt pięć złotych</w:t>
      </w:r>
      <w:r w:rsidR="000B3543" w:rsidRPr="00774C2A">
        <w:t xml:space="preserve"> 00/100)</w:t>
      </w:r>
      <w:r w:rsidR="005C3DFC" w:rsidRPr="007E56C7">
        <w:rPr>
          <w:rStyle w:val="Odwoanieprzypisudolnego"/>
        </w:rPr>
        <w:footnoteReference w:id="1"/>
      </w:r>
      <w:r w:rsidR="000B3543" w:rsidRPr="00921E0B">
        <w:t>.</w:t>
      </w:r>
    </w:p>
    <w:p w:rsidR="004F44AC" w:rsidRPr="008D37B6" w:rsidRDefault="004F44AC" w:rsidP="0096122F">
      <w:pPr>
        <w:pStyle w:val="Nagwek3"/>
        <w:spacing w:line="276" w:lineRule="auto"/>
        <w:ind w:left="709" w:hanging="709"/>
      </w:pPr>
      <w:r w:rsidRPr="008D37B6">
        <w:t>Maksymalny poziom dofinansowania projektu (ze środków UE</w:t>
      </w:r>
      <w:bookmarkStart w:id="865" w:name="_GoBack"/>
      <w:bookmarkEnd w:id="865"/>
      <w:r w:rsidRPr="008D37B6">
        <w:t xml:space="preserve"> i środków budżetu państwa) wynosi </w:t>
      </w:r>
      <w:r w:rsidR="00602065" w:rsidRPr="00602065">
        <w:rPr>
          <w:b/>
        </w:rPr>
        <w:t>90</w:t>
      </w:r>
      <w:r w:rsidRPr="008D37B6">
        <w:t xml:space="preserve"> %</w:t>
      </w:r>
      <w:bookmarkEnd w:id="864"/>
      <w:r w:rsidR="00F1254F">
        <w:t>.</w:t>
      </w:r>
    </w:p>
    <w:p w:rsidR="004F44AC" w:rsidRDefault="003D1033" w:rsidP="0096122F">
      <w:pPr>
        <w:pStyle w:val="Nagwek3"/>
        <w:spacing w:line="276" w:lineRule="auto"/>
        <w:ind w:left="709" w:hanging="709"/>
      </w:pPr>
      <w:bookmarkStart w:id="866" w:name="_Toc426277658"/>
      <w:r w:rsidRPr="009937E3">
        <w:t>Wnioskodawca jest zobowiązany do wniesienia</w:t>
      </w:r>
      <w:r w:rsidR="004F44AC" w:rsidRPr="008D37B6">
        <w:rPr>
          <w:b/>
        </w:rPr>
        <w:t xml:space="preserve">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602065">
        <w:rPr>
          <w:b/>
        </w:rPr>
        <w:t>10</w:t>
      </w:r>
      <w:r w:rsidR="004F44AC" w:rsidRPr="008D37B6">
        <w:rPr>
          <w:b/>
        </w:rPr>
        <w:t>% kosztów kwalifikowalnych projektu</w:t>
      </w:r>
      <w:bookmarkEnd w:id="866"/>
      <w:r w:rsidR="004F44AC" w:rsidRPr="00F1254F">
        <w:t>.</w:t>
      </w:r>
    </w:p>
    <w:p w:rsidR="00965CEC" w:rsidRDefault="00062498" w:rsidP="00E023F0">
      <w:pPr>
        <w:spacing w:before="0" w:line="276" w:lineRule="auto"/>
        <w:ind w:left="709"/>
        <w:rPr>
          <w:rFonts w:ascii="Times New Roman" w:hAnsi="Times New Roman"/>
          <w:bCs/>
          <w:sz w:val="24"/>
          <w:szCs w:val="26"/>
        </w:rPr>
      </w:pPr>
      <w:r w:rsidRPr="00602065">
        <w:rPr>
          <w:rFonts w:ascii="Times New Roman" w:hAnsi="Times New Roman"/>
          <w:b/>
          <w:bCs/>
          <w:sz w:val="24"/>
          <w:szCs w:val="26"/>
        </w:rPr>
        <w:t>Uwaga!!!</w:t>
      </w:r>
      <w:r w:rsidRPr="00602065">
        <w:rPr>
          <w:rFonts w:ascii="Times New Roman" w:hAnsi="Times New Roman"/>
          <w:bCs/>
          <w:sz w:val="24"/>
          <w:szCs w:val="26"/>
        </w:rPr>
        <w:t xml:space="preserve"> </w:t>
      </w:r>
      <w:r w:rsidR="003D1033" w:rsidRPr="00602065">
        <w:rPr>
          <w:rFonts w:ascii="Times New Roman" w:hAnsi="Times New Roman"/>
          <w:sz w:val="24"/>
        </w:rPr>
        <w:t>Istnieje możliwość sfinansowania wkładu własnego ze środków PFRON w</w:t>
      </w:r>
      <w:r w:rsidR="00B16D29" w:rsidRPr="00602065">
        <w:rPr>
          <w:rFonts w:ascii="Times New Roman" w:hAnsi="Times New Roman"/>
          <w:bCs/>
          <w:sz w:val="24"/>
          <w:szCs w:val="26"/>
        </w:rPr>
        <w:t> </w:t>
      </w:r>
      <w:r w:rsidR="003D1033" w:rsidRPr="00602065">
        <w:rPr>
          <w:rFonts w:ascii="Times New Roman" w:hAnsi="Times New Roman"/>
          <w:sz w:val="24"/>
        </w:rPr>
        <w:t>projektach</w:t>
      </w:r>
      <w:r w:rsidRPr="00602065">
        <w:rPr>
          <w:rFonts w:ascii="Times New Roman" w:hAnsi="Times New Roman"/>
          <w:bCs/>
          <w:sz w:val="24"/>
          <w:szCs w:val="26"/>
        </w:rPr>
        <w:t xml:space="preserve"> realizowanych przez organizacje pozarządowe</w:t>
      </w:r>
      <w:r w:rsidR="00C335D4" w:rsidRPr="00602065">
        <w:rPr>
          <w:rFonts w:ascii="Times New Roman" w:hAnsi="Times New Roman"/>
          <w:bCs/>
          <w:sz w:val="24"/>
          <w:szCs w:val="26"/>
        </w:rPr>
        <w:t xml:space="preserve">, </w:t>
      </w:r>
      <w:r w:rsidRPr="00602065">
        <w:rPr>
          <w:rFonts w:ascii="Times New Roman" w:hAnsi="Times New Roman"/>
          <w:bCs/>
          <w:sz w:val="24"/>
          <w:szCs w:val="26"/>
        </w:rPr>
        <w:t>skierowanych</w:t>
      </w:r>
      <w:r w:rsidR="003D1033" w:rsidRPr="00602065">
        <w:rPr>
          <w:rFonts w:ascii="Times New Roman" w:hAnsi="Times New Roman"/>
          <w:sz w:val="24"/>
        </w:rPr>
        <w:t xml:space="preserve"> do </w:t>
      </w:r>
      <w:r w:rsidR="00C335D4" w:rsidRPr="00602065">
        <w:rPr>
          <w:rFonts w:ascii="Times New Roman" w:hAnsi="Times New Roman"/>
          <w:bCs/>
          <w:sz w:val="24"/>
          <w:szCs w:val="26"/>
        </w:rPr>
        <w:t>os</w:t>
      </w:r>
      <w:r w:rsidRPr="00602065">
        <w:rPr>
          <w:rFonts w:ascii="Times New Roman" w:hAnsi="Times New Roman"/>
          <w:bCs/>
          <w:sz w:val="24"/>
          <w:szCs w:val="26"/>
        </w:rPr>
        <w:t>ób</w:t>
      </w:r>
      <w:r w:rsidR="003D1033" w:rsidRPr="00602065">
        <w:rPr>
          <w:rFonts w:ascii="Times New Roman" w:hAnsi="Times New Roman"/>
          <w:sz w:val="24"/>
        </w:rPr>
        <w:t xml:space="preserve"> z</w:t>
      </w:r>
      <w:r w:rsidRPr="00602065">
        <w:rPr>
          <w:rFonts w:ascii="Times New Roman" w:hAnsi="Times New Roman"/>
          <w:bCs/>
          <w:sz w:val="24"/>
          <w:szCs w:val="26"/>
        </w:rPr>
        <w:t> </w:t>
      </w:r>
      <w:r w:rsidR="003D1033" w:rsidRPr="00602065">
        <w:rPr>
          <w:rFonts w:ascii="Times New Roman" w:hAnsi="Times New Roman"/>
          <w:sz w:val="24"/>
        </w:rPr>
        <w:t xml:space="preserve">niepełnosprawnościami i/lub </w:t>
      </w:r>
      <w:r w:rsidRPr="00602065">
        <w:rPr>
          <w:rFonts w:ascii="Times New Roman" w:hAnsi="Times New Roman"/>
          <w:bCs/>
          <w:sz w:val="24"/>
          <w:szCs w:val="26"/>
        </w:rPr>
        <w:t>do</w:t>
      </w:r>
      <w:r w:rsidR="00C335D4" w:rsidRPr="00602065">
        <w:rPr>
          <w:rFonts w:ascii="Times New Roman" w:hAnsi="Times New Roman"/>
          <w:bCs/>
          <w:sz w:val="24"/>
          <w:szCs w:val="26"/>
        </w:rPr>
        <w:t xml:space="preserve"> ich otoczeni</w:t>
      </w:r>
      <w:r w:rsidRPr="00602065">
        <w:rPr>
          <w:rFonts w:ascii="Times New Roman" w:hAnsi="Times New Roman"/>
          <w:bCs/>
          <w:sz w:val="24"/>
          <w:szCs w:val="26"/>
        </w:rPr>
        <w:t>a</w:t>
      </w:r>
      <w:r w:rsidR="00B16D29" w:rsidRPr="00602065">
        <w:rPr>
          <w:rFonts w:ascii="Times New Roman" w:hAnsi="Times New Roman"/>
          <w:bCs/>
          <w:sz w:val="24"/>
          <w:szCs w:val="26"/>
        </w:rPr>
        <w:t xml:space="preserve">. Szczegóły w </w:t>
      </w:r>
      <w:r w:rsidR="008348BA" w:rsidRPr="00602065">
        <w:rPr>
          <w:rFonts w:ascii="Times New Roman" w:hAnsi="Times New Roman"/>
          <w:bCs/>
          <w:sz w:val="24"/>
          <w:szCs w:val="26"/>
        </w:rPr>
        <w:t>pkt.</w:t>
      </w:r>
      <w:r w:rsidR="00B16D29" w:rsidRPr="00602065">
        <w:rPr>
          <w:rFonts w:ascii="Times New Roman" w:hAnsi="Times New Roman"/>
          <w:bCs/>
          <w:sz w:val="24"/>
          <w:szCs w:val="26"/>
        </w:rPr>
        <w:t xml:space="preserve"> 3.4</w:t>
      </w:r>
      <w:r w:rsidR="008348BA" w:rsidRPr="00602065">
        <w:rPr>
          <w:rFonts w:ascii="Times New Roman" w:hAnsi="Times New Roman"/>
          <w:bCs/>
          <w:sz w:val="24"/>
          <w:szCs w:val="26"/>
        </w:rPr>
        <w:t>.6</w:t>
      </w:r>
      <w:r w:rsidR="00B16D29" w:rsidRPr="00602065">
        <w:rPr>
          <w:rFonts w:ascii="Times New Roman" w:hAnsi="Times New Roman"/>
          <w:bCs/>
          <w:sz w:val="24"/>
          <w:szCs w:val="26"/>
        </w:rPr>
        <w:t xml:space="preserve"> niniejszego Regulaminu</w:t>
      </w:r>
      <w:r w:rsidR="003D1033" w:rsidRPr="00602065">
        <w:rPr>
          <w:rFonts w:ascii="Times New Roman" w:hAnsi="Times New Roman"/>
          <w:sz w:val="24"/>
        </w:rPr>
        <w:t>.</w:t>
      </w:r>
    </w:p>
    <w:p w:rsidR="004F44AC" w:rsidRPr="00602065" w:rsidRDefault="004F44AC" w:rsidP="0096122F">
      <w:pPr>
        <w:pStyle w:val="Nagwek3"/>
        <w:spacing w:line="276" w:lineRule="auto"/>
        <w:ind w:left="709" w:hanging="709"/>
      </w:pPr>
      <w:r w:rsidRPr="00602065">
        <w:t xml:space="preserve">Nie określono maksymalnej wartości projektu, jednak jest ona ograniczona przez </w:t>
      </w:r>
      <w:r w:rsidR="003D3C8D" w:rsidRPr="00602065">
        <w:t xml:space="preserve">kwotę dofinansowania </w:t>
      </w:r>
      <w:r w:rsidRPr="00602065">
        <w:t>przeznaczon</w:t>
      </w:r>
      <w:r w:rsidR="003D3C8D" w:rsidRPr="00602065">
        <w:t>ą</w:t>
      </w:r>
      <w:r w:rsidRPr="00602065">
        <w:t xml:space="preserve"> na realizację niniejszego konkursu.</w:t>
      </w:r>
    </w:p>
    <w:p w:rsidR="004F44AC" w:rsidRPr="00602065" w:rsidRDefault="004F44AC" w:rsidP="0096122F">
      <w:pPr>
        <w:pStyle w:val="Nagwek3"/>
        <w:spacing w:line="276" w:lineRule="auto"/>
        <w:ind w:left="709" w:hanging="709"/>
      </w:pPr>
      <w:r w:rsidRPr="00602065">
        <w:rPr>
          <w:b/>
        </w:rPr>
        <w:t>Minimalna wartość projektu</w:t>
      </w:r>
      <w:r w:rsidRPr="00602065">
        <w:t xml:space="preserve"> </w:t>
      </w:r>
      <w:r w:rsidR="003D1033" w:rsidRPr="00602065">
        <w:rPr>
          <w:b/>
        </w:rPr>
        <w:t xml:space="preserve">wynosi </w:t>
      </w:r>
      <w:r w:rsidR="00602065">
        <w:rPr>
          <w:b/>
        </w:rPr>
        <w:t>50 000,00</w:t>
      </w:r>
      <w:r w:rsidR="003D1033" w:rsidRPr="00602065">
        <w:rPr>
          <w:b/>
        </w:rPr>
        <w:t xml:space="preserve"> PLN</w:t>
      </w:r>
      <w:r w:rsidRPr="00602065">
        <w:t xml:space="preserve"> (słownie</w:t>
      </w:r>
      <w:r w:rsidR="00602065">
        <w:t xml:space="preserve"> pięćdziesiąt tysięcy złotych </w:t>
      </w:r>
      <w:r w:rsidRPr="00602065">
        <w:t>00/100</w:t>
      </w:r>
      <w:r w:rsidR="00B0293A" w:rsidRPr="00602065">
        <w:t>)</w:t>
      </w:r>
      <w:r w:rsidR="00D9238C" w:rsidRPr="00602065">
        <w:t>.</w:t>
      </w:r>
    </w:p>
    <w:p w:rsidR="00A33C3F" w:rsidRDefault="00FA5A8E" w:rsidP="00A33C3F">
      <w:pPr>
        <w:pStyle w:val="Nagwek3"/>
        <w:numPr>
          <w:ilvl w:val="0"/>
          <w:numId w:val="0"/>
        </w:numPr>
        <w:tabs>
          <w:tab w:val="left" w:pos="0"/>
          <w:tab w:val="left" w:pos="709"/>
        </w:tabs>
        <w:spacing w:line="276" w:lineRule="auto"/>
        <w:ind w:left="709" w:hanging="709"/>
      </w:pPr>
      <w:bookmarkStart w:id="867" w:name="_Toc426277659"/>
      <w:r w:rsidRPr="00102BF1">
        <w:lastRenderedPageBreak/>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t>
      </w:r>
      <w:r w:rsidR="00C335D4" w:rsidRPr="00E272B3">
        <w:t>w pkt. 4.</w:t>
      </w:r>
      <w:r w:rsidR="00B16D29" w:rsidRPr="00E272B3">
        <w:t>5.</w:t>
      </w:r>
      <w:r w:rsidR="00AF723C">
        <w:t>9</w:t>
      </w:r>
      <w:r w:rsidR="00C335D4" w:rsidRPr="00E272B3">
        <w:t>.</w:t>
      </w:r>
    </w:p>
    <w:p w:rsidR="00821B0B" w:rsidRDefault="00F8044E" w:rsidP="009937E3">
      <w:pPr>
        <w:pStyle w:val="Nagwek2"/>
        <w:shd w:val="clear" w:color="auto" w:fill="C2D69B" w:themeFill="accent3" w:themeFillTint="99"/>
        <w:ind w:left="709" w:hanging="709"/>
      </w:pPr>
      <w:bookmarkStart w:id="868" w:name="_Toc452382063"/>
      <w:bookmarkStart w:id="869" w:name="_Toc452384014"/>
      <w:bookmarkStart w:id="870" w:name="_Toc452457792"/>
      <w:bookmarkStart w:id="871" w:name="_Toc430178258"/>
      <w:bookmarkStart w:id="872" w:name="_Toc488040858"/>
      <w:bookmarkStart w:id="873" w:name="_Toc498071186"/>
      <w:bookmarkStart w:id="874" w:name="_Toc519239148"/>
      <w:bookmarkEnd w:id="867"/>
      <w:bookmarkEnd w:id="868"/>
      <w:bookmarkEnd w:id="869"/>
      <w:bookmarkEnd w:id="870"/>
      <w:r w:rsidRPr="007E56C7">
        <w:t>Termin</w:t>
      </w:r>
      <w:r w:rsidR="000B4007">
        <w:t>, miejsce i forma</w:t>
      </w:r>
      <w:r w:rsidR="00EA0093">
        <w:t xml:space="preserve"> </w:t>
      </w:r>
      <w:r w:rsidR="00E23E32" w:rsidRPr="00941D4A">
        <w:t xml:space="preserve">składania </w:t>
      </w:r>
      <w:r w:rsidR="003E3E2C" w:rsidRPr="00941D4A">
        <w:t>wniosk</w:t>
      </w:r>
      <w:r w:rsidR="003E3E2C">
        <w:t>u</w:t>
      </w:r>
      <w:r w:rsidR="003E3E2C" w:rsidRPr="00941D4A">
        <w:t xml:space="preserve"> </w:t>
      </w:r>
      <w:r w:rsidR="00E23E32" w:rsidRPr="00941D4A">
        <w:t xml:space="preserve">o </w:t>
      </w:r>
      <w:r w:rsidR="00E23E32" w:rsidRPr="00102BF1">
        <w:t>dofinansowanie</w:t>
      </w:r>
      <w:r w:rsidR="00E23E32" w:rsidRPr="00774C2A">
        <w:t xml:space="preserve"> </w:t>
      </w:r>
      <w:bookmarkStart w:id="875" w:name="_Toc452382065"/>
      <w:bookmarkStart w:id="876" w:name="_Toc452457794"/>
      <w:bookmarkEnd w:id="871"/>
      <w:bookmarkEnd w:id="872"/>
      <w:bookmarkEnd w:id="873"/>
      <w:bookmarkEnd w:id="875"/>
      <w:bookmarkEnd w:id="876"/>
      <w:r w:rsidR="003E3E2C" w:rsidRPr="00774C2A">
        <w:t>projekt</w:t>
      </w:r>
      <w:r w:rsidR="003E3E2C">
        <w:t>u</w:t>
      </w:r>
      <w:bookmarkEnd w:id="874"/>
    </w:p>
    <w:p w:rsidR="00E353EC" w:rsidRDefault="00C335D4" w:rsidP="00E272B3">
      <w:pPr>
        <w:pStyle w:val="Nagwek3"/>
        <w:spacing w:after="240" w:line="276" w:lineRule="auto"/>
        <w:ind w:left="709" w:hanging="709"/>
      </w:pPr>
      <w:r w:rsidRPr="00E272B3">
        <w:t>Wnioskodawca zobowiązany jest do złożenia wersji elektronicznej i papierowej wniosku o dofinansowanie projektu.</w:t>
      </w:r>
    </w:p>
    <w:p w:rsidR="00E353EC" w:rsidRDefault="00C335D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rPr>
          <w:rFonts w:ascii="Arial" w:hAnsi="Arial"/>
          <w:bCs w:val="0"/>
          <w:sz w:val="22"/>
          <w:szCs w:val="20"/>
        </w:rPr>
      </w:pPr>
      <w:r w:rsidRPr="00E272B3">
        <w:rPr>
          <w:b/>
        </w:rPr>
        <w:t>UWAGA!</w:t>
      </w:r>
      <w:r w:rsidR="003C6565">
        <w:rPr>
          <w:b/>
        </w:rPr>
        <w:t>!!</w:t>
      </w:r>
      <w:r w:rsidR="0098641C">
        <w:t xml:space="preserve"> </w:t>
      </w:r>
      <w:r w:rsidRPr="00E272B3">
        <w:t xml:space="preserve"> </w:t>
      </w:r>
      <w:r w:rsidR="00CA10C0">
        <w:t xml:space="preserve">W </w:t>
      </w:r>
      <w:r w:rsidRPr="00E272B3">
        <w:t xml:space="preserve">ramach niniejszego konkursu maksymalna </w:t>
      </w:r>
      <w:r w:rsidR="00CA10C0">
        <w:t xml:space="preserve">liczba </w:t>
      </w:r>
      <w:r w:rsidRPr="00E272B3">
        <w:t xml:space="preserve"> projektów złożonych przez podmiot </w:t>
      </w:r>
      <w:r w:rsidRPr="00162D24">
        <w:t>jako Wnioskodawca i/lub partner</w:t>
      </w:r>
      <w:r w:rsidRPr="00E272B3">
        <w:t xml:space="preserve"> wynosi</w:t>
      </w:r>
      <w:r w:rsidR="00162D24">
        <w:t xml:space="preserve"> </w:t>
      </w:r>
      <w:r w:rsidR="00162D24" w:rsidRPr="00055C65">
        <w:rPr>
          <w:b/>
        </w:rPr>
        <w:t>4</w:t>
      </w:r>
      <w:r w:rsidR="00D11559" w:rsidRPr="00055C65">
        <w:rPr>
          <w:b/>
        </w:rPr>
        <w:t xml:space="preserve"> (cztery)</w:t>
      </w:r>
      <w:r w:rsidR="00CA10C0">
        <w:rPr>
          <w:b/>
        </w:rPr>
        <w:t xml:space="preserve"> – warunek formalny nr 3</w:t>
      </w:r>
    </w:p>
    <w:p w:rsidR="00821B0B" w:rsidRPr="009937E3" w:rsidRDefault="00C335D4" w:rsidP="009937E3">
      <w:pPr>
        <w:pStyle w:val="Nagwek3"/>
        <w:spacing w:before="240" w:line="276" w:lineRule="auto"/>
        <w:ind w:left="709" w:hanging="709"/>
      </w:pPr>
      <w:r w:rsidRPr="00E272B3">
        <w:t>Wnioski o dofinansowanie projekt</w:t>
      </w:r>
      <w:r w:rsidR="00891B33">
        <w:t>u</w:t>
      </w:r>
      <w:r w:rsidR="003D1033" w:rsidRPr="009937E3">
        <w:rPr>
          <w:b/>
        </w:rPr>
        <w:t xml:space="preserve"> </w:t>
      </w:r>
      <w:r w:rsidRPr="00E272B3">
        <w:t>w</w:t>
      </w:r>
      <w:r w:rsidR="003D1033" w:rsidRPr="009937E3">
        <w:rPr>
          <w:b/>
        </w:rPr>
        <w:t xml:space="preserve"> formie elektronicznej</w:t>
      </w:r>
      <w:r w:rsidRPr="00E272B3">
        <w:t xml:space="preserve"> </w:t>
      </w:r>
      <w:r w:rsidR="00E82377">
        <w:t>należy składać</w:t>
      </w:r>
      <w:r w:rsidR="00D83BDC" w:rsidRPr="00A62EC5">
        <w:t xml:space="preserve"> za pośrednictwem Lokalnego Systemu Informatyczn</w:t>
      </w:r>
      <w:r w:rsidRPr="00E272B3">
        <w:t>ego</w:t>
      </w:r>
      <w:r w:rsidR="00A0155D">
        <w:t xml:space="preserve"> </w:t>
      </w:r>
      <w:r w:rsidR="00A0155D" w:rsidRPr="000D10DE">
        <w:t>(LSI WUP)</w:t>
      </w:r>
      <w:r w:rsidR="00D83BDC" w:rsidRPr="00A62EC5">
        <w:t xml:space="preserve"> </w:t>
      </w:r>
      <w:r w:rsidRPr="00E272B3">
        <w:t>https://lsi.wup-rzeszow.pl/</w:t>
      </w:r>
      <w:r w:rsidR="00A0155D">
        <w:t xml:space="preserve"> </w:t>
      </w:r>
      <w:r w:rsidRPr="00E272B3">
        <w:rPr>
          <w:b/>
        </w:rPr>
        <w:t>od dnia</w:t>
      </w:r>
      <w:r w:rsidR="003D1033" w:rsidRPr="009937E3">
        <w:rPr>
          <w:b/>
        </w:rPr>
        <w:t xml:space="preserve"> </w:t>
      </w:r>
      <w:r w:rsidR="000F5E48">
        <w:rPr>
          <w:b/>
        </w:rPr>
        <w:t>2</w:t>
      </w:r>
      <w:r w:rsidR="004B11F7">
        <w:rPr>
          <w:b/>
        </w:rPr>
        <w:t>5</w:t>
      </w:r>
      <w:r w:rsidR="000F5E48">
        <w:rPr>
          <w:b/>
        </w:rPr>
        <w:t>.02.2019r.</w:t>
      </w:r>
      <w:r w:rsidR="00D83BDC" w:rsidRPr="00A62EC5">
        <w:t xml:space="preserve"> </w:t>
      </w:r>
      <w:r w:rsidRPr="00E272B3">
        <w:rPr>
          <w:b/>
        </w:rPr>
        <w:t>od godz. 0.00</w:t>
      </w:r>
      <w:r w:rsidR="003D1033" w:rsidRPr="009937E3">
        <w:t xml:space="preserve"> </w:t>
      </w:r>
      <w:r w:rsidRPr="00E272B3">
        <w:rPr>
          <w:b/>
        </w:rPr>
        <w:t xml:space="preserve">do dnia </w:t>
      </w:r>
      <w:r w:rsidR="000F5E48">
        <w:rPr>
          <w:b/>
        </w:rPr>
        <w:t>0</w:t>
      </w:r>
      <w:r w:rsidR="004B11F7">
        <w:rPr>
          <w:b/>
        </w:rPr>
        <w:t>8</w:t>
      </w:r>
      <w:r w:rsidR="000F5E48">
        <w:rPr>
          <w:b/>
        </w:rPr>
        <w:t>.03.2019r.</w:t>
      </w:r>
      <w:r w:rsidRPr="00E272B3">
        <w:rPr>
          <w:b/>
        </w:rPr>
        <w:t xml:space="preserve"> do godz. </w:t>
      </w:r>
      <w:r w:rsidR="000C1688">
        <w:rPr>
          <w:b/>
        </w:rPr>
        <w:t>23:59</w:t>
      </w:r>
      <w:r w:rsidR="00CB5CD5" w:rsidRPr="00CB5CD5">
        <w:t>.</w:t>
      </w:r>
    </w:p>
    <w:p w:rsidR="00821B0B" w:rsidRPr="009937E3" w:rsidRDefault="00C335D4" w:rsidP="009937E3">
      <w:pPr>
        <w:pStyle w:val="Nagwek3"/>
        <w:spacing w:line="276" w:lineRule="auto"/>
        <w:ind w:left="709" w:hanging="709"/>
      </w:pPr>
      <w:r w:rsidRPr="00E272B3">
        <w:rPr>
          <w:szCs w:val="24"/>
        </w:rPr>
        <w:t>Wnioski o dofinansowanie projekt</w:t>
      </w:r>
      <w:r w:rsidR="00891B33">
        <w:rPr>
          <w:szCs w:val="24"/>
        </w:rPr>
        <w:t>u</w:t>
      </w:r>
      <w:r w:rsidR="003D1033" w:rsidRPr="009937E3">
        <w:rPr>
          <w:b/>
          <w:bCs w:val="0"/>
        </w:rPr>
        <w:t xml:space="preserve"> </w:t>
      </w:r>
      <w:r w:rsidR="003D1033" w:rsidRPr="009937E3">
        <w:rPr>
          <w:bCs w:val="0"/>
        </w:rPr>
        <w:t xml:space="preserve">w </w:t>
      </w:r>
      <w:r w:rsidRPr="00E272B3">
        <w:rPr>
          <w:b/>
          <w:szCs w:val="24"/>
        </w:rPr>
        <w:t>formie</w:t>
      </w:r>
      <w:r w:rsidR="003D1033" w:rsidRPr="009937E3">
        <w:rPr>
          <w:b/>
          <w:bCs w:val="0"/>
        </w:rPr>
        <w:t xml:space="preserve"> papierowej</w:t>
      </w:r>
      <w:r w:rsidRPr="00E272B3">
        <w:rPr>
          <w:szCs w:val="24"/>
        </w:rPr>
        <w:t xml:space="preserve"> (</w:t>
      </w:r>
      <w:r w:rsidR="003D1033" w:rsidRPr="009937E3">
        <w:rPr>
          <w:b/>
          <w:bCs w:val="0"/>
        </w:rPr>
        <w:t xml:space="preserve">2 </w:t>
      </w:r>
      <w:r w:rsidRPr="00E272B3">
        <w:rPr>
          <w:b/>
          <w:szCs w:val="24"/>
        </w:rPr>
        <w:t>egzemplarze</w:t>
      </w:r>
      <w:r w:rsidRPr="00E272B3">
        <w:rPr>
          <w:szCs w:val="24"/>
        </w:rPr>
        <w:t xml:space="preserve">) </w:t>
      </w:r>
      <w:r w:rsidR="0077707E" w:rsidRPr="00A62EC5">
        <w:rPr>
          <w:szCs w:val="24"/>
        </w:rPr>
        <w:t>należy</w:t>
      </w:r>
      <w:r w:rsidRPr="00E272B3">
        <w:rPr>
          <w:szCs w:val="24"/>
        </w:rPr>
        <w:t xml:space="preserve"> składać</w:t>
      </w:r>
      <w:r w:rsidRPr="00E272B3">
        <w:rPr>
          <w:rFonts w:eastAsia="Calibri"/>
          <w:szCs w:val="24"/>
        </w:rPr>
        <w:t xml:space="preserve"> w terminie od dnia </w:t>
      </w:r>
      <w:r w:rsidR="00451127" w:rsidRPr="00451127">
        <w:rPr>
          <w:rFonts w:eastAsia="Calibri"/>
          <w:b/>
          <w:szCs w:val="24"/>
        </w:rPr>
        <w:t>2</w:t>
      </w:r>
      <w:r w:rsidR="004B11F7">
        <w:rPr>
          <w:rFonts w:eastAsia="Calibri"/>
          <w:b/>
          <w:szCs w:val="24"/>
        </w:rPr>
        <w:t>5</w:t>
      </w:r>
      <w:r w:rsidR="00451127" w:rsidRPr="00451127">
        <w:rPr>
          <w:rFonts w:eastAsia="Calibri"/>
          <w:b/>
          <w:szCs w:val="24"/>
        </w:rPr>
        <w:t>.02.2019r.</w:t>
      </w:r>
      <w:r w:rsidRPr="00E272B3">
        <w:rPr>
          <w:rFonts w:eastAsia="Calibri"/>
          <w:szCs w:val="24"/>
        </w:rPr>
        <w:t xml:space="preserve"> do dnia </w:t>
      </w:r>
      <w:r w:rsidR="00451127" w:rsidRPr="00451127">
        <w:rPr>
          <w:rFonts w:eastAsia="Calibri"/>
          <w:b/>
          <w:szCs w:val="24"/>
        </w:rPr>
        <w:t>0</w:t>
      </w:r>
      <w:r w:rsidR="004B11F7">
        <w:rPr>
          <w:rFonts w:eastAsia="Calibri"/>
          <w:b/>
          <w:szCs w:val="24"/>
        </w:rPr>
        <w:t>8</w:t>
      </w:r>
      <w:r w:rsidR="00451127" w:rsidRPr="00451127">
        <w:rPr>
          <w:rFonts w:eastAsia="Calibri"/>
          <w:b/>
          <w:szCs w:val="24"/>
        </w:rPr>
        <w:t>.03.2019r.</w:t>
      </w:r>
      <w:r w:rsidR="002204E2">
        <w:t xml:space="preserve"> </w:t>
      </w:r>
      <w:r w:rsidR="003D1033" w:rsidRPr="009937E3">
        <w:rPr>
          <w:b/>
          <w:bCs w:val="0"/>
        </w:rPr>
        <w:t>w siedzibie</w:t>
      </w:r>
      <w:r w:rsidRPr="00E272B3">
        <w:rPr>
          <w:b/>
          <w:szCs w:val="24"/>
        </w:rPr>
        <w:t xml:space="preserve"> </w:t>
      </w:r>
      <w:r w:rsidRPr="00E272B3">
        <w:rPr>
          <w:b/>
        </w:rPr>
        <w:t>Wojewódzkiego Urzędu Pracy w</w:t>
      </w:r>
      <w:r w:rsidR="003D1033" w:rsidRPr="009937E3">
        <w:rPr>
          <w:b/>
        </w:rPr>
        <w:t xml:space="preserve"> Rzeszowie</w:t>
      </w:r>
    </w:p>
    <w:p w:rsidR="00821B0B" w:rsidRPr="009937E3" w:rsidRDefault="003D1033" w:rsidP="009937E3">
      <w:pPr>
        <w:pStyle w:val="Nagwek3"/>
        <w:numPr>
          <w:ilvl w:val="0"/>
          <w:numId w:val="0"/>
        </w:numPr>
        <w:spacing w:line="276" w:lineRule="auto"/>
        <w:ind w:left="1134" w:hanging="425"/>
      </w:pPr>
      <w:r w:rsidRPr="009937E3">
        <w:rPr>
          <w:spacing w:val="-4"/>
        </w:rPr>
        <w:t>ul. Adama Stanisława Naruszewicza 11, 35-055 Rzeszów (Kancelaria)</w:t>
      </w:r>
    </w:p>
    <w:p w:rsidR="00821B0B" w:rsidRDefault="0077707E" w:rsidP="009937E3">
      <w:pPr>
        <w:spacing w:before="60" w:after="60" w:line="276" w:lineRule="auto"/>
        <w:ind w:left="1134" w:hanging="425"/>
        <w:jc w:val="left"/>
        <w:rPr>
          <w:rFonts w:ascii="Times New Roman" w:hAnsi="Times New Roman"/>
          <w:spacing w:val="-4"/>
          <w:sz w:val="24"/>
          <w:szCs w:val="24"/>
        </w:rPr>
      </w:pPr>
      <w:r w:rsidRPr="00DB013C">
        <w:rPr>
          <w:rFonts w:ascii="Times New Roman" w:hAnsi="Times New Roman"/>
          <w:spacing w:val="-4"/>
          <w:sz w:val="24"/>
          <w:szCs w:val="24"/>
        </w:rPr>
        <w:t xml:space="preserve">lub w </w:t>
      </w:r>
      <w:r w:rsidRPr="00DB013C">
        <w:rPr>
          <w:rFonts w:ascii="Times New Roman" w:hAnsi="Times New Roman"/>
          <w:b/>
          <w:spacing w:val="-4"/>
          <w:sz w:val="24"/>
          <w:szCs w:val="24"/>
        </w:rPr>
        <w:t>Oddziałach Zamiejscowych WUP</w:t>
      </w:r>
      <w:r w:rsidRPr="00DB013C">
        <w:rPr>
          <w:rFonts w:ascii="Times New Roman" w:hAnsi="Times New Roman"/>
          <w:spacing w:val="-4"/>
          <w:sz w:val="24"/>
          <w:szCs w:val="24"/>
        </w:rPr>
        <w:t>:</w:t>
      </w:r>
    </w:p>
    <w:p w:rsidR="00821B0B" w:rsidRDefault="0077707E" w:rsidP="009937E3">
      <w:pPr>
        <w:numPr>
          <w:ilvl w:val="0"/>
          <w:numId w:val="1"/>
        </w:numPr>
        <w:tabs>
          <w:tab w:val="clear" w:pos="397"/>
        </w:tabs>
        <w:spacing w:before="60" w:after="60" w:line="276" w:lineRule="auto"/>
        <w:ind w:left="1134" w:hanging="425"/>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353EC" w:rsidRDefault="0077707E" w:rsidP="00E272B3">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821B0B" w:rsidRDefault="0077707E" w:rsidP="009937E3">
      <w:pPr>
        <w:numPr>
          <w:ilvl w:val="0"/>
          <w:numId w:val="1"/>
        </w:numPr>
        <w:spacing w:before="60" w:after="60" w:line="276" w:lineRule="auto"/>
        <w:ind w:left="1134" w:hanging="425"/>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77707E" w:rsidRPr="00CC6287" w:rsidRDefault="0077707E" w:rsidP="0077707E">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77707E" w:rsidRPr="00BD12FB" w:rsidRDefault="0077707E" w:rsidP="0077707E">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77707E" w:rsidRPr="008D37B6" w:rsidRDefault="0077707E" w:rsidP="0077707E">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009352E8">
        <w:rPr>
          <w:rFonts w:ascii="Times New Roman" w:hAnsi="Times New Roman"/>
          <w:spacing w:val="-4"/>
          <w:sz w:val="24"/>
          <w:szCs w:val="24"/>
        </w:rPr>
        <w:t>39-400 Tarnobrzeg</w:t>
      </w:r>
    </w:p>
    <w:p w:rsidR="00E353EC" w:rsidRPr="009937E3" w:rsidRDefault="0077707E" w:rsidP="00E272B3">
      <w:pPr>
        <w:spacing w:before="60" w:after="60" w:line="276" w:lineRule="auto"/>
        <w:ind w:left="709"/>
        <w:jc w:val="left"/>
        <w:rPr>
          <w:spacing w:val="-4"/>
        </w:rPr>
      </w:pPr>
      <w:r w:rsidRPr="00D71913">
        <w:rPr>
          <w:rFonts w:ascii="Times New Roman" w:hAnsi="Times New Roman"/>
          <w:b/>
          <w:spacing w:val="-4"/>
          <w:sz w:val="24"/>
          <w:szCs w:val="24"/>
        </w:rPr>
        <w:t>o</w:t>
      </w:r>
      <w:r w:rsidRPr="000463B1">
        <w:rPr>
          <w:rFonts w:ascii="Times New Roman" w:hAnsi="Times New Roman"/>
          <w:b/>
          <w:spacing w:val="-4"/>
          <w:sz w:val="24"/>
          <w:szCs w:val="24"/>
        </w:rPr>
        <w:t>d ponie</w:t>
      </w:r>
      <w:r w:rsidR="00776007">
        <w:rPr>
          <w:rFonts w:ascii="Times New Roman" w:hAnsi="Times New Roman"/>
          <w:b/>
          <w:spacing w:val="-4"/>
          <w:sz w:val="24"/>
          <w:szCs w:val="24"/>
        </w:rPr>
        <w:t xml:space="preserve">działku do piątku </w:t>
      </w:r>
      <w:r w:rsidR="003D1033" w:rsidRPr="009937E3">
        <w:rPr>
          <w:rFonts w:ascii="Times New Roman" w:hAnsi="Times New Roman"/>
          <w:spacing w:val="-4"/>
          <w:sz w:val="24"/>
        </w:rPr>
        <w:t>w godzinach pracy Urzędu, tj.</w:t>
      </w:r>
      <w:r w:rsidRPr="00330FC6">
        <w:rPr>
          <w:rFonts w:ascii="Times New Roman" w:hAnsi="Times New Roman"/>
          <w:b/>
          <w:spacing w:val="-4"/>
          <w:sz w:val="24"/>
          <w:szCs w:val="24"/>
        </w:rPr>
        <w:t xml:space="preserve"> od godz. 7:30 do godz. 15:30</w:t>
      </w:r>
      <w:r w:rsidRPr="0051706A">
        <w:rPr>
          <w:rFonts w:ascii="Times New Roman" w:hAnsi="Times New Roman"/>
          <w:b/>
          <w:spacing w:val="-4"/>
          <w:sz w:val="24"/>
          <w:szCs w:val="24"/>
        </w:rPr>
        <w:t xml:space="preserve"> do ostatniego dnia naboru</w:t>
      </w:r>
      <w:r w:rsidR="003D1033" w:rsidRPr="009937E3">
        <w:rPr>
          <w:rFonts w:ascii="Times New Roman" w:hAnsi="Times New Roman"/>
          <w:spacing w:val="-4"/>
          <w:sz w:val="24"/>
        </w:rPr>
        <w:t>.</w:t>
      </w:r>
      <w:r w:rsidR="00760337">
        <w:rPr>
          <w:rFonts w:ascii="Times New Roman" w:hAnsi="Times New Roman"/>
          <w:spacing w:val="-4"/>
          <w:sz w:val="24"/>
        </w:rPr>
        <w:t xml:space="preserve"> </w:t>
      </w:r>
    </w:p>
    <w:p w:rsidR="00821B0B" w:rsidRDefault="000B4007" w:rsidP="009937E3">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pPr>
      <w:r w:rsidRPr="009C2BE5">
        <w:rPr>
          <w:b/>
        </w:rPr>
        <w:t>UWAGA!</w:t>
      </w:r>
      <w:r w:rsidR="00374351">
        <w:rPr>
          <w:b/>
        </w:rPr>
        <w:t>!!</w:t>
      </w:r>
      <w:r w:rsidRPr="009C2BE5">
        <w:t xml:space="preserve"> Suma kontrolna wersji papierowej wniosku musi być tożsama z sumą kontrolną wersji elektronicznej wniosku.</w:t>
      </w:r>
      <w:r w:rsidRPr="008D37B6">
        <w:t xml:space="preserve"> </w:t>
      </w:r>
    </w:p>
    <w:p w:rsidR="00E353EC" w:rsidRDefault="00591AAF" w:rsidP="00E272B3">
      <w:pPr>
        <w:pStyle w:val="Nagwek3"/>
        <w:spacing w:line="276" w:lineRule="auto"/>
        <w:ind w:left="709" w:hanging="709"/>
      </w:pPr>
      <w:r w:rsidRPr="00774C2A">
        <w:t xml:space="preserve">Termin dostarczenia wniosku o dofinansowanie projektu w </w:t>
      </w:r>
      <w:r w:rsidR="003D1033" w:rsidRPr="009937E3">
        <w:rPr>
          <w:u w:val="single"/>
        </w:rPr>
        <w:t>wersji papierowej</w:t>
      </w:r>
      <w:r w:rsidRPr="00774C2A">
        <w:t xml:space="preserve"> uznaje się za zachowany</w:t>
      </w:r>
      <w:r>
        <w:t>, gdy</w:t>
      </w:r>
      <w:r w:rsidRPr="00921E0B">
        <w:t>:</w:t>
      </w:r>
    </w:p>
    <w:p w:rsidR="00591AAF" w:rsidRDefault="00591AAF" w:rsidP="006733AA">
      <w:pPr>
        <w:pStyle w:val="Nagwek3"/>
        <w:numPr>
          <w:ilvl w:val="0"/>
          <w:numId w:val="43"/>
        </w:numPr>
        <w:spacing w:line="276" w:lineRule="auto"/>
        <w:ind w:left="1134" w:hanging="425"/>
      </w:pPr>
      <w:r>
        <w:t xml:space="preserve">zgodnie </w:t>
      </w:r>
      <w:r w:rsidR="006B298D">
        <w:t>z</w:t>
      </w:r>
      <w:r w:rsidRPr="00774C2A">
        <w:t xml:space="preserve"> art. </w:t>
      </w:r>
      <w:r w:rsidRPr="00495747">
        <w:t xml:space="preserve">57 § 5 </w:t>
      </w:r>
      <w:r>
        <w:t>KPA</w:t>
      </w:r>
      <w:r w:rsidRPr="00921E0B">
        <w:t xml:space="preserve"> </w:t>
      </w:r>
      <w:r w:rsidR="006B298D">
        <w:t xml:space="preserve">- </w:t>
      </w:r>
      <w:r w:rsidRPr="00921E0B">
        <w:t>został</w:t>
      </w:r>
      <w:r w:rsidRPr="00941D4A">
        <w:t xml:space="preserve"> nadany w polskiej placówce pocztowej operatora wyznaczonego w rozumieniu ustawy z dni</w:t>
      </w:r>
      <w:r w:rsidRPr="00064BA6">
        <w:t xml:space="preserve">a 23 listopada 2012 </w:t>
      </w:r>
      <w:r w:rsidRPr="009279CE">
        <w:t>r. Prawo pocztowe tj.</w:t>
      </w:r>
      <w:r w:rsidR="006B298D">
        <w:t> </w:t>
      </w:r>
      <w:r w:rsidRPr="009279CE">
        <w:t xml:space="preserve">w placówce Poczty Polskiej S.A. do </w:t>
      </w:r>
      <w:r>
        <w:t xml:space="preserve">końca </w:t>
      </w:r>
      <w:r w:rsidRPr="009279CE">
        <w:t>ostatniego dnia naboru. Za datę złożenia wniosku uznaje się datę stempla pocztowego</w:t>
      </w:r>
      <w:r w:rsidR="006B298D">
        <w:t xml:space="preserve"> </w:t>
      </w:r>
      <w:r>
        <w:t xml:space="preserve">lub </w:t>
      </w:r>
    </w:p>
    <w:p w:rsidR="00591AAF" w:rsidRPr="00774C2A" w:rsidRDefault="00591AAF" w:rsidP="006733AA">
      <w:pPr>
        <w:pStyle w:val="Nagwek3"/>
        <w:numPr>
          <w:ilvl w:val="0"/>
          <w:numId w:val="43"/>
        </w:numPr>
        <w:spacing w:line="276" w:lineRule="auto"/>
        <w:ind w:left="1134" w:hanging="425"/>
      </w:pPr>
      <w:r>
        <w:t xml:space="preserve">został </w:t>
      </w: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rsidR="00821B0B" w:rsidRDefault="00821B0B" w:rsidP="009937E3">
      <w:pPr>
        <w:pStyle w:val="Nagwek3"/>
        <w:spacing w:line="276" w:lineRule="auto"/>
        <w:ind w:left="709" w:hanging="709"/>
      </w:pPr>
      <w:r w:rsidRPr="00774C2A">
        <w:t>Termin dostarczenia</w:t>
      </w:r>
      <w:r w:rsidR="00591AAF" w:rsidRPr="00774C2A">
        <w:t xml:space="preserve"> wniosku o dofinansowanie projektu w </w:t>
      </w:r>
      <w:r w:rsidR="00591AAF" w:rsidRPr="009F11BF">
        <w:rPr>
          <w:u w:val="single"/>
        </w:rPr>
        <w:t xml:space="preserve">wersji </w:t>
      </w:r>
      <w:r w:rsidR="00C335D4" w:rsidRPr="00E272B3">
        <w:rPr>
          <w:u w:val="single"/>
        </w:rPr>
        <w:t>elektroniczn</w:t>
      </w:r>
      <w:r w:rsidR="00591AAF" w:rsidRPr="009F11BF">
        <w:rPr>
          <w:u w:val="single"/>
        </w:rPr>
        <w:t>ej</w:t>
      </w:r>
      <w:r w:rsidR="00591AAF" w:rsidRPr="00774C2A">
        <w:t xml:space="preserve"> uznaje się za zachowany</w:t>
      </w:r>
      <w:r w:rsidR="00591AAF">
        <w:t xml:space="preserve">, gdy wniosek zostanie przekazany w systemie LSI WUP w terminie </w:t>
      </w:r>
      <w:r w:rsidR="00591AAF">
        <w:lastRenderedPageBreak/>
        <w:t>wskazanym w pkt</w:t>
      </w:r>
      <w:r w:rsidR="00760337">
        <w:t xml:space="preserve"> 1.4.2.</w:t>
      </w:r>
    </w:p>
    <w:p w:rsidR="005C5B62" w:rsidRPr="00B4175D" w:rsidRDefault="00C335D4" w:rsidP="001901B2">
      <w:pPr>
        <w:pStyle w:val="Nagwek3"/>
        <w:spacing w:line="276" w:lineRule="auto"/>
        <w:ind w:left="709" w:hanging="709"/>
      </w:pPr>
      <w:r w:rsidRPr="00E272B3">
        <w:t xml:space="preserve">IOK nie przewiduje możliwości skrócenia </w:t>
      </w:r>
      <w:r w:rsidR="006218F1" w:rsidRPr="00E272B3">
        <w:t xml:space="preserve">terminu </w:t>
      </w:r>
      <w:r w:rsidRPr="00E272B3">
        <w:t>naboru wniosków o dofinansowanie.</w:t>
      </w:r>
    </w:p>
    <w:p w:rsidR="009C1524" w:rsidRPr="00E272B3" w:rsidRDefault="00C335D4" w:rsidP="009C1524">
      <w:pPr>
        <w:pStyle w:val="Nagwek3"/>
        <w:spacing w:line="276" w:lineRule="auto"/>
        <w:ind w:left="709" w:hanging="709"/>
      </w:pPr>
      <w:r w:rsidRPr="00E272B3">
        <w:t xml:space="preserve">W razie złożenia wniosku po terminie wskazanym w ogłoszeniu o konkursie, wniosek </w:t>
      </w:r>
      <w:r w:rsidR="00326A07" w:rsidRPr="00995F95">
        <w:rPr>
          <w:szCs w:val="24"/>
        </w:rPr>
        <w:t xml:space="preserve">zostanie pozostawiony </w:t>
      </w:r>
      <w:r w:rsidR="00326A07" w:rsidRPr="00995F95">
        <w:rPr>
          <w:b/>
          <w:szCs w:val="24"/>
        </w:rPr>
        <w:t>bez rozpatrzenia</w:t>
      </w:r>
      <w:r w:rsidR="00326A07" w:rsidRPr="00995F95">
        <w:rPr>
          <w:szCs w:val="24"/>
        </w:rPr>
        <w:t xml:space="preserve"> ze względu na niespełnienie warunku formalnego.</w:t>
      </w:r>
    </w:p>
    <w:p w:rsidR="00326A07" w:rsidRDefault="009C1524" w:rsidP="009937E3">
      <w:pPr>
        <w:pStyle w:val="Nagwek3"/>
        <w:numPr>
          <w:ilvl w:val="2"/>
          <w:numId w:val="5"/>
        </w:numPr>
        <w:spacing w:line="276" w:lineRule="auto"/>
        <w:ind w:left="709" w:hanging="709"/>
      </w:pPr>
      <w:r>
        <w:t>W</w:t>
      </w:r>
      <w:r w:rsidRPr="00561915">
        <w:t xml:space="preserve"> przypadku </w:t>
      </w:r>
      <w:r w:rsidRPr="00774C2A">
        <w:t xml:space="preserve">wystąpienia </w:t>
      </w:r>
      <w:r w:rsidRPr="007E56C7">
        <w:t>sytuacji niezależnych od IOK</w:t>
      </w:r>
      <w:r w:rsidRPr="00561915">
        <w:t xml:space="preserve"> </w:t>
      </w:r>
      <w:r w:rsidRPr="00774C2A">
        <w:t xml:space="preserve">np. </w:t>
      </w:r>
      <w:r w:rsidRPr="00561915">
        <w:t>awari</w:t>
      </w:r>
      <w:r w:rsidRPr="00774C2A">
        <w:t>i</w:t>
      </w:r>
      <w:r w:rsidRPr="00561915">
        <w:t xml:space="preserve"> systemu </w:t>
      </w:r>
      <w:r w:rsidRPr="00774C2A">
        <w:t>LSI WUP</w:t>
      </w:r>
      <w:r w:rsidRPr="00561915">
        <w:t xml:space="preserve">, </w:t>
      </w:r>
      <w:r w:rsidRPr="00774C2A">
        <w:t>IOK</w:t>
      </w:r>
      <w:r w:rsidRPr="006340EF">
        <w:rPr>
          <w:i/>
        </w:rPr>
        <w:t xml:space="preserve"> </w:t>
      </w:r>
      <w:r w:rsidRPr="00561915">
        <w:t xml:space="preserve">zastrzega sobie </w:t>
      </w:r>
      <w:r w:rsidRPr="00774C2A">
        <w:t>możliwość zmiany formy składania wniosku przewidzianej w </w:t>
      </w:r>
      <w:r w:rsidRPr="007E56C7">
        <w:t xml:space="preserve">ogłoszeniu o konkursie </w:t>
      </w:r>
      <w:r w:rsidR="00835FDA">
        <w:t xml:space="preserve">lub wydłużenia terminu składania wniosków </w:t>
      </w:r>
      <w:r w:rsidRPr="007E56C7">
        <w:t xml:space="preserve">podając ten fakt do publicznej wiadomości na stronie </w:t>
      </w:r>
      <w:r w:rsidRPr="00FC63AE">
        <w:t xml:space="preserve">internetowej </w:t>
      </w:r>
      <w:r w:rsidR="00C335D4" w:rsidRPr="00E272B3">
        <w:t>www.rpo.podkarpackie.pl</w:t>
      </w:r>
      <w:r w:rsidR="004B3D29">
        <w:t xml:space="preserve"> </w:t>
      </w:r>
      <w:r w:rsidR="004B3D29" w:rsidRPr="007D4D66">
        <w:t>oraz</w:t>
      </w:r>
      <w:r w:rsidR="004B3D29">
        <w:t xml:space="preserve"> </w:t>
      </w:r>
      <w:r w:rsidR="004B3D29" w:rsidRPr="00C865CC">
        <w:t>na</w:t>
      </w:r>
      <w:r w:rsidR="004B3D29">
        <w:t xml:space="preserve"> portalu </w:t>
      </w:r>
      <w:hyperlink r:id="rId28" w:history="1">
        <w:r w:rsidR="004B3D29" w:rsidRPr="00E272B3">
          <w:rPr>
            <w:rStyle w:val="Hipercze"/>
            <w:color w:val="auto"/>
            <w:szCs w:val="24"/>
            <w:u w:val="none"/>
          </w:rPr>
          <w:t>www.funduszeeuropejskie.gov.pl</w:t>
        </w:r>
      </w:hyperlink>
      <w:r w:rsidR="004B3D29">
        <w:rPr>
          <w:rStyle w:val="Hipercze"/>
          <w:color w:val="auto"/>
          <w:szCs w:val="24"/>
          <w:u w:val="none"/>
        </w:rPr>
        <w:t>.</w:t>
      </w:r>
    </w:p>
    <w:p w:rsidR="00821B0B" w:rsidRDefault="00C335D4" w:rsidP="009937E3">
      <w:pPr>
        <w:pStyle w:val="Nagwek3"/>
        <w:numPr>
          <w:ilvl w:val="2"/>
          <w:numId w:val="5"/>
        </w:numPr>
        <w:spacing w:line="276" w:lineRule="auto"/>
        <w:ind w:left="709" w:hanging="709"/>
      </w:pPr>
      <w:r w:rsidRPr="00E272B3">
        <w:t>Wnioskodawca wraz z wnioskiem o dofinansowanie projektu składa następujące załączniki:</w:t>
      </w:r>
    </w:p>
    <w:p w:rsidR="00394567" w:rsidRDefault="00394567" w:rsidP="006733AA">
      <w:pPr>
        <w:pStyle w:val="Nagwek3"/>
        <w:numPr>
          <w:ilvl w:val="0"/>
          <w:numId w:val="71"/>
        </w:numPr>
        <w:spacing w:line="276" w:lineRule="auto"/>
        <w:ind w:left="1134" w:hanging="425"/>
      </w:pPr>
      <w:r w:rsidRPr="00E272B3">
        <w:rPr>
          <w:b/>
          <w:szCs w:val="24"/>
        </w:rPr>
        <w:t>Oświadczenie</w:t>
      </w:r>
      <w:r>
        <w:rPr>
          <w:b/>
          <w:szCs w:val="24"/>
        </w:rPr>
        <w:t xml:space="preserve"> dotyczące</w:t>
      </w:r>
      <w:r w:rsidRPr="00E272B3">
        <w:rPr>
          <w:b/>
          <w:szCs w:val="24"/>
        </w:rPr>
        <w:t xml:space="preserve"> świadomości </w:t>
      </w:r>
      <w:r w:rsidRPr="00E272B3">
        <w:rPr>
          <w:b/>
          <w:bCs w:val="0"/>
          <w:szCs w:val="24"/>
        </w:rPr>
        <w:t xml:space="preserve">skutków niezachowania </w:t>
      </w:r>
      <w:r w:rsidRPr="00E272B3">
        <w:rPr>
          <w:b/>
          <w:szCs w:val="24"/>
        </w:rPr>
        <w:t xml:space="preserve">wskazanej </w:t>
      </w:r>
      <w:r w:rsidRPr="00E272B3">
        <w:rPr>
          <w:b/>
          <w:bCs w:val="0"/>
          <w:szCs w:val="24"/>
        </w:rPr>
        <w:t xml:space="preserve">formy komunikacji i sposobu komunikacji </w:t>
      </w:r>
      <w:r w:rsidRPr="00E272B3">
        <w:rPr>
          <w:bCs w:val="0"/>
          <w:szCs w:val="24"/>
        </w:rPr>
        <w:t>(1 egzemplarz)</w:t>
      </w:r>
      <w:r>
        <w:rPr>
          <w:bCs w:val="0"/>
          <w:szCs w:val="24"/>
        </w:rPr>
        <w:t>,</w:t>
      </w:r>
      <w:r w:rsidRPr="00FB4D28">
        <w:t xml:space="preserve"> </w:t>
      </w:r>
      <w:r w:rsidRPr="00CC6287">
        <w:t xml:space="preserve">którego wzór stanowi </w:t>
      </w:r>
      <w:r w:rsidRPr="00451127">
        <w:rPr>
          <w:u w:val="single"/>
        </w:rPr>
        <w:t>załącznik nr 17</w:t>
      </w:r>
      <w:r w:rsidRPr="00774C2A">
        <w:t xml:space="preserve"> do Regulaminu</w:t>
      </w:r>
      <w:r>
        <w:t>;</w:t>
      </w:r>
    </w:p>
    <w:p w:rsidR="00F51375" w:rsidRPr="00394567" w:rsidRDefault="00394567" w:rsidP="006733AA">
      <w:pPr>
        <w:pStyle w:val="Nagwek3"/>
        <w:numPr>
          <w:ilvl w:val="0"/>
          <w:numId w:val="71"/>
        </w:numPr>
        <w:spacing w:line="276" w:lineRule="auto"/>
        <w:ind w:left="1134" w:hanging="425"/>
        <w:rPr>
          <w:szCs w:val="24"/>
        </w:rPr>
      </w:pPr>
      <w:r w:rsidRPr="00394567">
        <w:rPr>
          <w:b/>
          <w:bCs w:val="0"/>
        </w:rPr>
        <w:t xml:space="preserve"> </w:t>
      </w:r>
      <w:r w:rsidR="00F51375" w:rsidRPr="00394567">
        <w:rPr>
          <w:b/>
          <w:bCs w:val="0"/>
        </w:rPr>
        <w:t>Oświadczenie</w:t>
      </w:r>
      <w:r w:rsidR="00C335D4" w:rsidRPr="00394567">
        <w:rPr>
          <w:b/>
          <w:bCs w:val="0"/>
        </w:rPr>
        <w:t xml:space="preserve"> </w:t>
      </w:r>
      <w:r w:rsidR="00FE3B83" w:rsidRPr="00394567">
        <w:rPr>
          <w:b/>
          <w:bCs w:val="0"/>
        </w:rPr>
        <w:t xml:space="preserve">Wnioskodawcy </w:t>
      </w:r>
      <w:r w:rsidR="00C335D4" w:rsidRPr="00394567">
        <w:rPr>
          <w:b/>
          <w:bCs w:val="0"/>
        </w:rPr>
        <w:t>o</w:t>
      </w:r>
      <w:r w:rsidR="00F51375" w:rsidRPr="00394567">
        <w:rPr>
          <w:b/>
          <w:bCs w:val="0"/>
        </w:rPr>
        <w:t xml:space="preserve"> </w:t>
      </w:r>
      <w:r w:rsidR="00C335D4" w:rsidRPr="00394567">
        <w:rPr>
          <w:b/>
          <w:bCs w:val="0"/>
        </w:rPr>
        <w:t>kwalifikowalności VAT</w:t>
      </w:r>
      <w:r w:rsidR="00F51375" w:rsidRPr="00394567">
        <w:rPr>
          <w:b/>
          <w:bCs w:val="0"/>
        </w:rPr>
        <w:t xml:space="preserve"> </w:t>
      </w:r>
      <w:r w:rsidR="00C335D4" w:rsidRPr="00E272B3">
        <w:t>(1 egzemplarz)</w:t>
      </w:r>
      <w:r w:rsidR="004816F4" w:rsidRPr="00394567">
        <w:rPr>
          <w:bCs w:val="0"/>
          <w:i/>
        </w:rPr>
        <w:t xml:space="preserve">, </w:t>
      </w:r>
      <w:r w:rsidR="004816F4" w:rsidRPr="00CC6287">
        <w:t xml:space="preserve">którego wzór stanowi </w:t>
      </w:r>
      <w:r w:rsidR="004816F4" w:rsidRPr="00451127">
        <w:rPr>
          <w:bCs w:val="0"/>
          <w:u w:val="single"/>
        </w:rPr>
        <w:t>załącznik nr 13</w:t>
      </w:r>
      <w:r w:rsidR="004816F4" w:rsidRPr="00451127">
        <w:t xml:space="preserve"> do</w:t>
      </w:r>
      <w:r w:rsidR="004816F4" w:rsidRPr="00774C2A">
        <w:t xml:space="preserve"> Regulaminu</w:t>
      </w:r>
      <w:r w:rsidR="00FB4D28">
        <w:t>;</w:t>
      </w:r>
      <w:r w:rsidR="004816F4" w:rsidRPr="00CC6287">
        <w:t xml:space="preserve"> </w:t>
      </w:r>
      <w:r>
        <w:t>wówczas, gdy Wnioskodawcy</w:t>
      </w:r>
      <w:r w:rsidRPr="00697753">
        <w:t xml:space="preserve"> ani żadnemu innemu podmio</w:t>
      </w:r>
      <w:r>
        <w:t>towi uczestniczącemu w projekcie zgodnie z </w:t>
      </w:r>
      <w:r w:rsidRPr="00697753">
        <w:t>obowiązującym prawodawstwem krajowym nie przysługuje prawo do obniżenia kwoty podatku należnego o kwotę podatku naliczonego lub ubiegania się o zwrot VAT</w:t>
      </w:r>
      <w:r>
        <w:t>, którego wysokość została zawarta w budżecie projektu;</w:t>
      </w:r>
    </w:p>
    <w:p w:rsidR="00E353EC" w:rsidRPr="00451127" w:rsidRDefault="004816F4" w:rsidP="006733AA">
      <w:pPr>
        <w:pStyle w:val="Nagwek3"/>
        <w:numPr>
          <w:ilvl w:val="0"/>
          <w:numId w:val="71"/>
        </w:numPr>
        <w:spacing w:line="276" w:lineRule="auto"/>
        <w:ind w:left="1134" w:hanging="425"/>
      </w:pPr>
      <w:r w:rsidRPr="00374351">
        <w:rPr>
          <w:szCs w:val="24"/>
        </w:rPr>
        <w:t xml:space="preserve">w przypadku realizacji projektu w partnerstwie - </w:t>
      </w:r>
      <w:r w:rsidR="00C335D4" w:rsidRPr="00E272B3">
        <w:rPr>
          <w:b/>
          <w:bCs w:val="0"/>
          <w:szCs w:val="24"/>
        </w:rPr>
        <w:t>Oświadczeni</w:t>
      </w:r>
      <w:r w:rsidR="00F51375" w:rsidRPr="00374351">
        <w:rPr>
          <w:b/>
          <w:szCs w:val="24"/>
        </w:rPr>
        <w:t>e</w:t>
      </w:r>
      <w:r w:rsidR="00C335D4" w:rsidRPr="00E272B3">
        <w:rPr>
          <w:b/>
          <w:bCs w:val="0"/>
          <w:szCs w:val="24"/>
        </w:rPr>
        <w:t xml:space="preserve"> partnera o</w:t>
      </w:r>
      <w:r w:rsidR="003D1033" w:rsidRPr="009937E3">
        <w:rPr>
          <w:b/>
          <w:bCs w:val="0"/>
        </w:rPr>
        <w:t> kwalifikowalności VAT</w:t>
      </w:r>
      <w:r w:rsidR="003D1033" w:rsidRPr="009937E3">
        <w:rPr>
          <w:bCs w:val="0"/>
        </w:rPr>
        <w:t xml:space="preserve">, </w:t>
      </w:r>
      <w:r w:rsidR="00FB4D28" w:rsidRPr="00374351">
        <w:rPr>
          <w:szCs w:val="24"/>
        </w:rPr>
        <w:t xml:space="preserve">którego wzór stanowi </w:t>
      </w:r>
      <w:r w:rsidR="00FB4D28" w:rsidRPr="00451127">
        <w:rPr>
          <w:szCs w:val="24"/>
          <w:u w:val="single"/>
        </w:rPr>
        <w:t>załącznik nr 14</w:t>
      </w:r>
      <w:r w:rsidR="00FB4D28" w:rsidRPr="00451127">
        <w:rPr>
          <w:szCs w:val="24"/>
        </w:rPr>
        <w:t xml:space="preserve"> do</w:t>
      </w:r>
      <w:r w:rsidR="00FB4D28" w:rsidRPr="00374351">
        <w:rPr>
          <w:szCs w:val="24"/>
        </w:rPr>
        <w:t xml:space="preserve"> Regulaminu</w:t>
      </w:r>
      <w:r w:rsidR="00394567">
        <w:rPr>
          <w:szCs w:val="24"/>
        </w:rPr>
        <w:t xml:space="preserve">, wówczas, </w:t>
      </w:r>
      <w:r w:rsidR="00394567">
        <w:t>gdy partnerowi</w:t>
      </w:r>
      <w:r w:rsidR="00394567" w:rsidRPr="00697753">
        <w:t xml:space="preserve"> ani żadnemu innemu podmio</w:t>
      </w:r>
      <w:r w:rsidR="00394567">
        <w:t xml:space="preserve">towi uczestniczącemu </w:t>
      </w:r>
      <w:r w:rsidR="00C420BE">
        <w:t>w </w:t>
      </w:r>
      <w:r w:rsidR="00394567">
        <w:t>projekcie zgodnie z </w:t>
      </w:r>
      <w:r w:rsidR="00394567" w:rsidRPr="00697753">
        <w:t>obowiązującym prawodawstwem krajowym nie przysługuje prawo do obniżenia kwoty podatku należnego o kwotę podatku naliczonego lub ubiegania się o zwrot VAT</w:t>
      </w:r>
      <w:r w:rsidR="00394567">
        <w:t>, którego wysokość została zawarta w budżecie projektu</w:t>
      </w:r>
      <w:r w:rsidR="00FB4D28" w:rsidRPr="00374351">
        <w:rPr>
          <w:szCs w:val="24"/>
        </w:rPr>
        <w:t xml:space="preserve">. </w:t>
      </w:r>
      <w:r w:rsidR="00BA4921" w:rsidRPr="007550C2">
        <w:rPr>
          <w:b/>
          <w:szCs w:val="24"/>
        </w:rPr>
        <w:t>UWAGA!!!</w:t>
      </w:r>
      <w:r w:rsidR="00BA4921">
        <w:rPr>
          <w:szCs w:val="24"/>
        </w:rPr>
        <w:t xml:space="preserve"> </w:t>
      </w:r>
      <w:r w:rsidR="00FB4D28" w:rsidRPr="00374351">
        <w:rPr>
          <w:szCs w:val="24"/>
        </w:rPr>
        <w:t xml:space="preserve">Oświadczenie (1 egzemplarz) składa </w:t>
      </w:r>
      <w:r w:rsidR="00C335D4" w:rsidRPr="00E272B3">
        <w:rPr>
          <w:bCs w:val="0"/>
          <w:szCs w:val="24"/>
        </w:rPr>
        <w:t>każd</w:t>
      </w:r>
      <w:r w:rsidR="00F51375" w:rsidRPr="00374351">
        <w:rPr>
          <w:szCs w:val="24"/>
        </w:rPr>
        <w:t>y</w:t>
      </w:r>
      <w:r w:rsidR="003D1033" w:rsidRPr="009937E3">
        <w:t xml:space="preserve"> z partnerów</w:t>
      </w:r>
      <w:r w:rsidR="00F51375" w:rsidRPr="00374351">
        <w:rPr>
          <w:szCs w:val="24"/>
        </w:rPr>
        <w:t>,</w:t>
      </w:r>
      <w:r w:rsidR="00C335D4" w:rsidRPr="00E272B3">
        <w:rPr>
          <w:bCs w:val="0"/>
          <w:szCs w:val="24"/>
        </w:rPr>
        <w:t xml:space="preserve"> </w:t>
      </w:r>
      <w:r w:rsidR="00BA4921">
        <w:rPr>
          <w:szCs w:val="24"/>
        </w:rPr>
        <w:t>który</w:t>
      </w:r>
      <w:r w:rsidR="00394567">
        <w:t xml:space="preserve"> </w:t>
      </w:r>
      <w:r w:rsidR="00BA4921">
        <w:rPr>
          <w:szCs w:val="24"/>
        </w:rPr>
        <w:t>w </w:t>
      </w:r>
      <w:r w:rsidRPr="00374351">
        <w:rPr>
          <w:szCs w:val="24"/>
        </w:rPr>
        <w:t>ramach ponoszonych przez niego wydatków w projekcie w całości lub części będzie kwalifikował VAT</w:t>
      </w:r>
      <w:r w:rsidR="00C335D4" w:rsidRPr="00451127">
        <w:rPr>
          <w:bCs w:val="0"/>
          <w:szCs w:val="24"/>
        </w:rPr>
        <w:t>;</w:t>
      </w:r>
      <w:r w:rsidR="00FA5CCF" w:rsidRPr="00451127">
        <w:rPr>
          <w:bCs w:val="0"/>
          <w:szCs w:val="24"/>
        </w:rPr>
        <w:t>.</w:t>
      </w:r>
    </w:p>
    <w:p w:rsidR="00821B0B" w:rsidRPr="00451127" w:rsidRDefault="003D1033" w:rsidP="006733AA">
      <w:pPr>
        <w:pStyle w:val="Nagwek3"/>
        <w:numPr>
          <w:ilvl w:val="0"/>
          <w:numId w:val="71"/>
        </w:numPr>
        <w:spacing w:line="276" w:lineRule="auto"/>
        <w:ind w:left="1134" w:hanging="425"/>
      </w:pPr>
      <w:r w:rsidRPr="00451127">
        <w:rPr>
          <w:b/>
        </w:rPr>
        <w:t xml:space="preserve">Wnioskodawca ubiegający się o pomoc de </w:t>
      </w:r>
      <w:proofErr w:type="spellStart"/>
      <w:r w:rsidRPr="00451127">
        <w:rPr>
          <w:b/>
        </w:rPr>
        <w:t>minimis</w:t>
      </w:r>
      <w:proofErr w:type="spellEnd"/>
      <w:r w:rsidRPr="00451127">
        <w:rPr>
          <w:b/>
        </w:rPr>
        <w:t xml:space="preserve"> do wniosku o dofinansowanie </w:t>
      </w:r>
      <w:r w:rsidR="00C335D4" w:rsidRPr="00451127">
        <w:rPr>
          <w:b/>
        </w:rPr>
        <w:t xml:space="preserve">projektu </w:t>
      </w:r>
      <w:r w:rsidRPr="00451127">
        <w:rPr>
          <w:b/>
        </w:rPr>
        <w:t>załącza</w:t>
      </w:r>
      <w:r w:rsidRPr="00451127">
        <w:t>:</w:t>
      </w:r>
    </w:p>
    <w:p w:rsidR="00821B0B" w:rsidRPr="00451127" w:rsidRDefault="005B218B" w:rsidP="006733AA">
      <w:pPr>
        <w:pStyle w:val="Nagwek3"/>
        <w:numPr>
          <w:ilvl w:val="0"/>
          <w:numId w:val="77"/>
        </w:numPr>
        <w:spacing w:line="276" w:lineRule="auto"/>
        <w:ind w:left="1560" w:hanging="425"/>
      </w:pPr>
      <w:r w:rsidRPr="00451127">
        <w:t>k</w:t>
      </w:r>
      <w:r w:rsidR="003D1033" w:rsidRPr="00451127">
        <w:t xml:space="preserve">opie zaświadczeń o pomocy de </w:t>
      </w:r>
      <w:proofErr w:type="spellStart"/>
      <w:r w:rsidR="003D1033" w:rsidRPr="00451127">
        <w:t>minimis</w:t>
      </w:r>
      <w:proofErr w:type="spellEnd"/>
      <w:r w:rsidR="003D1033" w:rsidRPr="00451127">
        <w:t xml:space="preserve"> lub zaświadczeń o pomocy de </w:t>
      </w:r>
      <w:proofErr w:type="spellStart"/>
      <w:r w:rsidR="003D1033" w:rsidRPr="00451127">
        <w:t>minimis</w:t>
      </w:r>
      <w:proofErr w:type="spellEnd"/>
      <w:r w:rsidR="003D1033" w:rsidRPr="00451127">
        <w:t xml:space="preserve"> w rolnictwie, lub zaświadczeń o pomocy de </w:t>
      </w:r>
      <w:proofErr w:type="spellStart"/>
      <w:r w:rsidR="003D1033" w:rsidRPr="00451127">
        <w:t>minimis</w:t>
      </w:r>
      <w:proofErr w:type="spellEnd"/>
      <w:r w:rsidR="003D1033" w:rsidRPr="00451127">
        <w:t xml:space="preserve"> w rybołówstwie albo oświadczenie o wielkości takiej pomocy, albo oświadczenie o</w:t>
      </w:r>
      <w:r w:rsidR="00BA4921" w:rsidRPr="00451127">
        <w:t> </w:t>
      </w:r>
      <w:r w:rsidRPr="00451127">
        <w:t>nieotrzymaniu takiej pomocy, o których mowa w art. 37 ust. 1 pkt 1 oraz ust. 2 pkt 1 i 2 ustawy z dnia 30 kwietnia 2004 r. o postępowaniu w sprawach dotyczących pomocy publicznej;</w:t>
      </w:r>
    </w:p>
    <w:p w:rsidR="00821B0B" w:rsidRPr="00451127" w:rsidRDefault="003D1033" w:rsidP="006733AA">
      <w:pPr>
        <w:pStyle w:val="Nagwek3"/>
        <w:numPr>
          <w:ilvl w:val="0"/>
          <w:numId w:val="77"/>
        </w:numPr>
        <w:spacing w:line="276" w:lineRule="auto"/>
        <w:ind w:left="1560" w:hanging="425"/>
      </w:pPr>
      <w:r w:rsidRPr="00451127">
        <w:t>informacje, o których mowa w art. 37 ust. 1 pkt 2 ustawy z dnia 30 kwietnia 2004 r. o</w:t>
      </w:r>
      <w:r w:rsidR="005B218B" w:rsidRPr="00451127">
        <w:t xml:space="preserve"> postępowaniu w sprawach dotyczących pomocy publicznej. </w:t>
      </w:r>
    </w:p>
    <w:p w:rsidR="00321C33" w:rsidRDefault="00A0155D" w:rsidP="00321C33">
      <w:pPr>
        <w:pStyle w:val="Nagwek3"/>
        <w:spacing w:line="276" w:lineRule="auto"/>
        <w:ind w:left="709" w:hanging="709"/>
      </w:pPr>
      <w:r>
        <w:t>W</w:t>
      </w:r>
      <w:r w:rsidR="00591AAF" w:rsidRPr="008D37B6">
        <w:t>nios</w:t>
      </w:r>
      <w:r>
        <w:t>e</w:t>
      </w:r>
      <w:r w:rsidR="00591AAF" w:rsidRPr="008D37B6">
        <w:t>k</w:t>
      </w:r>
      <w:r w:rsidR="00321C33" w:rsidRPr="008D37B6">
        <w:t xml:space="preserve"> </w:t>
      </w:r>
      <w:r w:rsidR="00321C33" w:rsidRPr="00774C2A">
        <w:t xml:space="preserve">w wersji papierowej </w:t>
      </w:r>
      <w:r w:rsidR="00321C33" w:rsidRPr="008D37B6">
        <w:t>(</w:t>
      </w:r>
      <w:r w:rsidR="00835FDA">
        <w:t xml:space="preserve">tj. </w:t>
      </w:r>
      <w:r w:rsidR="00C335D4" w:rsidRPr="00E272B3">
        <w:rPr>
          <w:szCs w:val="24"/>
        </w:rPr>
        <w:t>oryginał oraz kopia poświadczona za zgodność z</w:t>
      </w:r>
      <w:r w:rsidR="0098641C">
        <w:rPr>
          <w:szCs w:val="24"/>
        </w:rPr>
        <w:t> </w:t>
      </w:r>
      <w:r w:rsidR="00C335D4" w:rsidRPr="00E272B3">
        <w:rPr>
          <w:szCs w:val="24"/>
        </w:rPr>
        <w:t>oryginałem albo 2 oryginały</w:t>
      </w:r>
      <w:r w:rsidR="00321C33" w:rsidRPr="00EA0093">
        <w:t>)</w:t>
      </w:r>
      <w:r w:rsidR="00321C33" w:rsidRPr="008D37B6">
        <w:t xml:space="preserve"> </w:t>
      </w:r>
      <w:r w:rsidR="00321C33" w:rsidRPr="00774C2A">
        <w:t xml:space="preserve">wraz z załącznikami </w:t>
      </w:r>
      <w:r w:rsidR="00591AAF" w:rsidRPr="008D37B6">
        <w:t xml:space="preserve">należy </w:t>
      </w:r>
      <w:r w:rsidR="00591AAF" w:rsidRPr="00FB4D28">
        <w:rPr>
          <w:b/>
          <w:szCs w:val="24"/>
        </w:rPr>
        <w:t>opatrzyć pieczęciami i</w:t>
      </w:r>
      <w:r w:rsidR="0098641C">
        <w:rPr>
          <w:b/>
          <w:szCs w:val="24"/>
        </w:rPr>
        <w:t> </w:t>
      </w:r>
      <w:r w:rsidR="00591AAF" w:rsidRPr="00FB4D28">
        <w:rPr>
          <w:b/>
          <w:szCs w:val="24"/>
        </w:rPr>
        <w:t xml:space="preserve">podpisami osób uprawnionych do złożenia wniosku z zachowaniem zasad opisanych w punkcie </w:t>
      </w:r>
      <w:r w:rsidR="00591AAF" w:rsidRPr="00E272B3">
        <w:rPr>
          <w:b/>
          <w:szCs w:val="24"/>
        </w:rPr>
        <w:t>1.4.</w:t>
      </w:r>
      <w:r w:rsidR="00FA5CCF" w:rsidRPr="00E272B3">
        <w:rPr>
          <w:b/>
          <w:szCs w:val="24"/>
        </w:rPr>
        <w:t>1</w:t>
      </w:r>
      <w:r w:rsidR="00FA5CCF">
        <w:rPr>
          <w:b/>
          <w:szCs w:val="24"/>
        </w:rPr>
        <w:t>3</w:t>
      </w:r>
      <w:r w:rsidR="00FA5CCF" w:rsidRPr="00E272B3">
        <w:rPr>
          <w:b/>
          <w:szCs w:val="24"/>
        </w:rPr>
        <w:t xml:space="preserve"> </w:t>
      </w:r>
      <w:r w:rsidR="00591AAF" w:rsidRPr="00E272B3">
        <w:rPr>
          <w:b/>
          <w:szCs w:val="24"/>
        </w:rPr>
        <w:t>– 1.4.1</w:t>
      </w:r>
      <w:r w:rsidR="00FA5CCF">
        <w:rPr>
          <w:b/>
          <w:szCs w:val="24"/>
        </w:rPr>
        <w:t>4</w:t>
      </w:r>
      <w:r w:rsidR="00591AAF" w:rsidRPr="00FB4D28">
        <w:rPr>
          <w:b/>
          <w:szCs w:val="24"/>
        </w:rPr>
        <w:t xml:space="preserve"> Regulaminu</w:t>
      </w:r>
      <w:r w:rsidR="002F375E">
        <w:rPr>
          <w:b/>
          <w:szCs w:val="24"/>
        </w:rPr>
        <w:t xml:space="preserve"> </w:t>
      </w:r>
      <w:r w:rsidR="00C335D4" w:rsidRPr="00E272B3">
        <w:rPr>
          <w:szCs w:val="24"/>
        </w:rPr>
        <w:t>i</w:t>
      </w:r>
      <w:r w:rsidR="00321C33" w:rsidRPr="008D37B6">
        <w:t xml:space="preserve"> złożyć w</w:t>
      </w:r>
      <w:r w:rsidR="00321C33" w:rsidRPr="00774C2A">
        <w:t> </w:t>
      </w:r>
      <w:r w:rsidR="00321C33" w:rsidRPr="008D37B6">
        <w:t xml:space="preserve">zamkniętej (zaklejonej) </w:t>
      </w:r>
      <w:r w:rsidR="00321C33" w:rsidRPr="008D37B6">
        <w:lastRenderedPageBreak/>
        <w:t>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3"/>
      </w:tblGrid>
      <w:tr w:rsidR="00321C33" w:rsidRPr="00790893" w:rsidTr="00262E80">
        <w:trPr>
          <w:trHeight w:val="2078"/>
          <w:jc w:val="center"/>
        </w:trPr>
        <w:tc>
          <w:tcPr>
            <w:tcW w:w="8993" w:type="dxa"/>
            <w:shd w:val="clear" w:color="auto" w:fill="DDD9C3" w:themeFill="background2" w:themeFillShade="E6"/>
            <w:vAlign w:val="center"/>
          </w:tcPr>
          <w:p w:rsidR="00321C33" w:rsidRDefault="00321C33" w:rsidP="00812A3A">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Pr>
                <w:rFonts w:ascii="Times New Roman" w:hAnsi="Times New Roman"/>
                <w:sz w:val="24"/>
                <w:szCs w:val="24"/>
              </w:rPr>
              <w:t>Wnioskodawcy</w:t>
            </w:r>
            <w:r w:rsidRPr="00064BA6">
              <w:rPr>
                <w:rFonts w:ascii="Times New Roman" w:hAnsi="Times New Roman"/>
                <w:sz w:val="24"/>
                <w:szCs w:val="24"/>
              </w:rPr>
              <w:t xml:space="preserve"> </w:t>
            </w:r>
            <w:r>
              <w:rPr>
                <w:rFonts w:ascii="Times New Roman" w:hAnsi="Times New Roman"/>
                <w:sz w:val="24"/>
                <w:szCs w:val="24"/>
              </w:rPr>
              <w:t>…………………...</w:t>
            </w:r>
          </w:p>
          <w:p w:rsidR="00321C33" w:rsidRPr="008D37B6" w:rsidRDefault="00321C33" w:rsidP="00812A3A">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Pr="008D37B6">
              <w:rPr>
                <w:rFonts w:ascii="Times New Roman" w:hAnsi="Times New Roman"/>
                <w:i/>
                <w:sz w:val="24"/>
                <w:szCs w:val="24"/>
              </w:rPr>
              <w:t>[wpisać tytuł projektu]</w:t>
            </w:r>
          </w:p>
          <w:p w:rsidR="00321C33" w:rsidRPr="00330FC6" w:rsidRDefault="00321C33" w:rsidP="00812A3A">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Pr="000463B1">
              <w:rPr>
                <w:rFonts w:ascii="Times New Roman" w:hAnsi="Times New Roman"/>
                <w:sz w:val="24"/>
                <w:szCs w:val="24"/>
              </w:rPr>
              <w:t>.....</w:t>
            </w:r>
          </w:p>
          <w:p w:rsidR="00321C33" w:rsidRPr="0051706A" w:rsidRDefault="00321C33" w:rsidP="00812A3A">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21C33" w:rsidRPr="009C3434" w:rsidRDefault="00321C33" w:rsidP="00812A3A">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Priorytetowa…/Działanie............/ Poddziałanie</w:t>
            </w:r>
            <w:r w:rsidRPr="009C3434">
              <w:rPr>
                <w:rFonts w:ascii="Times New Roman" w:hAnsi="Times New Roman"/>
                <w:sz w:val="24"/>
                <w:szCs w:val="24"/>
              </w:rPr>
              <w:t xml:space="preserve"> …</w:t>
            </w:r>
            <w:r>
              <w:rPr>
                <w:rFonts w:ascii="Times New Roman" w:hAnsi="Times New Roman"/>
                <w:sz w:val="24"/>
                <w:szCs w:val="24"/>
              </w:rPr>
              <w:t>….</w:t>
            </w:r>
          </w:p>
        </w:tc>
      </w:tr>
    </w:tbl>
    <w:p w:rsidR="003866F2" w:rsidRPr="008D37B6" w:rsidRDefault="00C335D4" w:rsidP="00995F95">
      <w:pPr>
        <w:pStyle w:val="Nagwek3"/>
        <w:spacing w:before="240" w:line="276" w:lineRule="auto"/>
        <w:ind w:left="709" w:hanging="709"/>
      </w:pPr>
      <w:r w:rsidRPr="00E272B3">
        <w:rPr>
          <w:u w:val="single"/>
        </w:rPr>
        <w:t>Kopia oryginału</w:t>
      </w:r>
      <w:r w:rsidR="003866F2" w:rsidRPr="00774C2A">
        <w:t xml:space="preserve"> wniosku </w:t>
      </w:r>
      <w:r w:rsidR="003866F2" w:rsidRPr="007E56C7">
        <w:t xml:space="preserve">w wersji papierowej </w:t>
      </w:r>
      <w:r w:rsidR="003866F2" w:rsidRPr="00921E0B">
        <w:t xml:space="preserve">musi zostać potwierdzona za zgodność </w:t>
      </w:r>
      <w:r w:rsidR="003866F2" w:rsidRPr="00064BA6">
        <w:t>z</w:t>
      </w:r>
      <w:r w:rsidR="003866F2" w:rsidRPr="009279CE">
        <w:t> </w:t>
      </w:r>
      <w:r w:rsidR="003866F2" w:rsidRPr="00F32D2F">
        <w:t>oryginałem z zachowaniem za</w:t>
      </w:r>
      <w:r w:rsidR="003866F2" w:rsidRPr="00CC6287">
        <w:t xml:space="preserve">sad określonych </w:t>
      </w:r>
      <w:r w:rsidR="003D1033" w:rsidRPr="009937E3">
        <w:t xml:space="preserve">w </w:t>
      </w:r>
      <w:r w:rsidR="003866F2" w:rsidRPr="00CC6287">
        <w:t>punkcie 1.</w:t>
      </w:r>
      <w:r w:rsidR="00CA6DFF">
        <w:t>4</w:t>
      </w:r>
      <w:r w:rsidR="003866F2" w:rsidRPr="00CC6287">
        <w:t>.</w:t>
      </w:r>
      <w:r w:rsidR="00FA5CCF">
        <w:t>13</w:t>
      </w:r>
      <w:r w:rsidR="00FA5CCF" w:rsidRPr="00CC6287">
        <w:t xml:space="preserve"> </w:t>
      </w:r>
      <w:r w:rsidR="003866F2" w:rsidRPr="00CC6287">
        <w:t>Regul</w:t>
      </w:r>
      <w:r w:rsidR="003866F2" w:rsidRPr="006C6F50">
        <w:t>aminu.</w:t>
      </w:r>
    </w:p>
    <w:p w:rsidR="00E353EC" w:rsidRDefault="00876029" w:rsidP="00E272B3">
      <w:pPr>
        <w:pStyle w:val="Nagwek3"/>
        <w:spacing w:line="276" w:lineRule="auto"/>
        <w:ind w:left="709" w:hanging="709"/>
        <w:rPr>
          <w:szCs w:val="24"/>
        </w:rPr>
      </w:pPr>
      <w:r>
        <w:t>W</w:t>
      </w:r>
      <w:r w:rsidRPr="00561915">
        <w:t>nios</w:t>
      </w:r>
      <w:r>
        <w:t>e</w:t>
      </w:r>
      <w:r w:rsidRPr="00561915">
        <w:t xml:space="preserve">k </w:t>
      </w:r>
      <w:r w:rsidRPr="00774C2A">
        <w:t>o dofinansowanie projektu</w:t>
      </w:r>
      <w:r w:rsidR="003C6565">
        <w:t xml:space="preserve"> wraz z załącznikami</w:t>
      </w:r>
      <w:r w:rsidRPr="00774C2A">
        <w:t xml:space="preserve"> </w:t>
      </w:r>
      <w:r w:rsidRPr="00561915">
        <w:t xml:space="preserve">musi zostać własnoręcznie </w:t>
      </w:r>
      <w:r w:rsidRPr="005320B8">
        <w:t>podpisany</w:t>
      </w:r>
      <w:r w:rsidRPr="005320B8">
        <w:rPr>
          <w:i/>
        </w:rPr>
        <w:t xml:space="preserve"> </w:t>
      </w:r>
      <w:r w:rsidRPr="007856AB">
        <w:t>oraz opatrzony stosownymi pieczęciami</w:t>
      </w:r>
      <w:r w:rsidRPr="005320B8">
        <w:t xml:space="preserve"> przez </w:t>
      </w:r>
      <w:r w:rsidR="00C335D4" w:rsidRPr="00E272B3">
        <w:rPr>
          <w:rFonts w:eastAsia="Calibri"/>
          <w:color w:val="000000"/>
          <w:szCs w:val="24"/>
        </w:rPr>
        <w:t xml:space="preserve">osoby uprawnione do podejmowania decyzji wiążących w stosunku do </w:t>
      </w:r>
      <w:r w:rsidRPr="00E272B3">
        <w:t>Wnioskodawc</w:t>
      </w:r>
      <w:r w:rsidR="007550C2" w:rsidRPr="00E272B3">
        <w:t>y</w:t>
      </w:r>
      <w:r w:rsidRPr="00E272B3">
        <w:t xml:space="preserve"> i partnera/ów</w:t>
      </w:r>
      <w:r w:rsidR="00AB6F66" w:rsidRPr="00AB6F66">
        <w:t xml:space="preserve"> </w:t>
      </w:r>
      <w:r w:rsidR="00AB6F66" w:rsidRPr="00561915">
        <w:t xml:space="preserve">lub </w:t>
      </w:r>
      <w:r w:rsidR="007856AB">
        <w:t xml:space="preserve">osoby </w:t>
      </w:r>
      <w:r w:rsidR="00AB6F66">
        <w:t>posiadające</w:t>
      </w:r>
      <w:r w:rsidR="00AB6F66" w:rsidRPr="00774C2A">
        <w:t xml:space="preserve"> ku temu</w:t>
      </w:r>
      <w:r w:rsidR="00AB6F66" w:rsidRPr="00561915">
        <w:t xml:space="preserve"> </w:t>
      </w:r>
      <w:r w:rsidR="003D1033" w:rsidRPr="009937E3">
        <w:t>pełnomocnictwo/upoważnienie</w:t>
      </w:r>
      <w:r w:rsidR="00C335D4" w:rsidRPr="00E272B3">
        <w:t>, zgodnie z poniższymi zasadami</w:t>
      </w:r>
      <w:r w:rsidRPr="005320B8">
        <w:rPr>
          <w:szCs w:val="24"/>
        </w:rPr>
        <w:t>:</w:t>
      </w:r>
    </w:p>
    <w:p w:rsidR="00876029" w:rsidRDefault="00B636B2" w:rsidP="003F435F">
      <w:pPr>
        <w:pStyle w:val="Nagwek3"/>
        <w:numPr>
          <w:ilvl w:val="0"/>
          <w:numId w:val="11"/>
        </w:numPr>
        <w:spacing w:line="276" w:lineRule="auto"/>
        <w:ind w:left="1134" w:hanging="425"/>
      </w:pPr>
      <w:r>
        <w:t xml:space="preserve">w </w:t>
      </w:r>
      <w:r w:rsidR="00876029" w:rsidRPr="00561915">
        <w:t xml:space="preserve">imieniu </w:t>
      </w:r>
      <w:r w:rsidR="00876029">
        <w:t>Wnioskodawcy</w:t>
      </w:r>
      <w:r w:rsidR="00876029" w:rsidRPr="00561915">
        <w:t xml:space="preserve"> </w:t>
      </w:r>
      <w:r w:rsidR="00876029" w:rsidRPr="00774C2A">
        <w:t>p</w:t>
      </w:r>
      <w:r w:rsidR="00876029" w:rsidRPr="00561915">
        <w:t xml:space="preserve">odpis </w:t>
      </w:r>
      <w:r w:rsidR="00876029" w:rsidRPr="00774C2A">
        <w:t>składa</w:t>
      </w:r>
      <w:r w:rsidR="00AA54E4">
        <w:t>ją</w:t>
      </w:r>
      <w:r>
        <w:t xml:space="preserve"> </w:t>
      </w:r>
      <w:r w:rsidR="00AA54E4">
        <w:t>osoby</w:t>
      </w:r>
      <w:r w:rsidR="00876029" w:rsidRPr="00561915">
        <w:t xml:space="preserve"> </w:t>
      </w:r>
      <w:r w:rsidR="00876029">
        <w:rPr>
          <w:szCs w:val="24"/>
        </w:rPr>
        <w:t>uprawnion</w:t>
      </w:r>
      <w:r w:rsidR="00AA54E4">
        <w:rPr>
          <w:szCs w:val="24"/>
        </w:rPr>
        <w:t>e</w:t>
      </w:r>
      <w:r w:rsidR="00876029" w:rsidRPr="00561915">
        <w:rPr>
          <w:szCs w:val="24"/>
        </w:rPr>
        <w:t xml:space="preserve"> </w:t>
      </w:r>
      <w:r w:rsidR="00876029" w:rsidRPr="00561915">
        <w:t>do podejmowan</w:t>
      </w:r>
      <w:r w:rsidR="00AA54E4">
        <w:t xml:space="preserve">ia decyzji wiążących </w:t>
      </w:r>
      <w:r w:rsidR="000F7D47" w:rsidRPr="00561915">
        <w:t xml:space="preserve">lub </w:t>
      </w:r>
      <w:r w:rsidR="000F7D47" w:rsidRPr="00774C2A">
        <w:t>posiadając</w:t>
      </w:r>
      <w:r w:rsidR="000F7D47">
        <w:t>e</w:t>
      </w:r>
      <w:r w:rsidR="000F7D47" w:rsidRPr="00774C2A">
        <w:t xml:space="preserve"> </w:t>
      </w:r>
      <w:r w:rsidR="000F7D47" w:rsidRPr="00561915">
        <w:t>pełnomocnictwo/upoważnienie</w:t>
      </w:r>
      <w:r w:rsidR="000F7D47">
        <w:t xml:space="preserve"> </w:t>
      </w:r>
      <w:r w:rsidR="00AA54E4">
        <w:t>- wskazane</w:t>
      </w:r>
      <w:r w:rsidR="00876029" w:rsidRPr="00561915">
        <w:t xml:space="preserve"> w pkt. 2.</w:t>
      </w:r>
      <w:r w:rsidR="00876029" w:rsidRPr="00774C2A">
        <w:t>8</w:t>
      </w:r>
      <w:r w:rsidR="00876029" w:rsidRPr="00561915">
        <w:rPr>
          <w:b/>
        </w:rPr>
        <w:t xml:space="preserve"> </w:t>
      </w:r>
      <w:r w:rsidR="00876029" w:rsidRPr="00561915">
        <w:t>wniosku o dofinansowanie projektu</w:t>
      </w:r>
      <w:r w:rsidR="00876029">
        <w:t>;</w:t>
      </w:r>
    </w:p>
    <w:p w:rsidR="00876029" w:rsidRPr="009E2DA2" w:rsidRDefault="00876029" w:rsidP="003F435F">
      <w:pPr>
        <w:pStyle w:val="Nagwek3"/>
        <w:numPr>
          <w:ilvl w:val="0"/>
          <w:numId w:val="11"/>
        </w:numPr>
        <w:spacing w:line="276" w:lineRule="auto"/>
        <w:ind w:left="1134" w:hanging="425"/>
      </w:pPr>
      <w:r>
        <w:t xml:space="preserve">w imieniu partnera </w:t>
      </w:r>
      <w:r w:rsidRPr="00774C2A">
        <w:t>p</w:t>
      </w:r>
      <w:r w:rsidRPr="00561915">
        <w:t xml:space="preserve">odpis </w:t>
      </w:r>
      <w:r w:rsidRPr="00774C2A">
        <w:t>składa</w:t>
      </w:r>
      <w:r w:rsidR="00AA54E4">
        <w:t>ją</w:t>
      </w:r>
      <w:r w:rsidRPr="00774C2A">
        <w:t xml:space="preserve"> </w:t>
      </w:r>
      <w:r w:rsidRPr="00561915">
        <w:t>osob</w:t>
      </w:r>
      <w:r w:rsidR="00AA54E4">
        <w:t>y</w:t>
      </w:r>
      <w:r w:rsidRPr="00561915">
        <w:t xml:space="preserve"> </w:t>
      </w:r>
      <w:r>
        <w:rPr>
          <w:szCs w:val="24"/>
        </w:rPr>
        <w:t>uprawnion</w:t>
      </w:r>
      <w:r w:rsidR="00AA54E4">
        <w:rPr>
          <w:szCs w:val="24"/>
        </w:rPr>
        <w:t>e</w:t>
      </w:r>
      <w:r w:rsidRPr="00561915">
        <w:rPr>
          <w:szCs w:val="24"/>
        </w:rPr>
        <w:t xml:space="preserve"> </w:t>
      </w:r>
      <w:r w:rsidRPr="00561915">
        <w:t>do podejmowani</w:t>
      </w:r>
      <w:r w:rsidR="00011EF8">
        <w:t xml:space="preserve">a decyzji wiążących </w:t>
      </w:r>
      <w:r w:rsidR="000F7D47" w:rsidRPr="00561915">
        <w:t xml:space="preserve">lub </w:t>
      </w:r>
      <w:r w:rsidR="000F7D47" w:rsidRPr="00774C2A">
        <w:t>posiadając</w:t>
      </w:r>
      <w:r w:rsidR="000F7D47">
        <w:t>e</w:t>
      </w:r>
      <w:r w:rsidR="000F7D47" w:rsidRPr="00774C2A">
        <w:t xml:space="preserve"> ku temu</w:t>
      </w:r>
      <w:r w:rsidR="000F7D47" w:rsidRPr="00561915">
        <w:t xml:space="preserve"> pełnomocnictwo/upoważnienie</w:t>
      </w:r>
      <w:r w:rsidR="000F7D47">
        <w:t xml:space="preserve"> </w:t>
      </w:r>
      <w:r w:rsidR="00011EF8">
        <w:t>- wskazan</w:t>
      </w:r>
      <w:r w:rsidR="00AA54E4">
        <w:t>e</w:t>
      </w:r>
      <w:r w:rsidRPr="00561915">
        <w:t xml:space="preserve"> w</w:t>
      </w:r>
      <w:r w:rsidR="007550C2">
        <w:t> </w:t>
      </w:r>
      <w:r w:rsidRPr="00F770E2">
        <w:rPr>
          <w:szCs w:val="24"/>
        </w:rPr>
        <w:t>punkcie</w:t>
      </w:r>
      <w:r w:rsidRPr="00561915">
        <w:t xml:space="preserve"> 2.</w:t>
      </w:r>
      <w:r>
        <w:t>10.</w:t>
      </w:r>
      <w:r w:rsidR="005320B8">
        <w:t>7</w:t>
      </w:r>
      <w:r w:rsidRPr="00561915">
        <w:rPr>
          <w:b/>
        </w:rPr>
        <w:t xml:space="preserve"> </w:t>
      </w:r>
      <w:r>
        <w:t>wniosku o </w:t>
      </w:r>
      <w:r w:rsidRPr="00561915">
        <w:t>dofinansowanie projektu</w:t>
      </w:r>
      <w:r>
        <w:t>.</w:t>
      </w:r>
    </w:p>
    <w:p w:rsidR="00821B0B" w:rsidRDefault="00876029" w:rsidP="009937E3">
      <w:pPr>
        <w:pStyle w:val="Nagwek3"/>
        <w:numPr>
          <w:ilvl w:val="0"/>
          <w:numId w:val="11"/>
        </w:numPr>
        <w:spacing w:line="276" w:lineRule="auto"/>
        <w:ind w:left="1134" w:hanging="425"/>
        <w:rPr>
          <w:szCs w:val="24"/>
        </w:rPr>
      </w:pPr>
      <w:r>
        <w:rPr>
          <w:szCs w:val="24"/>
        </w:rPr>
        <w:t xml:space="preserve">osoba, która składa podpis opatruje </w:t>
      </w:r>
      <w:r w:rsidR="00011EF8">
        <w:rPr>
          <w:szCs w:val="24"/>
        </w:rPr>
        <w:t>wniosek</w:t>
      </w:r>
      <w:r w:rsidRPr="00561915">
        <w:rPr>
          <w:szCs w:val="24"/>
        </w:rPr>
        <w:t xml:space="preserve"> pieczęcią imienną wraz z</w:t>
      </w:r>
      <w:r w:rsidRPr="00774C2A">
        <w:rPr>
          <w:szCs w:val="24"/>
        </w:rPr>
        <w:t>e</w:t>
      </w:r>
      <w:r w:rsidRPr="00561915">
        <w:rPr>
          <w:szCs w:val="24"/>
        </w:rPr>
        <w:t xml:space="preserve"> wskazaniem funkcji/stanowiska</w:t>
      </w:r>
      <w:r w:rsidR="00AA54E4">
        <w:rPr>
          <w:szCs w:val="24"/>
        </w:rPr>
        <w:t>.</w:t>
      </w:r>
      <w:r w:rsidR="003C6565">
        <w:rPr>
          <w:szCs w:val="24"/>
        </w:rPr>
        <w:t xml:space="preserve"> W</w:t>
      </w:r>
      <w:r w:rsidR="00C335D4" w:rsidRPr="00E272B3">
        <w:rPr>
          <w:szCs w:val="24"/>
        </w:rPr>
        <w:t xml:space="preserve"> przypadku braku imiennej pieczęci </w:t>
      </w:r>
      <w:r w:rsidR="00675E3B">
        <w:rPr>
          <w:szCs w:val="24"/>
        </w:rPr>
        <w:t>wymaga</w:t>
      </w:r>
      <w:r w:rsidR="00AB6F66">
        <w:rPr>
          <w:szCs w:val="24"/>
        </w:rPr>
        <w:t>ny</w:t>
      </w:r>
      <w:r w:rsidR="00675E3B">
        <w:rPr>
          <w:szCs w:val="24"/>
        </w:rPr>
        <w:t xml:space="preserve"> jest czyteln</w:t>
      </w:r>
      <w:r w:rsidR="00AB6F66">
        <w:rPr>
          <w:szCs w:val="24"/>
        </w:rPr>
        <w:t xml:space="preserve">y podpis </w:t>
      </w:r>
      <w:r w:rsidR="00675E3B">
        <w:rPr>
          <w:szCs w:val="24"/>
        </w:rPr>
        <w:t>oraz określenie</w:t>
      </w:r>
      <w:r w:rsidR="00675E3B" w:rsidRPr="004B5412">
        <w:rPr>
          <w:szCs w:val="24"/>
        </w:rPr>
        <w:t xml:space="preserve"> funkcji/stanowiska danej osoby (np.: </w:t>
      </w:r>
      <w:r w:rsidR="00675E3B" w:rsidRPr="004B5412">
        <w:rPr>
          <w:i/>
          <w:szCs w:val="24"/>
        </w:rPr>
        <w:t xml:space="preserve">Jan Kowalski, Prezes </w:t>
      </w:r>
      <w:r w:rsidR="003D1033" w:rsidRPr="009937E3">
        <w:rPr>
          <w:i/>
        </w:rPr>
        <w:t>Zarządu</w:t>
      </w:r>
      <w:r w:rsidR="00675E3B" w:rsidRPr="004B5412">
        <w:rPr>
          <w:i/>
          <w:szCs w:val="24"/>
        </w:rPr>
        <w:t>)</w:t>
      </w:r>
      <w:r w:rsidR="00CC61D8">
        <w:rPr>
          <w:szCs w:val="24"/>
        </w:rPr>
        <w:t>.</w:t>
      </w:r>
    </w:p>
    <w:p w:rsidR="00876029" w:rsidRPr="003644DE" w:rsidRDefault="00876029" w:rsidP="00876029">
      <w:pPr>
        <w:pStyle w:val="Nagwek3"/>
        <w:numPr>
          <w:ilvl w:val="2"/>
          <w:numId w:val="5"/>
        </w:numPr>
        <w:spacing w:line="276" w:lineRule="auto"/>
        <w:ind w:left="709" w:hanging="709"/>
        <w:rPr>
          <w:rFonts w:eastAsia="Verdana,Bold"/>
          <w:b/>
        </w:rPr>
      </w:pPr>
      <w:r w:rsidRPr="003644DE">
        <w:rPr>
          <w:b/>
          <w:u w:val="single"/>
        </w:rPr>
        <w:t>Zasady potwierdzenia wniosku za zgodność z oryginałem</w:t>
      </w:r>
    </w:p>
    <w:p w:rsidR="00E353EC" w:rsidRDefault="00876029" w:rsidP="00E272B3">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353EC" w:rsidRDefault="00876029" w:rsidP="00E272B3">
      <w:pPr>
        <w:pStyle w:val="Nagwek3"/>
        <w:numPr>
          <w:ilvl w:val="0"/>
          <w:numId w:val="0"/>
        </w:numPr>
        <w:spacing w:line="276" w:lineRule="auto"/>
        <w:ind w:left="709" w:firstLine="1"/>
        <w:rPr>
          <w:rFonts w:eastAsia="Verdana,Bold"/>
        </w:rPr>
      </w:pPr>
      <w:r w:rsidRPr="00561915">
        <w:t xml:space="preserve">Potwierdzenie </w:t>
      </w:r>
      <w:r w:rsidRPr="00402093">
        <w:t xml:space="preserve">kopii wniosku za zgodność z oryginałem wymaga sformułowania </w:t>
      </w:r>
      <w:r w:rsidR="00C335D4" w:rsidRPr="00E272B3">
        <w:rPr>
          <w:i/>
        </w:rPr>
        <w:t>za zgodność z oryginałem</w:t>
      </w:r>
      <w:r w:rsidRPr="00402093">
        <w:t xml:space="preserve"> i</w:t>
      </w:r>
      <w:r w:rsidRPr="00836FF8">
        <w:t xml:space="preserve"> </w:t>
      </w:r>
      <w:r w:rsidRPr="00561915">
        <w:t xml:space="preserve">dokonywane jest przez osobę do tego </w:t>
      </w:r>
      <w:r w:rsidR="00C335D4" w:rsidRPr="00E272B3">
        <w:t>uprawnioną</w:t>
      </w:r>
      <w:r w:rsidRPr="00561915">
        <w:t xml:space="preserve"> poprzez: </w:t>
      </w:r>
    </w:p>
    <w:p w:rsidR="00876029" w:rsidRDefault="00876029" w:rsidP="006733AA">
      <w:pPr>
        <w:pStyle w:val="Nagwek3"/>
        <w:numPr>
          <w:ilvl w:val="0"/>
          <w:numId w:val="55"/>
        </w:numPr>
        <w:spacing w:line="276" w:lineRule="auto"/>
        <w:ind w:left="1134" w:hanging="425"/>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 xml:space="preserve">wraz z datą, podpisem i pieczęcią imienną ze wskazaniem zajmowanej funkcji/stanowiska osoby do tego </w:t>
      </w:r>
      <w:r w:rsidR="00C335D4" w:rsidRPr="00E272B3">
        <w:t>uprawnionej</w:t>
      </w:r>
      <w:r>
        <w:t>;</w:t>
      </w:r>
    </w:p>
    <w:p w:rsidR="00876029" w:rsidRPr="00836FF8" w:rsidRDefault="00876029" w:rsidP="006733AA">
      <w:pPr>
        <w:pStyle w:val="Nagwek3"/>
        <w:numPr>
          <w:ilvl w:val="0"/>
          <w:numId w:val="55"/>
        </w:numPr>
        <w:spacing w:line="276" w:lineRule="auto"/>
        <w:ind w:left="1134" w:hanging="425"/>
        <w:rPr>
          <w:szCs w:val="24"/>
        </w:rPr>
      </w:pPr>
      <w:r>
        <w:rPr>
          <w:szCs w:val="24"/>
        </w:rPr>
        <w:t xml:space="preserve">w </w:t>
      </w: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w:t>
      </w:r>
      <w:r w:rsidR="00C335D4" w:rsidRPr="00E272B3">
        <w:t>uprawnionej</w:t>
      </w:r>
      <w:r w:rsidRPr="00836FF8">
        <w:t xml:space="preserve">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Pr="006072B5">
        <w:rPr>
          <w:szCs w:val="24"/>
        </w:rPr>
        <w:t>)</w:t>
      </w:r>
      <w:r w:rsidR="00F42F88">
        <w:rPr>
          <w:szCs w:val="24"/>
        </w:rPr>
        <w:t>;</w:t>
      </w:r>
    </w:p>
    <w:p w:rsidR="00821B0B" w:rsidRDefault="00876029" w:rsidP="006733AA">
      <w:pPr>
        <w:pStyle w:val="Nagwek3"/>
        <w:numPr>
          <w:ilvl w:val="0"/>
          <w:numId w:val="55"/>
        </w:numPr>
        <w:spacing w:line="276" w:lineRule="auto"/>
        <w:ind w:left="1134" w:hanging="425"/>
        <w:rPr>
          <w:szCs w:val="24"/>
        </w:rPr>
      </w:pPr>
      <w:r w:rsidRPr="00774C2A">
        <w:t>w</w:t>
      </w:r>
      <w:r w:rsidRPr="00561915">
        <w:t xml:space="preserve"> przypadku </w:t>
      </w:r>
      <w:r w:rsidRPr="00223BBB">
        <w:rPr>
          <w:u w:val="single"/>
        </w:rPr>
        <w:t>braku numeracji stron</w:t>
      </w:r>
      <w:r w:rsidRPr="00561915">
        <w:t xml:space="preserve"> lub </w:t>
      </w:r>
      <w:r w:rsidR="00C335D4" w:rsidRPr="00E272B3">
        <w:rPr>
          <w:u w:val="single"/>
        </w:rPr>
        <w:t>dokumentów jednostronicowych</w:t>
      </w:r>
      <w:r w:rsidRPr="00BA4921">
        <w:t xml:space="preserve"> konieczne</w:t>
      </w:r>
      <w:r w:rsidRPr="00561915">
        <w:t xml:space="preserv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w:t>
      </w:r>
      <w:r w:rsidR="00BA4921" w:rsidRPr="00E272B3">
        <w:t>uprawnionej</w:t>
      </w:r>
      <w:r w:rsidR="00C335D4" w:rsidRPr="00E272B3">
        <w:t>.</w:t>
      </w:r>
      <w:r w:rsidRPr="00561915">
        <w:t xml:space="preserve">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(np</w:t>
      </w:r>
      <w:r w:rsidR="00262E80">
        <w:rPr>
          <w:szCs w:val="24"/>
        </w:rPr>
        <w:t>.</w:t>
      </w:r>
      <w:r w:rsidRPr="00561915">
        <w:rPr>
          <w:szCs w:val="24"/>
        </w:rPr>
        <w:t xml:space="preserve">: </w:t>
      </w:r>
      <w:r w:rsidRPr="00561915">
        <w:rPr>
          <w:i/>
          <w:szCs w:val="24"/>
        </w:rPr>
        <w:t>dn.</w:t>
      </w:r>
      <w:r w:rsidRPr="00561915">
        <w:rPr>
          <w:i/>
        </w:rPr>
        <w:t>12.05.201</w:t>
      </w:r>
      <w:r>
        <w:rPr>
          <w:i/>
        </w:rPr>
        <w:t>7</w:t>
      </w:r>
      <w:r w:rsidR="00835FDA">
        <w:rPr>
          <w:i/>
        </w:rPr>
        <w:t>,</w:t>
      </w:r>
      <w:r w:rsidRPr="00561915">
        <w:rPr>
          <w:i/>
        </w:rPr>
        <w:t xml:space="preserve"> </w:t>
      </w:r>
      <w:r w:rsidRPr="00561915">
        <w:rPr>
          <w:i/>
          <w:szCs w:val="24"/>
        </w:rPr>
        <w:t xml:space="preserve">Jan </w:t>
      </w:r>
      <w:r w:rsidRPr="00561915">
        <w:rPr>
          <w:i/>
          <w:szCs w:val="24"/>
        </w:rPr>
        <w:lastRenderedPageBreak/>
        <w:t>Kowalski, Prezes Zarządu</w:t>
      </w:r>
      <w:r w:rsidRPr="006072B5">
        <w:rPr>
          <w:szCs w:val="24"/>
        </w:rPr>
        <w:t>)</w:t>
      </w:r>
      <w:r w:rsidRPr="00791F81">
        <w:rPr>
          <w:szCs w:val="24"/>
        </w:rPr>
        <w:t>.</w:t>
      </w:r>
    </w:p>
    <w:p w:rsidR="00821B0B" w:rsidRPr="00451127" w:rsidRDefault="00062255">
      <w:pPr>
        <w:pStyle w:val="Nagwek3"/>
        <w:spacing w:line="276" w:lineRule="auto"/>
        <w:ind w:left="709" w:hanging="709"/>
      </w:pPr>
      <w:r w:rsidRPr="00451127">
        <w:t>W</w:t>
      </w:r>
      <w:r w:rsidR="00C335D4" w:rsidRPr="00451127">
        <w:t xml:space="preserve"> przypadku Wnioskodawców spoza sektora finansów publicznych nazwa Wnioskodawcy wskazana w punkcie 2.1 wniosku musi być identyczna z nazwą wskazaną we wpisie do KRS/Ewidencji Działalności Gospodarczej/ rejestrze prowadzonym na podstawie odrębnych przepisów (wydział może wskazać ewidencje/rejestry np.</w:t>
      </w:r>
      <w:r w:rsidR="003D1033" w:rsidRPr="00451127">
        <w:t xml:space="preserve"> </w:t>
      </w:r>
      <w:r w:rsidR="00C335D4" w:rsidRPr="00451127">
        <w:t>Ewidencję Stowarzyszeń prowadzoną przez Starostę</w:t>
      </w:r>
      <w:r w:rsidR="003D1033" w:rsidRPr="00451127">
        <w:t>/ Ewidencję szkół i placówek niepublicznych prowadzoną przez właściwą jednostkę samorządu terytorialnego, itp.).</w:t>
      </w:r>
    </w:p>
    <w:p w:rsidR="00E353EC" w:rsidRDefault="00876029" w:rsidP="00E272B3">
      <w:pPr>
        <w:pStyle w:val="Nagwek2"/>
        <w:pBdr>
          <w:left w:val="single" w:sz="4" w:space="1" w:color="auto"/>
          <w:bottom w:val="single" w:sz="4" w:space="0" w:color="auto"/>
          <w:right w:val="single" w:sz="4" w:space="1" w:color="auto"/>
        </w:pBdr>
        <w:shd w:val="clear" w:color="auto" w:fill="C2D69B" w:themeFill="accent3" w:themeFillTint="99"/>
        <w:ind w:left="709" w:hanging="709"/>
      </w:pPr>
      <w:bookmarkStart w:id="877" w:name="_Toc510764862"/>
      <w:bookmarkStart w:id="878" w:name="_Toc510766184"/>
      <w:bookmarkStart w:id="879" w:name="_Toc510776712"/>
      <w:bookmarkStart w:id="880" w:name="_Toc511037271"/>
      <w:bookmarkStart w:id="881" w:name="_Toc511393189"/>
      <w:bookmarkStart w:id="882" w:name="_Toc511393525"/>
      <w:bookmarkStart w:id="883" w:name="_Toc511734358"/>
      <w:bookmarkStart w:id="884" w:name="_Toc515970400"/>
      <w:bookmarkStart w:id="885" w:name="_Toc515970698"/>
      <w:bookmarkStart w:id="886" w:name="_Toc515970991"/>
      <w:bookmarkStart w:id="887" w:name="_Toc495567486"/>
      <w:bookmarkStart w:id="888" w:name="_Toc496002310"/>
      <w:bookmarkStart w:id="889" w:name="_Toc496085502"/>
      <w:bookmarkStart w:id="890" w:name="_Toc511037272"/>
      <w:bookmarkStart w:id="891" w:name="_Toc511393190"/>
      <w:bookmarkStart w:id="892" w:name="_Toc511393526"/>
      <w:bookmarkStart w:id="893" w:name="_Toc511734359"/>
      <w:bookmarkStart w:id="894" w:name="_Toc515970401"/>
      <w:bookmarkStart w:id="895" w:name="_Toc515970699"/>
      <w:bookmarkStart w:id="896" w:name="_Toc515970992"/>
      <w:bookmarkStart w:id="897" w:name="_Toc511037273"/>
      <w:bookmarkStart w:id="898" w:name="_Toc511393191"/>
      <w:bookmarkStart w:id="899" w:name="_Toc511393527"/>
      <w:bookmarkStart w:id="900" w:name="_Toc511734360"/>
      <w:bookmarkStart w:id="901" w:name="_Toc515970402"/>
      <w:bookmarkStart w:id="902" w:name="_Toc515970700"/>
      <w:bookmarkStart w:id="903" w:name="_Toc515970993"/>
      <w:bookmarkStart w:id="904" w:name="_Toc511037274"/>
      <w:bookmarkStart w:id="905" w:name="_Toc511393192"/>
      <w:bookmarkStart w:id="906" w:name="_Toc511393528"/>
      <w:bookmarkStart w:id="907" w:name="_Toc511734361"/>
      <w:bookmarkStart w:id="908" w:name="_Toc515970403"/>
      <w:bookmarkStart w:id="909" w:name="_Toc515970701"/>
      <w:bookmarkStart w:id="910" w:name="_Toc515970994"/>
      <w:bookmarkStart w:id="911" w:name="_Toc511037277"/>
      <w:bookmarkStart w:id="912" w:name="_Toc511393195"/>
      <w:bookmarkStart w:id="913" w:name="_Toc511393531"/>
      <w:bookmarkStart w:id="914" w:name="_Toc511734364"/>
      <w:bookmarkStart w:id="915" w:name="_Toc515970406"/>
      <w:bookmarkStart w:id="916" w:name="_Toc515970704"/>
      <w:bookmarkStart w:id="917" w:name="_Toc515970997"/>
      <w:bookmarkStart w:id="918" w:name="_Toc511037278"/>
      <w:bookmarkStart w:id="919" w:name="_Toc511393196"/>
      <w:bookmarkStart w:id="920" w:name="_Toc511393532"/>
      <w:bookmarkStart w:id="921" w:name="_Toc511734365"/>
      <w:bookmarkStart w:id="922" w:name="_Toc515970407"/>
      <w:bookmarkStart w:id="923" w:name="_Toc515970705"/>
      <w:bookmarkStart w:id="924" w:name="_Toc515970998"/>
      <w:bookmarkStart w:id="925" w:name="_Toc226533290"/>
      <w:bookmarkStart w:id="926" w:name="_Toc226778175"/>
      <w:bookmarkStart w:id="927" w:name="_Toc226778445"/>
      <w:bookmarkStart w:id="928" w:name="_Toc510764864"/>
      <w:bookmarkStart w:id="929" w:name="_Toc510766186"/>
      <w:bookmarkStart w:id="930" w:name="_Toc510776714"/>
      <w:bookmarkStart w:id="931" w:name="_Toc511037287"/>
      <w:bookmarkStart w:id="932" w:name="_Toc511393205"/>
      <w:bookmarkStart w:id="933" w:name="_Toc511393541"/>
      <w:bookmarkStart w:id="934" w:name="_Toc511734374"/>
      <w:bookmarkStart w:id="935" w:name="_Toc515970416"/>
      <w:bookmarkStart w:id="936" w:name="_Toc515970714"/>
      <w:bookmarkStart w:id="937" w:name="_Toc515971007"/>
      <w:bookmarkStart w:id="938" w:name="_Toc510764865"/>
      <w:bookmarkStart w:id="939" w:name="_Toc510766187"/>
      <w:bookmarkStart w:id="940" w:name="_Toc510776715"/>
      <w:bookmarkStart w:id="941" w:name="_Toc511037288"/>
      <w:bookmarkStart w:id="942" w:name="_Toc511393206"/>
      <w:bookmarkStart w:id="943" w:name="_Toc511393542"/>
      <w:bookmarkStart w:id="944" w:name="_Toc511734375"/>
      <w:bookmarkStart w:id="945" w:name="_Toc515970417"/>
      <w:bookmarkStart w:id="946" w:name="_Toc515970715"/>
      <w:bookmarkStart w:id="947" w:name="_Toc515971008"/>
      <w:bookmarkStart w:id="948" w:name="_Toc510764866"/>
      <w:bookmarkStart w:id="949" w:name="_Toc510766188"/>
      <w:bookmarkStart w:id="950" w:name="_Toc510776716"/>
      <w:bookmarkStart w:id="951" w:name="_Toc511037289"/>
      <w:bookmarkStart w:id="952" w:name="_Toc511393207"/>
      <w:bookmarkStart w:id="953" w:name="_Toc511393543"/>
      <w:bookmarkStart w:id="954" w:name="_Toc511734376"/>
      <w:bookmarkStart w:id="955" w:name="_Toc515970418"/>
      <w:bookmarkStart w:id="956" w:name="_Toc515970716"/>
      <w:bookmarkStart w:id="957" w:name="_Toc515971009"/>
      <w:bookmarkStart w:id="958" w:name="_Toc510764867"/>
      <w:bookmarkStart w:id="959" w:name="_Toc510766189"/>
      <w:bookmarkStart w:id="960" w:name="_Toc510776717"/>
      <w:bookmarkStart w:id="961" w:name="_Toc511037290"/>
      <w:bookmarkStart w:id="962" w:name="_Toc511393208"/>
      <w:bookmarkStart w:id="963" w:name="_Toc511393544"/>
      <w:bookmarkStart w:id="964" w:name="_Toc511734377"/>
      <w:bookmarkStart w:id="965" w:name="_Toc515970419"/>
      <w:bookmarkStart w:id="966" w:name="_Toc515970717"/>
      <w:bookmarkStart w:id="967" w:name="_Toc515971010"/>
      <w:bookmarkStart w:id="968" w:name="_Toc510764868"/>
      <w:bookmarkStart w:id="969" w:name="_Toc510766190"/>
      <w:bookmarkStart w:id="970" w:name="_Toc510776718"/>
      <w:bookmarkStart w:id="971" w:name="_Toc511037291"/>
      <w:bookmarkStart w:id="972" w:name="_Toc511393209"/>
      <w:bookmarkStart w:id="973" w:name="_Toc511393545"/>
      <w:bookmarkStart w:id="974" w:name="_Toc511734378"/>
      <w:bookmarkStart w:id="975" w:name="_Toc515970420"/>
      <w:bookmarkStart w:id="976" w:name="_Toc515970718"/>
      <w:bookmarkStart w:id="977" w:name="_Toc515971011"/>
      <w:bookmarkStart w:id="978" w:name="_Toc510764869"/>
      <w:bookmarkStart w:id="979" w:name="_Toc510766191"/>
      <w:bookmarkStart w:id="980" w:name="_Toc510776719"/>
      <w:bookmarkStart w:id="981" w:name="_Toc511037292"/>
      <w:bookmarkStart w:id="982" w:name="_Toc511393210"/>
      <w:bookmarkStart w:id="983" w:name="_Toc511393546"/>
      <w:bookmarkStart w:id="984" w:name="_Toc511734379"/>
      <w:bookmarkStart w:id="985" w:name="_Toc515970421"/>
      <w:bookmarkStart w:id="986" w:name="_Toc515970719"/>
      <w:bookmarkStart w:id="987" w:name="_Toc515971012"/>
      <w:bookmarkStart w:id="988" w:name="_Toc510764870"/>
      <w:bookmarkStart w:id="989" w:name="_Toc510766192"/>
      <w:bookmarkStart w:id="990" w:name="_Toc510776720"/>
      <w:bookmarkStart w:id="991" w:name="_Toc511037293"/>
      <w:bookmarkStart w:id="992" w:name="_Toc511393211"/>
      <w:bookmarkStart w:id="993" w:name="_Toc511393547"/>
      <w:bookmarkStart w:id="994" w:name="_Toc511734380"/>
      <w:bookmarkStart w:id="995" w:name="_Toc515970422"/>
      <w:bookmarkStart w:id="996" w:name="_Toc515970720"/>
      <w:bookmarkStart w:id="997" w:name="_Toc515971013"/>
      <w:bookmarkStart w:id="998" w:name="_Toc510764871"/>
      <w:bookmarkStart w:id="999" w:name="_Toc510766193"/>
      <w:bookmarkStart w:id="1000" w:name="_Toc510776721"/>
      <w:bookmarkStart w:id="1001" w:name="_Toc511037294"/>
      <w:bookmarkStart w:id="1002" w:name="_Toc511393212"/>
      <w:bookmarkStart w:id="1003" w:name="_Toc511393548"/>
      <w:bookmarkStart w:id="1004" w:name="_Toc511734381"/>
      <w:bookmarkStart w:id="1005" w:name="_Toc515970423"/>
      <w:bookmarkStart w:id="1006" w:name="_Toc515970721"/>
      <w:bookmarkStart w:id="1007" w:name="_Toc515971014"/>
      <w:bookmarkStart w:id="1008" w:name="_Toc510764872"/>
      <w:bookmarkStart w:id="1009" w:name="_Toc510766194"/>
      <w:bookmarkStart w:id="1010" w:name="_Toc510776722"/>
      <w:bookmarkStart w:id="1011" w:name="_Toc511037295"/>
      <w:bookmarkStart w:id="1012" w:name="_Toc511393213"/>
      <w:bookmarkStart w:id="1013" w:name="_Toc511393549"/>
      <w:bookmarkStart w:id="1014" w:name="_Toc511734382"/>
      <w:bookmarkStart w:id="1015" w:name="_Toc515970424"/>
      <w:bookmarkStart w:id="1016" w:name="_Toc515970722"/>
      <w:bookmarkStart w:id="1017" w:name="_Toc515971015"/>
      <w:bookmarkStart w:id="1018" w:name="_Toc510764873"/>
      <w:bookmarkStart w:id="1019" w:name="_Toc510766195"/>
      <w:bookmarkStart w:id="1020" w:name="_Toc510776723"/>
      <w:bookmarkStart w:id="1021" w:name="_Toc511037296"/>
      <w:bookmarkStart w:id="1022" w:name="_Toc511393214"/>
      <w:bookmarkStart w:id="1023" w:name="_Toc511393550"/>
      <w:bookmarkStart w:id="1024" w:name="_Toc511734383"/>
      <w:bookmarkStart w:id="1025" w:name="_Toc515970425"/>
      <w:bookmarkStart w:id="1026" w:name="_Toc515970723"/>
      <w:bookmarkStart w:id="1027" w:name="_Toc515971016"/>
      <w:bookmarkStart w:id="1028" w:name="_Toc510764874"/>
      <w:bookmarkStart w:id="1029" w:name="_Toc510766196"/>
      <w:bookmarkStart w:id="1030" w:name="_Toc510776724"/>
      <w:bookmarkStart w:id="1031" w:name="_Toc511037297"/>
      <w:bookmarkStart w:id="1032" w:name="_Toc511393215"/>
      <w:bookmarkStart w:id="1033" w:name="_Toc511393551"/>
      <w:bookmarkStart w:id="1034" w:name="_Toc511734384"/>
      <w:bookmarkStart w:id="1035" w:name="_Toc515970426"/>
      <w:bookmarkStart w:id="1036" w:name="_Toc515970724"/>
      <w:bookmarkStart w:id="1037" w:name="_Toc515971017"/>
      <w:bookmarkStart w:id="1038" w:name="_Toc510764877"/>
      <w:bookmarkStart w:id="1039" w:name="_Toc510766199"/>
      <w:bookmarkStart w:id="1040" w:name="_Toc510776727"/>
      <w:bookmarkStart w:id="1041" w:name="_Toc511037300"/>
      <w:bookmarkStart w:id="1042" w:name="_Toc511393218"/>
      <w:bookmarkStart w:id="1043" w:name="_Toc511393554"/>
      <w:bookmarkStart w:id="1044" w:name="_Toc511734387"/>
      <w:bookmarkStart w:id="1045" w:name="_Toc515970429"/>
      <w:bookmarkStart w:id="1046" w:name="_Toc515970727"/>
      <w:bookmarkStart w:id="1047" w:name="_Toc515971020"/>
      <w:bookmarkStart w:id="1048" w:name="_Toc510764879"/>
      <w:bookmarkStart w:id="1049" w:name="_Toc510766201"/>
      <w:bookmarkStart w:id="1050" w:name="_Toc510776729"/>
      <w:bookmarkStart w:id="1051" w:name="_Toc511037302"/>
      <w:bookmarkStart w:id="1052" w:name="_Toc511393220"/>
      <w:bookmarkStart w:id="1053" w:name="_Toc511393556"/>
      <w:bookmarkStart w:id="1054" w:name="_Toc511734389"/>
      <w:bookmarkStart w:id="1055" w:name="_Toc515970431"/>
      <w:bookmarkStart w:id="1056" w:name="_Toc515970729"/>
      <w:bookmarkStart w:id="1057" w:name="_Toc515971022"/>
      <w:bookmarkStart w:id="1058" w:name="_Toc510764881"/>
      <w:bookmarkStart w:id="1059" w:name="_Toc510766203"/>
      <w:bookmarkStart w:id="1060" w:name="_Toc510776731"/>
      <w:bookmarkStart w:id="1061" w:name="_Toc511037304"/>
      <w:bookmarkStart w:id="1062" w:name="_Toc511393222"/>
      <w:bookmarkStart w:id="1063" w:name="_Toc511393558"/>
      <w:bookmarkStart w:id="1064" w:name="_Toc511734391"/>
      <w:bookmarkStart w:id="1065" w:name="_Toc515970433"/>
      <w:bookmarkStart w:id="1066" w:name="_Toc515970731"/>
      <w:bookmarkStart w:id="1067" w:name="_Toc515971024"/>
      <w:bookmarkStart w:id="1068" w:name="_Toc510764882"/>
      <w:bookmarkStart w:id="1069" w:name="_Toc510766204"/>
      <w:bookmarkStart w:id="1070" w:name="_Toc510776732"/>
      <w:bookmarkStart w:id="1071" w:name="_Toc511037305"/>
      <w:bookmarkStart w:id="1072" w:name="_Toc511393223"/>
      <w:bookmarkStart w:id="1073" w:name="_Toc511393559"/>
      <w:bookmarkStart w:id="1074" w:name="_Toc511734392"/>
      <w:bookmarkStart w:id="1075" w:name="_Toc515970434"/>
      <w:bookmarkStart w:id="1076" w:name="_Toc515970732"/>
      <w:bookmarkStart w:id="1077" w:name="_Toc515971025"/>
      <w:bookmarkStart w:id="1078" w:name="_Toc510764883"/>
      <w:bookmarkStart w:id="1079" w:name="_Toc510766205"/>
      <w:bookmarkStart w:id="1080" w:name="_Toc510776733"/>
      <w:bookmarkStart w:id="1081" w:name="_Toc511037306"/>
      <w:bookmarkStart w:id="1082" w:name="_Toc511393224"/>
      <w:bookmarkStart w:id="1083" w:name="_Toc511393560"/>
      <w:bookmarkStart w:id="1084" w:name="_Toc511734393"/>
      <w:bookmarkStart w:id="1085" w:name="_Toc515970435"/>
      <w:bookmarkStart w:id="1086" w:name="_Toc515970733"/>
      <w:bookmarkStart w:id="1087" w:name="_Toc515971026"/>
      <w:bookmarkStart w:id="1088" w:name="_Toc510764884"/>
      <w:bookmarkStart w:id="1089" w:name="_Toc510766206"/>
      <w:bookmarkStart w:id="1090" w:name="_Toc510776734"/>
      <w:bookmarkStart w:id="1091" w:name="_Toc511037307"/>
      <w:bookmarkStart w:id="1092" w:name="_Toc511393225"/>
      <w:bookmarkStart w:id="1093" w:name="_Toc511393561"/>
      <w:bookmarkStart w:id="1094" w:name="_Toc511734394"/>
      <w:bookmarkStart w:id="1095" w:name="_Toc515970436"/>
      <w:bookmarkStart w:id="1096" w:name="_Toc515970734"/>
      <w:bookmarkStart w:id="1097" w:name="_Toc515971027"/>
      <w:bookmarkStart w:id="1098" w:name="_Toc510764885"/>
      <w:bookmarkStart w:id="1099" w:name="_Toc510766207"/>
      <w:bookmarkStart w:id="1100" w:name="_Toc510776735"/>
      <w:bookmarkStart w:id="1101" w:name="_Toc511037308"/>
      <w:bookmarkStart w:id="1102" w:name="_Toc511393226"/>
      <w:bookmarkStart w:id="1103" w:name="_Toc511393562"/>
      <w:bookmarkStart w:id="1104" w:name="_Toc511734395"/>
      <w:bookmarkStart w:id="1105" w:name="_Toc515970437"/>
      <w:bookmarkStart w:id="1106" w:name="_Toc515970735"/>
      <w:bookmarkStart w:id="1107" w:name="_Toc515971028"/>
      <w:bookmarkStart w:id="1108" w:name="_Toc510764887"/>
      <w:bookmarkStart w:id="1109" w:name="_Toc510766209"/>
      <w:bookmarkStart w:id="1110" w:name="_Toc510776737"/>
      <w:bookmarkStart w:id="1111" w:name="_Toc511037310"/>
      <w:bookmarkStart w:id="1112" w:name="_Toc511393228"/>
      <w:bookmarkStart w:id="1113" w:name="_Toc511393564"/>
      <w:bookmarkStart w:id="1114" w:name="_Toc511734397"/>
      <w:bookmarkStart w:id="1115" w:name="_Toc515970439"/>
      <w:bookmarkStart w:id="1116" w:name="_Toc515970737"/>
      <w:bookmarkStart w:id="1117" w:name="_Toc515971030"/>
      <w:bookmarkStart w:id="1118" w:name="_Toc510764888"/>
      <w:bookmarkStart w:id="1119" w:name="_Toc510766210"/>
      <w:bookmarkStart w:id="1120" w:name="_Toc510776738"/>
      <w:bookmarkStart w:id="1121" w:name="_Toc511037311"/>
      <w:bookmarkStart w:id="1122" w:name="_Toc511393229"/>
      <w:bookmarkStart w:id="1123" w:name="_Toc511393565"/>
      <w:bookmarkStart w:id="1124" w:name="_Toc511734398"/>
      <w:bookmarkStart w:id="1125" w:name="_Toc515970440"/>
      <w:bookmarkStart w:id="1126" w:name="_Toc515970738"/>
      <w:bookmarkStart w:id="1127" w:name="_Toc515971031"/>
      <w:bookmarkStart w:id="1128" w:name="_Toc510764889"/>
      <w:bookmarkStart w:id="1129" w:name="_Toc510766211"/>
      <w:bookmarkStart w:id="1130" w:name="_Toc510776739"/>
      <w:bookmarkStart w:id="1131" w:name="_Toc511037312"/>
      <w:bookmarkStart w:id="1132" w:name="_Toc511393230"/>
      <w:bookmarkStart w:id="1133" w:name="_Toc511393566"/>
      <w:bookmarkStart w:id="1134" w:name="_Toc511734399"/>
      <w:bookmarkStart w:id="1135" w:name="_Toc515970441"/>
      <w:bookmarkStart w:id="1136" w:name="_Toc515970739"/>
      <w:bookmarkStart w:id="1137" w:name="_Toc515971032"/>
      <w:bookmarkStart w:id="1138" w:name="_Toc510764890"/>
      <w:bookmarkStart w:id="1139" w:name="_Toc510766212"/>
      <w:bookmarkStart w:id="1140" w:name="_Toc510776740"/>
      <w:bookmarkStart w:id="1141" w:name="_Toc511037313"/>
      <w:bookmarkStart w:id="1142" w:name="_Toc511393231"/>
      <w:bookmarkStart w:id="1143" w:name="_Toc511393567"/>
      <w:bookmarkStart w:id="1144" w:name="_Toc511734400"/>
      <w:bookmarkStart w:id="1145" w:name="_Toc515970442"/>
      <w:bookmarkStart w:id="1146" w:name="_Toc515970740"/>
      <w:bookmarkStart w:id="1147" w:name="_Toc515971033"/>
      <w:bookmarkStart w:id="1148" w:name="_Toc510764891"/>
      <w:bookmarkStart w:id="1149" w:name="_Toc510766213"/>
      <w:bookmarkStart w:id="1150" w:name="_Toc510776741"/>
      <w:bookmarkStart w:id="1151" w:name="_Toc511037314"/>
      <w:bookmarkStart w:id="1152" w:name="_Toc511393232"/>
      <w:bookmarkStart w:id="1153" w:name="_Toc511393568"/>
      <w:bookmarkStart w:id="1154" w:name="_Toc511734401"/>
      <w:bookmarkStart w:id="1155" w:name="_Toc515970443"/>
      <w:bookmarkStart w:id="1156" w:name="_Toc515970741"/>
      <w:bookmarkStart w:id="1157" w:name="_Toc515971034"/>
      <w:bookmarkStart w:id="1158" w:name="_Toc510764892"/>
      <w:bookmarkStart w:id="1159" w:name="_Toc510766214"/>
      <w:bookmarkStart w:id="1160" w:name="_Toc510776742"/>
      <w:bookmarkStart w:id="1161" w:name="_Toc511037315"/>
      <w:bookmarkStart w:id="1162" w:name="_Toc511393233"/>
      <w:bookmarkStart w:id="1163" w:name="_Toc511393569"/>
      <w:bookmarkStart w:id="1164" w:name="_Toc511734402"/>
      <w:bookmarkStart w:id="1165" w:name="_Toc515970444"/>
      <w:bookmarkStart w:id="1166" w:name="_Toc515970742"/>
      <w:bookmarkStart w:id="1167" w:name="_Toc515971035"/>
      <w:bookmarkStart w:id="1168" w:name="_Toc510764893"/>
      <w:bookmarkStart w:id="1169" w:name="_Toc510766215"/>
      <w:bookmarkStart w:id="1170" w:name="_Toc510776743"/>
      <w:bookmarkStart w:id="1171" w:name="_Toc511037316"/>
      <w:bookmarkStart w:id="1172" w:name="_Toc511393234"/>
      <w:bookmarkStart w:id="1173" w:name="_Toc511393570"/>
      <w:bookmarkStart w:id="1174" w:name="_Toc511734403"/>
      <w:bookmarkStart w:id="1175" w:name="_Toc515970445"/>
      <w:bookmarkStart w:id="1176" w:name="_Toc515970743"/>
      <w:bookmarkStart w:id="1177" w:name="_Toc515971036"/>
      <w:bookmarkStart w:id="1178" w:name="_Toc510764911"/>
      <w:bookmarkStart w:id="1179" w:name="_Toc510766233"/>
      <w:bookmarkStart w:id="1180" w:name="_Toc510776761"/>
      <w:bookmarkStart w:id="1181" w:name="_Toc511037334"/>
      <w:bookmarkStart w:id="1182" w:name="_Toc511393252"/>
      <w:bookmarkStart w:id="1183" w:name="_Toc511393588"/>
      <w:bookmarkStart w:id="1184" w:name="_Toc511734421"/>
      <w:bookmarkStart w:id="1185" w:name="_Toc515970463"/>
      <w:bookmarkStart w:id="1186" w:name="_Toc515970761"/>
      <w:bookmarkStart w:id="1187" w:name="_Toc515971054"/>
      <w:bookmarkStart w:id="1188" w:name="_Toc510764924"/>
      <w:bookmarkStart w:id="1189" w:name="_Toc510766246"/>
      <w:bookmarkStart w:id="1190" w:name="_Toc510776774"/>
      <w:bookmarkStart w:id="1191" w:name="_Toc511037347"/>
      <w:bookmarkStart w:id="1192" w:name="_Toc511393265"/>
      <w:bookmarkStart w:id="1193" w:name="_Toc511393601"/>
      <w:bookmarkStart w:id="1194" w:name="_Toc511734434"/>
      <w:bookmarkStart w:id="1195" w:name="_Toc515970476"/>
      <w:bookmarkStart w:id="1196" w:name="_Toc515970774"/>
      <w:bookmarkStart w:id="1197" w:name="_Toc515971067"/>
      <w:bookmarkStart w:id="1198" w:name="_Toc519239149"/>
      <w:bookmarkStart w:id="1199" w:name="_Toc498071189"/>
      <w:bookmarkStart w:id="1200" w:name="_Toc72034481"/>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Przygotowanie</w:t>
      </w:r>
      <w:r w:rsidR="006072B5" w:rsidRPr="006072B5">
        <w:t xml:space="preserve"> wniosku </w:t>
      </w:r>
      <w:r w:rsidRPr="00F32D2F">
        <w:t>o dofinansowanie</w:t>
      </w:r>
      <w:r w:rsidRPr="00CC6287">
        <w:t xml:space="preserve"> projektu</w:t>
      </w:r>
      <w:bookmarkEnd w:id="1198"/>
    </w:p>
    <w:p w:rsidR="00821B0B" w:rsidRDefault="00EA6B6E" w:rsidP="009937E3">
      <w:pPr>
        <w:pStyle w:val="Nagwek3"/>
        <w:spacing w:line="276" w:lineRule="auto"/>
        <w:ind w:left="709" w:hanging="709"/>
      </w:pPr>
      <w:r>
        <w:t xml:space="preserve">Przed przystąpieniem do wypełniania wniosku </w:t>
      </w:r>
      <w:bookmarkEnd w:id="1199"/>
      <w:r>
        <w:t>należy zapoznać się wytycznymi i </w:t>
      </w:r>
      <w:r w:rsidRPr="003B158A">
        <w:t>dokument</w:t>
      </w:r>
      <w:r>
        <w:t>ami</w:t>
      </w:r>
      <w:r w:rsidRPr="003B158A">
        <w:t xml:space="preserve"> wskazan</w:t>
      </w:r>
      <w:r>
        <w:t>ymi</w:t>
      </w:r>
      <w:r w:rsidRPr="003B158A">
        <w:t xml:space="preserve"> w </w:t>
      </w:r>
      <w:r w:rsidR="00C335D4" w:rsidRPr="00E272B3">
        <w:t>pkt 1.1</w:t>
      </w:r>
      <w:r w:rsidRPr="003B158A">
        <w:t xml:space="preserve"> Regulaminu</w:t>
      </w:r>
      <w:r>
        <w:t xml:space="preserve">. </w:t>
      </w:r>
    </w:p>
    <w:p w:rsidR="00E353EC" w:rsidRDefault="00EA0093" w:rsidP="00E272B3">
      <w:pPr>
        <w:pStyle w:val="Nagwek3"/>
        <w:spacing w:line="276" w:lineRule="auto"/>
        <w:ind w:left="709" w:hanging="709"/>
        <w:rPr>
          <w:rFonts w:cs="Arial"/>
          <w:szCs w:val="24"/>
        </w:rPr>
      </w:pPr>
      <w:r w:rsidRPr="007550C2">
        <w:rPr>
          <w:szCs w:val="24"/>
        </w:rPr>
        <w:t>Wn</w:t>
      </w:r>
      <w:r w:rsidR="00307E1E" w:rsidRPr="007550C2">
        <w:rPr>
          <w:szCs w:val="24"/>
        </w:rPr>
        <w:t>iosek o dofinansowanie projektu,</w:t>
      </w:r>
      <w:r w:rsidRPr="007550C2">
        <w:rPr>
          <w:szCs w:val="24"/>
        </w:rPr>
        <w:t xml:space="preserve"> którego wzór stanowi </w:t>
      </w:r>
      <w:r w:rsidRPr="00E272B3">
        <w:rPr>
          <w:szCs w:val="24"/>
          <w:u w:val="single"/>
        </w:rPr>
        <w:t>załącznik nr 1</w:t>
      </w:r>
      <w:r w:rsidRPr="007550C2">
        <w:rPr>
          <w:szCs w:val="24"/>
        </w:rPr>
        <w:t xml:space="preserve"> do </w:t>
      </w:r>
      <w:r w:rsidR="006F39BE">
        <w:rPr>
          <w:szCs w:val="24"/>
        </w:rPr>
        <w:t xml:space="preserve">niniejszego </w:t>
      </w:r>
      <w:r w:rsidRPr="007550C2">
        <w:rPr>
          <w:szCs w:val="24"/>
        </w:rPr>
        <w:t>Regulaminu powinien zostać przygotowany za pomocą aplikacji LSI WUP</w:t>
      </w:r>
      <w:r w:rsidR="00307E1E" w:rsidRPr="007550C2">
        <w:rPr>
          <w:szCs w:val="24"/>
        </w:rPr>
        <w:t xml:space="preserve"> dostępnej na stronie internetowej</w:t>
      </w:r>
      <w:r w:rsidR="007550C2">
        <w:rPr>
          <w:szCs w:val="24"/>
        </w:rPr>
        <w:t>:</w:t>
      </w:r>
      <w:r w:rsidR="00307E1E" w:rsidRPr="007550C2">
        <w:rPr>
          <w:szCs w:val="24"/>
        </w:rPr>
        <w:t xml:space="preserve"> </w:t>
      </w:r>
      <w:hyperlink r:id="rId29" w:history="1">
        <w:r w:rsidR="00C335D4" w:rsidRPr="00E272B3">
          <w:rPr>
            <w:szCs w:val="24"/>
          </w:rPr>
          <w:t>https://lsi.wup-rzeszow.pl</w:t>
        </w:r>
      </w:hyperlink>
      <w:r w:rsidRPr="007550C2">
        <w:rPr>
          <w:szCs w:val="24"/>
        </w:rPr>
        <w:t>.</w:t>
      </w:r>
      <w:r w:rsidR="00C335D4" w:rsidRPr="00E272B3">
        <w:rPr>
          <w:rFonts w:ascii="Arial" w:hAnsi="Arial"/>
          <w:szCs w:val="24"/>
        </w:rPr>
        <w:t xml:space="preserve"> </w:t>
      </w:r>
    </w:p>
    <w:p w:rsidR="00A86DC5" w:rsidRPr="00D90433" w:rsidRDefault="00307E1E" w:rsidP="007550C2">
      <w:pPr>
        <w:pStyle w:val="Nagwek3"/>
        <w:numPr>
          <w:ilvl w:val="0"/>
          <w:numId w:val="0"/>
        </w:numPr>
        <w:spacing w:line="276" w:lineRule="auto"/>
        <w:ind w:left="709"/>
        <w:rPr>
          <w:rFonts w:cs="Arial"/>
          <w:szCs w:val="24"/>
        </w:rPr>
      </w:pPr>
      <w:r w:rsidRPr="00E272B3">
        <w:rPr>
          <w:szCs w:val="24"/>
        </w:rPr>
        <w:t xml:space="preserve">Aby przystąpić do przygotowania wniosku o dofinansowanie projektu należy </w:t>
      </w:r>
      <w:r w:rsidR="007550C2" w:rsidRPr="00E272B3">
        <w:rPr>
          <w:szCs w:val="24"/>
        </w:rPr>
        <w:t xml:space="preserve">zapoznać się z klauzulą informacyjną, a następnie </w:t>
      </w:r>
      <w:r w:rsidRPr="00E272B3">
        <w:rPr>
          <w:szCs w:val="24"/>
        </w:rPr>
        <w:t>założyć</w:t>
      </w:r>
      <w:r w:rsidR="007550C2" w:rsidRPr="00E272B3">
        <w:rPr>
          <w:szCs w:val="24"/>
        </w:rPr>
        <w:t xml:space="preserve"> konto użytkownika</w:t>
      </w:r>
      <w:r w:rsidRPr="00E272B3">
        <w:rPr>
          <w:szCs w:val="24"/>
        </w:rPr>
        <w:t>, zgodnie z</w:t>
      </w:r>
      <w:r w:rsidR="007550C2" w:rsidRPr="00E272B3">
        <w:rPr>
          <w:szCs w:val="24"/>
        </w:rPr>
        <w:t> </w:t>
      </w:r>
      <w:r w:rsidR="00C335D4" w:rsidRPr="00E272B3">
        <w:rPr>
          <w:i/>
          <w:szCs w:val="24"/>
        </w:rPr>
        <w:t>Instrukcją użytkownika LSI WUP</w:t>
      </w:r>
      <w:r w:rsidR="007550C2" w:rsidRPr="00AC5615">
        <w:rPr>
          <w:i/>
          <w:szCs w:val="24"/>
        </w:rPr>
        <w:t>.</w:t>
      </w:r>
    </w:p>
    <w:p w:rsidR="00AC5615" w:rsidRPr="004E0747" w:rsidRDefault="00AC5615" w:rsidP="00AC5615">
      <w:pPr>
        <w:widowControl/>
        <w:adjustRightInd/>
        <w:spacing w:before="0" w:line="276" w:lineRule="auto"/>
        <w:ind w:left="720"/>
        <w:textAlignment w:val="auto"/>
        <w:rPr>
          <w:rFonts w:ascii="Times New Roman" w:hAnsi="Times New Roman"/>
          <w:sz w:val="24"/>
          <w:szCs w:val="24"/>
        </w:rPr>
      </w:pPr>
      <w:r w:rsidRPr="00BF30C4">
        <w:rPr>
          <w:rFonts w:ascii="Times New Roman" w:hAnsi="Times New Roman"/>
          <w:b/>
          <w:sz w:val="24"/>
          <w:szCs w:val="24"/>
        </w:rPr>
        <w:t>UWAGA!!!</w:t>
      </w:r>
      <w:r w:rsidRPr="00FA0480">
        <w:rPr>
          <w:rFonts w:ascii="Times New Roman" w:hAnsi="Times New Roman"/>
          <w:sz w:val="24"/>
          <w:szCs w:val="24"/>
        </w:rPr>
        <w:t xml:space="preserve"> Osoba wprowadzająca do formularza wniosku o dofinansowanie projektu dane osobowe inne niż własne (dane innej osoby), </w:t>
      </w:r>
      <w:r w:rsidR="00E62AEF" w:rsidRPr="00FA0480">
        <w:rPr>
          <w:rFonts w:ascii="Times New Roman" w:hAnsi="Times New Roman"/>
          <w:sz w:val="24"/>
          <w:szCs w:val="24"/>
        </w:rPr>
        <w:t>jest zobligowana</w:t>
      </w:r>
      <w:r w:rsidRPr="00E272B3">
        <w:rPr>
          <w:rFonts w:ascii="Times New Roman" w:hAnsi="Times New Roman"/>
          <w:sz w:val="24"/>
          <w:szCs w:val="24"/>
        </w:rPr>
        <w:t xml:space="preserve"> </w:t>
      </w:r>
      <w:r w:rsidR="00E62AEF" w:rsidRPr="00E272B3">
        <w:rPr>
          <w:rFonts w:ascii="Times New Roman" w:hAnsi="Times New Roman"/>
          <w:sz w:val="24"/>
          <w:szCs w:val="24"/>
        </w:rPr>
        <w:t xml:space="preserve">do </w:t>
      </w:r>
      <w:r w:rsidRPr="00E272B3">
        <w:rPr>
          <w:rFonts w:ascii="Times New Roman" w:hAnsi="Times New Roman"/>
          <w:sz w:val="24"/>
          <w:szCs w:val="24"/>
        </w:rPr>
        <w:t>wcześniej</w:t>
      </w:r>
      <w:r w:rsidR="00E62AEF" w:rsidRPr="00E272B3">
        <w:rPr>
          <w:rFonts w:ascii="Times New Roman" w:hAnsi="Times New Roman"/>
          <w:sz w:val="24"/>
          <w:szCs w:val="24"/>
        </w:rPr>
        <w:t>szego poinformowania</w:t>
      </w:r>
      <w:r w:rsidRPr="00E272B3">
        <w:rPr>
          <w:rFonts w:ascii="Times New Roman" w:hAnsi="Times New Roman"/>
          <w:sz w:val="24"/>
          <w:szCs w:val="24"/>
        </w:rPr>
        <w:t xml:space="preserve"> </w:t>
      </w:r>
      <w:r w:rsidR="00E62AEF" w:rsidRPr="00E272B3">
        <w:rPr>
          <w:rFonts w:ascii="Times New Roman" w:hAnsi="Times New Roman"/>
          <w:sz w:val="24"/>
          <w:szCs w:val="24"/>
        </w:rPr>
        <w:t>o tym fakcie osoby,</w:t>
      </w:r>
      <w:r w:rsidRPr="00E272B3">
        <w:rPr>
          <w:rFonts w:ascii="Times New Roman" w:hAnsi="Times New Roman"/>
          <w:sz w:val="24"/>
          <w:szCs w:val="24"/>
        </w:rPr>
        <w:t xml:space="preserve"> </w:t>
      </w:r>
      <w:r w:rsidR="00E62AEF" w:rsidRPr="00E272B3">
        <w:rPr>
          <w:rFonts w:ascii="Times New Roman" w:hAnsi="Times New Roman"/>
          <w:sz w:val="24"/>
          <w:szCs w:val="24"/>
        </w:rPr>
        <w:t>której</w:t>
      </w:r>
      <w:r w:rsidRPr="00E272B3">
        <w:rPr>
          <w:rFonts w:ascii="Times New Roman" w:hAnsi="Times New Roman"/>
          <w:sz w:val="24"/>
          <w:szCs w:val="24"/>
        </w:rPr>
        <w:t xml:space="preserve"> dane będą pr</w:t>
      </w:r>
      <w:r w:rsidR="00E62AEF" w:rsidRPr="00E272B3">
        <w:rPr>
          <w:rFonts w:ascii="Times New Roman" w:hAnsi="Times New Roman"/>
          <w:sz w:val="24"/>
          <w:szCs w:val="24"/>
        </w:rPr>
        <w:t>zetwarzane w systemie LSI WUP i </w:t>
      </w:r>
      <w:r w:rsidRPr="00E272B3">
        <w:rPr>
          <w:rFonts w:ascii="Times New Roman" w:hAnsi="Times New Roman"/>
          <w:sz w:val="24"/>
          <w:szCs w:val="24"/>
        </w:rPr>
        <w:t>zapoznać ją z treścią klauzuli informacyjnej – jest to niezbędne do wypełniania obowiązku informacyjnego, o którym mowa w  art. 13 i 14 RODO.</w:t>
      </w:r>
      <w:r w:rsidRPr="004E0747">
        <w:rPr>
          <w:rFonts w:ascii="Times New Roman" w:hAnsi="Times New Roman"/>
          <w:sz w:val="24"/>
          <w:szCs w:val="24"/>
        </w:rPr>
        <w:t xml:space="preserve"> </w:t>
      </w:r>
    </w:p>
    <w:p w:rsidR="00E353EC" w:rsidRPr="00E272B3" w:rsidRDefault="00307E1E" w:rsidP="00E272B3">
      <w:pPr>
        <w:pStyle w:val="Nagwek3"/>
        <w:numPr>
          <w:ilvl w:val="0"/>
          <w:numId w:val="0"/>
        </w:numPr>
        <w:spacing w:before="120" w:after="120" w:line="276" w:lineRule="auto"/>
        <w:ind w:left="709"/>
      </w:pPr>
      <w:r w:rsidRPr="004B5412">
        <w:rPr>
          <w:b/>
        </w:rPr>
        <w:t>UWAGA!!!</w:t>
      </w:r>
      <w:r w:rsidRPr="003B158A">
        <w:t xml:space="preserve"> </w:t>
      </w:r>
      <w:r w:rsidR="00C335D4" w:rsidRPr="00E272B3">
        <w:t>Podczas rejestracji konta, bardzo ważne jest podanie aktualnego adresu</w:t>
      </w:r>
      <w:r w:rsidR="00EA07C5">
        <w:br/>
      </w:r>
      <w:r w:rsidR="00C335D4" w:rsidRPr="00E272B3">
        <w:t>e</w:t>
      </w:r>
      <w:r w:rsidR="00EA07C5">
        <w:t>-</w:t>
      </w:r>
      <w:r w:rsidR="00C335D4" w:rsidRPr="00E272B3">
        <w:t xml:space="preserve">mail - </w:t>
      </w:r>
      <w:r w:rsidR="00D60D91">
        <w:t>n</w:t>
      </w:r>
      <w:r w:rsidR="00C335D4" w:rsidRPr="00E272B3">
        <w:t>a podany w formularzu rejestracyjnym adres mailowy zost</w:t>
      </w:r>
      <w:r>
        <w:t>anie przesłany link aktywacyjny</w:t>
      </w:r>
      <w:r w:rsidR="00C335D4" w:rsidRPr="00E272B3">
        <w:t>.</w:t>
      </w:r>
    </w:p>
    <w:p w:rsidR="00E353EC" w:rsidRPr="00262E80" w:rsidRDefault="00C335D4" w:rsidP="00E272B3">
      <w:pPr>
        <w:spacing w:before="120" w:after="120"/>
        <w:ind w:left="709"/>
        <w:rPr>
          <w:rFonts w:ascii="Times New Roman" w:hAnsi="Times New Roman"/>
          <w:bCs/>
          <w:sz w:val="24"/>
          <w:szCs w:val="26"/>
          <w:u w:val="single"/>
        </w:rPr>
      </w:pPr>
      <w:r w:rsidRPr="00262E80">
        <w:rPr>
          <w:rFonts w:ascii="Times New Roman" w:hAnsi="Times New Roman"/>
          <w:b/>
          <w:bCs/>
          <w:sz w:val="24"/>
          <w:szCs w:val="26"/>
          <w:u w:val="single"/>
        </w:rPr>
        <w:t>UWAGA!!!</w:t>
      </w:r>
      <w:r w:rsidR="00307E1E" w:rsidRPr="00262E80">
        <w:rPr>
          <w:u w:val="single"/>
        </w:rPr>
        <w:t xml:space="preserve"> </w:t>
      </w:r>
      <w:r w:rsidRPr="00262E80">
        <w:rPr>
          <w:rFonts w:ascii="Times New Roman" w:hAnsi="Times New Roman"/>
          <w:bCs/>
          <w:sz w:val="24"/>
          <w:szCs w:val="26"/>
          <w:u w:val="single"/>
        </w:rPr>
        <w:t xml:space="preserve">IOK zaleca, aby </w:t>
      </w:r>
      <w:r w:rsidR="00AA54E4" w:rsidRPr="00262E80">
        <w:rPr>
          <w:rFonts w:ascii="Times New Roman" w:hAnsi="Times New Roman"/>
          <w:bCs/>
          <w:sz w:val="24"/>
          <w:szCs w:val="26"/>
          <w:u w:val="single"/>
        </w:rPr>
        <w:t>W</w:t>
      </w:r>
      <w:r w:rsidRPr="00262E80">
        <w:rPr>
          <w:rFonts w:ascii="Times New Roman" w:hAnsi="Times New Roman"/>
          <w:bCs/>
          <w:sz w:val="24"/>
          <w:szCs w:val="26"/>
          <w:u w:val="single"/>
        </w:rPr>
        <w:t xml:space="preserve">nioskodawca wypełniał formularz wniosku, używając pełnych wyrazów lub ewentualnie skrótów powszechnie obowiązujących w języku polskim. </w:t>
      </w:r>
    </w:p>
    <w:p w:rsidR="00E353EC" w:rsidRDefault="00AA54E4" w:rsidP="00E272B3">
      <w:pPr>
        <w:pStyle w:val="Nagwek3"/>
        <w:spacing w:line="276" w:lineRule="auto"/>
        <w:ind w:left="709" w:hanging="709"/>
      </w:pPr>
      <w:r w:rsidRPr="007550C2">
        <w:t xml:space="preserve">Po założeniu konta </w:t>
      </w:r>
      <w:r w:rsidR="007550C2" w:rsidRPr="007550C2">
        <w:t xml:space="preserve">użytkownika w LSI WUP </w:t>
      </w:r>
      <w:r w:rsidRPr="007550C2">
        <w:t>W</w:t>
      </w:r>
      <w:r w:rsidR="002A0659" w:rsidRPr="007550C2">
        <w:t xml:space="preserve">nioskodawca może przystąpić do wypełniania wniosku o dofinansowanie </w:t>
      </w:r>
      <w:r w:rsidR="003B158A" w:rsidRPr="003B158A">
        <w:t xml:space="preserve">w oparciu o </w:t>
      </w:r>
      <w:r w:rsidR="00C335D4" w:rsidRPr="00E272B3">
        <w:rPr>
          <w:i/>
        </w:rPr>
        <w:t>Instrukcję</w:t>
      </w:r>
      <w:r w:rsidR="003D1033" w:rsidRPr="009937E3">
        <w:rPr>
          <w:i/>
        </w:rPr>
        <w:t xml:space="preserve"> wypełniania wniosku o</w:t>
      </w:r>
      <w:r w:rsidR="00812A3A">
        <w:rPr>
          <w:i/>
        </w:rPr>
        <w:t> </w:t>
      </w:r>
      <w:r w:rsidR="003D1033" w:rsidRPr="009937E3">
        <w:rPr>
          <w:i/>
        </w:rPr>
        <w:t>dofinansowanie projektu w ramach RPO WP 2014-2020</w:t>
      </w:r>
      <w:r w:rsidR="003B158A" w:rsidRPr="003B158A">
        <w:t xml:space="preserve">, </w:t>
      </w:r>
      <w:r w:rsidR="003D1033" w:rsidRPr="009937E3">
        <w:t xml:space="preserve">która stanowi </w:t>
      </w:r>
      <w:r w:rsidR="003D1033" w:rsidRPr="009937E3">
        <w:rPr>
          <w:u w:val="single"/>
        </w:rPr>
        <w:t>załącznik nr 2</w:t>
      </w:r>
      <w:r w:rsidR="003B158A" w:rsidRPr="003B158A">
        <w:t xml:space="preserve"> do </w:t>
      </w:r>
      <w:r w:rsidR="003D1033" w:rsidRPr="009937E3">
        <w:t>Regulaminu</w:t>
      </w:r>
      <w:r w:rsidR="00736F32">
        <w:t>.</w:t>
      </w:r>
    </w:p>
    <w:p w:rsidR="00821B0B" w:rsidRDefault="00C335D4" w:rsidP="009937E3">
      <w:pPr>
        <w:pStyle w:val="Nagwek3"/>
        <w:numPr>
          <w:ilvl w:val="0"/>
          <w:numId w:val="0"/>
        </w:numPr>
        <w:spacing w:line="276" w:lineRule="auto"/>
        <w:ind w:left="709"/>
      </w:pPr>
      <w:r w:rsidRPr="00E272B3">
        <w:rPr>
          <w:b/>
        </w:rPr>
        <w:t>UWAGA!!!</w:t>
      </w:r>
      <w:r w:rsidR="003B158A" w:rsidRPr="003B158A">
        <w:t xml:space="preserve"> Należy pamiętać, iż </w:t>
      </w:r>
      <w:r w:rsidR="00A86DC5" w:rsidRPr="0011529E">
        <w:rPr>
          <w:i/>
        </w:rPr>
        <w:t>Instrukcj</w:t>
      </w:r>
      <w:r w:rsidR="00A86DC5">
        <w:rPr>
          <w:i/>
        </w:rPr>
        <w:t>a</w:t>
      </w:r>
      <w:r w:rsidR="00A86DC5" w:rsidRPr="003B158A">
        <w:t xml:space="preserve"> </w:t>
      </w:r>
      <w:r w:rsidR="003B158A" w:rsidRPr="003B158A">
        <w:t>jest dokumentem pomocniczym, uniwersalnym dla wszystkich działań i poddziałań w ram</w:t>
      </w:r>
      <w:r w:rsidR="003D1033" w:rsidRPr="009937E3">
        <w:t>ach osi priorytetowych VII – IX</w:t>
      </w:r>
      <w:r w:rsidR="003B158A" w:rsidRPr="003B158A">
        <w:t xml:space="preserve"> </w:t>
      </w:r>
      <w:r w:rsidR="000A249C">
        <w:t xml:space="preserve">RPO WP 2014-2020 </w:t>
      </w:r>
      <w:r w:rsidR="003B158A" w:rsidRPr="003B158A">
        <w:t>i zakres wymaganych informacji, w szczególności w odni</w:t>
      </w:r>
      <w:r w:rsidR="003D1033" w:rsidRPr="009937E3">
        <w:t>esieniu do wymaganej diagnozy, może różnić się w poszczególnych konkursach.</w:t>
      </w:r>
    </w:p>
    <w:p w:rsidR="00E353EC" w:rsidRDefault="00C335D4" w:rsidP="00E272B3">
      <w:pPr>
        <w:pStyle w:val="Nagwek3"/>
        <w:spacing w:line="276" w:lineRule="auto"/>
        <w:ind w:left="709" w:hanging="709"/>
      </w:pPr>
      <w:r w:rsidRPr="00E272B3">
        <w:rPr>
          <w:b/>
        </w:rPr>
        <w:t>UWAGA!!!</w:t>
      </w:r>
      <w:r w:rsidR="003B158A" w:rsidRPr="003B158A">
        <w:t xml:space="preserve"> </w:t>
      </w:r>
      <w:r w:rsidR="006072B5" w:rsidRPr="003B158A">
        <w:t>Wypełniając wniosek</w:t>
      </w:r>
      <w:r w:rsidR="001C6C72" w:rsidRPr="003B158A">
        <w:t xml:space="preserve"> </w:t>
      </w:r>
      <w:r w:rsidR="006072B5" w:rsidRPr="003B158A">
        <w:t>należy</w:t>
      </w:r>
      <w:r w:rsidR="003D1033" w:rsidRPr="009937E3">
        <w:t xml:space="preserve"> </w:t>
      </w:r>
      <w:r w:rsidR="006072B5" w:rsidRPr="003B158A">
        <w:t>zwrócić uwagę</w:t>
      </w:r>
      <w:r w:rsidR="003B158A">
        <w:t xml:space="preserve">, że </w:t>
      </w:r>
      <w:r w:rsidR="00736F32">
        <w:t>projekt powinien spełniać</w:t>
      </w:r>
      <w:r w:rsidR="003B158A">
        <w:t xml:space="preserve"> </w:t>
      </w:r>
      <w:r w:rsidR="006072B5" w:rsidRPr="003B158A">
        <w:t>kryteria wyboru projektów</w:t>
      </w:r>
      <w:r w:rsidR="00736F32">
        <w:t>, o których mowa</w:t>
      </w:r>
      <w:r w:rsidR="00DF6B19" w:rsidRPr="003B158A">
        <w:t xml:space="preserve"> </w:t>
      </w:r>
      <w:r w:rsidR="006072B5" w:rsidRPr="003B158A">
        <w:t xml:space="preserve">w </w:t>
      </w:r>
      <w:r w:rsidRPr="00E272B3">
        <w:t>rozdziale 4</w:t>
      </w:r>
      <w:r w:rsidR="001901B2" w:rsidRPr="003B158A">
        <w:t xml:space="preserve"> </w:t>
      </w:r>
      <w:r w:rsidR="00736F32" w:rsidRPr="003B158A">
        <w:t>Regulaminu</w:t>
      </w:r>
      <w:r w:rsidR="00736F32">
        <w:t>.</w:t>
      </w:r>
      <w:r w:rsidR="00736F32" w:rsidRPr="003B158A" w:rsidDel="00736F32">
        <w:t xml:space="preserve"> </w:t>
      </w:r>
    </w:p>
    <w:p w:rsidR="00EA07C5" w:rsidRDefault="009C5CCC" w:rsidP="00E272B3">
      <w:pPr>
        <w:pStyle w:val="Nagwek3"/>
        <w:spacing w:line="276" w:lineRule="auto"/>
        <w:ind w:left="709" w:hanging="709"/>
      </w:pPr>
      <w:r>
        <w:t>Ocenie podlega</w:t>
      </w:r>
      <w:r w:rsidR="00EA07C5">
        <w:t xml:space="preserve"> </w:t>
      </w:r>
      <w:r>
        <w:t>wniosek o dofinansowanie projektu</w:t>
      </w:r>
      <w:r w:rsidR="00812A3A">
        <w:t xml:space="preserve">, </w:t>
      </w:r>
      <w:r w:rsidR="00EA07C5">
        <w:t>załączniki wymagane nin</w:t>
      </w:r>
      <w:r>
        <w:t>iejszym Regulaminem wskazane w </w:t>
      </w:r>
      <w:r w:rsidR="00EA07C5">
        <w:t>pkt</w:t>
      </w:r>
      <w:r>
        <w:t>.</w:t>
      </w:r>
      <w:r w:rsidR="00EA07C5">
        <w:t xml:space="preserve"> 1.4.</w:t>
      </w:r>
      <w:r w:rsidR="00FA5CCF">
        <w:t>9</w:t>
      </w:r>
      <w:r w:rsidR="00812A3A">
        <w:t xml:space="preserve"> oraz wyjaśnienia składane na wezwanie IOK</w:t>
      </w:r>
      <w:r w:rsidR="00812A3A" w:rsidRPr="00812A3A">
        <w:t xml:space="preserve"> </w:t>
      </w:r>
      <w:r w:rsidR="00812A3A">
        <w:t>(jeśli dotyczy).</w:t>
      </w:r>
      <w:r w:rsidR="00EA07C5" w:rsidRPr="00812A3A">
        <w:t xml:space="preserve"> Dodatkowe </w:t>
      </w:r>
      <w:r w:rsidRPr="00262E80">
        <w:t xml:space="preserve">dokumenty złożone przez Wnioskodawcę nie </w:t>
      </w:r>
      <w:r w:rsidRPr="002279E4">
        <w:t xml:space="preserve">będą brane pod </w:t>
      </w:r>
      <w:r w:rsidRPr="002279E4">
        <w:lastRenderedPageBreak/>
        <w:t>uwag</w:t>
      </w:r>
      <w:r w:rsidRPr="005E5D05">
        <w:t>ę podczas oceny</w:t>
      </w:r>
      <w:r>
        <w:t>.</w:t>
      </w:r>
      <w:r w:rsidRPr="00812A3A">
        <w:t xml:space="preserve"> </w:t>
      </w:r>
    </w:p>
    <w:p w:rsidR="00E353EC" w:rsidRDefault="005905ED" w:rsidP="00E272B3">
      <w:pPr>
        <w:pStyle w:val="Nagwek3"/>
        <w:spacing w:line="276" w:lineRule="auto"/>
        <w:ind w:left="709" w:hanging="709"/>
      </w:pPr>
      <w:r w:rsidRPr="005905ED">
        <w:t xml:space="preserve">Przy konstruowaniu budżetu </w:t>
      </w:r>
      <w:r w:rsidR="00C335D4" w:rsidRPr="00E272B3">
        <w:t xml:space="preserve">projektu finansowanego ze środków EFS </w:t>
      </w:r>
      <w:r w:rsidRPr="005905ED">
        <w:t xml:space="preserve">należy stosować </w:t>
      </w:r>
      <w:r w:rsidRPr="008B64EA">
        <w:rPr>
          <w:i/>
        </w:rPr>
        <w:t>Wytyczne w zakresie kwalifikowalności wydatków w ramach Europejskiego Funduszu Rozwoju Regionalnego, Europejskiego Funduszu Społecznego oraz Funduszu Spójności na lata 2014-2020</w:t>
      </w:r>
      <w:r w:rsidR="00C335D4" w:rsidRPr="00E272B3">
        <w:t>,</w:t>
      </w:r>
      <w:r w:rsidRPr="008B64EA">
        <w:t xml:space="preserve"> dostępne na stronie internetowej </w:t>
      </w:r>
      <w:hyperlink r:id="rId30" w:history="1">
        <w:r w:rsidR="00C335D4" w:rsidRPr="00E272B3">
          <w:t>www.rpo.podkarpackie.pl</w:t>
        </w:r>
      </w:hyperlink>
      <w:r w:rsidR="006F39BE">
        <w:t xml:space="preserve"> oraz na portalu</w:t>
      </w:r>
      <w:r w:rsidR="00CC61D8">
        <w:t xml:space="preserve"> </w:t>
      </w:r>
      <w:hyperlink r:id="rId31" w:history="1">
        <w:r w:rsidR="00CC61D8" w:rsidRPr="00E272B3">
          <w:rPr>
            <w:rStyle w:val="Hipercze"/>
            <w:color w:val="auto"/>
            <w:szCs w:val="24"/>
            <w:u w:val="none"/>
          </w:rPr>
          <w:t>www.funduszeeuropejskie.gov.pl</w:t>
        </w:r>
      </w:hyperlink>
      <w:r w:rsidR="006F39BE">
        <w:t>.</w:t>
      </w:r>
      <w:r w:rsidRPr="008B64EA">
        <w:t xml:space="preserve"> </w:t>
      </w:r>
    </w:p>
    <w:p w:rsidR="00E353EC" w:rsidRDefault="00C335D4" w:rsidP="00E272B3">
      <w:pPr>
        <w:pStyle w:val="Nagwek3"/>
        <w:spacing w:line="276" w:lineRule="auto"/>
        <w:ind w:left="709" w:hanging="709"/>
      </w:pPr>
      <w:r w:rsidRPr="00E272B3">
        <w:t>Wnioskodawca przedstawia w budżecie planowane koszty projektu z podziałem na koszty bezpośrednie - koszty dotyczące realizacji poszczególnych zadań merytorycznych w projekcie, oraz koszty pośrednie - ko</w:t>
      </w:r>
      <w:r w:rsidR="00CB2298" w:rsidRPr="006F39BE">
        <w:t>szty administracyjne związane z </w:t>
      </w:r>
      <w:r w:rsidRPr="00E272B3">
        <w:t xml:space="preserve">funkcjonowaniem </w:t>
      </w:r>
      <w:r w:rsidR="006F39BE" w:rsidRPr="006F39BE">
        <w:t>W</w:t>
      </w:r>
      <w:r w:rsidRPr="00E272B3">
        <w:t>nioskodawcy.</w:t>
      </w:r>
      <w:r w:rsidR="00CB2298" w:rsidRPr="006F39BE">
        <w:t xml:space="preserve"> </w:t>
      </w:r>
    </w:p>
    <w:p w:rsidR="00E353EC" w:rsidRDefault="00C335D4" w:rsidP="00E272B3">
      <w:pPr>
        <w:pStyle w:val="Nagwek3"/>
        <w:numPr>
          <w:ilvl w:val="0"/>
          <w:numId w:val="0"/>
        </w:numPr>
        <w:spacing w:line="276" w:lineRule="auto"/>
        <w:ind w:left="709"/>
        <w:rPr>
          <w:bCs w:val="0"/>
        </w:rPr>
      </w:pPr>
      <w:r w:rsidRPr="00E272B3">
        <w:rPr>
          <w:b/>
          <w:bCs w:val="0"/>
        </w:rPr>
        <w:t>U</w:t>
      </w:r>
      <w:r w:rsidR="00CB2298" w:rsidRPr="006F39BE">
        <w:rPr>
          <w:b/>
          <w:bCs w:val="0"/>
        </w:rPr>
        <w:t>WAGA</w:t>
      </w:r>
      <w:r w:rsidRPr="00E272B3">
        <w:rPr>
          <w:b/>
          <w:bCs w:val="0"/>
        </w:rPr>
        <w:t>!!!</w:t>
      </w:r>
      <w:r w:rsidRPr="00E272B3">
        <w:rPr>
          <w:bCs w:val="0"/>
        </w:rPr>
        <w:t xml:space="preserve"> Niedopuszczalna jest sytuacja, w której koszty pośrednie zostaną wykazane w ramach kosztów bezpośrednich. </w:t>
      </w:r>
    </w:p>
    <w:p w:rsidR="00EA07C5" w:rsidRPr="00995F95" w:rsidRDefault="008B64EA" w:rsidP="00812A3A">
      <w:pPr>
        <w:pStyle w:val="Nagwek3"/>
        <w:spacing w:line="276" w:lineRule="auto"/>
        <w:ind w:left="709" w:hanging="709"/>
      </w:pPr>
      <w:r w:rsidRPr="008B64EA">
        <w:t xml:space="preserve">W ramach konkursu zostały określone przez </w:t>
      </w:r>
      <w:r w:rsidR="006F39BE">
        <w:t>IOK</w:t>
      </w:r>
      <w:r w:rsidRPr="008B64EA">
        <w:t xml:space="preserve"> maksymalne stawki rynkowe najczęściej finansowanych towarów lub usług w ramach danej grupy projektów –</w:t>
      </w:r>
      <w:r w:rsidR="00C335D4" w:rsidRPr="00E272B3">
        <w:rPr>
          <w:i/>
        </w:rPr>
        <w:t xml:space="preserve">Katalog stawek rynkowych </w:t>
      </w:r>
      <w:r w:rsidR="006F39BE" w:rsidRPr="006F39BE">
        <w:rPr>
          <w:i/>
        </w:rPr>
        <w:t>w ramach</w:t>
      </w:r>
      <w:r w:rsidR="00C335D4" w:rsidRPr="00E272B3">
        <w:rPr>
          <w:i/>
        </w:rPr>
        <w:t xml:space="preserve"> Regionalnego Programu Operacyjnego Województwa Podkarpackiego 2014-2020</w:t>
      </w:r>
      <w:r w:rsidR="005905ED" w:rsidRPr="005905ED">
        <w:t xml:space="preserve">, który </w:t>
      </w:r>
      <w:r w:rsidR="005905ED" w:rsidRPr="00ED0078">
        <w:t xml:space="preserve">stanowi </w:t>
      </w:r>
      <w:r w:rsidR="00C335D4" w:rsidRPr="00ED0078">
        <w:rPr>
          <w:u w:val="single"/>
        </w:rPr>
        <w:t>załącznik nr 12</w:t>
      </w:r>
      <w:r w:rsidR="005905ED" w:rsidRPr="00ED0078">
        <w:t xml:space="preserve"> do</w:t>
      </w:r>
      <w:r w:rsidR="005905ED" w:rsidRPr="005905ED">
        <w:t xml:space="preserve"> </w:t>
      </w:r>
      <w:r w:rsidR="005905ED" w:rsidRPr="008B64EA">
        <w:t>niniejszego Regulaminu.</w:t>
      </w:r>
      <w:r w:rsidR="00C335D4" w:rsidRPr="00E272B3">
        <w:rPr>
          <w:i/>
        </w:rPr>
        <w:t xml:space="preserve"> </w:t>
      </w:r>
      <w:r w:rsidR="00C335D4" w:rsidRPr="00E272B3">
        <w:t>Taryfikator nie stanowi katalogu zamkniętego, co oznacza, że dopuszczalne jest ujmowanie w budżecie projektu kosztów w nim niewskazanych. Stawki ujęte w</w:t>
      </w:r>
      <w:r w:rsidR="006F39BE">
        <w:t> </w:t>
      </w:r>
      <w:r w:rsidR="00C335D4" w:rsidRPr="00E272B3">
        <w:t xml:space="preserve">katalogu są stawkami maksymalnymi, co oznacza, że poszczególne koszty w budżecie projektu nie powinny przekraczać ich wysokości. Wnioskodawca sporządzając wniosek o dofinansowanie projektu jest zobowiązany </w:t>
      </w:r>
      <w:r w:rsidR="00C335D4" w:rsidRPr="00E272B3">
        <w:rPr>
          <w:b/>
        </w:rPr>
        <w:t>dokonać rzetelnego i racjonalnego szacowania kosztów</w:t>
      </w:r>
      <w:r w:rsidR="00C335D4" w:rsidRPr="00E272B3">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rsidR="00E17B1D" w:rsidRDefault="00E17B1D" w:rsidP="009937E3">
      <w:pPr>
        <w:pStyle w:val="Nagwek3"/>
        <w:spacing w:line="276" w:lineRule="auto"/>
        <w:ind w:left="709" w:hanging="709"/>
      </w:pPr>
      <w:r>
        <w:t>Z uwagi na konieczność dokonania przez podmiot diagnozy potrzeb, należy uwzględnić poniższe potrzeby:</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055C65">
        <w:rPr>
          <w:rFonts w:ascii="Times New Roman" w:eastAsia="Calibri" w:hAnsi="Times New Roman"/>
          <w:sz w:val="24"/>
          <w:szCs w:val="24"/>
        </w:rPr>
        <w:t>a)</w:t>
      </w:r>
      <w:r w:rsidRPr="00E17B1D">
        <w:rPr>
          <w:rFonts w:ascii="Times New Roman" w:eastAsia="Calibri" w:hAnsi="Times New Roman"/>
          <w:color w:val="FF0000"/>
          <w:sz w:val="24"/>
          <w:szCs w:val="24"/>
        </w:rPr>
        <w:t xml:space="preserve"> </w:t>
      </w:r>
      <w:r w:rsidRPr="00922D0E">
        <w:rPr>
          <w:rFonts w:ascii="Times New Roman" w:eastAsia="Calibri" w:hAnsi="Times New Roman"/>
          <w:sz w:val="24"/>
          <w:szCs w:val="24"/>
        </w:rPr>
        <w:t xml:space="preserve">Diagnoza powinna zawierać rozpoznanie we wszystkich aspektach problemowych w kontekście wszystkich podmiotów objętych wsparciem,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regulaminem konkursu. Ze względu na charakter niniejszego konkursu diagnoza powinna obejmować analizę wskazującą na potrzebę uruchomienia, ewentualnie modernizacji istniejącego kierunku (w oparciu o udowodnione zapotrzebowanie rynku pracy na określone kwalifikacje) oraz obejmującą możliwości i potrzeby szkoły w tym zakresie;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c) Diagnoza zawiera podstawowe dane liczbowe o szkole/placówce, która jest diagnozowana;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d) Wskazane jest objęcie badaniem wszystkich grup docelowych ewentualnie ich reprezentatywnej próby oraz zastosowanie różnych metod i narzędzi badawczych (w </w:t>
      </w:r>
      <w:r w:rsidRPr="00922D0E">
        <w:rPr>
          <w:rFonts w:ascii="Times New Roman" w:eastAsia="Calibri" w:hAnsi="Times New Roman"/>
          <w:sz w:val="24"/>
          <w:szCs w:val="24"/>
        </w:rPr>
        <w:lastRenderedPageBreak/>
        <w:t xml:space="preserve">szczególności metod jakościowych) w celu osiągnięcia wiarygodnych i wysokiej jakości wyników badań, które znajdą odzwierciedlenie w diagnozie;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e) Opis sytuacji w diagnozie odnosi się przede wszystkim do jakości kształcenia w szkole/placówce (wyniki nauczania, wyniki egzaminów zewnętrznych);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f) Opis sytuacji w diagnozie musi uwzględniać sytuację osób z niepełnosprawnościami;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g) Opis sytuacji w diagnozie musi zawierać szczegółową analizę sytuacji kobiet i mężczyzn oraz grup w gorszym położeniu;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h) W diagnozie powinny zostać podane informacje i wnioski z innych źródeł np. wyników ewaluacji zewnętrznej oraz ewaluacji wewnętrznej;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i) W diagnozie powinny zostać podane informacje o efektach wdrażania projektów EFS, jeżeli takie były realizowane w szkole/placówce;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elementy diagnozy, które powinny mieć odzwierciedlenie we wniosku o dofinansowanie, specyficzne ze względu na charakter konkursu:</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r w:rsidRPr="00922D0E">
        <w:rPr>
          <w:rFonts w:ascii="Times New Roman" w:eastAsia="Calibri" w:hAnsi="Times New Roman"/>
          <w:sz w:val="24"/>
          <w:szCs w:val="24"/>
        </w:rPr>
        <w:t xml:space="preserv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a) Analiza wskazująca na potrzebę uruchomienia, ewentualnie modernizacji istniejącego kierunku opierająca się na informacjach uzyskanych od przedsiębiorców;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b) Dane statystyczne potwierdzające zapotrzebowanie rynku pracy w konkretnych branżach na określone kwalifikacje pochodzące z dostępnych badań i analiz ewentualnie badań własnych szkoły, informacje od organizacji branżowych, instytucji otoczenia biznesu, itp.;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c) Przyczyny zdefiniowanych problemów skonsultowane z pracodawcami (np. zgłaszane przez firmy branżowe niedostosowanie zakresu programowego kształcenia na danym kierunku, niewystarczający poziom wykorzystania nowoczesnych technologii, mało zajęć praktycznych, itp.);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d) Potencjał kadrowy i techniczny szkoły i potrzeby w kontekście wymogów wynikających z planu utworzenia/modernizacji kierunku kształcenia;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e) Opis sytuacji osób z niepełnosprawnościami oraz analiza sytuacji kobiet i mężczyzn. </w:t>
      </w:r>
    </w:p>
    <w:p w:rsidR="00E17B1D" w:rsidRPr="00E17B1D" w:rsidRDefault="00E17B1D" w:rsidP="00E17B1D"/>
    <w:p w:rsidR="00821B0B" w:rsidRDefault="002D03F2" w:rsidP="009937E3">
      <w:pPr>
        <w:pStyle w:val="Nagwek2"/>
        <w:shd w:val="clear" w:color="auto" w:fill="C2D69B" w:themeFill="accent3" w:themeFillTint="99"/>
        <w:spacing w:line="240" w:lineRule="auto"/>
        <w:ind w:left="709" w:hanging="709"/>
      </w:pPr>
      <w:bookmarkStart w:id="1201" w:name="_Toc510776776"/>
      <w:bookmarkStart w:id="1202" w:name="_Toc511037349"/>
      <w:bookmarkStart w:id="1203" w:name="_Toc511393267"/>
      <w:bookmarkStart w:id="1204" w:name="_Toc511393603"/>
      <w:bookmarkStart w:id="1205" w:name="_Toc511734436"/>
      <w:bookmarkStart w:id="1206" w:name="_Toc515970478"/>
      <w:bookmarkStart w:id="1207" w:name="_Toc515970776"/>
      <w:bookmarkStart w:id="1208" w:name="_Toc515971069"/>
      <w:bookmarkStart w:id="1209" w:name="_Toc510003580"/>
      <w:bookmarkStart w:id="1210" w:name="_Toc510691157"/>
      <w:bookmarkStart w:id="1211" w:name="_Toc510692408"/>
      <w:bookmarkStart w:id="1212" w:name="_Toc510764926"/>
      <w:bookmarkStart w:id="1213" w:name="_Toc510766248"/>
      <w:bookmarkStart w:id="1214" w:name="_Toc510776777"/>
      <w:bookmarkStart w:id="1215" w:name="_Toc511037350"/>
      <w:bookmarkStart w:id="1216" w:name="_Toc511393268"/>
      <w:bookmarkStart w:id="1217" w:name="_Toc511393604"/>
      <w:bookmarkStart w:id="1218" w:name="_Toc511734437"/>
      <w:bookmarkStart w:id="1219" w:name="_Toc515970479"/>
      <w:bookmarkStart w:id="1220" w:name="_Toc515970777"/>
      <w:bookmarkStart w:id="1221" w:name="_Toc515971070"/>
      <w:bookmarkStart w:id="1222" w:name="_Toc495567490"/>
      <w:bookmarkStart w:id="1223" w:name="_Toc496002314"/>
      <w:bookmarkStart w:id="1224" w:name="_Toc496085506"/>
      <w:bookmarkStart w:id="1225" w:name="_Toc511734438"/>
      <w:bookmarkStart w:id="1226" w:name="_Toc515970480"/>
      <w:bookmarkStart w:id="1227" w:name="_Toc515970778"/>
      <w:bookmarkStart w:id="1228" w:name="_Toc515971071"/>
      <w:bookmarkStart w:id="1229" w:name="_Toc511734439"/>
      <w:bookmarkStart w:id="1230" w:name="_Toc515970481"/>
      <w:bookmarkStart w:id="1231" w:name="_Toc515970779"/>
      <w:bookmarkStart w:id="1232" w:name="_Toc515971072"/>
      <w:bookmarkStart w:id="1233" w:name="_Toc511734440"/>
      <w:bookmarkStart w:id="1234" w:name="_Toc515970482"/>
      <w:bookmarkStart w:id="1235" w:name="_Toc515970780"/>
      <w:bookmarkStart w:id="1236" w:name="_Toc515971073"/>
      <w:bookmarkStart w:id="1237" w:name="_Toc511734442"/>
      <w:bookmarkStart w:id="1238" w:name="_Toc515970484"/>
      <w:bookmarkStart w:id="1239" w:name="_Toc515970782"/>
      <w:bookmarkStart w:id="1240" w:name="_Toc515971075"/>
      <w:bookmarkStart w:id="1241" w:name="_Toc511734443"/>
      <w:bookmarkStart w:id="1242" w:name="_Toc515970485"/>
      <w:bookmarkStart w:id="1243" w:name="_Toc515970783"/>
      <w:bookmarkStart w:id="1244" w:name="_Toc515971076"/>
      <w:bookmarkStart w:id="1245" w:name="_Toc511734445"/>
      <w:bookmarkStart w:id="1246" w:name="_Toc515970487"/>
      <w:bookmarkStart w:id="1247" w:name="_Toc515970785"/>
      <w:bookmarkStart w:id="1248" w:name="_Toc515971078"/>
      <w:bookmarkStart w:id="1249" w:name="_Toc51923915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4D71C1">
        <w:t xml:space="preserve">Składanie wniosków przez jednostki organizacyjne JST nieposiadające osobowości </w:t>
      </w:r>
      <w:r w:rsidRPr="00561915">
        <w:t>prawnej</w:t>
      </w:r>
      <w:bookmarkEnd w:id="1249"/>
    </w:p>
    <w:p w:rsidR="002D03F2" w:rsidRDefault="002D03F2" w:rsidP="004F16AA">
      <w:pPr>
        <w:pStyle w:val="Nagwek3"/>
        <w:spacing w:line="276" w:lineRule="auto"/>
        <w:ind w:left="709" w:hanging="709"/>
        <w:rPr>
          <w:b/>
        </w:rPr>
      </w:pPr>
      <w:r w:rsidRPr="005764B2">
        <w:t xml:space="preserve">W przypadku jednostek organizacyjnych samorządu terytorialnego nieposiadających osobowości prawnej (np. </w:t>
      </w:r>
      <w:r w:rsidR="003D1033" w:rsidRPr="00350FF4">
        <w:t>szkoła, przedszkole, powiatowy urząd pracy, ośrodek pomocy społecznej</w:t>
      </w:r>
      <w:r w:rsidRPr="00350FF4">
        <w:t>) w polu 2.1 wniosku o dofinansowanie projektu należy wpisać zarówno nazwę właściwej jednostki samorządu terytorialnego posiadającej osobowość prawną (np</w:t>
      </w:r>
      <w:r w:rsidR="003D1033" w:rsidRPr="00350FF4">
        <w:t>. gminy</w:t>
      </w:r>
      <w:r w:rsidRPr="00350FF4">
        <w:t xml:space="preserve">), jak i nazwę jednostki organizacyjnej (np. </w:t>
      </w:r>
      <w:r w:rsidR="003D1033" w:rsidRPr="00350FF4">
        <w:t>szkoły</w:t>
      </w:r>
      <w:r w:rsidRPr="00350FF4">
        <w:t xml:space="preserve">) w formacie: </w:t>
      </w:r>
      <w:r w:rsidR="003D1033" w:rsidRPr="00350FF4">
        <w:t xml:space="preserve">nazwa </w:t>
      </w:r>
      <w:proofErr w:type="spellStart"/>
      <w:r w:rsidR="003D1033" w:rsidRPr="00350FF4">
        <w:t>jst</w:t>
      </w:r>
      <w:proofErr w:type="spellEnd"/>
      <w:r w:rsidR="003D1033" w:rsidRPr="00350FF4">
        <w:t>/nazwa jednostki organizacyjnej (gmina X/ szkoła X)</w:t>
      </w:r>
      <w:r w:rsidRPr="00350FF4">
        <w:t>. Natomiast w</w:t>
      </w:r>
      <w:r w:rsidRPr="005764B2">
        <w:t xml:space="preserve"> polach 2.2 - 2.7 </w:t>
      </w:r>
      <w:r w:rsidRPr="005764B2">
        <w:lastRenderedPageBreak/>
        <w:t xml:space="preserve">należy wpisać odpowiednie dane dotyczące jednostki organizacyjnej (np. </w:t>
      </w:r>
      <w:r w:rsidRPr="00350FF4">
        <w:t>szkoły)</w:t>
      </w:r>
      <w:r w:rsidR="000F7D47" w:rsidRPr="000F7D47">
        <w:t xml:space="preserve"> </w:t>
      </w:r>
      <w:r w:rsidR="000F7D47">
        <w:t>(</w:t>
      </w:r>
      <w:r w:rsidR="000F7D47" w:rsidRPr="000F7D47">
        <w:t>jeżeli ta jednostka będzie stroną umowy o dofinansowanie (na podstawie pełnomocnictwa, upoważnienia lub</w:t>
      </w:r>
      <w:r w:rsidR="000F7D47">
        <w:t xml:space="preserve"> innego równoważnego dokumentu)</w:t>
      </w:r>
      <w:r w:rsidRPr="005764B2">
        <w:t>.</w:t>
      </w:r>
      <w:r w:rsidRPr="005764B2">
        <w:rPr>
          <w:b/>
        </w:rPr>
        <w:t xml:space="preserve"> </w:t>
      </w:r>
    </w:p>
    <w:p w:rsidR="00E353EC" w:rsidRPr="00E272B3" w:rsidRDefault="00AB3D08" w:rsidP="004F16AA">
      <w:pPr>
        <w:pStyle w:val="Nagwek3"/>
        <w:spacing w:line="276" w:lineRule="auto"/>
        <w:ind w:left="709" w:hanging="709"/>
        <w:rPr>
          <w:szCs w:val="24"/>
        </w:rPr>
      </w:pPr>
      <w:r w:rsidRPr="00AB3D08">
        <w:rPr>
          <w:szCs w:val="24"/>
        </w:rPr>
        <w:t>W</w:t>
      </w:r>
      <w:r w:rsidR="00C335D4" w:rsidRPr="00E272B3">
        <w:rPr>
          <w:szCs w:val="24"/>
        </w:rPr>
        <w:t xml:space="preserve"> momencie składania wniosku</w:t>
      </w:r>
      <w:r w:rsidR="002D03F2" w:rsidRPr="00AB3D08">
        <w:rPr>
          <w:szCs w:val="24"/>
        </w:rPr>
        <w:t xml:space="preserve"> </w:t>
      </w:r>
      <w:r w:rsidR="00C335D4" w:rsidRPr="00E272B3">
        <w:rPr>
          <w:szCs w:val="24"/>
        </w:rPr>
        <w:t>wymagane</w:t>
      </w:r>
      <w:r w:rsidR="002D03F2" w:rsidRPr="00AB3D08">
        <w:rPr>
          <w:szCs w:val="24"/>
        </w:rPr>
        <w:t xml:space="preserve"> jest </w:t>
      </w:r>
      <w:r w:rsidR="00C335D4" w:rsidRPr="00E272B3">
        <w:rPr>
          <w:szCs w:val="24"/>
        </w:rPr>
        <w:t>pełnomocnictwo/upoważnienie</w:t>
      </w:r>
      <w:r w:rsidR="002D03F2" w:rsidRPr="00AB3D08">
        <w:rPr>
          <w:szCs w:val="24"/>
        </w:rPr>
        <w:t xml:space="preserve"> wójta/burmistrza/prezydenta</w:t>
      </w:r>
      <w:r w:rsidR="002F375E">
        <w:rPr>
          <w:szCs w:val="24"/>
        </w:rPr>
        <w:t xml:space="preserve"> </w:t>
      </w:r>
      <w:r w:rsidR="002F375E" w:rsidRPr="00262E80">
        <w:rPr>
          <w:szCs w:val="24"/>
        </w:rPr>
        <w:t>miasta</w:t>
      </w:r>
      <w:r w:rsidR="002D03F2" w:rsidRPr="00AB3D08">
        <w:rPr>
          <w:szCs w:val="24"/>
        </w:rPr>
        <w:t xml:space="preserve"> lub Zarządu Powiatu/Zarządu Województwa do złożenia wniosku</w:t>
      </w:r>
      <w:r w:rsidR="00665459">
        <w:rPr>
          <w:szCs w:val="24"/>
        </w:rPr>
        <w:t xml:space="preserve">, </w:t>
      </w:r>
      <w:r w:rsidR="002C3D25" w:rsidRPr="00665459">
        <w:rPr>
          <w:szCs w:val="24"/>
        </w:rPr>
        <w:t>które</w:t>
      </w:r>
      <w:r w:rsidR="00C335D4" w:rsidRPr="00E272B3">
        <w:rPr>
          <w:szCs w:val="24"/>
        </w:rPr>
        <w:t xml:space="preserve"> </w:t>
      </w:r>
      <w:r w:rsidR="002C3D25" w:rsidRPr="00665459">
        <w:rPr>
          <w:szCs w:val="24"/>
        </w:rPr>
        <w:t>powinno wskazywać:</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oznaczenie organu wydającego upoważnienie;</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 xml:space="preserve">datę sporządzenia upoważnienia; </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okres obowiązywania upoważnienia;</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osobę upoważnioną</w:t>
      </w:r>
      <w:r w:rsidR="00062255">
        <w:rPr>
          <w:rFonts w:ascii="Times New Roman" w:hAnsi="Times New Roman"/>
          <w:sz w:val="24"/>
          <w:szCs w:val="24"/>
        </w:rPr>
        <w:t>;</w:t>
      </w:r>
    </w:p>
    <w:p w:rsidR="00E353EC" w:rsidRPr="00E272B3" w:rsidRDefault="00C335D4"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oświadczenie, iż pełnomocnik upoważniony jest do:</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złożenia wniosku o dofinansowanie projektu (</w:t>
      </w:r>
      <w:r w:rsidRPr="007C59A4">
        <w:rPr>
          <w:rFonts w:ascii="Times New Roman" w:hAnsi="Times New Roman"/>
          <w:i/>
          <w:sz w:val="24"/>
          <w:szCs w:val="24"/>
        </w:rPr>
        <w:t>podać tytuł projektu, nr konkursu, nazwę i nr Działania/Poddziałania</w:t>
      </w:r>
      <w:r w:rsidRPr="007C59A4">
        <w:rPr>
          <w:rFonts w:ascii="Times New Roman" w:hAnsi="Times New Roman"/>
          <w:sz w:val="24"/>
          <w:szCs w:val="24"/>
        </w:rPr>
        <w:t>);</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wycofania wniosku o dofinansowanie projektu;</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prowadzenia negocjacji z IP WUP;</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zawarcia z Wojewódzkim Urzędem Pracy w Rzeszowie umowy o</w:t>
      </w:r>
      <w:r w:rsidR="00062255">
        <w:rPr>
          <w:rFonts w:ascii="Times New Roman" w:hAnsi="Times New Roman"/>
          <w:sz w:val="24"/>
          <w:szCs w:val="24"/>
        </w:rPr>
        <w:t> </w:t>
      </w:r>
      <w:r w:rsidRPr="007C59A4">
        <w:rPr>
          <w:rFonts w:ascii="Times New Roman" w:hAnsi="Times New Roman"/>
          <w:sz w:val="24"/>
          <w:szCs w:val="24"/>
        </w:rPr>
        <w:t>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 w imieniu …. (</w:t>
      </w:r>
      <w:r w:rsidRPr="007C59A4">
        <w:rPr>
          <w:rFonts w:ascii="Times New Roman" w:hAnsi="Times New Roman"/>
          <w:i/>
          <w:sz w:val="24"/>
          <w:szCs w:val="24"/>
        </w:rPr>
        <w:t>należy wpisać np.</w:t>
      </w:r>
      <w:r w:rsidRPr="007C59A4">
        <w:rPr>
          <w:rFonts w:ascii="Times New Roman" w:hAnsi="Times New Roman"/>
          <w:sz w:val="24"/>
          <w:szCs w:val="24"/>
        </w:rPr>
        <w:t xml:space="preserve"> Gmina x - </w:t>
      </w:r>
      <w:r w:rsidRPr="007C59A4">
        <w:rPr>
          <w:rFonts w:ascii="Times New Roman" w:hAnsi="Times New Roman"/>
          <w:i/>
          <w:sz w:val="24"/>
          <w:szCs w:val="24"/>
        </w:rPr>
        <w:t>należy określić nazwę gminy</w:t>
      </w:r>
      <w:r w:rsidRPr="007C59A4">
        <w:rPr>
          <w:rFonts w:ascii="Times New Roman" w:hAnsi="Times New Roman"/>
          <w:sz w:val="24"/>
          <w:szCs w:val="24"/>
        </w:rPr>
        <w:t>/</w:t>
      </w:r>
      <w:r w:rsidRPr="00350FF4">
        <w:rPr>
          <w:rFonts w:ascii="Times New Roman" w:hAnsi="Times New Roman"/>
          <w:sz w:val="24"/>
          <w:szCs w:val="24"/>
        </w:rPr>
        <w:t>Szkoła Podstawowa nr</w:t>
      </w:r>
      <w:r w:rsidRPr="00350FF4">
        <w:rPr>
          <w:rFonts w:ascii="Times New Roman" w:hAnsi="Times New Roman"/>
          <w:color w:val="FF0000"/>
          <w:sz w:val="24"/>
          <w:szCs w:val="24"/>
        </w:rPr>
        <w:t xml:space="preserve"> </w:t>
      </w:r>
      <w:r w:rsidRPr="00350FF4">
        <w:rPr>
          <w:rFonts w:ascii="Times New Roman" w:hAnsi="Times New Roman"/>
          <w:sz w:val="24"/>
          <w:szCs w:val="24"/>
        </w:rPr>
        <w:t>…, w …);</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(o ile dotyczy) w poszczególnych latach obowiązywania tej umowy wniosków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wniosków o płatność;</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dokonywania w formie pisemnych aneksów na ustalonych przez siebie warunkach zmian umowy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potwierdzenia kopii dokumentów związanych z realizacją projektu za zgodność z oryginałem;</w:t>
      </w:r>
    </w:p>
    <w:p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składania wszelkich oświadczeń woli związanych z wykonywaniem umowy o dofinansowanie projektu i dokonywania innych czynności koniecznych do realizacji projektu.</w:t>
      </w:r>
    </w:p>
    <w:p w:rsidR="00E353EC" w:rsidRDefault="002C3D25" w:rsidP="004F16AA">
      <w:pPr>
        <w:pStyle w:val="Nagwek3"/>
        <w:spacing w:line="276" w:lineRule="auto"/>
        <w:ind w:left="709" w:hanging="709"/>
        <w:rPr>
          <w:szCs w:val="24"/>
        </w:rPr>
      </w:pPr>
      <w:r w:rsidRPr="00062255">
        <w:rPr>
          <w:b/>
          <w:szCs w:val="24"/>
        </w:rPr>
        <w:t>UWAGA!!!</w:t>
      </w:r>
      <w:r>
        <w:rPr>
          <w:szCs w:val="24"/>
        </w:rPr>
        <w:t xml:space="preserve"> </w:t>
      </w:r>
      <w:r w:rsidR="002D03F2" w:rsidRPr="00790893">
        <w:t>Pełnomocnictwo/upoważnienie musi zostać sporządzone przed złożeniem wniosku (</w:t>
      </w:r>
      <w:r w:rsidR="003D1033" w:rsidRPr="009937E3">
        <w:rPr>
          <w:u w:val="single"/>
        </w:rPr>
        <w:t>należy zwrócić uwagę na datę jego sporządzenia tj.</w:t>
      </w:r>
      <w:r w:rsidR="002D03F2" w:rsidRPr="00E272B3">
        <w:rPr>
          <w:szCs w:val="24"/>
          <w:u w:val="single"/>
        </w:rPr>
        <w:t xml:space="preserve"> przed datą złożenia wniosku o dofinansowanie projektu</w:t>
      </w:r>
      <w:r w:rsidR="002D03F2" w:rsidRPr="00790893">
        <w:rPr>
          <w:szCs w:val="24"/>
        </w:rPr>
        <w:t>)</w:t>
      </w:r>
      <w:r w:rsidR="00F42F88">
        <w:rPr>
          <w:szCs w:val="24"/>
        </w:rPr>
        <w:t>.</w:t>
      </w:r>
    </w:p>
    <w:p w:rsidR="00821B0B" w:rsidRDefault="00665459" w:rsidP="009937E3">
      <w:pPr>
        <w:pStyle w:val="Nagwek3"/>
        <w:spacing w:line="276" w:lineRule="auto"/>
        <w:ind w:left="709" w:hanging="709"/>
        <w:rPr>
          <w:szCs w:val="24"/>
        </w:rPr>
      </w:pPr>
      <w:r w:rsidRPr="00561915">
        <w:rPr>
          <w:szCs w:val="24"/>
        </w:rPr>
        <w:t>W</w:t>
      </w:r>
      <w:r>
        <w:rPr>
          <w:szCs w:val="24"/>
        </w:rPr>
        <w:t xml:space="preserve"> </w:t>
      </w:r>
      <w:r w:rsidRPr="00561915">
        <w:rPr>
          <w:szCs w:val="24"/>
        </w:rPr>
        <w:t xml:space="preserve">przypadku upoważnienia innych osób do reprezentowania </w:t>
      </w:r>
      <w:r>
        <w:rPr>
          <w:szCs w:val="24"/>
        </w:rPr>
        <w:t>Wnioskodawcy</w:t>
      </w:r>
      <w:r w:rsidRPr="00561915">
        <w:rPr>
          <w:szCs w:val="24"/>
        </w:rPr>
        <w:t xml:space="preserve"> w zakresie czynności związanych ze złożeniem wniosku o dofinansowanie</w:t>
      </w:r>
      <w:r w:rsidRPr="00774C2A">
        <w:rPr>
          <w:szCs w:val="24"/>
        </w:rPr>
        <w:t xml:space="preserve"> projektu</w:t>
      </w:r>
      <w:r w:rsidRPr="00561915">
        <w:rPr>
          <w:szCs w:val="24"/>
        </w:rPr>
        <w:t xml:space="preserve"> wymagane jest przedłożenie stosownych potwierdzających ten fakt dokumentów.</w:t>
      </w:r>
    </w:p>
    <w:p w:rsidR="00916E93" w:rsidRPr="00467D9C" w:rsidRDefault="00062255" w:rsidP="004F16AA">
      <w:pPr>
        <w:pStyle w:val="Nagwek3"/>
        <w:spacing w:line="276" w:lineRule="auto"/>
      </w:pPr>
      <w:r w:rsidRPr="00062255">
        <w:rPr>
          <w:b/>
          <w:szCs w:val="24"/>
        </w:rPr>
        <w:t>UWAGA!!!</w:t>
      </w:r>
      <w:r w:rsidRPr="00062255">
        <w:rPr>
          <w:szCs w:val="24"/>
        </w:rPr>
        <w:t xml:space="preserve"> </w:t>
      </w:r>
      <w:r w:rsidR="00916E93">
        <w:t>Informacje</w:t>
      </w:r>
      <w:r w:rsidR="00916E93" w:rsidRPr="00467D9C">
        <w:t xml:space="preserve"> </w:t>
      </w:r>
      <w:r w:rsidR="00916E93" w:rsidRPr="00DB7847">
        <w:t>dotyczące</w:t>
      </w:r>
      <w:r w:rsidR="00916E93" w:rsidRPr="00BB1D47">
        <w:t xml:space="preserve"> dokumentów wymaganych w związku z podpisaniem umowy </w:t>
      </w:r>
      <w:r w:rsidR="00916E93">
        <w:t xml:space="preserve">z </w:t>
      </w:r>
      <w:proofErr w:type="spellStart"/>
      <w:r w:rsidR="00C335D4" w:rsidRPr="00E272B3">
        <w:t>jst</w:t>
      </w:r>
      <w:proofErr w:type="spellEnd"/>
      <w:r w:rsidR="00C335D4" w:rsidRPr="00E272B3">
        <w:t xml:space="preserve"> lub </w:t>
      </w:r>
      <w:r w:rsidR="00916E93">
        <w:t xml:space="preserve">z </w:t>
      </w:r>
      <w:proofErr w:type="spellStart"/>
      <w:r w:rsidR="00916E93" w:rsidRPr="00467D9C">
        <w:t>jst</w:t>
      </w:r>
      <w:proofErr w:type="spellEnd"/>
      <w:r w:rsidR="00916E93" w:rsidRPr="00467D9C">
        <w:t>/jej jednostk</w:t>
      </w:r>
      <w:r w:rsidR="00916E93">
        <w:t>ą</w:t>
      </w:r>
      <w:r w:rsidR="00C335D4" w:rsidRPr="00E272B3">
        <w:t xml:space="preserve"> organizacyjną</w:t>
      </w:r>
      <w:r w:rsidR="00916E93">
        <w:t xml:space="preserve"> </w:t>
      </w:r>
      <w:r w:rsidR="00916E93" w:rsidRPr="00467D9C">
        <w:t xml:space="preserve">wykazano </w:t>
      </w:r>
      <w:r w:rsidR="00916E93" w:rsidRPr="00DB7847">
        <w:t>w punkcie</w:t>
      </w:r>
      <w:r w:rsidR="00916E93" w:rsidRPr="00BB1D47">
        <w:t xml:space="preserve"> </w:t>
      </w:r>
      <w:r w:rsidR="00916E93" w:rsidRPr="00E272B3">
        <w:t>4.8.17</w:t>
      </w:r>
      <w:r w:rsidR="00916E93">
        <w:t>.</w:t>
      </w:r>
    </w:p>
    <w:p w:rsidR="00E353EC" w:rsidRDefault="00F077CD" w:rsidP="00E272B3">
      <w:pPr>
        <w:pStyle w:val="Nagwek2"/>
        <w:pBdr>
          <w:bottom w:val="single" w:sz="4" w:space="12" w:color="auto"/>
        </w:pBdr>
        <w:shd w:val="clear" w:color="auto" w:fill="C2D69B" w:themeFill="accent3" w:themeFillTint="99"/>
        <w:spacing w:line="240" w:lineRule="auto"/>
        <w:ind w:left="709" w:hanging="709"/>
      </w:pPr>
      <w:bookmarkStart w:id="1250" w:name="_Toc519239151"/>
      <w:r w:rsidRPr="00F077CD">
        <w:lastRenderedPageBreak/>
        <w:t>Sposób i forma komunikacji</w:t>
      </w:r>
      <w:r w:rsidR="00E852E8">
        <w:t xml:space="preserve"> pomiędzy Wnioskodawcą i IOK</w:t>
      </w:r>
      <w:bookmarkEnd w:id="1250"/>
    </w:p>
    <w:p w:rsidR="00E353EC" w:rsidRDefault="00DC1032" w:rsidP="00E272B3">
      <w:pPr>
        <w:pStyle w:val="Nagwek3"/>
        <w:spacing w:line="276" w:lineRule="auto"/>
        <w:ind w:left="709" w:hanging="709"/>
      </w:pPr>
      <w:r w:rsidRPr="002E2169">
        <w:t>IOK</w:t>
      </w:r>
      <w:r w:rsidR="00C335D4" w:rsidRPr="00E272B3">
        <w:t xml:space="preserve"> informuje, iż korespondencja z Wnioskodawcą będzie prowadzona </w:t>
      </w:r>
      <w:r w:rsidR="00E3728E">
        <w:t xml:space="preserve">w </w:t>
      </w:r>
      <w:r w:rsidR="00C335D4" w:rsidRPr="00E272B3">
        <w:t>formie pisemnej</w:t>
      </w:r>
      <w:r w:rsidR="002E2169" w:rsidRPr="00E3728E">
        <w:t xml:space="preserve"> </w:t>
      </w:r>
      <w:r w:rsidR="00C335D4" w:rsidRPr="00E272B3">
        <w:t>- formie papierowej</w:t>
      </w:r>
      <w:r w:rsidRPr="002E2169">
        <w:t xml:space="preserve"> </w:t>
      </w:r>
      <w:r w:rsidR="00C335D4" w:rsidRPr="00E272B3">
        <w:t>za pośrednictwem operatora wyznaczonego w rozumieniu ustawy z dnia 23 listopada 2012 r. Prawo pocztowe</w:t>
      </w:r>
      <w:r w:rsidR="00E3728E">
        <w:t xml:space="preserve"> </w:t>
      </w:r>
      <w:r w:rsidR="00E3728E" w:rsidRPr="00F42F88">
        <w:rPr>
          <w:szCs w:val="24"/>
        </w:rPr>
        <w:t xml:space="preserve">(Dz.U. </w:t>
      </w:r>
      <w:proofErr w:type="spellStart"/>
      <w:r w:rsidR="00E3728E" w:rsidRPr="00F42F88">
        <w:rPr>
          <w:szCs w:val="24"/>
        </w:rPr>
        <w:t>t.j</w:t>
      </w:r>
      <w:proofErr w:type="spellEnd"/>
      <w:r w:rsidR="00E3728E" w:rsidRPr="00F42F88">
        <w:rPr>
          <w:szCs w:val="24"/>
        </w:rPr>
        <w:t>. z 2017 r., poz</w:t>
      </w:r>
      <w:r w:rsidR="003F2989">
        <w:rPr>
          <w:szCs w:val="24"/>
        </w:rPr>
        <w:t>.</w:t>
      </w:r>
      <w:r w:rsidR="00E3728E" w:rsidRPr="00F42F88">
        <w:rPr>
          <w:szCs w:val="24"/>
        </w:rPr>
        <w:t xml:space="preserve"> 1481, z</w:t>
      </w:r>
      <w:r w:rsidR="00E3728E">
        <w:rPr>
          <w:szCs w:val="24"/>
        </w:rPr>
        <w:t> </w:t>
      </w:r>
      <w:proofErr w:type="spellStart"/>
      <w:r w:rsidR="00E3728E" w:rsidRPr="00F42F88">
        <w:rPr>
          <w:szCs w:val="24"/>
        </w:rPr>
        <w:t>późn</w:t>
      </w:r>
      <w:proofErr w:type="spellEnd"/>
      <w:r w:rsidR="00E3728E" w:rsidRPr="00F42F88">
        <w:rPr>
          <w:szCs w:val="24"/>
        </w:rPr>
        <w:t>. zm.)</w:t>
      </w:r>
      <w:r w:rsidR="00C335D4" w:rsidRPr="00E272B3">
        <w:t xml:space="preserve"> tj. Poczty Polskiej S.A</w:t>
      </w:r>
      <w:r w:rsidR="00E3728E">
        <w:t xml:space="preserve">. </w:t>
      </w:r>
    </w:p>
    <w:p w:rsidR="00E353EC" w:rsidRDefault="00DC1032" w:rsidP="00E272B3">
      <w:pPr>
        <w:pStyle w:val="Nagwek3"/>
        <w:spacing w:line="276" w:lineRule="auto"/>
        <w:ind w:left="709" w:hanging="709"/>
      </w:pPr>
      <w:r w:rsidRPr="002E2169">
        <w:rPr>
          <w:szCs w:val="24"/>
        </w:rPr>
        <w:t xml:space="preserve">Do obliczania terminów stosuje się przepisy art. 57 </w:t>
      </w:r>
      <w:r w:rsidR="00E3728E">
        <w:rPr>
          <w:szCs w:val="24"/>
        </w:rPr>
        <w:t>KPA</w:t>
      </w:r>
      <w:r w:rsidR="00C335D4" w:rsidRPr="00E272B3">
        <w:rPr>
          <w:szCs w:val="24"/>
        </w:rPr>
        <w:t>, co oznacza w szczególności, że:</w:t>
      </w:r>
    </w:p>
    <w:p w:rsidR="00DC1032" w:rsidRPr="007F65E5"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DC1032" w:rsidRPr="007F65E5"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DC1032" w:rsidRPr="007F65E5"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1032"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E353EC" w:rsidRDefault="00DC1032" w:rsidP="00E272B3">
      <w:pPr>
        <w:pStyle w:val="Nagwek3"/>
        <w:spacing w:line="276" w:lineRule="auto"/>
        <w:ind w:left="709" w:hanging="709"/>
        <w:rPr>
          <w:szCs w:val="24"/>
        </w:rPr>
      </w:pPr>
      <w:r w:rsidRPr="002D2B1C">
        <w:t xml:space="preserve">Szczegółowe terminy </w:t>
      </w:r>
      <w:r w:rsidR="003D1033" w:rsidRPr="009937E3">
        <w:t>obowiązujące Wnioskodawców zostaną wskazane w pismach kierowanych do Wnioskodawców.</w:t>
      </w:r>
      <w:r w:rsidRPr="0088167C">
        <w:rPr>
          <w:szCs w:val="24"/>
        </w:rPr>
        <w:t xml:space="preserve"> </w:t>
      </w:r>
    </w:p>
    <w:p w:rsidR="00F42F88" w:rsidRDefault="00DC1032" w:rsidP="00F42F88">
      <w:pPr>
        <w:pStyle w:val="Nagwek3"/>
        <w:spacing w:line="276" w:lineRule="auto"/>
        <w:ind w:left="709" w:hanging="709"/>
        <w:rPr>
          <w:szCs w:val="24"/>
        </w:rPr>
      </w:pPr>
      <w:r w:rsidRPr="00F42F88">
        <w:rPr>
          <w:szCs w:val="24"/>
        </w:rPr>
        <w:t>Termin dostarczenia dokumentu uznaje się za zachowany</w:t>
      </w:r>
      <w:r w:rsidR="002F375E" w:rsidRPr="00262E80">
        <w:rPr>
          <w:szCs w:val="24"/>
        </w:rPr>
        <w:t>:</w:t>
      </w:r>
      <w:r w:rsidRPr="009937E3">
        <w:rPr>
          <w:color w:val="FF0000"/>
          <w:szCs w:val="24"/>
        </w:rPr>
        <w:t xml:space="preserve"> </w:t>
      </w:r>
    </w:p>
    <w:p w:rsidR="00DC1032" w:rsidRPr="00F42F88" w:rsidRDefault="00F42F88" w:rsidP="006733AA">
      <w:pPr>
        <w:pStyle w:val="Nagwek3"/>
        <w:numPr>
          <w:ilvl w:val="0"/>
          <w:numId w:val="38"/>
        </w:numPr>
        <w:spacing w:line="276" w:lineRule="auto"/>
        <w:rPr>
          <w:szCs w:val="24"/>
        </w:rPr>
      </w:pPr>
      <w:r>
        <w:rPr>
          <w:szCs w:val="24"/>
        </w:rPr>
        <w:t xml:space="preserve">zgodnie z </w:t>
      </w:r>
      <w:r w:rsidR="00DC1032" w:rsidRPr="00F42F88">
        <w:rPr>
          <w:szCs w:val="24"/>
        </w:rPr>
        <w:t>KPA</w:t>
      </w:r>
      <w:r>
        <w:rPr>
          <w:szCs w:val="24"/>
        </w:rPr>
        <w:t>,</w:t>
      </w:r>
      <w:r w:rsidR="00DC1032" w:rsidRPr="00F42F88">
        <w:rPr>
          <w:szCs w:val="24"/>
        </w:rPr>
        <w:t xml:space="preserve"> </w:t>
      </w:r>
      <w:r>
        <w:rPr>
          <w:szCs w:val="24"/>
        </w:rPr>
        <w:t xml:space="preserve">gdy </w:t>
      </w:r>
      <w:r w:rsidR="00DC1032" w:rsidRPr="00F42F88">
        <w:rPr>
          <w:szCs w:val="24"/>
        </w:rPr>
        <w:t>dokument został</w:t>
      </w:r>
      <w:r>
        <w:rPr>
          <w:szCs w:val="24"/>
        </w:rPr>
        <w:t xml:space="preserve"> </w:t>
      </w:r>
      <w:r w:rsidR="00DC1032" w:rsidRPr="00F42F88">
        <w:rPr>
          <w:szCs w:val="24"/>
        </w:rPr>
        <w:t xml:space="preserve">nadany w polskiej placówce pocztowej operatora wyznaczonego w rozumieniu ustawy z dnia 23 listopada 2012 r. Prawo pocztowe tj. </w:t>
      </w:r>
      <w:r w:rsidR="006A4D3D">
        <w:rPr>
          <w:szCs w:val="24"/>
        </w:rPr>
        <w:t xml:space="preserve"> </w:t>
      </w:r>
      <w:r w:rsidR="00DC1032" w:rsidRPr="00F42F88">
        <w:rPr>
          <w:szCs w:val="24"/>
        </w:rPr>
        <w:t>w</w:t>
      </w:r>
      <w:r w:rsidR="00E3728E">
        <w:rPr>
          <w:szCs w:val="24"/>
        </w:rPr>
        <w:t> </w:t>
      </w:r>
      <w:r w:rsidR="00DC1032" w:rsidRPr="00F42F88">
        <w:rPr>
          <w:szCs w:val="24"/>
        </w:rPr>
        <w:t>placówce Poczty Polskiej S.A. do ostatniego dnia. Za datę złożenia dokumentu uznaje się datę stempla pocztowego</w:t>
      </w:r>
      <w:r w:rsidRPr="00F42F88">
        <w:rPr>
          <w:szCs w:val="24"/>
        </w:rPr>
        <w:t xml:space="preserve"> lub</w:t>
      </w:r>
    </w:p>
    <w:p w:rsidR="00DC1032" w:rsidRPr="00197583" w:rsidRDefault="00DC1032" w:rsidP="006733AA">
      <w:pPr>
        <w:numPr>
          <w:ilvl w:val="0"/>
          <w:numId w:val="38"/>
        </w:numPr>
        <w:spacing w:before="60" w:after="60" w:line="276" w:lineRule="auto"/>
        <w:rPr>
          <w:rFonts w:ascii="Times New Roman" w:hAnsi="Times New Roman"/>
          <w:sz w:val="24"/>
          <w:szCs w:val="24"/>
        </w:rPr>
      </w:pPr>
      <w:r w:rsidRPr="006072B5">
        <w:rPr>
          <w:rFonts w:ascii="Times New Roman" w:hAnsi="Times New Roman"/>
          <w:sz w:val="24"/>
          <w:szCs w:val="24"/>
        </w:rPr>
        <w:t xml:space="preserve">dostarczony osobiście lub przesyłką kurierską do siedziby Wojewódzkiego Urzędu Pracy w Rzeszowie lub Oddziałów Zamiejscowych WUP w godzinach urzędowania od poniedziałku do piątku w godzinach od 7:30 do 15:30 </w:t>
      </w:r>
      <w:r w:rsidR="00D13396">
        <w:rPr>
          <w:rFonts w:ascii="Times New Roman" w:hAnsi="Times New Roman"/>
          <w:sz w:val="24"/>
          <w:szCs w:val="24"/>
        </w:rPr>
        <w:t xml:space="preserve">do </w:t>
      </w:r>
      <w:r w:rsidRPr="006072B5">
        <w:rPr>
          <w:rFonts w:ascii="Times New Roman" w:hAnsi="Times New Roman"/>
          <w:sz w:val="24"/>
          <w:szCs w:val="24"/>
        </w:rPr>
        <w:t>ostatniego dnia.</w:t>
      </w:r>
    </w:p>
    <w:p w:rsidR="00DC1032" w:rsidRDefault="00DC1032" w:rsidP="00DC1032">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ustawy</w:t>
      </w:r>
      <w:r>
        <w:rPr>
          <w:szCs w:val="24"/>
        </w:rPr>
        <w:t xml:space="preserve"> –</w:t>
      </w:r>
      <w:r w:rsidRPr="00AF66AC">
        <w:rPr>
          <w:szCs w:val="24"/>
        </w:rPr>
        <w:t xml:space="preserve"> </w:t>
      </w:r>
      <w:r>
        <w:rPr>
          <w:szCs w:val="24"/>
        </w:rPr>
        <w:t>„D</w:t>
      </w:r>
      <w:r w:rsidRPr="00AF66AC">
        <w:rPr>
          <w:szCs w:val="24"/>
        </w:rPr>
        <w:t>o postępowania w zakresie ubiegania się o</w:t>
      </w:r>
      <w:r>
        <w:rPr>
          <w:szCs w:val="24"/>
        </w:rPr>
        <w:t> </w:t>
      </w:r>
      <w:r w:rsidRPr="00AF66AC">
        <w:rPr>
          <w:szCs w:val="24"/>
        </w:rPr>
        <w:t xml:space="preserve">dofinansowanie oraz udzielania dofinansowania na podstawie ustawy nie stosuje się przepisów ustawy z dnia 14 czerwca 1960 r. – Kodeks postępowania administracyjnego, </w:t>
      </w:r>
      <w:r w:rsidRPr="00AF66AC">
        <w:rPr>
          <w:b/>
          <w:szCs w:val="24"/>
        </w:rPr>
        <w:t>z</w:t>
      </w:r>
      <w:r w:rsidR="002E2169">
        <w:rPr>
          <w:b/>
          <w:szCs w:val="24"/>
        </w:rPr>
        <w:t xml:space="preserve"> </w:t>
      </w:r>
      <w:r w:rsidRPr="00AF66AC">
        <w:rPr>
          <w:b/>
          <w:szCs w:val="24"/>
        </w:rPr>
        <w:t>wyjątkiem przepisów dotyczących wyłączenia pracowników organu</w:t>
      </w:r>
      <w:r>
        <w:rPr>
          <w:b/>
          <w:szCs w:val="24"/>
        </w:rPr>
        <w:t xml:space="preserve"> </w:t>
      </w:r>
      <w:r w:rsidRPr="00AF66AC">
        <w:rPr>
          <w:b/>
          <w:szCs w:val="24"/>
        </w:rPr>
        <w:t>i sposobu obliczania terminów</w:t>
      </w:r>
      <w:r w:rsidRPr="001F43C7">
        <w:rPr>
          <w:szCs w:val="24"/>
        </w:rPr>
        <w:t>,</w:t>
      </w:r>
      <w:r>
        <w:rPr>
          <w:b/>
          <w:szCs w:val="24"/>
        </w:rPr>
        <w:t xml:space="preserve"> </w:t>
      </w:r>
      <w:r w:rsidRPr="00F770E2">
        <w:rPr>
          <w:szCs w:val="24"/>
        </w:rPr>
        <w:t>chyba że ustawa stanowi inaczej</w:t>
      </w:r>
      <w:r>
        <w:rPr>
          <w:szCs w:val="24"/>
        </w:rPr>
        <w:t>”</w:t>
      </w:r>
    </w:p>
    <w:p w:rsidR="00821B0B" w:rsidRDefault="00DC1032" w:rsidP="009937E3">
      <w:pPr>
        <w:pStyle w:val="Nagwek3"/>
        <w:spacing w:line="276" w:lineRule="auto"/>
        <w:ind w:left="709" w:hanging="709"/>
        <w:rPr>
          <w:b/>
        </w:rPr>
      </w:pPr>
      <w:r w:rsidRPr="002E2169">
        <w:rPr>
          <w:b/>
        </w:rPr>
        <w:t>Skutki niezachowania wskazanej formy komunikacji</w:t>
      </w:r>
    </w:p>
    <w:p w:rsidR="00A33C3F" w:rsidRDefault="00DC1032" w:rsidP="00A33C3F">
      <w:pPr>
        <w:pStyle w:val="Akapitzlist"/>
        <w:numPr>
          <w:ilvl w:val="0"/>
          <w:numId w:val="84"/>
        </w:numPr>
        <w:spacing w:before="120"/>
        <w:rPr>
          <w:rFonts w:ascii="Times New Roman" w:hAnsi="Times New Roman"/>
          <w:sz w:val="24"/>
          <w:szCs w:val="24"/>
        </w:rPr>
      </w:pPr>
      <w:r w:rsidRPr="00E272B3">
        <w:rPr>
          <w:rFonts w:ascii="Times New Roman" w:hAnsi="Times New Roman"/>
          <w:sz w:val="24"/>
          <w:szCs w:val="24"/>
          <w:u w:val="single"/>
        </w:rPr>
        <w:t>Na etapie weryfikacji wymogów formalnych,</w:t>
      </w:r>
      <w:r w:rsidRPr="00E272B3">
        <w:rPr>
          <w:rFonts w:ascii="Times New Roman" w:hAnsi="Times New Roman"/>
          <w:sz w:val="24"/>
          <w:szCs w:val="24"/>
        </w:rPr>
        <w:t xml:space="preserve"> 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E272B3">
        <w:rPr>
          <w:rFonts w:ascii="Times New Roman" w:hAnsi="Times New Roman"/>
          <w:b/>
          <w:sz w:val="24"/>
          <w:szCs w:val="24"/>
        </w:rPr>
        <w:t>pozostawieniem bez rozpatrzenia wniosku o dofinansowanie projektu</w:t>
      </w:r>
      <w:r w:rsidRPr="00E272B3">
        <w:rPr>
          <w:rFonts w:ascii="Times New Roman" w:hAnsi="Times New Roman"/>
          <w:sz w:val="24"/>
          <w:szCs w:val="24"/>
        </w:rPr>
        <w:t>.</w:t>
      </w:r>
    </w:p>
    <w:p w:rsidR="00A33C3F" w:rsidRDefault="00DC1032" w:rsidP="00A33C3F">
      <w:pPr>
        <w:pStyle w:val="Akapitzlist"/>
        <w:numPr>
          <w:ilvl w:val="0"/>
          <w:numId w:val="84"/>
        </w:numPr>
        <w:spacing w:before="120"/>
        <w:rPr>
          <w:rFonts w:ascii="Times New Roman" w:hAnsi="Times New Roman"/>
          <w:sz w:val="24"/>
          <w:szCs w:val="24"/>
        </w:rPr>
      </w:pPr>
      <w:r w:rsidRPr="00E272B3">
        <w:rPr>
          <w:rFonts w:ascii="Times New Roman" w:hAnsi="Times New Roman"/>
          <w:sz w:val="24"/>
          <w:szCs w:val="24"/>
          <w:u w:val="single"/>
        </w:rPr>
        <w:t>Na etapie oceny formalno-merytorycznej i na etapie negocjacji</w:t>
      </w:r>
      <w:r w:rsidRPr="00E272B3">
        <w:rPr>
          <w:rFonts w:ascii="Times New Roman" w:hAnsi="Times New Roman"/>
          <w:sz w:val="24"/>
          <w:szCs w:val="24"/>
        </w:rPr>
        <w:t xml:space="preserve">, w przypadku, gdy IOK wzywa Wnioskodawcę do złożenia wyjaśnień, przekazania stanowiska negocjacyjnego i/lub </w:t>
      </w:r>
      <w:r w:rsidRPr="00E272B3">
        <w:rPr>
          <w:rFonts w:ascii="Times New Roman" w:hAnsi="Times New Roman"/>
          <w:bCs/>
          <w:sz w:val="24"/>
          <w:szCs w:val="24"/>
        </w:rPr>
        <w:t xml:space="preserve">uzupełnienia lub poprawienia projektu w trakcie jego oceny, w części dotyczącej spełniania przez projekt kryteriów wyboru projektów, </w:t>
      </w:r>
      <w:r w:rsidRPr="00E272B3">
        <w:rPr>
          <w:rFonts w:ascii="Times New Roman" w:hAnsi="Times New Roman"/>
          <w:sz w:val="24"/>
          <w:szCs w:val="24"/>
        </w:rPr>
        <w:t xml:space="preserve">dostarczenie przez Wnioskodawcę wskazanych dokumentów bez zachowania obowiązującej formy i sposobu komunikacji </w:t>
      </w:r>
      <w:r w:rsidRPr="00E272B3">
        <w:rPr>
          <w:rFonts w:ascii="Times New Roman" w:hAnsi="Times New Roman"/>
          <w:sz w:val="24"/>
          <w:szCs w:val="24"/>
        </w:rPr>
        <w:lastRenderedPageBreak/>
        <w:t xml:space="preserve">wskazanej powyżej, skutkuje </w:t>
      </w:r>
      <w:r w:rsidR="00C335D4" w:rsidRPr="00E272B3">
        <w:rPr>
          <w:rFonts w:ascii="Times New Roman" w:hAnsi="Times New Roman"/>
          <w:b/>
          <w:sz w:val="24"/>
          <w:szCs w:val="24"/>
        </w:rPr>
        <w:t>negatywną oceną wniosku o dofinansowanie projektu</w:t>
      </w:r>
      <w:r w:rsidRPr="00E272B3">
        <w:rPr>
          <w:rFonts w:ascii="Times New Roman" w:hAnsi="Times New Roman"/>
          <w:sz w:val="24"/>
          <w:szCs w:val="24"/>
        </w:rPr>
        <w:t xml:space="preserve"> - z powodu niespełnienia kryterium/ów wyboru projektów.</w:t>
      </w:r>
    </w:p>
    <w:p w:rsidR="00A33C3F" w:rsidRDefault="002E2169" w:rsidP="00A33C3F">
      <w:pPr>
        <w:pStyle w:val="Akapitzlist"/>
        <w:numPr>
          <w:ilvl w:val="0"/>
          <w:numId w:val="84"/>
        </w:numPr>
        <w:spacing w:before="120"/>
        <w:rPr>
          <w:rFonts w:ascii="Times New Roman" w:hAnsi="Times New Roman"/>
          <w:sz w:val="24"/>
          <w:szCs w:val="24"/>
        </w:rPr>
      </w:pPr>
      <w:r w:rsidRPr="00E272B3">
        <w:rPr>
          <w:rFonts w:ascii="Times New Roman" w:hAnsi="Times New Roman"/>
          <w:b/>
          <w:sz w:val="24"/>
        </w:rPr>
        <w:t xml:space="preserve">UWAGA!!! </w:t>
      </w:r>
      <w:r w:rsidR="00DC1032" w:rsidRPr="00E272B3">
        <w:rPr>
          <w:rFonts w:ascii="Times New Roman" w:hAnsi="Times New Roman"/>
          <w:sz w:val="24"/>
          <w:szCs w:val="24"/>
        </w:rPr>
        <w:t xml:space="preserve">W związku z powyższym IOK </w:t>
      </w:r>
      <w:r w:rsidR="00DC1032" w:rsidRPr="00E272B3">
        <w:rPr>
          <w:rFonts w:ascii="Times New Roman" w:hAnsi="Times New Roman"/>
          <w:sz w:val="24"/>
          <w:szCs w:val="24"/>
          <w:u w:val="single"/>
        </w:rPr>
        <w:t xml:space="preserve">obliguje Wnioskodawcę do złożenia </w:t>
      </w:r>
      <w:r w:rsidRPr="00E272B3">
        <w:rPr>
          <w:rFonts w:ascii="Times New Roman" w:hAnsi="Times New Roman"/>
          <w:sz w:val="24"/>
          <w:szCs w:val="24"/>
          <w:u w:val="single"/>
        </w:rPr>
        <w:t xml:space="preserve">pisemnego </w:t>
      </w:r>
      <w:r w:rsidR="00C335D4" w:rsidRPr="00E272B3">
        <w:rPr>
          <w:rFonts w:ascii="Times New Roman" w:hAnsi="Times New Roman"/>
          <w:i/>
          <w:sz w:val="24"/>
          <w:szCs w:val="24"/>
          <w:u w:val="single"/>
        </w:rPr>
        <w:t xml:space="preserve">Oświadczenia dotyczącego świadomości </w:t>
      </w:r>
      <w:r w:rsidR="00C335D4" w:rsidRPr="00E272B3">
        <w:rPr>
          <w:rFonts w:ascii="Times New Roman" w:hAnsi="Times New Roman"/>
          <w:bCs/>
          <w:i/>
          <w:sz w:val="24"/>
          <w:szCs w:val="24"/>
          <w:u w:val="single"/>
        </w:rPr>
        <w:t xml:space="preserve">skutków niezachowania </w:t>
      </w:r>
      <w:r w:rsidR="00C335D4" w:rsidRPr="00E272B3">
        <w:rPr>
          <w:rFonts w:ascii="Times New Roman" w:hAnsi="Times New Roman"/>
          <w:i/>
          <w:sz w:val="24"/>
          <w:szCs w:val="24"/>
          <w:u w:val="single"/>
        </w:rPr>
        <w:t xml:space="preserve">wskazanej </w:t>
      </w:r>
      <w:r w:rsidR="004B1A61" w:rsidRPr="00E272B3">
        <w:rPr>
          <w:rFonts w:ascii="Times New Roman" w:hAnsi="Times New Roman"/>
          <w:bCs/>
          <w:i/>
          <w:sz w:val="24"/>
          <w:szCs w:val="24"/>
          <w:u w:val="single"/>
        </w:rPr>
        <w:t>formy komunikacji i </w:t>
      </w:r>
      <w:r w:rsidR="00C335D4" w:rsidRPr="00E272B3">
        <w:rPr>
          <w:rFonts w:ascii="Times New Roman" w:hAnsi="Times New Roman"/>
          <w:bCs/>
          <w:i/>
          <w:sz w:val="24"/>
          <w:szCs w:val="24"/>
          <w:u w:val="single"/>
        </w:rPr>
        <w:t>sposobu</w:t>
      </w:r>
      <w:r w:rsidR="00DC1032" w:rsidRPr="00E272B3">
        <w:rPr>
          <w:rFonts w:ascii="Times New Roman" w:hAnsi="Times New Roman"/>
          <w:bCs/>
          <w:sz w:val="24"/>
          <w:szCs w:val="24"/>
          <w:u w:val="single"/>
        </w:rPr>
        <w:t xml:space="preserve"> komunikacji z IOK.</w:t>
      </w:r>
      <w:r w:rsidR="00DC1032" w:rsidRPr="00E272B3">
        <w:rPr>
          <w:rFonts w:ascii="Times New Roman" w:hAnsi="Times New Roman"/>
          <w:bCs/>
          <w:sz w:val="24"/>
          <w:szCs w:val="24"/>
        </w:rPr>
        <w:t xml:space="preserve"> </w:t>
      </w:r>
      <w:r w:rsidR="00DC1032" w:rsidRPr="00E272B3">
        <w:rPr>
          <w:rFonts w:ascii="Times New Roman" w:hAnsi="Times New Roman"/>
          <w:sz w:val="24"/>
          <w:szCs w:val="24"/>
        </w:rPr>
        <w:t xml:space="preserve">Oświadczenie </w:t>
      </w:r>
      <w:r w:rsidR="00DC1032" w:rsidRPr="00350FF4">
        <w:rPr>
          <w:rFonts w:ascii="Times New Roman" w:hAnsi="Times New Roman"/>
          <w:sz w:val="24"/>
          <w:szCs w:val="24"/>
        </w:rPr>
        <w:t xml:space="preserve">stanowi </w:t>
      </w:r>
      <w:r w:rsidR="00DC1032" w:rsidRPr="00350FF4">
        <w:rPr>
          <w:rFonts w:ascii="Times New Roman" w:hAnsi="Times New Roman"/>
          <w:sz w:val="24"/>
          <w:szCs w:val="24"/>
          <w:u w:val="single"/>
        </w:rPr>
        <w:t>załącznik nr 17</w:t>
      </w:r>
      <w:r w:rsidR="00DC1032" w:rsidRPr="00E272B3">
        <w:rPr>
          <w:rFonts w:ascii="Times New Roman" w:hAnsi="Times New Roman"/>
          <w:sz w:val="24"/>
          <w:szCs w:val="24"/>
        </w:rPr>
        <w:t xml:space="preserve"> do Regulaminu konkursu.</w:t>
      </w:r>
    </w:p>
    <w:p w:rsidR="00A33C3F" w:rsidRDefault="00DC1032" w:rsidP="00A33C3F">
      <w:pPr>
        <w:pStyle w:val="Akapitzlist"/>
        <w:numPr>
          <w:ilvl w:val="0"/>
          <w:numId w:val="84"/>
        </w:numPr>
        <w:spacing w:before="120"/>
        <w:rPr>
          <w:rFonts w:ascii="Times New Roman" w:hAnsi="Times New Roman"/>
          <w:sz w:val="24"/>
          <w:szCs w:val="24"/>
        </w:rPr>
      </w:pPr>
      <w:r w:rsidRPr="00E272B3">
        <w:rPr>
          <w:rFonts w:ascii="Times New Roman" w:hAnsi="Times New Roman"/>
          <w:b/>
          <w:sz w:val="24"/>
          <w:szCs w:val="24"/>
        </w:rPr>
        <w:t xml:space="preserve">UWAGA!!! </w:t>
      </w:r>
      <w:r w:rsidRPr="00E272B3">
        <w:rPr>
          <w:rFonts w:ascii="Times New Roman" w:hAnsi="Times New Roman"/>
          <w:sz w:val="24"/>
          <w:szCs w:val="24"/>
        </w:rPr>
        <w:t>Wszelka korespondencja kierowana jest na adres wskazany w pkt</w:t>
      </w:r>
      <w:r w:rsidR="00262E80">
        <w:rPr>
          <w:rFonts w:ascii="Times New Roman" w:hAnsi="Times New Roman"/>
          <w:sz w:val="24"/>
          <w:szCs w:val="24"/>
        </w:rPr>
        <w:t>.</w:t>
      </w:r>
      <w:r w:rsidRPr="00E272B3">
        <w:rPr>
          <w:rFonts w:ascii="Times New Roman" w:hAnsi="Times New Roman"/>
          <w:sz w:val="24"/>
          <w:szCs w:val="24"/>
        </w:rPr>
        <w:t xml:space="preserve"> 2.7 wniosku o dofinansowanie projektu jako adres siedziby Wnioskodawcy. Wnioskodawca może skierować do IOK pisemny wniosek o przekazywanie korespondencji na inny adres niż, wskazany w pkt 2.7 wniosku i wskazać nowy adres do doręczeń.</w:t>
      </w:r>
    </w:p>
    <w:p w:rsidR="00821B0B" w:rsidRDefault="007856AB" w:rsidP="009937E3">
      <w:pPr>
        <w:pStyle w:val="Nagwek2"/>
        <w:pBdr>
          <w:left w:val="single" w:sz="4" w:space="1" w:color="auto"/>
          <w:right w:val="single" w:sz="4" w:space="1" w:color="auto"/>
        </w:pBdr>
        <w:shd w:val="clear" w:color="auto" w:fill="C2D69B" w:themeFill="accent3" w:themeFillTint="99"/>
        <w:ind w:left="709" w:hanging="709"/>
      </w:pPr>
      <w:bookmarkStart w:id="1251" w:name="_Toc519239152"/>
      <w:r w:rsidRPr="004B5412">
        <w:rPr>
          <w:szCs w:val="24"/>
        </w:rPr>
        <w:t>Wycofanie wniosku i udostępnian</w:t>
      </w:r>
      <w:r w:rsidRPr="004B5412">
        <w:t>ie dokumentów związanych z oceną wniosku</w:t>
      </w:r>
      <w:bookmarkEnd w:id="1251"/>
    </w:p>
    <w:p w:rsidR="007856AB" w:rsidRPr="009C3434" w:rsidRDefault="007856AB" w:rsidP="007856AB">
      <w:pPr>
        <w:pStyle w:val="Nagwek3"/>
        <w:spacing w:line="276" w:lineRule="auto"/>
        <w:ind w:left="709" w:hanging="709"/>
      </w:pPr>
      <w:r>
        <w:t>Wnioskodawcy</w:t>
      </w:r>
      <w:r w:rsidRPr="009C3434">
        <w:t xml:space="preserve"> przysługuje prawo </w:t>
      </w:r>
      <w:r w:rsidR="00C30FEE">
        <w:t xml:space="preserve">do </w:t>
      </w:r>
      <w:r w:rsidRPr="009C3434">
        <w:t>pisemnego wystąpienia do IOK o wycofanie złożonego przez siebie wniosku o dofinansowanie projektu z uczestnictwa w procedurze wyboru projektów do dofinansowania.</w:t>
      </w:r>
    </w:p>
    <w:p w:rsidR="007856AB" w:rsidRPr="008D37B6" w:rsidRDefault="007856AB" w:rsidP="007856AB">
      <w:pPr>
        <w:pStyle w:val="Nagwek3"/>
        <w:spacing w:line="276" w:lineRule="auto"/>
        <w:ind w:left="709" w:hanging="709"/>
        <w:rPr>
          <w:u w:val="single"/>
        </w:rPr>
      </w:pPr>
      <w:r w:rsidRPr="00753B8A">
        <w:rPr>
          <w:b/>
          <w:u w:val="single"/>
        </w:rPr>
        <w:t>UWAGA</w:t>
      </w:r>
      <w:r w:rsidR="00262E80">
        <w:rPr>
          <w:b/>
          <w:u w:val="single"/>
        </w:rPr>
        <w:t xml:space="preserve">!!! </w:t>
      </w:r>
      <w:r w:rsidRPr="00774C2A">
        <w:rPr>
          <w:u w:val="single"/>
        </w:rPr>
        <w:t xml:space="preserve">Wycofanie wniosku na etapie naboru </w:t>
      </w:r>
      <w:r w:rsidRPr="007E56C7">
        <w:rPr>
          <w:u w:val="single"/>
        </w:rPr>
        <w:t>w celu jego korekty</w:t>
      </w:r>
      <w:r w:rsidRPr="00921E0B">
        <w:rPr>
          <w:u w:val="single"/>
        </w:rPr>
        <w:t>,</w:t>
      </w:r>
      <w:r w:rsidRPr="00941D4A">
        <w:rPr>
          <w:u w:val="single"/>
        </w:rPr>
        <w:t xml:space="preserve"> z przyczyn organizacyjno</w:t>
      </w:r>
      <w:r w:rsidRPr="00064BA6">
        <w:rPr>
          <w:u w:val="single"/>
        </w:rPr>
        <w:t>-</w:t>
      </w:r>
      <w:r w:rsidRPr="009279CE">
        <w:rPr>
          <w:u w:val="single"/>
        </w:rPr>
        <w:t xml:space="preserve">technicznych </w:t>
      </w:r>
      <w:r w:rsidRPr="00BA4518">
        <w:rPr>
          <w:u w:val="single"/>
        </w:rPr>
        <w:t xml:space="preserve">jest możliwe </w:t>
      </w:r>
      <w:r w:rsidRPr="00F32D2F">
        <w:rPr>
          <w:u w:val="single"/>
        </w:rPr>
        <w:t xml:space="preserve">najpóźniej </w:t>
      </w:r>
      <w:r w:rsidRPr="00CC6287">
        <w:rPr>
          <w:u w:val="single"/>
        </w:rPr>
        <w:t xml:space="preserve">do dnia </w:t>
      </w:r>
      <w:r w:rsidR="00350FF4" w:rsidRPr="00350FF4">
        <w:rPr>
          <w:b/>
          <w:u w:val="single"/>
        </w:rPr>
        <w:t>0</w:t>
      </w:r>
      <w:r w:rsidR="004B11F7">
        <w:rPr>
          <w:b/>
          <w:u w:val="single"/>
        </w:rPr>
        <w:t>6</w:t>
      </w:r>
      <w:r w:rsidR="00350FF4" w:rsidRPr="00350FF4">
        <w:rPr>
          <w:b/>
          <w:u w:val="single"/>
        </w:rPr>
        <w:t>.03.2019r.</w:t>
      </w:r>
      <w:r w:rsidRPr="006C6F50">
        <w:rPr>
          <w:u w:val="single"/>
        </w:rPr>
        <w:t xml:space="preserve"> </w:t>
      </w:r>
    </w:p>
    <w:p w:rsidR="007856AB" w:rsidRPr="008E36D4" w:rsidRDefault="007856AB" w:rsidP="007856AB">
      <w:pPr>
        <w:pStyle w:val="Nagwek3"/>
        <w:spacing w:line="276" w:lineRule="auto"/>
        <w:ind w:left="709" w:hanging="709"/>
      </w:pPr>
      <w:r w:rsidRPr="008D37B6">
        <w:t xml:space="preserve">Wystąpienie o wycofanie wniosku o dofinansowanie </w:t>
      </w:r>
      <w:r w:rsidRPr="000463B1">
        <w:t>projektu złożone</w:t>
      </w:r>
      <w:r w:rsidRPr="00330FC6">
        <w:t xml:space="preserve"> do IOK </w:t>
      </w:r>
      <w:r w:rsidRPr="008E36D4">
        <w:t>w formie pisemnej powinno zawierać następujące informacje:</w:t>
      </w:r>
    </w:p>
    <w:p w:rsidR="007856AB" w:rsidRPr="009C3434" w:rsidRDefault="007856AB" w:rsidP="003F435F">
      <w:pPr>
        <w:numPr>
          <w:ilvl w:val="0"/>
          <w:numId w:val="29"/>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Pr="009C3434">
        <w:rPr>
          <w:rFonts w:ascii="Times New Roman" w:hAnsi="Times New Roman"/>
          <w:sz w:val="24"/>
          <w:szCs w:val="24"/>
        </w:rPr>
        <w:t>;</w:t>
      </w:r>
    </w:p>
    <w:p w:rsidR="007856AB" w:rsidRPr="003C7CDA" w:rsidRDefault="007856AB" w:rsidP="003F435F">
      <w:pPr>
        <w:numPr>
          <w:ilvl w:val="0"/>
          <w:numId w:val="29"/>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Pr="003C7CDA">
        <w:rPr>
          <w:rFonts w:ascii="Times New Roman" w:hAnsi="Times New Roman"/>
          <w:sz w:val="24"/>
          <w:szCs w:val="24"/>
        </w:rPr>
        <w:t>;</w:t>
      </w:r>
    </w:p>
    <w:p w:rsidR="007856AB" w:rsidRPr="00655B83" w:rsidRDefault="007856AB" w:rsidP="003F435F">
      <w:pPr>
        <w:numPr>
          <w:ilvl w:val="0"/>
          <w:numId w:val="29"/>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Pr="00655B83">
        <w:rPr>
          <w:rFonts w:ascii="Times New Roman" w:hAnsi="Times New Roman"/>
          <w:sz w:val="24"/>
          <w:szCs w:val="24"/>
        </w:rPr>
        <w:t xml:space="preserve">ą nazwę i adres </w:t>
      </w:r>
      <w:r>
        <w:rPr>
          <w:rFonts w:ascii="Times New Roman" w:hAnsi="Times New Roman"/>
          <w:sz w:val="24"/>
          <w:szCs w:val="24"/>
        </w:rPr>
        <w:t>Wnioskodawcy</w:t>
      </w:r>
      <w:r w:rsidRPr="00655B83">
        <w:rPr>
          <w:rFonts w:ascii="Times New Roman" w:hAnsi="Times New Roman"/>
          <w:sz w:val="24"/>
          <w:szCs w:val="24"/>
        </w:rPr>
        <w:t>.</w:t>
      </w:r>
    </w:p>
    <w:p w:rsidR="007856AB" w:rsidRPr="004A1895" w:rsidRDefault="007856AB" w:rsidP="007856AB">
      <w:pPr>
        <w:pStyle w:val="Nagwek3"/>
        <w:spacing w:line="276" w:lineRule="auto"/>
        <w:ind w:left="709" w:hanging="709"/>
      </w:pPr>
      <w:r w:rsidRPr="004A1895">
        <w:t xml:space="preserve">Pismo zawierające wolę wycofania wniosku powinno zostać podpisane czytelnie przez osobę uprawnioną/osoby uprawnione do podejmowania decyzji w imieniu Wnioskodawcy wskazaną/e w punkcie 2.8 wniosku </w:t>
      </w:r>
      <w:r w:rsidRPr="004B5412">
        <w:t>lub osobę/y posiadającą/ce pełnomocnictwo/upoważnienie.</w:t>
      </w:r>
    </w:p>
    <w:p w:rsidR="007856AB" w:rsidRDefault="007856AB" w:rsidP="00556A29">
      <w:pPr>
        <w:pStyle w:val="Nagwek3"/>
        <w:spacing w:line="276" w:lineRule="auto"/>
        <w:ind w:left="709" w:hanging="709"/>
      </w:pPr>
      <w:r w:rsidRPr="00941D4A">
        <w:t>Wnioski, które zostały wyco</w:t>
      </w:r>
      <w:r w:rsidRPr="00064BA6">
        <w:t xml:space="preserve">fane z oceny nie będą zwracane </w:t>
      </w:r>
      <w:r>
        <w:t>Wnioskodaw</w:t>
      </w:r>
      <w:r w:rsidRPr="009279CE">
        <w:t xml:space="preserve">com, lecz przechowywane w </w:t>
      </w:r>
      <w:r>
        <w:t>IP WUP</w:t>
      </w:r>
      <w:r w:rsidRPr="009279CE">
        <w:t>.</w:t>
      </w:r>
    </w:p>
    <w:p w:rsidR="00E353EC" w:rsidRDefault="007856AB" w:rsidP="00995F95">
      <w:pPr>
        <w:pStyle w:val="Nagwek3"/>
        <w:spacing w:line="276" w:lineRule="auto"/>
        <w:ind w:left="709" w:hanging="709"/>
      </w:pPr>
      <w:r w:rsidRPr="004B5412">
        <w:t>Na podstawie art. 37 ust. 6 ustawy wdrożeniowej:</w:t>
      </w:r>
    </w:p>
    <w:p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a)</w:t>
      </w:r>
      <w:r>
        <w:rPr>
          <w:rFonts w:ascii="Times New Roman" w:hAnsi="Times New Roman" w:cs="Times New Roman"/>
          <w:bCs/>
          <w:sz w:val="24"/>
          <w:szCs w:val="26"/>
        </w:rPr>
        <w:tab/>
      </w:r>
      <w:r w:rsidR="007856AB" w:rsidRPr="004B5412">
        <w:rPr>
          <w:rFonts w:ascii="Times New Roman" w:hAnsi="Times New Roman" w:cs="Times New Roman"/>
          <w:bCs/>
          <w:sz w:val="24"/>
          <w:szCs w:val="26"/>
        </w:rPr>
        <w:t xml:space="preserve">dokumenty i </w:t>
      </w:r>
      <w:r w:rsidR="007856AB">
        <w:rPr>
          <w:rFonts w:ascii="Times New Roman" w:hAnsi="Times New Roman" w:cs="Times New Roman"/>
          <w:bCs/>
          <w:sz w:val="24"/>
          <w:szCs w:val="26"/>
        </w:rPr>
        <w:t>informacje przedstawiane przez W</w:t>
      </w:r>
      <w:r w:rsidR="007856AB" w:rsidRPr="004B5412">
        <w:rPr>
          <w:rFonts w:ascii="Times New Roman" w:hAnsi="Times New Roman" w:cs="Times New Roman"/>
          <w:bCs/>
          <w:sz w:val="24"/>
          <w:szCs w:val="26"/>
        </w:rPr>
        <w:t>nioskodawcę, nie podlegają udostępnieniu przez IOK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(Dz. U. </w:t>
      </w:r>
      <w:proofErr w:type="spellStart"/>
      <w:r w:rsidR="007856AB" w:rsidRPr="000D0185">
        <w:rPr>
          <w:rFonts w:ascii="Times New Roman" w:hAnsi="Times New Roman" w:cs="Times New Roman"/>
          <w:bCs/>
          <w:sz w:val="24"/>
          <w:szCs w:val="26"/>
        </w:rPr>
        <w:t>t.j</w:t>
      </w:r>
      <w:proofErr w:type="spellEnd"/>
      <w:r w:rsidR="007856AB" w:rsidRPr="000D0185">
        <w:rPr>
          <w:rFonts w:ascii="Times New Roman" w:hAnsi="Times New Roman" w:cs="Times New Roman"/>
          <w:bCs/>
          <w:sz w:val="24"/>
          <w:szCs w:val="26"/>
        </w:rPr>
        <w:t xml:space="preserve">. </w:t>
      </w:r>
      <w:r w:rsidR="007856AB" w:rsidRPr="004B5412">
        <w:rPr>
          <w:rFonts w:ascii="Times New Roman" w:hAnsi="Times New Roman" w:cs="Times New Roman"/>
          <w:bCs/>
          <w:sz w:val="24"/>
          <w:szCs w:val="26"/>
        </w:rPr>
        <w:t xml:space="preserve">z 2016 r. poz. 1764 oraz z 2017 r. poz. 933), </w:t>
      </w:r>
    </w:p>
    <w:p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b)</w:t>
      </w:r>
      <w:r>
        <w:rPr>
          <w:rFonts w:ascii="Times New Roman" w:hAnsi="Times New Roman" w:cs="Times New Roman"/>
          <w:bCs/>
          <w:sz w:val="24"/>
          <w:szCs w:val="26"/>
        </w:rPr>
        <w:tab/>
      </w:r>
      <w:r w:rsidR="007856AB" w:rsidRPr="004B5412">
        <w:rPr>
          <w:rFonts w:ascii="Times New Roman" w:hAnsi="Times New Roman" w:cs="Times New Roman"/>
          <w:bCs/>
          <w:sz w:val="24"/>
          <w:szCs w:val="26"/>
        </w:rPr>
        <w:t>dokumenty i informacje wytworzone lub przygotowane przez IOK w związku z</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oceną dokumentów i informacji przedstawianych przez </w:t>
      </w:r>
      <w:r w:rsidR="006B55CE">
        <w:rPr>
          <w:rFonts w:ascii="Times New Roman" w:hAnsi="Times New Roman" w:cs="Times New Roman"/>
          <w:bCs/>
          <w:sz w:val="24"/>
          <w:szCs w:val="26"/>
        </w:rPr>
        <w:t>W</w:t>
      </w:r>
      <w:r w:rsidR="007856AB" w:rsidRPr="004B5412">
        <w:rPr>
          <w:rFonts w:ascii="Times New Roman" w:hAnsi="Times New Roman" w:cs="Times New Roman"/>
          <w:bCs/>
          <w:sz w:val="24"/>
          <w:szCs w:val="26"/>
        </w:rPr>
        <w:t>nioskodawców nie podlegają udostępnieniu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do czasu rozstrzygnięcia konkursu. </w:t>
      </w:r>
    </w:p>
    <w:p w:rsidR="00E353EC" w:rsidRDefault="007856AB" w:rsidP="00995F95">
      <w:pPr>
        <w:spacing w:before="120" w:after="120" w:line="276" w:lineRule="auto"/>
        <w:ind w:left="709"/>
      </w:pPr>
      <w:r w:rsidRPr="004B5412">
        <w:rPr>
          <w:rFonts w:ascii="Times New Roman" w:hAnsi="Times New Roman"/>
          <w:bCs/>
          <w:sz w:val="24"/>
          <w:szCs w:val="26"/>
        </w:rPr>
        <w:t xml:space="preserve">Jednocześnie wystąpienie okoliczności, o których mowa w lit. b, tzn. rozstrzygnięcie konkursu oznacza, że dokumenty i informacje, o których mowa w lit. b, stają się informacjami publicznymi, których udostępnienie lub odmowa udostępnienia będzie </w:t>
      </w:r>
      <w:r w:rsidRPr="004B5412">
        <w:rPr>
          <w:rFonts w:ascii="Times New Roman" w:hAnsi="Times New Roman"/>
          <w:bCs/>
          <w:sz w:val="24"/>
          <w:szCs w:val="26"/>
        </w:rPr>
        <w:lastRenderedPageBreak/>
        <w:t>następowało w trybie określonym ustawą o dostępie do informacji publicznej.</w:t>
      </w:r>
    </w:p>
    <w:p w:rsidR="00821B0B" w:rsidRDefault="00383324" w:rsidP="00995F95">
      <w:pPr>
        <w:pStyle w:val="Nagwek1"/>
        <w:shd w:val="clear" w:color="auto" w:fill="76923C" w:themeFill="accent3" w:themeFillShade="BF"/>
        <w:spacing w:before="280" w:after="280"/>
        <w:ind w:left="431" w:hanging="431"/>
      </w:pPr>
      <w:bookmarkStart w:id="1252" w:name="_Toc511393274"/>
      <w:bookmarkStart w:id="1253" w:name="_Toc511393610"/>
      <w:bookmarkStart w:id="1254" w:name="_Toc511734450"/>
      <w:bookmarkStart w:id="1255" w:name="_Toc515970491"/>
      <w:bookmarkStart w:id="1256" w:name="_Toc515970789"/>
      <w:bookmarkStart w:id="1257" w:name="_Toc515971082"/>
      <w:bookmarkStart w:id="1258" w:name="_Toc495567492"/>
      <w:bookmarkStart w:id="1259" w:name="_Toc496002316"/>
      <w:bookmarkStart w:id="1260" w:name="_Toc496085508"/>
      <w:bookmarkStart w:id="1261" w:name="_Toc486584451"/>
      <w:bookmarkStart w:id="1262" w:name="_Toc486584492"/>
      <w:bookmarkStart w:id="1263" w:name="_Toc430178262"/>
      <w:bookmarkStart w:id="1264" w:name="_Toc488040862"/>
      <w:bookmarkStart w:id="1265" w:name="_Toc498071191"/>
      <w:bookmarkStart w:id="1266" w:name="_Toc519239153"/>
      <w:bookmarkEnd w:id="1200"/>
      <w:bookmarkEnd w:id="1252"/>
      <w:bookmarkEnd w:id="1253"/>
      <w:bookmarkEnd w:id="1254"/>
      <w:bookmarkEnd w:id="1255"/>
      <w:bookmarkEnd w:id="1256"/>
      <w:bookmarkEnd w:id="1257"/>
      <w:bookmarkEnd w:id="1258"/>
      <w:bookmarkEnd w:id="1259"/>
      <w:bookmarkEnd w:id="1260"/>
      <w:bookmarkEnd w:id="1261"/>
      <w:bookmarkEnd w:id="1262"/>
      <w:r w:rsidRPr="00753B8A">
        <w:t>Przedmiot konkursu</w:t>
      </w:r>
      <w:bookmarkEnd w:id="1263"/>
      <w:bookmarkEnd w:id="1264"/>
      <w:bookmarkEnd w:id="1265"/>
      <w:bookmarkEnd w:id="1266"/>
    </w:p>
    <w:p w:rsidR="00C53C71" w:rsidRPr="00774C2A" w:rsidRDefault="00C53C71" w:rsidP="00995F95">
      <w:pPr>
        <w:pStyle w:val="Nagwek3"/>
        <w:numPr>
          <w:ilvl w:val="2"/>
          <w:numId w:val="0"/>
        </w:numPr>
        <w:spacing w:before="120" w:after="120"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383948">
        <w:t>IX Jakość edukacji i kompetencji w regionie</w:t>
      </w:r>
      <w:r w:rsidR="00967801" w:rsidRPr="00753B8A">
        <w:t xml:space="preserve"> </w:t>
      </w:r>
      <w:r w:rsidRPr="00753B8A">
        <w:t>Działani</w:t>
      </w:r>
      <w:r w:rsidRPr="00774C2A">
        <w:t>a</w:t>
      </w:r>
      <w:r w:rsidRPr="00753B8A">
        <w:t xml:space="preserve"> </w:t>
      </w:r>
      <w:r w:rsidR="00383948">
        <w:t>9.4 Poprawa jakości kształcenia zawodowego</w:t>
      </w:r>
      <w:r w:rsidRPr="007E56C7">
        <w:t xml:space="preserve"> </w:t>
      </w:r>
      <w:r w:rsidRPr="00753B8A">
        <w:t>Regionalnego Programu Operacyjnego Województwa Podkarpackiego na lata 2014 -2020</w:t>
      </w:r>
      <w:r w:rsidRPr="00774C2A">
        <w:t>.</w:t>
      </w:r>
    </w:p>
    <w:p w:rsidR="003B6098" w:rsidRPr="00BA4518" w:rsidRDefault="00420974" w:rsidP="00556A29">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r w:rsidR="004A2808">
        <w:t>Oznacza to, że IOK ogłaszając konkurs, określa datę jego otwarcia oraz zamknięcia tj. okres, w którym będą przyjmowane wnioski. Konkurs nie jest podzielony na rundy.</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rsidR="00821B0B" w:rsidRDefault="006D5963" w:rsidP="009937E3">
      <w:pPr>
        <w:pStyle w:val="Nagwek2"/>
        <w:shd w:val="clear" w:color="auto" w:fill="C2D69B" w:themeFill="accent3" w:themeFillTint="99"/>
        <w:ind w:left="709" w:hanging="709"/>
      </w:pPr>
      <w:bookmarkStart w:id="1267" w:name="_Toc226300191"/>
      <w:bookmarkStart w:id="1268" w:name="_Toc226301190"/>
      <w:bookmarkStart w:id="1269" w:name="_Toc226301328"/>
      <w:bookmarkStart w:id="1270" w:name="_Toc226301922"/>
      <w:bookmarkStart w:id="1271" w:name="_Toc226302059"/>
      <w:bookmarkStart w:id="1272" w:name="_Toc226302196"/>
      <w:bookmarkStart w:id="1273" w:name="_Toc226360103"/>
      <w:bookmarkStart w:id="1274" w:name="_Toc226360255"/>
      <w:bookmarkStart w:id="1275" w:name="_Toc226361229"/>
      <w:bookmarkStart w:id="1276" w:name="_Toc226361831"/>
      <w:bookmarkStart w:id="1277" w:name="_Toc226533172"/>
      <w:bookmarkStart w:id="1278" w:name="_Toc226778057"/>
      <w:bookmarkStart w:id="1279" w:name="_Toc226778327"/>
      <w:bookmarkStart w:id="1280" w:name="_Toc430178263"/>
      <w:bookmarkStart w:id="1281" w:name="_Toc488040863"/>
      <w:bookmarkStart w:id="1282" w:name="_Toc498071192"/>
      <w:bookmarkStart w:id="1283" w:name="_Toc519239154"/>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753B8A">
        <w:t>Cele konkursu</w:t>
      </w:r>
      <w:bookmarkEnd w:id="1280"/>
      <w:bookmarkEnd w:id="1281"/>
      <w:bookmarkEnd w:id="1282"/>
      <w:bookmarkEnd w:id="1283"/>
    </w:p>
    <w:bookmarkEnd w:id="0"/>
    <w:bookmarkEnd w:id="1"/>
    <w:bookmarkEnd w:id="2"/>
    <w:p w:rsidR="00C53C71" w:rsidRDefault="00C53C71" w:rsidP="00C53C71">
      <w:pPr>
        <w:pStyle w:val="Nagwek3"/>
        <w:numPr>
          <w:ilvl w:val="2"/>
          <w:numId w:val="5"/>
        </w:numPr>
        <w:ind w:left="709" w:hanging="709"/>
      </w:pPr>
      <w:r w:rsidRPr="00383948">
        <w:t>Cel</w:t>
      </w:r>
      <w:r w:rsidR="006F12F9" w:rsidRPr="00383948">
        <w:t>em</w:t>
      </w:r>
      <w:r w:rsidRPr="00383948">
        <w:t xml:space="preserve"> przewidzianym</w:t>
      </w:r>
      <w:r w:rsidRPr="00753B8A">
        <w:t xml:space="preserve"> do osiągnięcia </w:t>
      </w:r>
      <w:r w:rsidR="00E8261A">
        <w:t xml:space="preserve">w wyniku realizacji projektów w </w:t>
      </w:r>
      <w:r w:rsidRPr="00753B8A">
        <w:t xml:space="preserve">ramach ogłoszonego konkursu </w:t>
      </w:r>
      <w:r w:rsidR="006F12F9" w:rsidRPr="00383948">
        <w:t>jest</w:t>
      </w:r>
      <w:r w:rsidR="00383948">
        <w:t>:</w:t>
      </w:r>
    </w:p>
    <w:p w:rsidR="00383948" w:rsidRPr="00EF5A1A" w:rsidRDefault="00383948" w:rsidP="00383948">
      <w:pPr>
        <w:rPr>
          <w:rFonts w:ascii="Times New Roman" w:hAnsi="Times New Roman"/>
          <w:b/>
          <w:sz w:val="24"/>
          <w:szCs w:val="24"/>
        </w:rPr>
      </w:pPr>
      <w:r w:rsidRPr="00EF5A1A">
        <w:rPr>
          <w:rFonts w:ascii="Times New Roman" w:hAnsi="Times New Roman"/>
          <w:b/>
          <w:sz w:val="24"/>
          <w:szCs w:val="24"/>
        </w:rPr>
        <w:t>Wzrost zatrudnienia absolwentów szkół prowadzących kształcenie zawodowe poprzez poprawę jakości szkolnictwa zawodowego dostosowanego do potrzeb rynku pracy oraz wzbogacenie oferty edukacyjnej szkół</w:t>
      </w:r>
      <w:r w:rsidR="00817416">
        <w:rPr>
          <w:rFonts w:ascii="Times New Roman" w:hAnsi="Times New Roman"/>
          <w:b/>
          <w:sz w:val="24"/>
          <w:szCs w:val="24"/>
        </w:rPr>
        <w:t>.</w:t>
      </w:r>
    </w:p>
    <w:p w:rsidR="00383948" w:rsidRPr="00EF5A1A" w:rsidRDefault="00383948" w:rsidP="00383948">
      <w:pPr>
        <w:rPr>
          <w:rFonts w:ascii="Times New Roman" w:hAnsi="Times New Roman"/>
          <w:b/>
          <w:sz w:val="24"/>
          <w:szCs w:val="24"/>
        </w:rPr>
      </w:pPr>
      <w:r w:rsidRPr="00EF5A1A">
        <w:rPr>
          <w:rFonts w:ascii="Times New Roman" w:hAnsi="Times New Roman"/>
          <w:b/>
          <w:sz w:val="24"/>
          <w:szCs w:val="24"/>
        </w:rPr>
        <w:t xml:space="preserve">Uwaga!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b/>
          <w:bCs/>
          <w:i/>
          <w:iCs/>
          <w:color w:val="000000"/>
          <w:sz w:val="24"/>
          <w:szCs w:val="24"/>
        </w:rPr>
      </w:pPr>
      <w:r w:rsidRPr="00EF5A1A">
        <w:rPr>
          <w:rFonts w:ascii="Times New Roman" w:eastAsia="Calibri" w:hAnsi="Times New Roman"/>
          <w:b/>
          <w:bCs/>
          <w:i/>
          <w:iCs/>
          <w:color w:val="000000"/>
          <w:sz w:val="24"/>
          <w:szCs w:val="24"/>
        </w:rPr>
        <w:t>Niniejszy konkurs jest ukierunkowany na przetestowanie rozwiązań wspierających ścisłe powiązanie zawodowego kształcenia formalnego z bieżącymi i przyszłymi potrzebami rynku pracy. W związku z powyższym projekty dofinansowane w ramach niniejszego konkursu muszą spełniać następujące warunki:</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b/>
          <w:bCs/>
          <w:i/>
          <w:iCs/>
          <w:color w:val="000000"/>
          <w:sz w:val="10"/>
          <w:szCs w:val="10"/>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1. projekt musi zakładać otwarcie kształcenia w nowym zawodzie ewentualnie weryfikację i modernizację kształcenia w zawodzie już nauczanym w danej szkole, a w ramach projektu nie można finansować działań dotyczących innych kierunków, w tym wsparcia dla uczniów innych kierunków,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2. projekt musi być realizowany w partnerstwie z przynajmniej jednym potencjalnym pracodawcą lub organizacją pracodawców, którzy z racji prowadzonej działalności mogą być zainteresowani zatrudnieniem absolwentów nowoutworzonych lub zmodernizowanych kierunków kształcenia, zaś pracodawca/organizacja pracodawców – partner projektu musi objąć ten kierunek swoim patronatem. </w:t>
      </w:r>
      <w:r w:rsidRPr="00EF5A1A">
        <w:rPr>
          <w:rFonts w:ascii="Times New Roman" w:eastAsia="Calibri" w:hAnsi="Times New Roman"/>
          <w:b/>
          <w:bCs/>
          <w:i/>
          <w:iCs/>
          <w:color w:val="000000"/>
          <w:sz w:val="24"/>
          <w:szCs w:val="24"/>
        </w:rPr>
        <w:t xml:space="preserve">Uwaga! </w:t>
      </w:r>
      <w:r w:rsidRPr="00EF5A1A">
        <w:rPr>
          <w:rFonts w:ascii="Times New Roman" w:eastAsia="Calibri" w:hAnsi="Times New Roman"/>
          <w:i/>
          <w:iCs/>
          <w:color w:val="000000"/>
          <w:sz w:val="24"/>
          <w:szCs w:val="24"/>
        </w:rPr>
        <w:t xml:space="preserve">Zasady realizacji projektu partnerskiego opisano w punkcie 2.7 niniejszego regulaminu, w szczególności należy zwrócić uwagę, że wybór partnera musi odbyć się zgodnie z art. 33 ustawy z dnia 11 lipca 2014 r. o zasadach realizacji programów w zakresie polityki spójności finansowanych w perspektywie finansowej 2014-2020 z zachowaniem odpowiednich terminów,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3. projekt musi zakładać powstanie lub modyfikację programów nauczania wypracowanych w ścisłej współpracy z partnerem,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lastRenderedPageBreak/>
        <w:t xml:space="preserve">4. projekt musi zakładać objęcie praktykami/stażami u pracodawcy – partnera zarówno nauczycieli i uczniów w minimalnym wymiarze 160 godzin dla nauczycieli i 300 godzin dla uczniów,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5. projekt musi zakładać udział pracodawców – partnerów lub ich pracowników w egzaminach potwierdzających kwalifikacje w zawodach nowoutworzonych/zmodyfikowanych,</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 xml:space="preserve">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6. projekt musi zawierać diagnozę wskazującą na zapotrzebowanie rynku pracy na zawody, których nauczanie szkoła zamierza otworzyć lub zmodernizować, a zapotrzebowanie to powinno wynikać z konkretnych badań, analiz, prognozy dotyczących zapotrzebowania rynku pracy na określone zawody i wykształcenie w określonych branżach. Diagnoza ta powinna uwzględniać sektory o strategicznym znaczeniu dla rozwoju regionu, jak również w miarę możliwości tendencje zapotrzebowania na umiejętności w przyszłości, a także odnosić się do potencjału instytucjonalnego Wnioskodawcy. Diagnoza powinna być przygotowana i przeprowadzona przez szkołę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szkół, tj. placówki doskonalenia nauczycieli, poradni psychologiczno-pedagogicznej, biblioteki pedagogicznej. Wnioski z diagnozy potwierdzone danymi ilościowymi wskazującymi na zasadność realizacji wsparcia w zaplanowanym we wniosku wymiarze muszą stanowić element wniosku o dofinansowanie projektu. Więcej informacji o wymogach dotyczących diagnozy można znaleźć w punkcie 1.7 niniejszego regulaminu.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10"/>
          <w:szCs w:val="10"/>
        </w:rPr>
      </w:pPr>
    </w:p>
    <w:p w:rsidR="00383948" w:rsidRPr="00383948" w:rsidRDefault="00383948" w:rsidP="00383948">
      <w:r w:rsidRPr="00EF5A1A">
        <w:rPr>
          <w:rFonts w:ascii="Times New Roman" w:eastAsia="Calibri" w:hAnsi="Times New Roman"/>
          <w:i/>
          <w:iCs/>
          <w:color w:val="000000"/>
          <w:sz w:val="24"/>
          <w:szCs w:val="24"/>
        </w:rPr>
        <w:t>Analizując wskazane poniżej formy wsparcia możliwe do realizacji w ramach projektu, należy wziąć pod uwagę wymogi i ograniczenia opisane kursywą w ramkach pod poszczególnymi obszarami wsparcia, a także specyficzne kryteria dostępu wskazane w punkcie 4.2 niniejszego regulaminu. Planując zakres działań w projekcie należy pamiętać, że zadania finansowane ze środków EFS muszą stanowić uzupełnienie działań prowadzonych przez szkoły lub placówki systemu oświaty. Skala działań prowadzonych przed rozpoczęciem realizacji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PO KL albo programów rządowych.</w:t>
      </w:r>
    </w:p>
    <w:p w:rsidR="00821B0B" w:rsidRDefault="00E70FDD" w:rsidP="009937E3">
      <w:pPr>
        <w:pStyle w:val="Nagwek2"/>
        <w:shd w:val="clear" w:color="auto" w:fill="C2D69B" w:themeFill="accent3" w:themeFillTint="99"/>
        <w:ind w:left="709" w:hanging="709"/>
      </w:pPr>
      <w:bookmarkStart w:id="1284" w:name="_Toc316644985"/>
      <w:bookmarkStart w:id="1285" w:name="_Toc316644986"/>
      <w:bookmarkStart w:id="1286" w:name="_Toc430178264"/>
      <w:bookmarkStart w:id="1287" w:name="_Toc488040864"/>
      <w:bookmarkStart w:id="1288" w:name="_Toc498071193"/>
      <w:bookmarkStart w:id="1289" w:name="_Toc519239155"/>
      <w:bookmarkEnd w:id="1284"/>
      <w:bookmarkEnd w:id="1285"/>
      <w:r w:rsidRPr="00774C2A">
        <w:t>Typy projektów</w:t>
      </w:r>
      <w:bookmarkEnd w:id="1286"/>
      <w:bookmarkEnd w:id="1287"/>
      <w:bookmarkEnd w:id="1288"/>
      <w:r w:rsidR="00A43BB2">
        <w:t xml:space="preserve"> i formy wsparcia</w:t>
      </w:r>
      <w:bookmarkEnd w:id="1289"/>
    </w:p>
    <w:p w:rsidR="00383324" w:rsidRDefault="00383324" w:rsidP="00753B8A">
      <w:pPr>
        <w:pStyle w:val="Nagwek3"/>
        <w:ind w:left="709" w:hanging="709"/>
      </w:pPr>
      <w:r w:rsidRPr="00753B8A">
        <w:t xml:space="preserve">Wsparciem objęty </w:t>
      </w:r>
      <w:r w:rsidRPr="005D0FF8">
        <w:t>może zostać następujący</w:t>
      </w:r>
      <w:r w:rsidR="005D0FF8" w:rsidRPr="005D0FF8">
        <w:t xml:space="preserve"> </w:t>
      </w:r>
      <w:r w:rsidRPr="005D0FF8">
        <w:t>typ projektów:</w:t>
      </w:r>
      <w:r w:rsidR="00352594" w:rsidRPr="005D0FF8">
        <w:t xml:space="preserve"> </w:t>
      </w:r>
    </w:p>
    <w:p w:rsidR="005D0FF8" w:rsidRPr="00EF5A1A" w:rsidRDefault="005D0FF8" w:rsidP="005D0FF8">
      <w:pPr>
        <w:widowControl/>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 w szczególności poprzez: </w:t>
      </w: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C95195">
        <w:rPr>
          <w:rFonts w:ascii="Times New Roman" w:eastAsia="Calibri" w:hAnsi="Times New Roman"/>
          <w:b/>
          <w:color w:val="000000"/>
          <w:sz w:val="24"/>
          <w:szCs w:val="24"/>
        </w:rPr>
        <w:t xml:space="preserve">doskonalenie umiejętności, kompetencji lub kwalifikacji nauczycieli w tym nauczycieli zawodu i instruktorów praktycznej nauki zawodu </w:t>
      </w:r>
      <w:r w:rsidR="00C95195" w:rsidRPr="00C95195">
        <w:rPr>
          <w:rFonts w:ascii="Times New Roman" w:eastAsia="Calibri" w:hAnsi="Times New Roman"/>
          <w:b/>
          <w:color w:val="000000"/>
          <w:sz w:val="24"/>
          <w:szCs w:val="24"/>
        </w:rPr>
        <w:t xml:space="preserve">w szczególności </w:t>
      </w:r>
      <w:r w:rsidRPr="00C95195">
        <w:rPr>
          <w:rFonts w:ascii="Times New Roman" w:eastAsia="Calibri" w:hAnsi="Times New Roman"/>
          <w:b/>
          <w:color w:val="000000"/>
          <w:sz w:val="24"/>
          <w:szCs w:val="24"/>
        </w:rPr>
        <w:t>poprzez;</w:t>
      </w:r>
    </w:p>
    <w:p w:rsidR="00A33C3F" w:rsidRDefault="005D0FF8" w:rsidP="00A33C3F">
      <w:pPr>
        <w:widowControl/>
        <w:numPr>
          <w:ilvl w:val="0"/>
          <w:numId w:val="101"/>
        </w:numPr>
        <w:adjustRightInd/>
        <w:spacing w:before="0" w:line="240" w:lineRule="auto"/>
        <w:textAlignment w:val="auto"/>
        <w:rPr>
          <w:rFonts w:ascii="Times New Roman" w:hAnsi="Times New Roman"/>
          <w:sz w:val="24"/>
          <w:szCs w:val="24"/>
        </w:rPr>
      </w:pPr>
      <w:r w:rsidRPr="005D0FF8">
        <w:rPr>
          <w:rFonts w:ascii="Times New Roman" w:hAnsi="Times New Roman"/>
          <w:sz w:val="24"/>
          <w:szCs w:val="24"/>
        </w:rPr>
        <w:t>kursy kwalifikacyjne lub szkolenia doskonalące w zakresie tematyki związanej z nauczanym zawodem, w tym organizowane i prowadzone przez kadrę ośrodków doskonalenia nauczycieli lub trenerów przeszkolonych w ramach PO WER,</w:t>
      </w:r>
    </w:p>
    <w:p w:rsidR="00A33C3F" w:rsidRDefault="005D0FF8" w:rsidP="00A33C3F">
      <w:pPr>
        <w:widowControl/>
        <w:numPr>
          <w:ilvl w:val="0"/>
          <w:numId w:val="101"/>
        </w:numPr>
        <w:adjustRightInd/>
        <w:spacing w:before="0" w:line="240" w:lineRule="auto"/>
        <w:textAlignment w:val="auto"/>
        <w:rPr>
          <w:rFonts w:ascii="Times New Roman" w:hAnsi="Times New Roman"/>
          <w:sz w:val="24"/>
          <w:szCs w:val="24"/>
        </w:rPr>
      </w:pPr>
      <w:r w:rsidRPr="005D0FF8">
        <w:rPr>
          <w:rFonts w:ascii="Times New Roman" w:hAnsi="Times New Roman"/>
          <w:sz w:val="24"/>
          <w:szCs w:val="24"/>
        </w:rPr>
        <w:lastRenderedPageBreak/>
        <w:t>kursy kwalifikacyjne lub szkolenia doskonalące w zakresie tematyki związanej z zawodem innym niż nauczany, prowadzonym lub planowanym do prowadzenia w szkole zatrudniającej danego nauczyciela/ instruktora praktycznej nauki zawodu,</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studia podyplomowe przygotowujące do wykonywania zawodu nauczyciela przedmiotów zawodowych albo obejmujące zakresem tematykę związaną z nauczanym zawodem (branżowe, specjalistyczne),</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budowanie lub moderowanie sieci współpracy i samokształcenia,</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realizację programów wspomagania,</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programy walidacji i certyfikacji wiedzy, umiejętności i kompetencji niezbędnych w pracy dydaktycznej, ze szczególnym uwzględnieniem nadawania uprawnień egzaminatora w zawodzie instruktorom praktycznej nauki zawodu na terenie przedsiębiorstw,</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 xml:space="preserve">wykorzystanie narzędzi, metod lub form pracy wypracowanych w ramach projektów, w tym pozytywnie </w:t>
      </w:r>
      <w:proofErr w:type="spellStart"/>
      <w:r w:rsidRPr="005D0FF8">
        <w:rPr>
          <w:rFonts w:ascii="Times New Roman" w:hAnsi="Times New Roman"/>
          <w:sz w:val="24"/>
          <w:szCs w:val="24"/>
        </w:rPr>
        <w:t>zwalidowanych</w:t>
      </w:r>
      <w:proofErr w:type="spellEnd"/>
      <w:r w:rsidRPr="005D0FF8">
        <w:rPr>
          <w:rFonts w:ascii="Times New Roman" w:hAnsi="Times New Roman"/>
          <w:sz w:val="24"/>
          <w:szCs w:val="24"/>
        </w:rPr>
        <w:t xml:space="preserve"> produktów projektów innowacyjnych, zrealizowanych w latach 2007-2013 w ramach PO KL;</w:t>
      </w:r>
    </w:p>
    <w:p w:rsidR="005D0FF8" w:rsidRPr="00EF5A1A" w:rsidRDefault="005D0FF8" w:rsidP="005D0FF8">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tbl>
      <w:tblPr>
        <w:tblStyle w:val="Tabela-Siatka"/>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820"/>
      </w:tblGrid>
      <w:tr w:rsidR="005D0FF8" w:rsidRPr="00EF5A1A" w:rsidTr="005756D5">
        <w:tc>
          <w:tcPr>
            <w:tcW w:w="8820" w:type="dxa"/>
          </w:tcPr>
          <w:p w:rsidR="005D0FF8" w:rsidRPr="00EF5A1A" w:rsidRDefault="005D0FF8" w:rsidP="005756D5">
            <w:pPr>
              <w:adjustRightInd/>
              <w:spacing w:before="60" w:after="60" w:line="240" w:lineRule="auto"/>
              <w:rPr>
                <w:rFonts w:ascii="Times New Roman" w:hAnsi="Times New Roman"/>
                <w:sz w:val="20"/>
              </w:rPr>
            </w:pPr>
            <w:r w:rsidRPr="00EF5A1A">
              <w:rPr>
                <w:rFonts w:ascii="Times New Roman" w:hAnsi="Times New Roman"/>
                <w:b/>
                <w:bCs/>
                <w:i/>
                <w:iCs/>
                <w:sz w:val="20"/>
              </w:rPr>
              <w:t>Ad.1. Zgodnie ze szczegółowym kryterium dostępu nr 4  forma wsparcia</w:t>
            </w:r>
            <w:r w:rsidR="005756D5">
              <w:rPr>
                <w:rFonts w:ascii="Times New Roman" w:hAnsi="Times New Roman"/>
                <w:b/>
                <w:bCs/>
                <w:i/>
                <w:iCs/>
                <w:sz w:val="20"/>
              </w:rPr>
              <w:t xml:space="preserve"> w postaci praktyk lub staży nauczycieli zawodu i/lub instruktorów praktycznej nauki zawodu u pracodawców - partnerów</w:t>
            </w:r>
            <w:r w:rsidRPr="00EF5A1A">
              <w:rPr>
                <w:rFonts w:ascii="Times New Roman" w:hAnsi="Times New Roman"/>
                <w:b/>
                <w:bCs/>
                <w:i/>
                <w:iCs/>
                <w:sz w:val="20"/>
              </w:rPr>
              <w:t xml:space="preserve"> jest obligatoryjna w projekcie i musi spełniać wszystkie poniższe warunki, co powinno jasno wynikać z wniosku o dofinansowanie: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DF2C8E">
              <w:rPr>
                <w:rFonts w:ascii="Times New Roman" w:hAnsi="Times New Roman"/>
                <w:i/>
                <w:iCs/>
                <w:sz w:val="20"/>
              </w:rPr>
              <w:t xml:space="preserve">praktyki lub staże nauczycieli muszą odbywać się </w:t>
            </w:r>
            <w:r w:rsidRPr="001D235E">
              <w:rPr>
                <w:rFonts w:ascii="Times New Roman" w:hAnsi="Times New Roman"/>
                <w:i/>
                <w:iCs/>
                <w:sz w:val="20"/>
              </w:rPr>
              <w:t>u pracodawców będących liderami/partnerami</w:t>
            </w:r>
            <w:r w:rsidRPr="00DF2C8E">
              <w:rPr>
                <w:rFonts w:ascii="Times New Roman" w:hAnsi="Times New Roman"/>
                <w:i/>
                <w:iCs/>
                <w:sz w:val="20"/>
              </w:rPr>
              <w:t xml:space="preserve"> w projekcie lub </w:t>
            </w:r>
            <w:r w:rsidRPr="001D235E">
              <w:rPr>
                <w:rFonts w:ascii="Times New Roman" w:hAnsi="Times New Roman"/>
                <w:i/>
                <w:iCs/>
                <w:sz w:val="20"/>
              </w:rPr>
              <w:t xml:space="preserve">u pracodawców będących członkami organizacji pracodawców;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trwać minimum 160 godzin; </w:t>
            </w:r>
          </w:p>
          <w:p w:rsidR="00A33C3F" w:rsidRDefault="001E1777"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Pr>
                <w:rFonts w:ascii="Times New Roman" w:hAnsi="Times New Roman"/>
                <w:i/>
                <w:iCs/>
                <w:sz w:val="20"/>
              </w:rPr>
              <w:t>w ramach tej formy wsparcia możliwe jest prowadzenie instruktażu/szkoleń stanowiskowych, itp. o ile taka potrzeba wynika z diagnozy kompetencji nauczycieli i/lub jest niezbędne do podjęcia stażu/praktyki; szkolenia te, o ile to możliwe, powinny być prowadzone przez pracowników partnerów (pracodawców-partnerów lub pracodawców będących członkami organizacji pracodawców będącej partnerem);</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rozpoczęcie realizacji praktyk lub staży możliwe jest po zakończeniu opracowania programu nauczania dla nowo otwieranego zawodu i/lub weryfikacji programu w zawodzie już nauczanym w danej szkole;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program praktyk lub staży powinien ściśle wynikać z programu nauczania opracowanego dla nowo otwieranego zawodu i/lub zweryfikowanego programu w zawodzie już nauczanym w danej szkole;</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sz w:val="20"/>
              </w:rPr>
              <w:t xml:space="preserve">nie ma możliwości finansowania zagranicznych staży/praktyk. </w:t>
            </w:r>
          </w:p>
          <w:p w:rsidR="005D0FF8" w:rsidRPr="00EF5A1A" w:rsidRDefault="005D0FF8" w:rsidP="005756D5">
            <w:pPr>
              <w:adjustRightInd/>
              <w:spacing w:before="60" w:after="60" w:line="240" w:lineRule="auto"/>
              <w:rPr>
                <w:rFonts w:ascii="Times New Roman" w:hAnsi="Times New Roman"/>
                <w:sz w:val="10"/>
                <w:szCs w:val="10"/>
              </w:rPr>
            </w:pPr>
          </w:p>
          <w:p w:rsidR="005D0FF8" w:rsidRPr="00EF5A1A" w:rsidRDefault="005D0FF8" w:rsidP="005756D5">
            <w:pPr>
              <w:pStyle w:val="Default"/>
              <w:spacing w:before="60" w:after="60" w:line="240" w:lineRule="auto"/>
              <w:rPr>
                <w:rFonts w:ascii="Times New Roman" w:hAnsi="Times New Roman" w:cs="Times New Roman"/>
              </w:rPr>
            </w:pPr>
            <w:r w:rsidRPr="00EF5A1A">
              <w:rPr>
                <w:rFonts w:ascii="Times New Roman" w:hAnsi="Times New Roman" w:cs="Times New Roman"/>
                <w:b/>
                <w:bCs/>
              </w:rPr>
              <w:t>Uwaga! Szczegółowe wskazówki dotyczące sposobu spełnienia powyższych wymogów znajdują się w definicji/wyjaśnieniu odpowiedniego kryterium dostępu.</w:t>
            </w:r>
          </w:p>
        </w:tc>
      </w:tr>
    </w:tbl>
    <w:p w:rsidR="005D0FF8" w:rsidRPr="00EF5A1A" w:rsidRDefault="005D0FF8" w:rsidP="005D0FF8">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C95195">
        <w:rPr>
          <w:rFonts w:ascii="Times New Roman" w:eastAsia="Calibri" w:hAnsi="Times New Roman"/>
          <w:b/>
          <w:color w:val="000000"/>
          <w:sz w:val="24"/>
          <w:szCs w:val="24"/>
        </w:rPr>
        <w:t xml:space="preserve">podnoszenie umiejętności, kompetencji oraz uzyskiwanie kwalifikacji zawodowych przez uczniów szkół prowadzących kształcenie zawodowe poprzez: </w:t>
      </w:r>
    </w:p>
    <w:p w:rsidR="00A33C3F" w:rsidRDefault="005D0FF8" w:rsidP="00A33C3F">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lastRenderedPageBreak/>
        <w:t xml:space="preserve">praktyki zawodowe organizowane u pracodawców lub przedsiębiorców dla uczniów zasadniczych szkół zawodowych, </w:t>
      </w:r>
    </w:p>
    <w:p w:rsidR="00A33C3F" w:rsidRDefault="005D0FF8" w:rsidP="00A33C3F">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staże zawodowe obejmujące realizację kształcenia zawodowego praktycznego we współpracy z pracodawcami lub przedsiębiorcami lub wykraczające poza zakres kształcenia zawodowego praktycznego, </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kształtowanie u uczniów szkół prowadzących kształcenie zawodowe kompetencji kluczowych i umiejętności uniwersalnych,</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wdrożenie nowych, innowacyjnych form kształcenia zawodowego,</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 (w tym także w języku obcym oraz z zakresu języka obcego branżowego),</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organizowanie kursów  przygotowawczych na studia we współpracy ze szkołami wyższymi oraz organizowanie kursów i szkoleń przygotowujących do kwalifikacyjnych egzaminów czeladniczych i mistrzowskich,</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udział w zajęciach prowadzonych w szkole wyższej, w tym w zajęciach laboratoryjnych, kołach lub obozach naukowych,</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wsparcie uczniów lub słuchaczy w zakresie zdobywania dodatkowych uprawnień, wiedzy i umiejętności zawodowych, zwiększających ich szanse na rynku pracy,</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doradztwo edukacyjno-zawodowe,</w:t>
      </w:r>
    </w:p>
    <w:p w:rsidR="00A33C3F" w:rsidRDefault="0085488F" w:rsidP="00A33C3F">
      <w:pPr>
        <w:widowControl/>
        <w:numPr>
          <w:ilvl w:val="0"/>
          <w:numId w:val="88"/>
        </w:numPr>
        <w:autoSpaceDE w:val="0"/>
        <w:autoSpaceDN w:val="0"/>
        <w:spacing w:before="120" w:after="120" w:line="240" w:lineRule="auto"/>
        <w:textAlignment w:val="auto"/>
        <w:rPr>
          <w:rFonts w:ascii="Times New Roman" w:hAnsi="Times New Roman"/>
          <w:sz w:val="24"/>
          <w:szCs w:val="24"/>
        </w:rPr>
      </w:pPr>
      <w:r w:rsidRPr="0085488F">
        <w:rPr>
          <w:rFonts w:ascii="Times New Roman" w:eastAsia="Arial Unicode MS" w:hAnsi="Times New Roman"/>
          <w:sz w:val="24"/>
          <w:szCs w:val="24"/>
        </w:rPr>
        <w:t xml:space="preserve">zapoznawanie uczniów szkół i placówek prowadzących kształcenie zawodowe z rynkiem branżowym, wykorzystanie rezultatów projektów, w tym pozytywnie </w:t>
      </w:r>
      <w:proofErr w:type="spellStart"/>
      <w:r w:rsidRPr="0085488F">
        <w:rPr>
          <w:rFonts w:ascii="Times New Roman" w:eastAsia="Arial Unicode MS" w:hAnsi="Times New Roman"/>
          <w:sz w:val="24"/>
          <w:szCs w:val="24"/>
        </w:rPr>
        <w:t>zwalidowanych</w:t>
      </w:r>
      <w:proofErr w:type="spellEnd"/>
      <w:r w:rsidRPr="0085488F">
        <w:rPr>
          <w:rFonts w:ascii="Times New Roman" w:eastAsia="Arial Unicode MS" w:hAnsi="Times New Roman"/>
          <w:sz w:val="24"/>
          <w:szCs w:val="24"/>
        </w:rPr>
        <w:t xml:space="preserve"> produktów projektów innowacyjnych zrealizowanych w latach 2007-2013 w ramach PO KL;</w:t>
      </w:r>
    </w:p>
    <w:p w:rsidR="0085488F" w:rsidRPr="00EF5A1A" w:rsidRDefault="0085488F" w:rsidP="0085488F">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8788"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88"/>
      </w:tblGrid>
      <w:tr w:rsidR="005D0FF8" w:rsidRPr="00EF5A1A" w:rsidTr="005756D5">
        <w:tc>
          <w:tcPr>
            <w:tcW w:w="8788" w:type="dxa"/>
          </w:tcPr>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2 Podnoszenie umiejętności oraz uzyskiwanie kwalifikacji zawodowych przez uczniów szkół prowadzących kształcenie zawodowe ma być prowadzone z uwzględnieniem indywidualnych potrzeb rozwojowych i edukacyjnych oraz możliwości psychofizycznych uczniów objętych wsparciem. </w:t>
            </w: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a) i b) Zgodnie ze szczegółowym kryterium dostępu nr 5 praktyki/staże zawodowe dla uczniów są obligatoryjne w projekcie i muszą spełniać wszystkie poniższe warunki, co powinno jasno wynikać z wniosku o dofinansowanie: </w:t>
            </w: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a) praktyki/staże dotyczą wyłącznie uczniów kierunków nowoutworzonych lub zmodernizowanych w ramach projektu, </w:t>
            </w:r>
            <w:r>
              <w:rPr>
                <w:rFonts w:ascii="Times New Roman" w:eastAsia="Calibri" w:hAnsi="Times New Roman"/>
                <w:i/>
                <w:iCs/>
                <w:color w:val="000000"/>
                <w:sz w:val="20"/>
                <w:lang w:eastAsia="en-US"/>
              </w:rPr>
              <w:t>a wsparcie w tej formie co do zasady powinno umożliwiać objęcie wszystkich uczniów tych kierunków;</w:t>
            </w: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b) praktyki/staże realizowane są u pracodawcy – lidera/ partnera projektu lub u pracodawców będących członkami organizacji pracodawców – lidera/partnera w projekcie, analogicznie jak staże dla nauczycieli, a minimalny wymiar tej formy wsparcia nie może być niższy niż 300 godzin ponad wartość liczby godzin zajęć praktycznych wynikających z podstawy programowej dla każdego kierunku nauczania; </w:t>
            </w:r>
          </w:p>
          <w:p w:rsidR="005D0FF8" w:rsidRPr="00AD5C2C" w:rsidRDefault="005D0FF8" w:rsidP="005756D5">
            <w:pPr>
              <w:widowControl/>
              <w:autoSpaceDE w:val="0"/>
              <w:autoSpaceDN w:val="0"/>
              <w:spacing w:before="60" w:after="60" w:line="240" w:lineRule="auto"/>
              <w:textAlignment w:val="auto"/>
              <w:rPr>
                <w:rFonts w:ascii="Times New Roman" w:hAnsi="Times New Roman"/>
                <w:i/>
                <w:sz w:val="20"/>
              </w:rPr>
            </w:pPr>
            <w:r w:rsidRPr="00AD5C2C">
              <w:rPr>
                <w:rFonts w:ascii="Times New Roman" w:eastAsia="Calibri" w:hAnsi="Times New Roman"/>
                <w:i/>
                <w:iCs/>
                <w:color w:val="000000"/>
                <w:sz w:val="20"/>
                <w:lang w:eastAsia="en-US"/>
              </w:rPr>
              <w:t xml:space="preserve">c) program praktyk musi ściśle wynikać z programu nauczania opracowanego dla nowo otwieranego i/lub </w:t>
            </w:r>
            <w:r w:rsidRPr="00AD5C2C">
              <w:rPr>
                <w:rFonts w:ascii="Times New Roman" w:hAnsi="Times New Roman"/>
                <w:i/>
                <w:sz w:val="20"/>
              </w:rPr>
              <w:t xml:space="preserve">zweryfikowanego programu w zawodzie już nauczanym w danej szkole. </w:t>
            </w:r>
          </w:p>
          <w:p w:rsidR="005D0FF8" w:rsidRPr="00AD5C2C" w:rsidRDefault="005D0FF8" w:rsidP="005756D5">
            <w:pPr>
              <w:widowControl/>
              <w:autoSpaceDE w:val="0"/>
              <w:autoSpaceDN w:val="0"/>
              <w:spacing w:before="60" w:after="60" w:line="240" w:lineRule="auto"/>
              <w:textAlignment w:val="auto"/>
              <w:rPr>
                <w:rFonts w:ascii="Times New Roman" w:hAnsi="Times New Roman"/>
                <w:i/>
                <w:sz w:val="20"/>
              </w:rPr>
            </w:pP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iCs/>
                <w:color w:val="000000"/>
                <w:sz w:val="20"/>
                <w:lang w:eastAsia="en-US"/>
              </w:rPr>
            </w:pPr>
            <w:r w:rsidRPr="00AD5C2C">
              <w:rPr>
                <w:rFonts w:ascii="Times New Roman" w:eastAsia="Calibri" w:hAnsi="Times New Roman"/>
                <w:i/>
                <w:iCs/>
                <w:color w:val="000000"/>
                <w:sz w:val="20"/>
                <w:lang w:eastAsia="en-US"/>
              </w:rPr>
              <w:t>Ponadto realizacja praktyk zawodowych i staży zawodowych musi być zgodna z następującymi warunkami:</w:t>
            </w:r>
          </w:p>
          <w:p w:rsidR="00A33C3F" w:rsidRDefault="005D0FF8" w:rsidP="00A33C3F">
            <w:pPr>
              <w:widowControl/>
              <w:numPr>
                <w:ilvl w:val="0"/>
                <w:numId w:val="92"/>
              </w:numPr>
              <w:autoSpaceDE w:val="0"/>
              <w:autoSpaceDN w:val="0"/>
              <w:adjustRightInd/>
              <w:spacing w:before="60" w:after="60" w:line="240" w:lineRule="auto"/>
              <w:ind w:left="209" w:hanging="209"/>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w </w:t>
            </w:r>
            <w:r w:rsidRPr="00AD5C2C">
              <w:rPr>
                <w:rFonts w:ascii="Times New Roman" w:eastAsia="Calibri" w:hAnsi="Times New Roman"/>
                <w:i/>
                <w:iCs/>
                <w:color w:val="000000"/>
                <w:sz w:val="20"/>
                <w:lang w:eastAsia="en-US"/>
              </w:rPr>
              <w:t xml:space="preserve">ramach projektu jest możliwa organizacja praktyk i staży u pracodawców/pracodawców będących członkami organizacji pracodawców, z zastrzeżeniem że: </w:t>
            </w:r>
          </w:p>
          <w:p w:rsidR="00A33C3F" w:rsidRDefault="005D0FF8" w:rsidP="00A33C3F">
            <w:pPr>
              <w:widowControl/>
              <w:numPr>
                <w:ilvl w:val="0"/>
                <w:numId w:val="9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praktyki zawodowe organizuje się dla uczniów zasadniczych szkół zawodowych, branżowych szkół I stopnia w celu zastosowania i pogłębienia zdobytej wiedzy i umiejętności zawodowych w rzeczywistych warunkach pracy. Praktyki zawodowe  finansowane ze środków EFS</w:t>
            </w:r>
            <w:r w:rsidRPr="00AD5C2C">
              <w:rPr>
                <w:rFonts w:ascii="Times New Roman" w:eastAsia="Calibri" w:hAnsi="Times New Roman"/>
                <w:i/>
                <w:sz w:val="20"/>
                <w:lang w:eastAsia="en-US"/>
              </w:rPr>
              <w:t xml:space="preserve"> nie są formą </w:t>
            </w:r>
            <w:r w:rsidRPr="00AD5C2C">
              <w:rPr>
                <w:rFonts w:ascii="Times New Roman" w:eastAsia="Calibri" w:hAnsi="Times New Roman"/>
                <w:i/>
                <w:sz w:val="20"/>
                <w:lang w:eastAsia="en-US"/>
              </w:rPr>
              <w:lastRenderedPageBreak/>
              <w:t xml:space="preserve">praktycznej nauki zawodu, o której mowa w rozporządzeniu Ministra Edukacji Narodowej z dnia 24 sierpnia 2017 r. w sprawie praktycznej nauki zawodu. Praktyki zawodowe realizowane są zgodnie z zasadami określonymi w Wytycznych; </w:t>
            </w:r>
          </w:p>
          <w:p w:rsidR="00A33C3F" w:rsidRDefault="005D0FF8" w:rsidP="00A33C3F">
            <w:pPr>
              <w:widowControl/>
              <w:numPr>
                <w:ilvl w:val="0"/>
                <w:numId w:val="9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staże zawodowe organizowane w ramach kształcenia zawodowego praktycznego dotyczą uczniów i słuchaczy szkół prowadzących kształcenie zawodowe, w których kształcenie zawodowe praktyczne nie jest realizowane u pracodawców lub przedsiębiorców ze względu na brak możliwości sfinansowania kosztów takiego kształcenia; </w:t>
            </w:r>
          </w:p>
          <w:p w:rsidR="00A33C3F" w:rsidRDefault="005D0FF8" w:rsidP="00A33C3F">
            <w:pPr>
              <w:widowControl/>
              <w:numPr>
                <w:ilvl w:val="0"/>
                <w:numId w:val="9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staże zawodowe wykraczające poza zakres kształcenia zawodowego praktycznego organizuje się dla uczniów i słuchaczy szkół prowadzących kształcenie zawodowe w celu zwiększenia wymiaru praktyk zawodowych objętych podstawą programową nauczania danego zawodu;</w:t>
            </w: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okres realizacji praktyki zawodowej lub stażu zawodowego wynosi </w:t>
            </w:r>
            <w:r w:rsidRPr="00AD5C2C">
              <w:rPr>
                <w:rFonts w:ascii="Times New Roman" w:hAnsi="Times New Roman"/>
                <w:b/>
                <w:bCs/>
                <w:i/>
                <w:iCs/>
                <w:sz w:val="20"/>
              </w:rPr>
              <w:t xml:space="preserve">minimum 300 godzin i </w:t>
            </w:r>
            <w:r w:rsidRPr="001D235E">
              <w:rPr>
                <w:rFonts w:ascii="Times New Roman" w:hAnsi="Times New Roman"/>
                <w:b/>
                <w:bCs/>
                <w:i/>
                <w:iCs/>
                <w:sz w:val="20"/>
              </w:rPr>
              <w:t>nie więcej niż 970 godzin</w:t>
            </w:r>
            <w:r w:rsidRPr="00AD5C2C">
              <w:rPr>
                <w:rFonts w:ascii="Times New Roman" w:hAnsi="Times New Roman"/>
                <w:b/>
                <w:bCs/>
                <w:i/>
                <w:iCs/>
                <w:sz w:val="20"/>
              </w:rPr>
              <w:t xml:space="preserve"> </w:t>
            </w:r>
            <w:r w:rsidRPr="00AD5C2C">
              <w:rPr>
                <w:rFonts w:ascii="Times New Roman" w:hAnsi="Times New Roman"/>
                <w:i/>
                <w:iCs/>
                <w:sz w:val="20"/>
              </w:rPr>
              <w:t xml:space="preserve">w odniesieniu do udziału jednego ucznia lub słuchacza w ww. formach wsparcia; </w:t>
            </w:r>
          </w:p>
          <w:p w:rsidR="005D0FF8" w:rsidRPr="00AD5C2C" w:rsidRDefault="005D0FF8" w:rsidP="005756D5">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za udział w praktyce zawodowej lub stażu zawodowym uczniowie otrzymują stypendium. Pełna kwota stypendium jest wypłacana za każde kolejne przepracowane 150 godzin. W przypadku realizacji praktyki zawodowej lub stażu zawodowego w innym wymiarze, wysokość stypendium w</w:t>
            </w:r>
            <w:r w:rsidR="00553C3B">
              <w:rPr>
                <w:rFonts w:ascii="Times New Roman" w:hAnsi="Times New Roman"/>
                <w:i/>
                <w:iCs/>
                <w:sz w:val="20"/>
              </w:rPr>
              <w:t>y</w:t>
            </w:r>
            <w:r w:rsidRPr="00AD5C2C">
              <w:rPr>
                <w:rFonts w:ascii="Times New Roman" w:hAnsi="Times New Roman"/>
                <w:i/>
                <w:iCs/>
                <w:sz w:val="20"/>
              </w:rPr>
              <w:t xml:space="preserve">liczana jest proporcjonalnie. Wysokość stypendium wynosi </w:t>
            </w:r>
            <w:r w:rsidR="00553C3B">
              <w:rPr>
                <w:rFonts w:ascii="Times New Roman" w:hAnsi="Times New Roman"/>
                <w:i/>
                <w:iCs/>
                <w:sz w:val="20"/>
              </w:rPr>
              <w:t>1187,00</w:t>
            </w:r>
            <w:r w:rsidRPr="00AD5C2C">
              <w:rPr>
                <w:rFonts w:ascii="Times New Roman" w:hAnsi="Times New Roman"/>
                <w:i/>
                <w:iCs/>
                <w:sz w:val="20"/>
              </w:rPr>
              <w:t xml:space="preserve"> PLN</w:t>
            </w:r>
            <w:r w:rsidRPr="00AD5C2C">
              <w:rPr>
                <w:rStyle w:val="Odwoanieprzypisudolnego"/>
                <w:rFonts w:ascii="Times New Roman" w:hAnsi="Times New Roman"/>
                <w:i/>
                <w:iCs/>
                <w:sz w:val="20"/>
              </w:rPr>
              <w:footnoteReference w:id="2"/>
            </w:r>
            <w:r w:rsidRPr="00AD5C2C">
              <w:rPr>
                <w:rFonts w:ascii="Times New Roman" w:hAnsi="Times New Roman"/>
                <w:i/>
                <w:iCs/>
                <w:sz w:val="20"/>
              </w:rPr>
              <w:t xml:space="preserve">. W przypadku staży zawodowych realizowanych w ramach kształcenia zawodowego praktycznego, wysokość stypendium nie może być niższa niż to wynika z przepisów w sprawie przygotowania zawodowego młodocianych i ich wynagradzania, regulujących zasady wynagradzania młodocianych w kolejnych latach nauki; </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na czas trwania praktyki zawodowej lub stażu zawodowego zawierana jest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 </w:t>
            </w:r>
          </w:p>
          <w:p w:rsidR="005D0FF8" w:rsidRPr="00AD5C2C" w:rsidRDefault="005D0FF8" w:rsidP="005756D5">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podmiot przyjmujący na praktykę zawodową lub staż zawodowy: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szkoli praktykanta lub stażystę na zasadach przewidzianych dla pracowników w zakresie BHP, przepisów przeciwpożarowych oraz zapoznaje go z obowiązującym regulaminem pracy na stanowisku, którego dotyczy praktyka zawodowa lub staż zawodowy,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sprawuje nadzór nad odbywaniem praktyki zawodowej lub stażu zawodowego w postaci wyznaczenia opiekuna praktyki lub stażu,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rPr>
              <w:t xml:space="preserve"> </w:t>
            </w:r>
            <w:r w:rsidRPr="00AD5C2C">
              <w:rPr>
                <w:rFonts w:ascii="Times New Roman" w:hAnsi="Times New Roman" w:cs="Times New Roman"/>
                <w:i/>
                <w:iCs/>
              </w:rPr>
              <w:t xml:space="preserve">monitoruje postępy i nabywanie nowych umiejętności przez praktykanta lub stażystę, a także stopień realizacji treści i celów edukacyjnych oraz regularnie udziela praktykantowi lub stażyście informacji zwrotnej,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w:t>
            </w:r>
            <w:r w:rsidRPr="00AD5C2C">
              <w:rPr>
                <w:rFonts w:ascii="Times New Roman" w:hAnsi="Times New Roman" w:cs="Times New Roman"/>
                <w:i/>
                <w:iCs/>
              </w:rPr>
              <w:lastRenderedPageBreak/>
              <w:t xml:space="preserve">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rsidR="00A33C3F" w:rsidRDefault="005D0FF8" w:rsidP="00A33C3F">
            <w:pPr>
              <w:pStyle w:val="Default"/>
              <w:numPr>
                <w:ilvl w:val="0"/>
                <w:numId w:val="92"/>
              </w:numPr>
              <w:spacing w:before="60" w:after="60" w:line="240" w:lineRule="auto"/>
              <w:ind w:left="288" w:hanging="288"/>
              <w:rPr>
                <w:rFonts w:ascii="Times New Roman" w:hAnsi="Times New Roman" w:cs="Times New Roman"/>
                <w:i/>
                <w:sz w:val="22"/>
              </w:rPr>
            </w:pPr>
            <w:r w:rsidRPr="00AD5C2C">
              <w:rPr>
                <w:rFonts w:ascii="Times New Roman" w:hAnsi="Times New Roman" w:cs="Times New Roman"/>
                <w:i/>
                <w:iCs/>
              </w:rPr>
              <w:t xml:space="preserve">katalog wydatków przewidzianych w ramach projektu może uwzględniać koszty związane z odbywaniem praktyki zawodowej lub stażu zawodowego (np. koszty dojazdu, koszty zakupu odzieży roboczej, koszty eksploatacji materiałów i narzędzi, szkolenia BHP praktykanta lub stażysty itp.) w wysokości nieprzekraczającej </w:t>
            </w:r>
            <w:r w:rsidRPr="00AD5C2C">
              <w:rPr>
                <w:rFonts w:ascii="Times New Roman" w:hAnsi="Times New Roman" w:cs="Times New Roman"/>
                <w:b/>
                <w:bCs/>
                <w:i/>
                <w:iCs/>
              </w:rPr>
              <w:t xml:space="preserve">5000 zł brutto na 1 osobę </w:t>
            </w:r>
            <w:r w:rsidRPr="00AD5C2C">
              <w:rPr>
                <w:rFonts w:ascii="Times New Roman" w:hAnsi="Times New Roman" w:cs="Times New Roman"/>
                <w:i/>
                <w:iCs/>
              </w:rPr>
              <w:t xml:space="preserve">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rsidR="005D0FF8" w:rsidRPr="00AD5C2C" w:rsidRDefault="005D0FF8" w:rsidP="005756D5">
            <w:pPr>
              <w:pStyle w:val="Default"/>
              <w:spacing w:before="60" w:after="60" w:line="240" w:lineRule="auto"/>
              <w:ind w:left="288"/>
              <w:rPr>
                <w:rFonts w:ascii="Times New Roman" w:hAnsi="Times New Roman" w:cs="Times New Roman"/>
                <w:i/>
                <w:sz w:val="2"/>
                <w:szCs w:val="2"/>
              </w:rPr>
            </w:pPr>
          </w:p>
          <w:p w:rsidR="00A33C3F" w:rsidRDefault="005D0FF8" w:rsidP="00A33C3F">
            <w:pPr>
              <w:pStyle w:val="Default"/>
              <w:numPr>
                <w:ilvl w:val="0"/>
                <w:numId w:val="92"/>
              </w:numPr>
              <w:spacing w:before="60" w:after="60" w:line="240" w:lineRule="auto"/>
              <w:ind w:left="288" w:hanging="288"/>
              <w:rPr>
                <w:rFonts w:ascii="Times New Roman" w:hAnsi="Times New Roman" w:cs="Times New Roman"/>
                <w:i/>
                <w:sz w:val="22"/>
              </w:rPr>
            </w:pPr>
            <w:r w:rsidRPr="00AD5C2C">
              <w:rPr>
                <w:rFonts w:ascii="Times New Roman" w:hAnsi="Times New Roman" w:cs="Times New Roman"/>
                <w:i/>
                <w:iCs/>
              </w:rPr>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w:t>
            </w:r>
          </w:p>
          <w:p w:rsidR="005D0FF8" w:rsidRPr="00AD5C2C" w:rsidRDefault="005D0FF8" w:rsidP="005756D5">
            <w:pPr>
              <w:pStyle w:val="Default"/>
              <w:spacing w:before="60" w:after="60" w:line="240" w:lineRule="auto"/>
              <w:rPr>
                <w:rFonts w:ascii="Times New Roman" w:hAnsi="Times New Roman" w:cs="Times New Roman"/>
                <w:i/>
                <w:sz w:val="2"/>
                <w:szCs w:val="2"/>
              </w:rPr>
            </w:pPr>
          </w:p>
          <w:p w:rsidR="00A33C3F" w:rsidRDefault="005D0FF8" w:rsidP="00A33C3F">
            <w:pPr>
              <w:pStyle w:val="Default"/>
              <w:numPr>
                <w:ilvl w:val="0"/>
                <w:numId w:val="92"/>
              </w:numPr>
              <w:spacing w:before="60" w:after="60" w:line="240" w:lineRule="auto"/>
              <w:ind w:left="288" w:hanging="288"/>
              <w:rPr>
                <w:rFonts w:ascii="Times New Roman" w:hAnsi="Times New Roman" w:cs="Times New Roman"/>
                <w:i/>
                <w:sz w:val="22"/>
              </w:rPr>
            </w:pPr>
            <w:r w:rsidRPr="00AD5C2C">
              <w:rPr>
                <w:rFonts w:ascii="Times New Roman" w:hAnsi="Times New Roman" w:cs="Times New Roman"/>
                <w:i/>
                <w:iCs/>
              </w:rPr>
              <w:t xml:space="preserve">do zadań opiekuna praktykanta lub stażysty należy w szczególności: </w:t>
            </w:r>
          </w:p>
          <w:p w:rsidR="00A33C3F" w:rsidRDefault="005D0FF8" w:rsidP="00A33C3F">
            <w:pPr>
              <w:pStyle w:val="Default"/>
              <w:numPr>
                <w:ilvl w:val="0"/>
                <w:numId w:val="95"/>
              </w:numPr>
              <w:spacing w:before="60" w:after="60" w:line="240" w:lineRule="auto"/>
              <w:rPr>
                <w:rFonts w:ascii="Times New Roman" w:hAnsi="Times New Roman" w:cs="Times New Roman"/>
                <w:i/>
                <w:sz w:val="22"/>
              </w:rPr>
            </w:pPr>
            <w:r w:rsidRPr="00AD5C2C">
              <w:rPr>
                <w:rFonts w:ascii="Times New Roman" w:hAnsi="Times New Roman" w:cs="Times New Roman"/>
                <w:i/>
              </w:rPr>
              <w:t xml:space="preserve">określenie celu i programu praktyki lub stażu (we współpracy z nauczycielem), </w:t>
            </w:r>
          </w:p>
          <w:p w:rsidR="00A33C3F" w:rsidRDefault="005D0FF8" w:rsidP="00A33C3F">
            <w:pPr>
              <w:pStyle w:val="Default"/>
              <w:numPr>
                <w:ilvl w:val="0"/>
                <w:numId w:val="95"/>
              </w:numPr>
              <w:spacing w:before="60" w:after="60" w:line="240" w:lineRule="auto"/>
              <w:rPr>
                <w:rFonts w:ascii="Times New Roman" w:hAnsi="Times New Roman" w:cs="Times New Roman"/>
                <w:i/>
                <w:sz w:val="22"/>
              </w:rPr>
            </w:pPr>
            <w:r w:rsidRPr="00AD5C2C">
              <w:rPr>
                <w:rFonts w:ascii="Times New Roman" w:eastAsia="Calibri" w:hAnsi="Times New Roman"/>
                <w:i/>
                <w:color w:val="000000"/>
                <w:lang w:eastAsia="en-US"/>
              </w:rPr>
              <w:t>udzielenie praktykantom lub stażystom informacji zwrotnej w trakcie realizacji oraz po zakończeniu praktyki zawodowej lub stażu zawodowego,</w:t>
            </w:r>
          </w:p>
          <w:p w:rsidR="00A33C3F" w:rsidRDefault="005D0FF8" w:rsidP="00A33C3F">
            <w:pPr>
              <w:pStyle w:val="Default"/>
              <w:numPr>
                <w:ilvl w:val="0"/>
                <w:numId w:val="95"/>
              </w:numPr>
              <w:spacing w:before="60" w:after="60" w:line="240" w:lineRule="auto"/>
              <w:rPr>
                <w:rFonts w:ascii="Times New Roman" w:hAnsi="Times New Roman" w:cs="Times New Roman"/>
                <w:i/>
                <w:sz w:val="22"/>
              </w:rPr>
            </w:pPr>
            <w:r w:rsidRPr="00AD5C2C">
              <w:rPr>
                <w:rFonts w:ascii="Times New Roman" w:eastAsia="Calibri" w:hAnsi="Times New Roman"/>
                <w:i/>
                <w:color w:val="000000"/>
                <w:lang w:eastAsia="en-US"/>
              </w:rPr>
              <w:t>nadzór nad prawidłową realizacją i harmonogramem praktyki zawodowej lub stażu zawodowego;</w:t>
            </w: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koszty wynagrodzenia opiekuna praktykanta lub stażysty u pracodawcy powinny uwzględniać jedną z opcji:</w:t>
            </w:r>
          </w:p>
          <w:p w:rsidR="00A33C3F" w:rsidRDefault="005D0FF8" w:rsidP="00A33C3F">
            <w:pPr>
              <w:pStyle w:val="Akapitzlist"/>
              <w:widowControl/>
              <w:numPr>
                <w:ilvl w:val="0"/>
                <w:numId w:val="96"/>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rsidR="00A33C3F" w:rsidRDefault="005D0FF8" w:rsidP="00A33C3F">
            <w:pPr>
              <w:pStyle w:val="Akapitzlist"/>
              <w:widowControl/>
              <w:numPr>
                <w:ilvl w:val="0"/>
                <w:numId w:val="96"/>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rsidR="00A33C3F" w:rsidRDefault="005D0FF8" w:rsidP="00A33C3F">
            <w:pPr>
              <w:pStyle w:val="Akapitzlist"/>
              <w:widowControl/>
              <w:numPr>
                <w:ilvl w:val="0"/>
                <w:numId w:val="96"/>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refundację pracodawcy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w:t>
            </w:r>
            <w:r w:rsidRPr="001D235E">
              <w:rPr>
                <w:rFonts w:ascii="Times New Roman" w:eastAsia="Calibri" w:hAnsi="Times New Roman"/>
                <w:i/>
                <w:color w:val="000000"/>
                <w:sz w:val="20"/>
                <w:lang w:eastAsia="en-US"/>
              </w:rPr>
              <w:t>dnia 24 sierpnia 2017 r. w sprawie</w:t>
            </w:r>
            <w:r w:rsidRPr="00AD5C2C">
              <w:rPr>
                <w:rFonts w:ascii="Times New Roman" w:eastAsia="Calibri" w:hAnsi="Times New Roman"/>
                <w:i/>
                <w:color w:val="000000"/>
                <w:sz w:val="20"/>
                <w:lang w:eastAsia="en-US"/>
              </w:rPr>
              <w:t xml:space="preserve"> praktycznej nauki zawodu;</w:t>
            </w:r>
          </w:p>
          <w:p w:rsidR="005D0FF8" w:rsidRPr="00AD5C2C" w:rsidRDefault="005D0FF8" w:rsidP="005756D5">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wynagrodzenie przysługujące opiekunowi praktykanta lub stażysty jest wypłacane z tytułu wypełnienia obowiązków, o których mowa w lit. i, nie zależy natomiast od liczby uczniów, wobec których te obowiązki świadczy;</w:t>
            </w:r>
          </w:p>
          <w:p w:rsidR="005D0FF8" w:rsidRPr="00AD5C2C" w:rsidRDefault="005D0FF8" w:rsidP="005756D5">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 nie ma możliwości finansowania zagranicznych staży/praktyk dla uczniów/słuchaczy.</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10"/>
                <w:szCs w:val="10"/>
                <w:lang w:eastAsia="en-US"/>
              </w:rPr>
            </w:pP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UWAGA! IOK zastrzega możliwość zweryfikowania czy pomiot przyjmujący na praktykę zawodową lub staż zawodowy zapewni wysoką jakość staży, w tym poprzez spełnienie wymogów wskazanych w pkt. f), m. in. przygotowanie odpowiedniego stanowiska pracy praktykanta lub stażysty, wyposażonego w niezbędne sprzęty i narzędzia, udostępnienie warsztatu, czy pomieszczenia oraz zaplecza technicznego. Weryfikacji będzie podlegała także m.in. dostępność urządzeń i materiałów zgodnie z programem praktyki zawodowej lub stażu zawodowego oraz potrzebami wynikającymi ze specyfiki zadań wykonywanych przez praktykanta lub stażystę.</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4"/>
                <w:szCs w:val="24"/>
                <w:lang w:eastAsia="en-US"/>
              </w:rPr>
            </w:pP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 xml:space="preserve">Ad. c) Zgodnie ze szczegółowym kryterium dostępu nr 7 wsparcie w postaci dodatkowych zajęć/kursów specjalistycznych realizowane we współpracy </w:t>
            </w:r>
            <w:r w:rsidRPr="00697F79">
              <w:rPr>
                <w:rFonts w:ascii="Times New Roman" w:eastAsia="Calibri" w:hAnsi="Times New Roman"/>
                <w:b/>
                <w:i/>
                <w:sz w:val="20"/>
                <w:lang w:eastAsia="en-US"/>
              </w:rPr>
              <w:t>z pracodawcami umożliwiające uczniom zawodowe dla uczniów nie jest obligatoryjne w projekcie, natomiast</w:t>
            </w:r>
            <w:r w:rsidRPr="00AD5C2C">
              <w:rPr>
                <w:rFonts w:ascii="Times New Roman" w:eastAsia="Calibri" w:hAnsi="Times New Roman"/>
                <w:b/>
                <w:i/>
                <w:color w:val="000000"/>
                <w:sz w:val="20"/>
                <w:lang w:eastAsia="en-US"/>
              </w:rPr>
              <w:t xml:space="preserve"> jeżeli zostanie zaplanowane to musi spełniać wszystkie poniższe warunki, co powinno jasno wynikać z wniosku o dofinansowanie:</w:t>
            </w:r>
          </w:p>
          <w:p w:rsidR="00A33C3F" w:rsidRDefault="005D0FF8" w:rsidP="00A33C3F">
            <w:pPr>
              <w:pStyle w:val="Akapitzlist"/>
              <w:widowControl/>
              <w:numPr>
                <w:ilvl w:val="0"/>
                <w:numId w:val="97"/>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lastRenderedPageBreak/>
              <w:t>zajęcia dotyczą wyłącznie uczniów kierunków nowoutworzonych lub zmodernizowanych w ramach projektu,</w:t>
            </w:r>
          </w:p>
          <w:p w:rsidR="00A33C3F" w:rsidRDefault="005D0FF8" w:rsidP="00A33C3F">
            <w:pPr>
              <w:pStyle w:val="Akapitzlist"/>
              <w:widowControl/>
              <w:numPr>
                <w:ilvl w:val="0"/>
                <w:numId w:val="97"/>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zajęcia/kursy są powiązane z kierunkiem kształcenia, a uzyskane kompetencje i kwalifikacje odpowiadają na zdiagnozowane zapotrzebowanie pracodawcy – partnera projektu. W szczególności będą to szkolenia stanowiskowe, bez których niemożliwe jest podjęcie stażu/praktyki zawodowej.</w:t>
            </w:r>
          </w:p>
          <w:p w:rsidR="005D0FF8" w:rsidRPr="00AD5C2C" w:rsidRDefault="005D0FF8" w:rsidP="005756D5">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Uwaga! Szczegółowe wskazówki dotyczące sposobu spełnienia powyższych wymogów znajdują się w definicji/wyjaśnieniu odpowiedniego kryterium dostępu.</w:t>
            </w:r>
          </w:p>
        </w:tc>
      </w:tr>
    </w:tbl>
    <w:p w:rsidR="005D0FF8" w:rsidRPr="00EF5A1A" w:rsidRDefault="005D0FF8" w:rsidP="005D0FF8">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tworzenie w szkołach lub placówkach systemu oświaty prowadzących kształcenie zawodowe warunków odzwierciedlających naturalne warunki pracy właściwe dla nauczanych zawodów poprzez, m. in.: </w:t>
      </w:r>
    </w:p>
    <w:p w:rsidR="00A33C3F" w:rsidRDefault="005D0FF8" w:rsidP="00A33C3F">
      <w:pPr>
        <w:pStyle w:val="Akapitzlist"/>
        <w:widowControl/>
        <w:numPr>
          <w:ilvl w:val="0"/>
          <w:numId w:val="89"/>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wyposażenie pracowni lub warsztatów szkolnych dla zawodów szkolnictwa zawodowego, </w:t>
      </w:r>
    </w:p>
    <w:p w:rsidR="00A33C3F" w:rsidRDefault="005D0FF8" w:rsidP="00A33C3F">
      <w:pPr>
        <w:pStyle w:val="Akapitzlist"/>
        <w:widowControl/>
        <w:numPr>
          <w:ilvl w:val="0"/>
          <w:numId w:val="89"/>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wsparcie wprowadzania do bieżącej pracy szkół i/lub placówek oświatowych modułowego systemu kształcenia zawodowego, </w:t>
      </w:r>
    </w:p>
    <w:p w:rsidR="00A33C3F" w:rsidRDefault="005D0FF8" w:rsidP="00A33C3F">
      <w:pPr>
        <w:pStyle w:val="Akapitzlist"/>
        <w:widowControl/>
        <w:numPr>
          <w:ilvl w:val="0"/>
          <w:numId w:val="89"/>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wprowadzanie innowacji pedagogicznych do programu nauczania; </w:t>
      </w:r>
    </w:p>
    <w:p w:rsidR="005D0FF8" w:rsidRPr="00EF5A1A" w:rsidRDefault="005D0FF8" w:rsidP="005D0FF8">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962"/>
      </w:tblGrid>
      <w:tr w:rsidR="005D0FF8" w:rsidRPr="00EF5A1A" w:rsidTr="005756D5">
        <w:tc>
          <w:tcPr>
            <w:tcW w:w="8962" w:type="dxa"/>
          </w:tcPr>
          <w:p w:rsidR="005D0FF8" w:rsidRPr="00EF5A1A" w:rsidRDefault="005D0FF8" w:rsidP="005756D5">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3a) Zgodnie ze szczegółowym kryterium dostępu nr 6 wsparcie w postaci wyposażenia pracowni lub warsztatów szkolnych jest fakultatywne, natomiast jeżeli zostanie zaplanowane w projekcie to musi spełniać wszystkie poniższe warunki, co powinno jasno wynikać z wniosku o dofinansowanie: </w:t>
            </w:r>
          </w:p>
          <w:p w:rsidR="00A33C3F" w:rsidRDefault="005D0FF8" w:rsidP="00A33C3F">
            <w:pPr>
              <w:widowControl/>
              <w:numPr>
                <w:ilvl w:val="0"/>
                <w:numId w:val="98"/>
              </w:numPr>
              <w:autoSpaceDE w:val="0"/>
              <w:autoSpaceDN w:val="0"/>
              <w:spacing w:before="0" w:line="240" w:lineRule="auto"/>
              <w:contextualSpacing/>
              <w:textAlignment w:val="auto"/>
              <w:rPr>
                <w:rFonts w:ascii="Times New Roman" w:hAnsi="Times New Roman"/>
                <w:color w:val="000000"/>
                <w:sz w:val="20"/>
              </w:rPr>
            </w:pPr>
            <w:r w:rsidRPr="00181C6C">
              <w:rPr>
                <w:rFonts w:ascii="Times New Roman" w:hAnsi="Times New Roman"/>
                <w:i/>
                <w:iCs/>
                <w:color w:val="000000"/>
                <w:sz w:val="20"/>
              </w:rPr>
              <w:t xml:space="preserve">wyposażenie/doposażenie dotyczy wyłącznie pracowni lub warsztatów szkolnych służących nauczaniu zawodu, </w:t>
            </w:r>
            <w:r w:rsidR="00181C6C" w:rsidRPr="00055C65">
              <w:rPr>
                <w:rFonts w:ascii="Times New Roman" w:hAnsi="Times New Roman"/>
                <w:b/>
                <w:i/>
                <w:iCs/>
                <w:color w:val="000000"/>
                <w:sz w:val="20"/>
              </w:rPr>
              <w:t xml:space="preserve">wskazanych w </w:t>
            </w:r>
            <w:r w:rsidR="00D11559">
              <w:rPr>
                <w:rFonts w:ascii="Times New Roman" w:hAnsi="Times New Roman"/>
                <w:b/>
                <w:i/>
                <w:iCs/>
                <w:color w:val="000000"/>
                <w:sz w:val="20"/>
              </w:rPr>
              <w:t>Z</w:t>
            </w:r>
            <w:r w:rsidR="00181C6C" w:rsidRPr="00055C65">
              <w:rPr>
                <w:rFonts w:ascii="Times New Roman" w:hAnsi="Times New Roman"/>
                <w:b/>
                <w:i/>
                <w:iCs/>
                <w:color w:val="000000"/>
                <w:sz w:val="20"/>
              </w:rPr>
              <w:t>ałączniku</w:t>
            </w:r>
            <w:r w:rsidR="00D11559">
              <w:rPr>
                <w:rFonts w:ascii="Times New Roman" w:hAnsi="Times New Roman"/>
                <w:b/>
                <w:i/>
                <w:iCs/>
                <w:color w:val="000000"/>
                <w:sz w:val="20"/>
              </w:rPr>
              <w:t xml:space="preserve"> nr 20</w:t>
            </w:r>
            <w:r w:rsidR="00181C6C" w:rsidRPr="00055C65">
              <w:rPr>
                <w:rFonts w:ascii="Times New Roman" w:hAnsi="Times New Roman"/>
                <w:b/>
                <w:i/>
                <w:iCs/>
                <w:color w:val="000000"/>
                <w:sz w:val="20"/>
              </w:rPr>
              <w:t xml:space="preserve"> do regulaminu konkursu</w:t>
            </w:r>
            <w:r w:rsidR="00181C6C">
              <w:rPr>
                <w:rFonts w:ascii="Times New Roman" w:hAnsi="Times New Roman"/>
                <w:i/>
                <w:iCs/>
                <w:color w:val="000000"/>
                <w:sz w:val="20"/>
              </w:rPr>
              <w:t>,</w:t>
            </w:r>
            <w:r w:rsidR="00B21AC4">
              <w:rPr>
                <w:rFonts w:ascii="Times New Roman" w:hAnsi="Times New Roman"/>
                <w:i/>
                <w:iCs/>
                <w:color w:val="000000"/>
                <w:sz w:val="20"/>
              </w:rPr>
              <w:t xml:space="preserve"> które wynikają z analizy zapotrzebowania regionalnego rynku pracy na zawody</w:t>
            </w:r>
          </w:p>
          <w:p w:rsidR="00A33C3F" w:rsidRDefault="00B21AC4" w:rsidP="00A33C3F">
            <w:pPr>
              <w:widowControl/>
              <w:numPr>
                <w:ilvl w:val="0"/>
                <w:numId w:val="98"/>
              </w:numPr>
              <w:autoSpaceDE w:val="0"/>
              <w:autoSpaceDN w:val="0"/>
              <w:spacing w:before="0" w:line="240" w:lineRule="auto"/>
              <w:contextualSpacing/>
              <w:textAlignment w:val="auto"/>
              <w:rPr>
                <w:rFonts w:ascii="Times New Roman" w:hAnsi="Times New Roman"/>
                <w:color w:val="000000"/>
                <w:sz w:val="20"/>
              </w:rPr>
            </w:pPr>
            <w:r w:rsidRPr="00181C6C">
              <w:rPr>
                <w:rFonts w:ascii="Times New Roman" w:hAnsi="Times New Roman"/>
                <w:i/>
                <w:iCs/>
                <w:color w:val="000000"/>
                <w:sz w:val="20"/>
              </w:rPr>
              <w:t>wyposażenie/doposażenie dotyczy wyłącznie pracowni lub warsztatów szkolnych służących nauczaniu zawodu</w:t>
            </w:r>
            <w:r w:rsidR="00181C6C">
              <w:rPr>
                <w:rFonts w:ascii="Times New Roman" w:hAnsi="Times New Roman"/>
                <w:i/>
                <w:iCs/>
                <w:color w:val="000000"/>
                <w:sz w:val="20"/>
              </w:rPr>
              <w:t xml:space="preserve"> </w:t>
            </w:r>
            <w:r w:rsidR="005D0FF8" w:rsidRPr="00181C6C">
              <w:rPr>
                <w:rFonts w:ascii="Times New Roman" w:hAnsi="Times New Roman"/>
                <w:i/>
                <w:iCs/>
                <w:color w:val="000000"/>
                <w:sz w:val="20"/>
              </w:rPr>
              <w:t>którego nauczanie jest wprowadzane lub którego program nauczania jest modyfikowany w ramach projektu;</w:t>
            </w:r>
          </w:p>
          <w:p w:rsidR="00A33C3F" w:rsidRDefault="005D0FF8" w:rsidP="00A33C3F">
            <w:pPr>
              <w:widowControl/>
              <w:numPr>
                <w:ilvl w:val="0"/>
                <w:numId w:val="98"/>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konieczność inwestycji wynika z diagnozy potrzeb obejmującej również inwentaryzację posiadanego przez szkołę wyposażenia, przeprowadzonej wspólnie z pracodawcą/organizacją pracodawców  – partnerem, z której wynika, że zakup określonego rodzaju wyposażenia jest niezbędny do realizacji nowego lub zmodyfikowanego programu nauczania. </w:t>
            </w:r>
          </w:p>
          <w:p w:rsidR="005D0FF8" w:rsidRPr="00EF5A1A" w:rsidRDefault="005D0FF8" w:rsidP="005756D5">
            <w:pPr>
              <w:autoSpaceDE w:val="0"/>
              <w:autoSpaceDN w:val="0"/>
              <w:spacing w:line="240" w:lineRule="auto"/>
              <w:rPr>
                <w:rFonts w:ascii="Times New Roman" w:hAnsi="Times New Roman"/>
                <w:b/>
                <w:bCs/>
                <w:i/>
                <w:iCs/>
                <w:color w:val="000000"/>
                <w:sz w:val="20"/>
              </w:rPr>
            </w:pPr>
            <w:r w:rsidRPr="00EF5A1A">
              <w:rPr>
                <w:rFonts w:ascii="Times New Roman" w:hAnsi="Times New Roman"/>
                <w:b/>
                <w:bCs/>
                <w:i/>
                <w:iCs/>
                <w:color w:val="000000"/>
                <w:sz w:val="20"/>
              </w:rPr>
              <w:t xml:space="preserve">Ponadto realizacja wsparcia w postaci wyposażenia pracowni lub warsztatów szkolnych dla zawodów szkolnictwa zawodowego musi być zgodna z następującymi warunkami: </w:t>
            </w: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interwencja co do zasady musi być zgodna ze szczegółowym katalogiem wyposażenia pracowni lub warsztatów szkolnych dla 190 zawodów, który został opracowany przez MEN i jest udostępniony za pośrednictwem strony internetowej administrowanej przez MEN (http://efs.men.gov.pl/dokumenty/wytyczne-w-zakresie-realizacji-przedsiewziec-z-udzialem-srodkow-europejskiego-funduszu-spolecznego-w-obszarze-edukacji-na-lata-2014-2020/ </w:t>
            </w:r>
            <w:r w:rsidRPr="00EF5A1A">
              <w:rPr>
                <w:rFonts w:ascii="Times New Roman" w:hAnsi="Times New Roman"/>
                <w:color w:val="000000"/>
                <w:sz w:val="20"/>
              </w:rPr>
              <w:t>);</w:t>
            </w:r>
          </w:p>
          <w:p w:rsidR="005D0FF8" w:rsidRPr="00EF5A1A" w:rsidRDefault="005D0FF8" w:rsidP="005756D5">
            <w:pPr>
              <w:autoSpaceDE w:val="0"/>
              <w:autoSpaceDN w:val="0"/>
              <w:spacing w:line="240" w:lineRule="auto"/>
              <w:ind w:left="720"/>
              <w:contextualSpacing/>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color w:val="000000"/>
                <w:sz w:val="20"/>
              </w:rPr>
              <w:t xml:space="preserve"> </w:t>
            </w:r>
            <w:r w:rsidRPr="00EF5A1A">
              <w:rPr>
                <w:rFonts w:ascii="Times New Roman" w:hAnsi="Times New Roman"/>
                <w:i/>
                <w:iCs/>
                <w:color w:val="000000"/>
                <w:sz w:val="20"/>
              </w:rPr>
              <w:t xml:space="preserve">dopuszczalny jest zakup wyposażenia spoza ww. katalogu o ile wprost wynika to z diagnozy, o której mowa w punkcie </w:t>
            </w:r>
            <w:r w:rsidR="00B21AC4">
              <w:rPr>
                <w:rFonts w:ascii="Times New Roman" w:hAnsi="Times New Roman"/>
                <w:i/>
                <w:iCs/>
                <w:color w:val="000000"/>
                <w:sz w:val="20"/>
              </w:rPr>
              <w:t>a</w:t>
            </w:r>
            <w:r w:rsidRPr="00EF5A1A">
              <w:rPr>
                <w:rFonts w:ascii="Times New Roman" w:hAnsi="Times New Roman"/>
                <w:i/>
                <w:iCs/>
                <w:color w:val="000000"/>
                <w:sz w:val="20"/>
              </w:rPr>
              <w:t xml:space="preserve">) powyżej oraz sprzęt ten został wykazany w programie nauczania wypracowanego/zmodyfikowanego w ramach projektu;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istnieje możliwość zakupu wyposażenia pracowni lub warsztatów szkolnych o parametrach wyższych niż opisane w katalogu celem realizacji programu nauczania i osiągnięcia rezultatów projektu;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 przypadku, gdy zawód nie został ujęty w katalogu wyposażenia pracowni i warsztatów szkolnych, zakup wyposażenia pracowni dokonywany jest zgodnie z podstawą programową dla danego zawodu;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dopuszcza się możliwość sfinansowania w ramach projektów kosztów związanych z dostosowaniem lub adaptacją pomieszczeń (rozumianą zgodnie z Wytycznymi kwalifikowalności wydatków) na potrzeby pracowni lub warsztatów szkolnych, wynikających m.in. z konieczności montażu zakupionego wyposażenia oraz zagwarantowania bezpiecznego ich użytkowania;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wyposażenie pracowni lub warsztatów szkolnych realizowane jest na podstawie indywidualnie zdiagnozowanego zapotrzebowania szkół prowadzących kształcenie zawodowe w tym zakresie, a </w:t>
            </w:r>
            <w:r w:rsidRPr="00EF5A1A">
              <w:rPr>
                <w:rFonts w:ascii="Times New Roman" w:hAnsi="Times New Roman"/>
                <w:i/>
                <w:iCs/>
                <w:color w:val="000000"/>
                <w:sz w:val="20"/>
              </w:rPr>
              <w:lastRenderedPageBreak/>
              <w:t>także posiadanego przez nie wyposażenia, w tym zwłaszcza powinna obejmować wnioski z przeprowadzonego spisu inwentarza oraz oceny stanu technicznego posiadanego wyposażenia. Diagnoza powinna uwzględniać rekomendacje instytucji z otoczenia społeczno-gospodarczego szkół prowadzących kształcenie zawodowe;</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ewentualne wydatki na inwestycje infrastrukturalne w ramach </w:t>
            </w:r>
            <w:proofErr w:type="spellStart"/>
            <w:r w:rsidRPr="00EF5A1A">
              <w:rPr>
                <w:rFonts w:ascii="Times New Roman" w:hAnsi="Times New Roman"/>
                <w:i/>
                <w:iCs/>
                <w:color w:val="000000"/>
                <w:sz w:val="20"/>
              </w:rPr>
              <w:t>cross-financingu</w:t>
            </w:r>
            <w:proofErr w:type="spellEnd"/>
            <w:r w:rsidRPr="00EF5A1A">
              <w:rPr>
                <w:rFonts w:ascii="Times New Roman" w:hAnsi="Times New Roman"/>
                <w:i/>
                <w:iCs/>
                <w:color w:val="000000"/>
                <w:sz w:val="20"/>
              </w:rPr>
              <w:t xml:space="preserve"> są </w:t>
            </w:r>
            <w:proofErr w:type="spellStart"/>
            <w:r w:rsidRPr="00EF5A1A">
              <w:rPr>
                <w:rFonts w:ascii="Times New Roman" w:hAnsi="Times New Roman"/>
                <w:i/>
                <w:iCs/>
                <w:color w:val="000000"/>
                <w:sz w:val="20"/>
              </w:rPr>
              <w:t>kwalifikowalne</w:t>
            </w:r>
            <w:proofErr w:type="spellEnd"/>
            <w:r w:rsidRPr="00EF5A1A">
              <w:rPr>
                <w:rFonts w:ascii="Times New Roman" w:hAnsi="Times New Roman"/>
                <w:i/>
                <w:iCs/>
                <w:color w:val="000000"/>
                <w:sz w:val="20"/>
              </w:rPr>
              <w:t xml:space="preserve">, jeżeli zostaną spełnione łącznie poniższe warunki: </w:t>
            </w:r>
          </w:p>
          <w:p w:rsidR="00A33C3F" w:rsidRDefault="005D0FF8" w:rsidP="00A33C3F">
            <w:pPr>
              <w:widowControl/>
              <w:numPr>
                <w:ilvl w:val="0"/>
                <w:numId w:val="100"/>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nie jest możliwe wykorzystanie istniejącej infrastruktury; </w:t>
            </w:r>
          </w:p>
          <w:p w:rsidR="00A33C3F" w:rsidRDefault="005D0FF8" w:rsidP="00A33C3F">
            <w:pPr>
              <w:widowControl/>
              <w:numPr>
                <w:ilvl w:val="0"/>
                <w:numId w:val="100"/>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potrzeba wydatkowania środków została potwierdzona analizą potrzeb; </w:t>
            </w:r>
          </w:p>
          <w:p w:rsidR="00A33C3F" w:rsidRDefault="005D0FF8" w:rsidP="00A33C3F">
            <w:pPr>
              <w:widowControl/>
              <w:numPr>
                <w:ilvl w:val="0"/>
                <w:numId w:val="100"/>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infrastruktura została zaprojektowana zgodnie z koncepcją uniwersalnego projektowania.</w:t>
            </w:r>
          </w:p>
          <w:p w:rsidR="005D0FF8" w:rsidRPr="00EF5A1A" w:rsidRDefault="005D0FF8" w:rsidP="005756D5">
            <w:pPr>
              <w:widowControl/>
              <w:autoSpaceDE w:val="0"/>
              <w:autoSpaceDN w:val="0"/>
              <w:spacing w:before="0" w:line="240" w:lineRule="auto"/>
              <w:ind w:left="1440"/>
              <w:contextualSpacing/>
              <w:textAlignment w:val="auto"/>
              <w:rPr>
                <w:rFonts w:ascii="Times New Roman" w:hAnsi="Times New Roman"/>
                <w:color w:val="000000"/>
                <w:sz w:val="10"/>
                <w:szCs w:val="10"/>
              </w:rPr>
            </w:pPr>
          </w:p>
          <w:p w:rsidR="005D0FF8" w:rsidRPr="00EF5A1A" w:rsidRDefault="005D0FF8" w:rsidP="005756D5">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D0FF8" w:rsidRPr="00EF5A1A" w:rsidRDefault="005D0FF8" w:rsidP="005D0FF8">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rozwój współpracy szkół lub placówek systemu oświaty prowadzących kształcenie zawodowe z ich otoczeniem społeczno-gospodarczym obejmujące m.in.: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włączenie pracodawców lub przedsiębiorców w system egzaminów potwierdzających kwalifikacje w zawodzie oraz kwalifikacje mistrza i czeladnika w zawodzie, przez tworzenie w szkołach prowadzących kształcenie zawodowe, </w:t>
      </w:r>
      <w:proofErr w:type="spellStart"/>
      <w:r w:rsidRPr="00EF5A1A">
        <w:rPr>
          <w:rFonts w:ascii="Times New Roman" w:eastAsia="Calibri" w:hAnsi="Times New Roman"/>
          <w:color w:val="000000"/>
          <w:sz w:val="24"/>
          <w:szCs w:val="24"/>
        </w:rPr>
        <w:t>ckziu</w:t>
      </w:r>
      <w:proofErr w:type="spellEnd"/>
      <w:r w:rsidRPr="00EF5A1A">
        <w:rPr>
          <w:rFonts w:ascii="Times New Roman" w:eastAsia="Calibri" w:hAnsi="Times New Roman"/>
          <w:color w:val="000000"/>
          <w:sz w:val="24"/>
          <w:szCs w:val="24"/>
        </w:rPr>
        <w:t xml:space="preserve">,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tworzenie klas patronackich w szkołach,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w dostosowywaniu oferty edukacyjnej w szkołach i w formach pozaszkolnych do potrzeb regionalnego i lokalnego rynku pracy,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opracowanie lub modyfikację programów nauczania, </w:t>
      </w:r>
    </w:p>
    <w:p w:rsidR="00A33C3F" w:rsidRDefault="00B21AC4"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 xml:space="preserve">wykorzystanie rezultatów projektów, w tym pozytywnie </w:t>
      </w:r>
      <w:proofErr w:type="spellStart"/>
      <w:r>
        <w:rPr>
          <w:rFonts w:ascii="Times New Roman" w:eastAsia="Calibri" w:hAnsi="Times New Roman"/>
          <w:color w:val="000000"/>
          <w:sz w:val="24"/>
          <w:szCs w:val="24"/>
        </w:rPr>
        <w:t>zwalidowanych</w:t>
      </w:r>
      <w:proofErr w:type="spellEnd"/>
      <w:r>
        <w:rPr>
          <w:rFonts w:ascii="Times New Roman" w:eastAsia="Calibri" w:hAnsi="Times New Roman"/>
          <w:color w:val="000000"/>
          <w:sz w:val="24"/>
          <w:szCs w:val="24"/>
        </w:rPr>
        <w:t xml:space="preserve"> produktów projektów innowacyjnych zrealizowanych w latach 2007-2013 w ramach PO KL</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uczelniami wyższymi (wsparcie programowe ze strony uczelni, wsparcie szkoleniowe dla nauczycieli/nauczycielek przedmiotów zawodowych oraz instruktorów praktycznej nauki zawodu, zwiększenie dostępu uczniów/uczennic szkół i placówek prowadzących kształcenie zawodowe i nauczycieli/nauczycielek przedmiotów zawodowych oraz instruktorów praktycznej nauki zawodu do nowoczesnych technik i technologii będących w dyspozycji uczelni wyższych itp.),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instytucjami rynku pracy w zakresie ułatwiania przejścia uczniów z edukacji do aktywnego udziału w rynku pracy,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promocja szkół prowadzących kształcenie zawodowe. </w:t>
      </w:r>
    </w:p>
    <w:p w:rsidR="005D0FF8" w:rsidRPr="00EF5A1A" w:rsidRDefault="005D0FF8" w:rsidP="005D0FF8">
      <w:pPr>
        <w:widowControl/>
        <w:autoSpaceDE w:val="0"/>
        <w:autoSpaceDN w:val="0"/>
        <w:spacing w:before="60" w:after="60" w:line="240" w:lineRule="auto"/>
        <w:ind w:left="36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962"/>
      </w:tblGrid>
      <w:tr w:rsidR="005D0FF8" w:rsidRPr="00EF5A1A" w:rsidTr="005756D5">
        <w:tc>
          <w:tcPr>
            <w:tcW w:w="8962" w:type="dxa"/>
          </w:tcPr>
          <w:p w:rsidR="005D0FF8" w:rsidRPr="00EF5A1A" w:rsidRDefault="005D0FF8" w:rsidP="005756D5">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4a) </w:t>
            </w:r>
            <w:r w:rsidRPr="00EF5A1A">
              <w:rPr>
                <w:rFonts w:ascii="Times New Roman" w:hAnsi="Times New Roman"/>
                <w:i/>
                <w:iCs/>
                <w:color w:val="000000"/>
                <w:sz w:val="20"/>
              </w:rPr>
              <w:t xml:space="preserve">Zgodnie ze szczegółowym kryterium dostępu nr 8 udział pracodawców – partnerów lub ich pracowników w egzaminach potwierdzających kwalifikacje w zawodach w charakterze egzaminatorów lub obserwatorów jest obligatoryjny. Z projektu powinno zatem wynikać, że w przypadku nowoutworzonych / zmodyfikowanych kierunków przewidziano udział partnera – pracodawcy lub jego pracowników w egzaminach. </w:t>
            </w:r>
          </w:p>
          <w:p w:rsidR="005D0FF8" w:rsidRPr="00EF5A1A" w:rsidRDefault="005D0FF8" w:rsidP="005756D5">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4b), 4c) i 4d) </w:t>
            </w:r>
            <w:r w:rsidRPr="00EF5A1A">
              <w:rPr>
                <w:rFonts w:ascii="Times New Roman" w:hAnsi="Times New Roman"/>
                <w:i/>
                <w:iCs/>
                <w:color w:val="000000"/>
                <w:sz w:val="20"/>
              </w:rPr>
              <w:t xml:space="preserve">Zgodnie ze szczegółowymi kryterium dostępu nr 1, 2 i 3 są to formy wsparcia obligatoryjne w projekcie tj. projekt musi przewidywać otwarcie kształcenia w nowym zawodzie lub weryfikację i modyfikację treści kształcenia w zawodzie już nauczanym w danej szkole, a kierunki te muszą być objęte patronatem przedsiębiorcy/organizacji przedsiębiorców-partnera projektu. Opracowane przy współudziale pracodawcy/organizacji pracodawców programy powinny zatem prowadzić do dostosowywania oferty </w:t>
            </w:r>
            <w:r w:rsidRPr="00EF5A1A">
              <w:rPr>
                <w:rFonts w:ascii="Times New Roman" w:hAnsi="Times New Roman"/>
                <w:i/>
                <w:iCs/>
                <w:color w:val="000000"/>
                <w:sz w:val="20"/>
              </w:rPr>
              <w:lastRenderedPageBreak/>
              <w:t xml:space="preserve">edukacyjnej w szkołach i w formach pozaszkolnych do potrzeb regionalnego i lokalnego rynku pracy. Programy powinny spełniać następujące warunki: </w:t>
            </w:r>
          </w:p>
          <w:p w:rsidR="005D0FF8" w:rsidRPr="00EF5A1A" w:rsidRDefault="005D0FF8" w:rsidP="005756D5">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a) wymagają formalnego zatwierdzenia, tak ze strony dyrektora szkoły, jak i ze strony pracodawcy/organizacji pracodawców – partnera, </w:t>
            </w:r>
          </w:p>
          <w:p w:rsidR="005D0FF8" w:rsidRPr="00EF5A1A" w:rsidRDefault="005D0FF8" w:rsidP="005756D5">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b) zawierają cele i efekty kształcenia określone w podstawie programowej ze szczególnym uwzględnieniem nabywania przez uczniów kompetencji społecznych niezbędnych do pracy w danym zawodzie oraz sposoby/metody ich kształtowania/ wzmacniania. </w:t>
            </w:r>
          </w:p>
          <w:p w:rsidR="005D0FF8" w:rsidRPr="00EF5A1A" w:rsidRDefault="005D0FF8" w:rsidP="005756D5">
            <w:pPr>
              <w:autoSpaceDE w:val="0"/>
              <w:autoSpaceDN w:val="0"/>
              <w:spacing w:before="60" w:after="60" w:line="240" w:lineRule="auto"/>
              <w:rPr>
                <w:rFonts w:ascii="Times New Roman" w:hAnsi="Times New Roman"/>
                <w:color w:val="000000"/>
                <w:sz w:val="10"/>
                <w:szCs w:val="10"/>
              </w:rPr>
            </w:pPr>
          </w:p>
          <w:p w:rsidR="005D0FF8" w:rsidRPr="00EF5A1A" w:rsidRDefault="005D0FF8" w:rsidP="005756D5">
            <w:pPr>
              <w:autoSpaceDE w:val="0"/>
              <w:autoSpaceDN w:val="0"/>
              <w:spacing w:before="60" w:after="60" w:line="240" w:lineRule="auto"/>
              <w:rPr>
                <w:rFonts w:ascii="Times New Roman" w:hAnsi="Times New Roman"/>
                <w:i/>
                <w:iCs/>
                <w:color w:val="000000"/>
                <w:sz w:val="20"/>
              </w:rPr>
            </w:pPr>
            <w:r w:rsidRPr="00EF5A1A">
              <w:rPr>
                <w:rFonts w:ascii="Times New Roman" w:hAnsi="Times New Roman"/>
                <w:i/>
                <w:iCs/>
                <w:color w:val="000000"/>
                <w:sz w:val="20"/>
              </w:rPr>
              <w:t xml:space="preserve">Ponadto w projekcie powinno znaleźć się uzasadnienie dla kierunków, których otwarcie lub modernizację zaplanowano uwzględniające prognozy dotyczące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w:t>
            </w:r>
            <w:proofErr w:type="spellStart"/>
            <w:r w:rsidRPr="00EF5A1A">
              <w:rPr>
                <w:rFonts w:ascii="Times New Roman" w:hAnsi="Times New Roman"/>
                <w:i/>
                <w:iCs/>
                <w:color w:val="000000"/>
                <w:sz w:val="20"/>
              </w:rPr>
              <w:t>Skills</w:t>
            </w:r>
            <w:proofErr w:type="spellEnd"/>
            <w:r w:rsidRPr="00EF5A1A">
              <w:rPr>
                <w:rFonts w:ascii="Times New Roman" w:hAnsi="Times New Roman"/>
                <w:i/>
                <w:iCs/>
                <w:color w:val="000000"/>
                <w:sz w:val="20"/>
              </w:rPr>
              <w:t xml:space="preserve"> Panorama. </w:t>
            </w:r>
          </w:p>
          <w:p w:rsidR="005D0FF8" w:rsidRPr="00EF5A1A" w:rsidRDefault="005D0FF8" w:rsidP="005756D5">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Ad. 4e)</w:t>
            </w:r>
            <w:r w:rsidR="00337140">
              <w:rPr>
                <w:rFonts w:ascii="Times New Roman" w:hAnsi="Times New Roman"/>
                <w:b/>
                <w:bCs/>
                <w:i/>
                <w:iCs/>
                <w:color w:val="000000"/>
                <w:sz w:val="20"/>
              </w:rPr>
              <w:t>,</w:t>
            </w:r>
            <w:r w:rsidRPr="00EF5A1A">
              <w:rPr>
                <w:rFonts w:ascii="Times New Roman" w:hAnsi="Times New Roman"/>
                <w:b/>
                <w:bCs/>
                <w:i/>
                <w:iCs/>
                <w:color w:val="000000"/>
                <w:sz w:val="20"/>
              </w:rPr>
              <w:t xml:space="preserve"> 4f</w:t>
            </w:r>
            <w:r w:rsidR="00337140">
              <w:rPr>
                <w:rFonts w:ascii="Times New Roman" w:hAnsi="Times New Roman"/>
                <w:b/>
                <w:bCs/>
                <w:i/>
                <w:iCs/>
                <w:color w:val="000000"/>
                <w:sz w:val="20"/>
              </w:rPr>
              <w:t xml:space="preserve"> </w:t>
            </w:r>
            <w:r w:rsidRPr="00EF5A1A">
              <w:rPr>
                <w:rFonts w:ascii="Times New Roman" w:hAnsi="Times New Roman"/>
                <w:b/>
                <w:bCs/>
                <w:i/>
                <w:iCs/>
                <w:color w:val="000000"/>
                <w:sz w:val="20"/>
              </w:rPr>
              <w:t>)</w:t>
            </w:r>
            <w:r w:rsidR="00337140">
              <w:rPr>
                <w:rFonts w:ascii="Times New Roman" w:hAnsi="Times New Roman"/>
                <w:b/>
                <w:bCs/>
                <w:i/>
                <w:iCs/>
                <w:color w:val="000000"/>
                <w:sz w:val="20"/>
              </w:rPr>
              <w:t>i  4g)</w:t>
            </w:r>
            <w:r w:rsidRPr="00EF5A1A">
              <w:rPr>
                <w:rFonts w:ascii="Times New Roman" w:hAnsi="Times New Roman"/>
                <w:b/>
                <w:bCs/>
                <w:i/>
                <w:iCs/>
                <w:color w:val="000000"/>
                <w:sz w:val="20"/>
              </w:rPr>
              <w:t xml:space="preserve"> </w:t>
            </w:r>
            <w:r w:rsidRPr="00EF5A1A">
              <w:rPr>
                <w:rFonts w:ascii="Times New Roman" w:hAnsi="Times New Roman"/>
                <w:i/>
                <w:iCs/>
                <w:color w:val="000000"/>
                <w:sz w:val="20"/>
              </w:rPr>
              <w:t xml:space="preserve">Działania tego typu nie są obligatoryjne w projekcie, natomiast jest możliwa ich realizacja zgodnie ze zdiagnozowanym zapotrzebowaniem. </w:t>
            </w:r>
          </w:p>
          <w:p w:rsidR="005D0FF8" w:rsidRPr="00EF5A1A" w:rsidRDefault="005D0FF8" w:rsidP="005756D5">
            <w:pPr>
              <w:autoSpaceDE w:val="0"/>
              <w:autoSpaceDN w:val="0"/>
              <w:spacing w:line="240" w:lineRule="auto"/>
              <w:rPr>
                <w:rFonts w:ascii="Times New Roman" w:hAnsi="Times New Roman"/>
                <w:color w:val="000000"/>
                <w:sz w:val="2"/>
                <w:szCs w:val="2"/>
              </w:rPr>
            </w:pPr>
          </w:p>
          <w:p w:rsidR="005D0FF8" w:rsidRPr="00EF5A1A" w:rsidRDefault="005D0FF8" w:rsidP="005756D5">
            <w:pPr>
              <w:adjustRightInd/>
              <w:spacing w:before="60" w:after="60" w:line="240" w:lineRule="auto"/>
              <w:rPr>
                <w:rFonts w:ascii="Times New Roman" w:hAnsi="Times New Roman"/>
                <w:i/>
                <w:iCs/>
                <w:color w:val="000000"/>
                <w:sz w:val="20"/>
              </w:rPr>
            </w:pPr>
            <w:r w:rsidRPr="00EF5A1A">
              <w:rPr>
                <w:rFonts w:ascii="Times New Roman" w:hAnsi="Times New Roman"/>
                <w:b/>
                <w:bCs/>
                <w:i/>
                <w:iCs/>
                <w:color w:val="000000"/>
                <w:sz w:val="20"/>
              </w:rPr>
              <w:t>Ad. 4</w:t>
            </w:r>
            <w:r w:rsidR="00337140">
              <w:rPr>
                <w:rFonts w:ascii="Times New Roman" w:hAnsi="Times New Roman"/>
                <w:b/>
                <w:bCs/>
                <w:i/>
                <w:iCs/>
                <w:color w:val="000000"/>
                <w:sz w:val="20"/>
              </w:rPr>
              <w:t>h</w:t>
            </w:r>
            <w:r w:rsidRPr="00EF5A1A">
              <w:rPr>
                <w:rFonts w:ascii="Times New Roman" w:hAnsi="Times New Roman"/>
                <w:b/>
                <w:bCs/>
                <w:i/>
                <w:iCs/>
                <w:color w:val="000000"/>
                <w:sz w:val="20"/>
              </w:rPr>
              <w:t xml:space="preserve">) </w:t>
            </w:r>
            <w:r w:rsidRPr="00EF5A1A">
              <w:rPr>
                <w:rFonts w:ascii="Times New Roman" w:hAnsi="Times New Roman"/>
                <w:i/>
                <w:iCs/>
                <w:color w:val="000000"/>
                <w:sz w:val="20"/>
              </w:rPr>
              <w:t xml:space="preserve">Działania promocyjne, co do zasady mogą być realizowane wyłącznie w celu promocji nowoutworzonego kierunku kształcenia lub kierunku zmodernizowanego w ramach projektu. Wartość wydatków związanych z tymi działaniami nie może przekroczyć 5% kosztów bezpośrednich projektu. </w:t>
            </w:r>
          </w:p>
          <w:p w:rsidR="005D0FF8" w:rsidRPr="00EF5A1A" w:rsidRDefault="005D0FF8" w:rsidP="005756D5">
            <w:pPr>
              <w:adjustRightInd/>
              <w:spacing w:before="60" w:after="60" w:line="240" w:lineRule="auto"/>
              <w:rPr>
                <w:rFonts w:ascii="Times New Roman" w:hAnsi="Times New Roman"/>
                <w:i/>
                <w:iCs/>
                <w:color w:val="000000"/>
                <w:sz w:val="10"/>
                <w:szCs w:val="10"/>
              </w:rPr>
            </w:pPr>
          </w:p>
          <w:p w:rsidR="005D0FF8" w:rsidRPr="00EF5A1A" w:rsidRDefault="005D0FF8" w:rsidP="005756D5">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D0FF8" w:rsidRPr="00EF5A1A" w:rsidRDefault="005D0FF8" w:rsidP="005D0FF8">
      <w:pPr>
        <w:spacing w:before="0" w:line="240" w:lineRule="auto"/>
        <w:rPr>
          <w:rFonts w:ascii="Times New Roman" w:hAnsi="Times New Roman"/>
          <w:sz w:val="24"/>
          <w:szCs w:val="24"/>
        </w:rPr>
      </w:pPr>
    </w:p>
    <w:p w:rsidR="005D0FF8" w:rsidRPr="005D0FF8" w:rsidRDefault="005D0FF8" w:rsidP="005D0FF8"/>
    <w:p w:rsidR="00821B0B" w:rsidRDefault="006D5963" w:rsidP="00556A29">
      <w:pPr>
        <w:pStyle w:val="Nagwek2"/>
        <w:shd w:val="clear" w:color="auto" w:fill="C2D69B" w:themeFill="accent3" w:themeFillTint="99"/>
        <w:ind w:left="709" w:hanging="709"/>
      </w:pPr>
      <w:bookmarkStart w:id="1290" w:name="_Toc430178265"/>
      <w:bookmarkStart w:id="1291" w:name="_Toc488040865"/>
      <w:bookmarkStart w:id="1292" w:name="_Toc498071194"/>
      <w:bookmarkStart w:id="1293" w:name="_Toc519239156"/>
      <w:r w:rsidRPr="00753B8A">
        <w:t>Grupy docelowe</w:t>
      </w:r>
      <w:bookmarkEnd w:id="1290"/>
      <w:bookmarkEnd w:id="1291"/>
      <w:bookmarkEnd w:id="1292"/>
      <w:bookmarkEnd w:id="1293"/>
    </w:p>
    <w:p w:rsidR="00E429E2" w:rsidRDefault="00383324" w:rsidP="00753B8A">
      <w:pPr>
        <w:pStyle w:val="Nagwek3"/>
        <w:spacing w:line="276" w:lineRule="auto"/>
        <w:ind w:left="709" w:hanging="709"/>
      </w:pPr>
      <w:bookmarkStart w:id="1294" w:name="_Toc314137173"/>
      <w:bookmarkStart w:id="1295" w:name="_Toc314137212"/>
      <w:bookmarkStart w:id="1296" w:name="_Toc316644989"/>
      <w:bookmarkEnd w:id="1294"/>
      <w:bookmarkEnd w:id="1295"/>
      <w:bookmarkEnd w:id="1296"/>
      <w:r w:rsidRPr="00753B8A">
        <w:t xml:space="preserve">Projekty realizowane w ramach </w:t>
      </w:r>
      <w:r w:rsidR="00337140">
        <w:t>IX</w:t>
      </w:r>
      <w:r w:rsidRPr="00337140">
        <w:t xml:space="preserve">. Działania </w:t>
      </w:r>
      <w:r w:rsidR="00337140">
        <w:t>9.4</w:t>
      </w:r>
      <w:r w:rsidRPr="00753B8A">
        <w:t xml:space="preserve"> mogą być skierowa</w:t>
      </w:r>
      <w:r w:rsidR="00765467" w:rsidRPr="00753B8A">
        <w:t xml:space="preserve">ne bezpośrednio do następującej grupy odbiorców: </w:t>
      </w:r>
    </w:p>
    <w:p w:rsidR="00337140" w:rsidRPr="00EF5A1A" w:rsidRDefault="00337140" w:rsidP="00337140">
      <w:pPr>
        <w:widowControl/>
        <w:autoSpaceDE w:val="0"/>
        <w:autoSpaceDN w:val="0"/>
        <w:spacing w:before="0" w:line="240" w:lineRule="auto"/>
        <w:textAlignment w:val="auto"/>
        <w:rPr>
          <w:rFonts w:eastAsia="Calibri" w:cs="Arial"/>
          <w:sz w:val="10"/>
          <w:szCs w:val="10"/>
        </w:rPr>
      </w:pP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Publiczne</w:t>
      </w:r>
      <w:r>
        <w:rPr>
          <w:rFonts w:ascii="Times New Roman" w:eastAsia="Calibri" w:hAnsi="Times New Roman"/>
          <w:color w:val="000000"/>
          <w:sz w:val="24"/>
          <w:szCs w:val="24"/>
        </w:rPr>
        <w:t xml:space="preserve">  i</w:t>
      </w:r>
      <w:r w:rsidRPr="00EF5A1A">
        <w:rPr>
          <w:rFonts w:ascii="Times New Roman" w:eastAsia="Calibri" w:hAnsi="Times New Roman"/>
          <w:color w:val="000000"/>
          <w:sz w:val="24"/>
          <w:szCs w:val="24"/>
        </w:rPr>
        <w:t xml:space="preserve"> niepubliczne szkoły ponadgimnazjalne lub placówki systemu oświaty prowadzące kształcenie zawodowe (w tym szkoły przysposabiające do pracy)</w:t>
      </w:r>
      <w:r w:rsidR="00C95195">
        <w:rPr>
          <w:rFonts w:ascii="Times New Roman" w:eastAsia="Calibri" w:hAnsi="Times New Roman"/>
          <w:color w:val="000000"/>
          <w:sz w:val="24"/>
          <w:szCs w:val="24"/>
        </w:rPr>
        <w:t>.</w:t>
      </w:r>
      <w:r w:rsidRPr="00EF5A1A">
        <w:rPr>
          <w:rFonts w:ascii="Times New Roman" w:eastAsia="Calibri" w:hAnsi="Times New Roman"/>
          <w:color w:val="000000"/>
          <w:sz w:val="24"/>
          <w:szCs w:val="24"/>
        </w:rPr>
        <w:t xml:space="preserve">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Uczniowie i słuchacze szkół lub placówek systemu oświaty prowadzących kształcenie zawodowe.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Nauczyciele </w:t>
      </w:r>
      <w:r w:rsidR="00C95195">
        <w:rPr>
          <w:rFonts w:ascii="Times New Roman" w:eastAsia="Calibri" w:hAnsi="Times New Roman"/>
          <w:color w:val="000000"/>
          <w:sz w:val="24"/>
          <w:szCs w:val="24"/>
        </w:rPr>
        <w:t xml:space="preserve">w tym nauczyciele kształcenia zawodowego </w:t>
      </w:r>
      <w:r w:rsidRPr="00EF5A1A">
        <w:rPr>
          <w:rFonts w:ascii="Times New Roman" w:eastAsia="Calibri" w:hAnsi="Times New Roman"/>
          <w:color w:val="000000"/>
          <w:sz w:val="24"/>
          <w:szCs w:val="24"/>
        </w:rPr>
        <w:t xml:space="preserve">kształcenia zawodowego.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Instruktorzy praktycznej nauki zawodu.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Otoczenie społeczno-gospodarcze szkół tj. m.in.: pracodawcy, przedsiębiorcy, szkoły wyższe, instytucje rynku pracy.</w:t>
      </w:r>
    </w:p>
    <w:p w:rsidR="00A33C3F" w:rsidRDefault="00DC18FD"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Pr>
          <w:rFonts w:ascii="Times New Roman" w:eastAsia="Calibri" w:hAnsi="Times New Roman"/>
          <w:color w:val="000000"/>
          <w:sz w:val="24"/>
          <w:szCs w:val="24"/>
        </w:rPr>
        <w:t xml:space="preserve">Osoby z </w:t>
      </w:r>
      <w:proofErr w:type="spellStart"/>
      <w:r>
        <w:rPr>
          <w:rFonts w:ascii="Times New Roman" w:eastAsia="Calibri" w:hAnsi="Times New Roman"/>
          <w:color w:val="000000"/>
          <w:sz w:val="24"/>
          <w:szCs w:val="24"/>
        </w:rPr>
        <w:t>niepełnosprawnościami</w:t>
      </w:r>
      <w:proofErr w:type="spellEnd"/>
      <w:r>
        <w:rPr>
          <w:rFonts w:ascii="Times New Roman" w:eastAsia="Calibri" w:hAnsi="Times New Roman"/>
          <w:color w:val="000000"/>
          <w:sz w:val="24"/>
          <w:szCs w:val="24"/>
        </w:rPr>
        <w:t xml:space="preserve"> w ramach ww. grup.</w:t>
      </w:r>
      <w:r w:rsidR="00337140" w:rsidRPr="00EF5A1A">
        <w:rPr>
          <w:rFonts w:ascii="Times New Roman" w:eastAsia="Calibri" w:hAnsi="Times New Roman"/>
          <w:color w:val="000000"/>
          <w:sz w:val="24"/>
          <w:szCs w:val="24"/>
        </w:rPr>
        <w:t xml:space="preserve"> </w:t>
      </w:r>
    </w:p>
    <w:p w:rsidR="00821B0B" w:rsidRDefault="00A05D30" w:rsidP="009937E3">
      <w:pPr>
        <w:pStyle w:val="Nagwek2"/>
        <w:shd w:val="clear" w:color="auto" w:fill="C2D69B" w:themeFill="accent3" w:themeFillTint="99"/>
        <w:ind w:left="709" w:hanging="709"/>
      </w:pPr>
      <w:bookmarkStart w:id="1297" w:name="_Toc430178266"/>
      <w:bookmarkStart w:id="1298" w:name="_Toc488040866"/>
      <w:bookmarkStart w:id="1299" w:name="_Toc498071195"/>
      <w:bookmarkStart w:id="1300" w:name="_Toc519239157"/>
      <w:r w:rsidRPr="00753B8A">
        <w:t>Podmioty uprawnione do ubiegania się o dofinansowanie projektu</w:t>
      </w:r>
      <w:bookmarkEnd w:id="1297"/>
      <w:bookmarkEnd w:id="1298"/>
      <w:bookmarkEnd w:id="1299"/>
      <w:bookmarkEnd w:id="1300"/>
      <w:r w:rsidRPr="00753B8A">
        <w:t xml:space="preserve"> </w:t>
      </w:r>
    </w:p>
    <w:p w:rsidR="0033714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rsidR="00337140" w:rsidRPr="00EF5A1A" w:rsidRDefault="00337140" w:rsidP="00337140">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Wszystkie podmioty – z wyłączeniem osób fizycznych (nie dotyczy osób prowadzących działalność gospodarczą lub oświatową na podstawie przepisów odrębnych) z zastrzeżeniem kryterium dostępu nr 9, zgodnie z którym wnioskodawcą może być wyłącznie jeden z poniższych podmiotów:  </w:t>
      </w:r>
    </w:p>
    <w:p w:rsidR="00A33C3F" w:rsidRDefault="00337140" w:rsidP="00A33C3F">
      <w:pPr>
        <w:widowControl/>
        <w:numPr>
          <w:ilvl w:val="0"/>
          <w:numId w:val="10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organ prowadzący szkołę prowadzącą kształcenie zawodowe z wyłączeniem szkół policealnych, </w:t>
      </w:r>
    </w:p>
    <w:p w:rsidR="00A33C3F" w:rsidRDefault="00337140" w:rsidP="00A33C3F">
      <w:pPr>
        <w:widowControl/>
        <w:numPr>
          <w:ilvl w:val="0"/>
          <w:numId w:val="103"/>
        </w:numPr>
        <w:autoSpaceDE w:val="0"/>
        <w:autoSpaceDN w:val="0"/>
        <w:spacing w:before="60" w:after="60" w:line="240"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lastRenderedPageBreak/>
        <w:t>organ prowadzący/</w:t>
      </w:r>
      <w:r w:rsidRPr="00EF5A1A">
        <w:rPr>
          <w:rFonts w:ascii="Times New Roman" w:eastAsia="Calibri" w:hAnsi="Times New Roman"/>
          <w:color w:val="000000"/>
          <w:sz w:val="24"/>
          <w:szCs w:val="24"/>
        </w:rPr>
        <w:t>szkoła prowadząca kształcenie zawodowe z</w:t>
      </w:r>
      <w:r>
        <w:rPr>
          <w:rFonts w:ascii="Times New Roman" w:eastAsia="Calibri" w:hAnsi="Times New Roman"/>
          <w:color w:val="000000"/>
          <w:sz w:val="24"/>
          <w:szCs w:val="24"/>
        </w:rPr>
        <w:t xml:space="preserve"> wyłączeniem szkół policealnych,</w:t>
      </w:r>
    </w:p>
    <w:p w:rsidR="00A33C3F" w:rsidRDefault="00337140" w:rsidP="00A33C3F">
      <w:pPr>
        <w:widowControl/>
        <w:numPr>
          <w:ilvl w:val="0"/>
          <w:numId w:val="103"/>
        </w:numPr>
        <w:autoSpaceDE w:val="0"/>
        <w:autoSpaceDN w:val="0"/>
        <w:spacing w:before="60" w:after="60" w:line="240" w:lineRule="auto"/>
        <w:textAlignment w:val="auto"/>
        <w:rPr>
          <w:rFonts w:ascii="Times New Roman" w:eastAsia="Calibri" w:hAnsi="Times New Roman"/>
          <w:color w:val="000000"/>
          <w:sz w:val="24"/>
          <w:szCs w:val="24"/>
        </w:rPr>
      </w:pPr>
      <w:r w:rsidRPr="00697F79">
        <w:rPr>
          <w:rFonts w:ascii="Times New Roman" w:eastAsia="Calibri" w:hAnsi="Times New Roman"/>
          <w:color w:val="000000"/>
          <w:sz w:val="24"/>
          <w:szCs w:val="24"/>
        </w:rPr>
        <w:t>pracodawca lub organizacja pracodawców posiadająca osobowość prawną – wyłącznie w partnerstwie ze szkołą lub organem prowadzącym szkołę prowadzącą kształcenie zawodowe (z wyłączeniem szkól policealnych)</w:t>
      </w:r>
    </w:p>
    <w:p w:rsidR="00A05D30" w:rsidRPr="00337140" w:rsidRDefault="00A05D30" w:rsidP="00337140">
      <w:pPr>
        <w:pStyle w:val="Nagwek3"/>
        <w:numPr>
          <w:ilvl w:val="0"/>
          <w:numId w:val="0"/>
        </w:numPr>
        <w:spacing w:line="276" w:lineRule="auto"/>
        <w:ind w:left="709"/>
      </w:pP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w:t>
      </w:r>
      <w:r w:rsidR="007B2F8A">
        <w:rPr>
          <w:rFonts w:ascii="Times New Roman" w:hAnsi="Times New Roman"/>
          <w:i/>
          <w:sz w:val="24"/>
          <w:szCs w:val="24"/>
        </w:rPr>
        <w:t> </w:t>
      </w:r>
      <w:r w:rsidR="001D2F5B" w:rsidRPr="00850DA6">
        <w:rPr>
          <w:rFonts w:ascii="Times New Roman" w:hAnsi="Times New Roman"/>
          <w:i/>
          <w:sz w:val="24"/>
          <w:szCs w:val="24"/>
        </w:rPr>
        <w:t>201</w:t>
      </w:r>
      <w:r w:rsidR="001D2F5B">
        <w:rPr>
          <w:rFonts w:ascii="Times New Roman" w:hAnsi="Times New Roman"/>
          <w:i/>
          <w:sz w:val="24"/>
          <w:szCs w:val="24"/>
        </w:rPr>
        <w:t xml:space="preserve">7 </w:t>
      </w:r>
      <w:r w:rsidR="00850DA6" w:rsidRPr="00850DA6">
        <w:rPr>
          <w:rFonts w:ascii="Times New Roman" w:hAnsi="Times New Roman"/>
          <w:i/>
          <w:sz w:val="24"/>
          <w:szCs w:val="24"/>
        </w:rPr>
        <w:t xml:space="preserve">r., poz. </w:t>
      </w:r>
      <w:r w:rsidR="001D2F5B">
        <w:rPr>
          <w:rFonts w:ascii="Times New Roman" w:hAnsi="Times New Roman"/>
          <w:i/>
          <w:sz w:val="24"/>
          <w:szCs w:val="24"/>
        </w:rPr>
        <w:t>2077</w:t>
      </w:r>
      <w:r w:rsidR="00051E24">
        <w:rPr>
          <w:rFonts w:ascii="Times New Roman" w:hAnsi="Times New Roman"/>
          <w:i/>
          <w:sz w:val="24"/>
          <w:szCs w:val="24"/>
        </w:rPr>
        <w:t>,</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rsidR="00A05D30" w:rsidRPr="00850DA6" w:rsidRDefault="00A05D30"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051E24">
        <w:rPr>
          <w:rFonts w:ascii="Times New Roman" w:hAnsi="Times New Roman"/>
          <w:i/>
          <w:sz w:val="24"/>
          <w:szCs w:val="24"/>
        </w:rPr>
        <w:t>,</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rsidR="00A05D30" w:rsidRPr="00330FC6" w:rsidRDefault="00A05D30"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 xml:space="preserve">z </w:t>
      </w:r>
      <w:r w:rsidR="001D2F5B" w:rsidRPr="00850DA6">
        <w:rPr>
          <w:rFonts w:ascii="Times New Roman" w:hAnsi="Times New Roman"/>
          <w:i/>
          <w:sz w:val="24"/>
          <w:szCs w:val="24"/>
        </w:rPr>
        <w:t>201</w:t>
      </w:r>
      <w:r w:rsidR="001D2F5B">
        <w:rPr>
          <w:rFonts w:ascii="Times New Roman" w:hAnsi="Times New Roman"/>
          <w:i/>
          <w:sz w:val="24"/>
          <w:szCs w:val="24"/>
        </w:rPr>
        <w:t xml:space="preserve">8 </w:t>
      </w:r>
      <w:r w:rsidR="00850DA6" w:rsidRPr="00850DA6">
        <w:rPr>
          <w:rFonts w:ascii="Times New Roman" w:hAnsi="Times New Roman"/>
          <w:i/>
          <w:sz w:val="24"/>
          <w:szCs w:val="24"/>
        </w:rPr>
        <w:t xml:space="preserve">r., poz. </w:t>
      </w:r>
      <w:r w:rsidR="001D2F5B">
        <w:rPr>
          <w:rFonts w:ascii="Times New Roman" w:hAnsi="Times New Roman"/>
          <w:i/>
          <w:sz w:val="24"/>
          <w:szCs w:val="24"/>
        </w:rPr>
        <w:t>703</w:t>
      </w:r>
      <w:r w:rsidR="00051E24">
        <w:rPr>
          <w:rFonts w:ascii="Times New Roman" w:hAnsi="Times New Roman"/>
          <w:i/>
          <w:sz w:val="24"/>
          <w:szCs w:val="24"/>
        </w:rPr>
        <w:t>,</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00236FC5" w:rsidRPr="00850DA6">
        <w:rPr>
          <w:rFonts w:ascii="Times New Roman" w:hAnsi="Times New Roman"/>
          <w:i/>
          <w:sz w:val="24"/>
          <w:szCs w:val="24"/>
        </w:rPr>
        <w:t>);</w:t>
      </w:r>
    </w:p>
    <w:p w:rsidR="00E20B5F" w:rsidRPr="008E36D4" w:rsidRDefault="00E20B5F"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6733AA">
      <w:pPr>
        <w:pStyle w:val="Nagwek3"/>
        <w:numPr>
          <w:ilvl w:val="0"/>
          <w:numId w:val="36"/>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821B0B" w:rsidRDefault="0033127E" w:rsidP="006733AA">
      <w:pPr>
        <w:pStyle w:val="Nagwek3"/>
        <w:numPr>
          <w:ilvl w:val="0"/>
          <w:numId w:val="36"/>
        </w:numPr>
        <w:spacing w:line="276" w:lineRule="auto"/>
        <w:ind w:left="1134" w:hanging="425"/>
      </w:pPr>
      <w:r w:rsidRPr="005D77A4">
        <w:t>zakończony zgodnie z art. 65 ust. 6</w:t>
      </w:r>
      <w:r w:rsidR="003D1033" w:rsidRPr="009937E3">
        <w:t xml:space="preserve"> rozporządzenia ogólnego</w:t>
      </w:r>
      <w:r w:rsidR="00C335D4" w:rsidRPr="00E272B3">
        <w:t>, tj</w:t>
      </w:r>
      <w:r w:rsidR="00F92E00">
        <w:t>.</w:t>
      </w:r>
      <w:r w:rsidR="00C335D4" w:rsidRPr="00E272B3">
        <w:t xml:space="preserve"> który został fizycznie ukończony lub w pełni zrealizowany przed złożeniem</w:t>
      </w:r>
      <w:r w:rsidR="00865FA5">
        <w:t xml:space="preserve"> wniosku o </w:t>
      </w:r>
      <w:r w:rsidR="00C335D4" w:rsidRPr="00E272B3">
        <w:t>dofinansowanie.</w:t>
      </w:r>
    </w:p>
    <w:p w:rsidR="00821B0B" w:rsidRDefault="00E70FDD" w:rsidP="009937E3">
      <w:pPr>
        <w:pStyle w:val="Nagwek2"/>
        <w:shd w:val="clear" w:color="auto" w:fill="C2D69B" w:themeFill="accent3" w:themeFillTint="99"/>
        <w:ind w:left="709" w:hanging="709"/>
      </w:pPr>
      <w:bookmarkStart w:id="1301" w:name="_Toc430178267"/>
      <w:bookmarkStart w:id="1302" w:name="_Toc488040867"/>
      <w:bookmarkStart w:id="1303" w:name="_Toc498071196"/>
      <w:bookmarkStart w:id="1304" w:name="_Toc519239158"/>
      <w:r w:rsidRPr="00F32D2F">
        <w:t>Wymagane wskaźniki</w:t>
      </w:r>
      <w:bookmarkEnd w:id="1301"/>
      <w:bookmarkEnd w:id="1302"/>
      <w:bookmarkEnd w:id="1303"/>
      <w:bookmarkEnd w:id="1304"/>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6733AA">
      <w:pPr>
        <w:pStyle w:val="Nagwek3"/>
        <w:numPr>
          <w:ilvl w:val="0"/>
          <w:numId w:val="37"/>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6733AA">
      <w:pPr>
        <w:pStyle w:val="Nagwek3"/>
        <w:numPr>
          <w:ilvl w:val="0"/>
          <w:numId w:val="37"/>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w:t>
      </w:r>
      <w:r w:rsidRPr="00753B8A">
        <w:lastRenderedPageBreak/>
        <w:t>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6733AA">
      <w:pPr>
        <w:pStyle w:val="Nagwek3"/>
        <w:numPr>
          <w:ilvl w:val="0"/>
          <w:numId w:val="48"/>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6733AA">
      <w:pPr>
        <w:pStyle w:val="Nagwek3"/>
        <w:numPr>
          <w:ilvl w:val="0"/>
          <w:numId w:val="48"/>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206E38" w:rsidRPr="009937E3" w:rsidRDefault="00206E38" w:rsidP="00206E38">
      <w:pPr>
        <w:pStyle w:val="Nagwek3"/>
        <w:spacing w:line="276" w:lineRule="auto"/>
        <w:ind w:left="709" w:hanging="709"/>
      </w:pPr>
      <w:r w:rsidRPr="00EC2882">
        <w:t xml:space="preserve">Przed określeniem wskaźników i ich wartości docelowych Wnioskodawca powinien zapoznać się z </w:t>
      </w:r>
      <w:r w:rsidRPr="00EC2882">
        <w:rPr>
          <w:i/>
        </w:rPr>
        <w:t>Wytycznymi</w:t>
      </w:r>
      <w:r w:rsidRPr="00EC2882">
        <w:t xml:space="preserve"> </w:t>
      </w:r>
      <w:r w:rsidRPr="00EC2882">
        <w:rPr>
          <w:i/>
        </w:rPr>
        <w:t>w</w:t>
      </w:r>
      <w:r w:rsidRPr="00EC2882">
        <w:t xml:space="preserve"> </w:t>
      </w:r>
      <w:r w:rsidRPr="00EC2882">
        <w:rPr>
          <w:i/>
        </w:rPr>
        <w:t>zakresie monitorowania postępu rzeczowego realizacji programów operacyjnych na lata 2014-2020.</w:t>
      </w:r>
    </w:p>
    <w:p w:rsidR="00EE5FE8" w:rsidRPr="00D90433" w:rsidRDefault="00EE5FE8" w:rsidP="002A41A0">
      <w:pPr>
        <w:pStyle w:val="Nagwek3"/>
        <w:spacing w:line="276" w:lineRule="auto"/>
        <w:ind w:left="709" w:hanging="709"/>
      </w:pPr>
      <w:r w:rsidRPr="00EC2882">
        <w:t xml:space="preserve">Dla każdego Działania w ramach </w:t>
      </w:r>
      <w:r w:rsidR="00D93CA2" w:rsidRPr="00EC2882">
        <w:t>Osi Priorytetowych</w:t>
      </w:r>
      <w:r w:rsidRPr="00EC2882">
        <w:t xml:space="preserve"> RPO WP 2014-2020 </w:t>
      </w:r>
      <w:r w:rsidR="00C335D4" w:rsidRPr="00E272B3">
        <w:t>wybrany został zestaw wskaźników, który monitorowany jest na poziomie regionalnym lub krajowym, wobec czego beneficjenci w ramach realizowanych projektów muszą wziąć je pod uwagę już na etapie planowania projektu.</w:t>
      </w:r>
    </w:p>
    <w:p w:rsidR="00206E38" w:rsidRPr="007E56C7" w:rsidRDefault="00206E38" w:rsidP="00206E38">
      <w:pPr>
        <w:pStyle w:val="Nagwek3"/>
        <w:spacing w:line="276" w:lineRule="auto"/>
        <w:ind w:left="709" w:hanging="709"/>
      </w:pPr>
      <w:r>
        <w:t>Wnioskodaw</w:t>
      </w:r>
      <w:r w:rsidRPr="00753B8A">
        <w:t>ca ubiegający się o dofinansowanie zobowiązany jest przedstawić we wniosku o</w:t>
      </w:r>
      <w:r w:rsidRPr="00774C2A">
        <w:t> </w:t>
      </w:r>
      <w:r w:rsidRPr="00753B8A">
        <w:t xml:space="preserve">dofinansowanie projektu </w:t>
      </w:r>
      <w:r>
        <w:rPr>
          <w:u w:val="single"/>
        </w:rPr>
        <w:t>w</w:t>
      </w:r>
      <w:r w:rsidR="00C335D4" w:rsidRPr="00E272B3">
        <w:rPr>
          <w:u w:val="single"/>
        </w:rPr>
        <w:t>skaźniki obligatoryjne</w:t>
      </w:r>
      <w:r w:rsidRPr="00206E38">
        <w:t xml:space="preserve"> </w:t>
      </w:r>
      <w:r w:rsidRPr="00753B8A">
        <w:t>adekwatne do planowanego w</w:t>
      </w:r>
      <w:r w:rsidRPr="00774C2A">
        <w:t> </w:t>
      </w:r>
      <w:r w:rsidRPr="00753B8A">
        <w:t>projekcie wsparcia i grup docelowych</w:t>
      </w:r>
      <w:r>
        <w:t xml:space="preserve"> -</w:t>
      </w:r>
      <w:r w:rsidR="00624098" w:rsidRPr="00774C2A">
        <w:t xml:space="preserve"> </w:t>
      </w:r>
      <w:r w:rsidR="00B053FD" w:rsidRPr="004D71C1">
        <w:t xml:space="preserve">stosowane </w:t>
      </w:r>
      <w:r w:rsidR="00624098" w:rsidRPr="00774C2A">
        <w:t xml:space="preserve">w ramach </w:t>
      </w:r>
      <w:r w:rsidR="00C05CF4" w:rsidRPr="00774C2A">
        <w:t xml:space="preserve">Działania </w:t>
      </w:r>
      <w:r w:rsidR="00337140">
        <w:t>9.4</w:t>
      </w:r>
      <w:r w:rsidR="00C05CF4" w:rsidRPr="00921E0B">
        <w:t xml:space="preserve"> </w:t>
      </w:r>
      <w:r w:rsidR="00B053FD" w:rsidRPr="004D71C1">
        <w:t>oraz planowane wartości do osiągnięcia w ramach dostępnej alokacji</w:t>
      </w:r>
      <w:r>
        <w:t xml:space="preserve">. </w:t>
      </w:r>
    </w:p>
    <w:p w:rsidR="0018056B" w:rsidRPr="0018056B" w:rsidRDefault="00C335D4" w:rsidP="00E272B3">
      <w:pPr>
        <w:pStyle w:val="Nagwek3"/>
        <w:numPr>
          <w:ilvl w:val="0"/>
          <w:numId w:val="0"/>
        </w:numPr>
        <w:spacing w:line="276" w:lineRule="auto"/>
        <w:rPr>
          <w:i/>
          <w:szCs w:val="24"/>
          <w:highlight w:val="lightGray"/>
        </w:rPr>
      </w:pPr>
      <w:r w:rsidRPr="00E272B3">
        <w:rPr>
          <w:b/>
        </w:rPr>
        <w:t>Wskaźniki obligatoryjne - wskaźniki produktu i wskaźniki rezultatu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2268"/>
        <w:gridCol w:w="4111"/>
      </w:tblGrid>
      <w:tr w:rsidR="00B053FD" w:rsidRPr="00790893" w:rsidTr="009937E3">
        <w:tc>
          <w:tcPr>
            <w:tcW w:w="1985" w:type="dxa"/>
            <w:shd w:val="clear" w:color="auto" w:fill="D9D9D9" w:themeFill="background1" w:themeFillShade="D9"/>
            <w:vAlign w:val="center"/>
          </w:tcPr>
          <w:p w:rsidR="009B753F" w:rsidRPr="009B753F" w:rsidRDefault="00B053FD" w:rsidP="009B753F">
            <w:pPr>
              <w:pStyle w:val="Nagwek3"/>
              <w:numPr>
                <w:ilvl w:val="0"/>
                <w:numId w:val="0"/>
              </w:numPr>
              <w:spacing w:line="276" w:lineRule="auto"/>
              <w:jc w:val="center"/>
              <w:rPr>
                <w:b/>
                <w:sz w:val="22"/>
                <w:szCs w:val="22"/>
              </w:rPr>
            </w:pPr>
            <w:r w:rsidRPr="00941D4A">
              <w:rPr>
                <w:b/>
                <w:sz w:val="22"/>
                <w:szCs w:val="22"/>
              </w:rPr>
              <w:t>Wskaźnik rezultatu</w:t>
            </w:r>
            <w:r w:rsidR="009B753F">
              <w:rPr>
                <w:b/>
                <w:sz w:val="22"/>
                <w:szCs w:val="22"/>
              </w:rPr>
              <w:t xml:space="preserve"> bezpośredniego</w:t>
            </w:r>
          </w:p>
        </w:tc>
        <w:tc>
          <w:tcPr>
            <w:tcW w:w="992" w:type="dxa"/>
            <w:shd w:val="clear" w:color="auto" w:fill="D9D9D9" w:themeFill="background1" w:themeFillShade="D9"/>
            <w:vAlign w:val="center"/>
          </w:tcPr>
          <w:p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3"/>
            </w:r>
          </w:p>
        </w:tc>
        <w:tc>
          <w:tcPr>
            <w:tcW w:w="4111" w:type="dxa"/>
            <w:shd w:val="clear" w:color="auto" w:fill="D9D9D9" w:themeFill="background1" w:themeFillShade="D9"/>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9B753F">
              <w:rPr>
                <w:rStyle w:val="Odwoanieprzypisudolnego"/>
                <w:b/>
                <w:sz w:val="22"/>
                <w:szCs w:val="22"/>
              </w:rPr>
              <w:footnoteReference w:id="4"/>
            </w:r>
          </w:p>
        </w:tc>
      </w:tr>
      <w:tr w:rsidR="00337140" w:rsidRPr="00790893" w:rsidTr="009937E3">
        <w:tc>
          <w:tcPr>
            <w:tcW w:w="1985" w:type="dxa"/>
          </w:tcPr>
          <w:p w:rsidR="00337140" w:rsidRPr="00EF5A1A" w:rsidRDefault="00337140" w:rsidP="00F36BC6">
            <w:pPr>
              <w:pStyle w:val="Nagwek3"/>
              <w:numPr>
                <w:ilvl w:val="0"/>
                <w:numId w:val="0"/>
              </w:numPr>
              <w:spacing w:before="0" w:after="0"/>
              <w:ind w:left="34"/>
              <w:jc w:val="left"/>
              <w:rPr>
                <w:sz w:val="20"/>
                <w:szCs w:val="20"/>
              </w:rPr>
            </w:pPr>
            <w:r w:rsidRPr="00EF5A1A">
              <w:rPr>
                <w:sz w:val="20"/>
                <w:szCs w:val="20"/>
              </w:rPr>
              <w:t>Liczba szkół i placówek kształcenia zawodowego wykorzystujących doposażenie zakupione dzięki EFS</w:t>
            </w:r>
            <w:r>
              <w:rPr>
                <w:sz w:val="20"/>
                <w:szCs w:val="20"/>
              </w:rPr>
              <w:t xml:space="preserve"> </w:t>
            </w:r>
            <w:r w:rsidR="009B753F" w:rsidRPr="009B753F">
              <w:rPr>
                <w:sz w:val="20"/>
                <w:szCs w:val="20"/>
              </w:rPr>
              <w:t>[szt.]</w:t>
            </w:r>
          </w:p>
        </w:tc>
        <w:tc>
          <w:tcPr>
            <w:tcW w:w="992" w:type="dxa"/>
          </w:tcPr>
          <w:p w:rsidR="00337140" w:rsidRPr="00EF5A1A" w:rsidRDefault="00337140"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37140" w:rsidRPr="003E3E8E" w:rsidRDefault="006B7DD6" w:rsidP="00F36BC6">
            <w:pPr>
              <w:pStyle w:val="Nagwek3"/>
              <w:numPr>
                <w:ilvl w:val="0"/>
                <w:numId w:val="0"/>
              </w:numPr>
              <w:spacing w:before="0" w:after="0"/>
              <w:ind w:left="-108"/>
              <w:jc w:val="center"/>
              <w:rPr>
                <w:sz w:val="20"/>
                <w:szCs w:val="20"/>
              </w:rPr>
            </w:pPr>
            <w:r w:rsidRPr="003E3E8E">
              <w:rPr>
                <w:sz w:val="20"/>
                <w:szCs w:val="20"/>
              </w:rPr>
              <w:t>23</w:t>
            </w:r>
          </w:p>
        </w:tc>
        <w:tc>
          <w:tcPr>
            <w:tcW w:w="4111" w:type="dxa"/>
          </w:tcPr>
          <w:p w:rsidR="00337140" w:rsidRPr="00EF5A1A" w:rsidRDefault="00337140" w:rsidP="00F36BC6">
            <w:pPr>
              <w:pStyle w:val="Nagwek3"/>
              <w:numPr>
                <w:ilvl w:val="0"/>
                <w:numId w:val="0"/>
              </w:numPr>
              <w:spacing w:before="0" w:after="0"/>
              <w:rPr>
                <w:sz w:val="20"/>
                <w:szCs w:val="20"/>
              </w:rPr>
            </w:pPr>
            <w:r w:rsidRPr="00EF5A1A">
              <w:rPr>
                <w:sz w:val="20"/>
                <w:szCs w:val="20"/>
              </w:rPr>
              <w:t xml:space="preserve">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prowadzących kształcenie zawodowe wykorzystujących wyposażenie /doposażenie zakupione w ramach programu do prowadzenia procesu kształcenia.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Wykorzystanie doposażenia jest weryfikowane na reprezentatywnej próbie szkół/placówek objętych wsparciem w ramach RPO do 4 tygodni po zakończeniu udziału w projekcie w ramach wizyt monitoringowych przez pracowników Instytucji Zarządzającej RPO lub Instytucji Pośredniczącej. </w:t>
            </w:r>
          </w:p>
          <w:p w:rsidR="00337140" w:rsidRPr="00EF5A1A" w:rsidRDefault="00337140" w:rsidP="00F36BC6">
            <w:pPr>
              <w:pStyle w:val="Nagwek3"/>
              <w:numPr>
                <w:ilvl w:val="0"/>
                <w:numId w:val="0"/>
              </w:numPr>
              <w:spacing w:before="0" w:after="0"/>
              <w:rPr>
                <w:sz w:val="20"/>
                <w:szCs w:val="20"/>
              </w:rPr>
            </w:pPr>
            <w:r w:rsidRPr="00EF5A1A">
              <w:rPr>
                <w:sz w:val="20"/>
                <w:szCs w:val="20"/>
              </w:rPr>
              <w:t xml:space="preserve">W przypadku zakończenia udziału w projekcie w okresie ferii zimowych i letnich pomiar wskaźników powinien być dokonany z wyłączeniem ww. okresów. </w:t>
            </w:r>
          </w:p>
        </w:tc>
      </w:tr>
      <w:tr w:rsidR="00337140" w:rsidRPr="00790893" w:rsidTr="009937E3">
        <w:tc>
          <w:tcPr>
            <w:tcW w:w="1985" w:type="dxa"/>
          </w:tcPr>
          <w:p w:rsidR="00337140" w:rsidRPr="00EF5A1A" w:rsidRDefault="00337140" w:rsidP="00F36BC6">
            <w:pPr>
              <w:pStyle w:val="Nagwek3"/>
              <w:numPr>
                <w:ilvl w:val="0"/>
                <w:numId w:val="0"/>
              </w:numPr>
              <w:spacing w:before="0" w:after="0"/>
              <w:ind w:left="34"/>
              <w:jc w:val="left"/>
              <w:rPr>
                <w:sz w:val="20"/>
                <w:szCs w:val="20"/>
              </w:rPr>
            </w:pPr>
            <w:r w:rsidRPr="00EF5A1A">
              <w:rPr>
                <w:sz w:val="20"/>
                <w:szCs w:val="20"/>
              </w:rPr>
              <w:lastRenderedPageBreak/>
              <w:t>Liczba nauczycieli kształcenia zawodowego oraz instruktorów praktycznej nauki zawodu, którzy uzyskali kwalifikacje lub nabyli kompetencje po opuszczeniu programu</w:t>
            </w:r>
            <w:r w:rsidR="009B753F">
              <w:rPr>
                <w:sz w:val="20"/>
                <w:szCs w:val="20"/>
              </w:rPr>
              <w:t xml:space="preserve"> </w:t>
            </w:r>
            <w:r w:rsidR="009B753F" w:rsidRPr="009B753F">
              <w:rPr>
                <w:sz w:val="20"/>
                <w:szCs w:val="20"/>
              </w:rPr>
              <w:t>[osoby]</w:t>
            </w:r>
          </w:p>
        </w:tc>
        <w:tc>
          <w:tcPr>
            <w:tcW w:w="992" w:type="dxa"/>
          </w:tcPr>
          <w:p w:rsidR="00337140" w:rsidRPr="00EF5A1A" w:rsidRDefault="00337140" w:rsidP="00F36BC6">
            <w:pPr>
              <w:pStyle w:val="Nagwek3"/>
              <w:numPr>
                <w:ilvl w:val="0"/>
                <w:numId w:val="0"/>
              </w:numPr>
              <w:spacing w:before="0" w:after="0"/>
              <w:jc w:val="center"/>
              <w:rPr>
                <w:sz w:val="20"/>
                <w:szCs w:val="20"/>
              </w:rPr>
            </w:pPr>
            <w:r w:rsidRPr="00EF5A1A">
              <w:rPr>
                <w:sz w:val="20"/>
                <w:szCs w:val="20"/>
              </w:rPr>
              <w:t>osoba</w:t>
            </w:r>
          </w:p>
        </w:tc>
        <w:tc>
          <w:tcPr>
            <w:tcW w:w="2268" w:type="dxa"/>
          </w:tcPr>
          <w:p w:rsidR="00337140" w:rsidRPr="003E3E8E" w:rsidRDefault="006B7DD6" w:rsidP="00F36BC6">
            <w:pPr>
              <w:pStyle w:val="Nagwek3"/>
              <w:numPr>
                <w:ilvl w:val="0"/>
                <w:numId w:val="0"/>
              </w:numPr>
              <w:spacing w:before="0" w:after="0"/>
              <w:ind w:left="-108"/>
              <w:jc w:val="center"/>
              <w:rPr>
                <w:sz w:val="20"/>
                <w:szCs w:val="20"/>
              </w:rPr>
            </w:pPr>
            <w:r w:rsidRPr="003E3E8E">
              <w:rPr>
                <w:sz w:val="20"/>
                <w:szCs w:val="20"/>
              </w:rPr>
              <w:t>159</w:t>
            </w:r>
          </w:p>
        </w:tc>
        <w:tc>
          <w:tcPr>
            <w:tcW w:w="4111" w:type="dxa"/>
          </w:tcPr>
          <w:p w:rsidR="007144F8" w:rsidRDefault="00337140" w:rsidP="007144F8">
            <w:pPr>
              <w:pStyle w:val="Default"/>
              <w:spacing w:line="240" w:lineRule="auto"/>
              <w:rPr>
                <w:rFonts w:ascii="Times New Roman" w:hAnsi="Times New Roman" w:cs="Times New Roman"/>
                <w:i/>
                <w:iCs/>
                <w:u w:val="single"/>
              </w:rPr>
            </w:pPr>
            <w:r w:rsidRPr="00EF5A1A">
              <w:rPr>
                <w:rFonts w:ascii="Times New Roman" w:hAnsi="Times New Roman" w:cs="Times New Roman"/>
              </w:rPr>
              <w:t xml:space="preserve">Definicja kwalifikacji jest zgodna z definicją zawartą w części dot. wskaźników EFS monitorowanych we wszystkich priorytetach inwestycyjnych dla wskaźnika </w:t>
            </w:r>
            <w:r w:rsidR="00A33C3F" w:rsidRPr="00A33C3F">
              <w:rPr>
                <w:rFonts w:ascii="Times New Roman" w:hAnsi="Times New Roman" w:cs="Times New Roman"/>
                <w:i/>
                <w:iCs/>
                <w:u w:val="single"/>
              </w:rPr>
              <w:t xml:space="preserve">liczba osób, które uzyskały kwalifikacje po opuszczeniu programu. </w:t>
            </w:r>
          </w:p>
          <w:p w:rsidR="00337140" w:rsidRPr="00EF5A1A" w:rsidRDefault="00D57CC5" w:rsidP="00F36BC6">
            <w:pPr>
              <w:pStyle w:val="Default"/>
              <w:spacing w:line="240" w:lineRule="auto"/>
              <w:rPr>
                <w:rFonts w:ascii="Times New Roman" w:hAnsi="Times New Roman" w:cs="Times New Roman"/>
              </w:rPr>
            </w:pPr>
            <w:r>
              <w:rPr>
                <w:rFonts w:ascii="Times New Roman" w:hAnsi="Times New Roman"/>
              </w:rPr>
              <w:t xml:space="preserve">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r w:rsidR="00337140" w:rsidRPr="00EF5A1A">
              <w:rPr>
                <w:rFonts w:ascii="Times New Roman" w:hAnsi="Times New Roman" w:cs="Times New Roman"/>
              </w:rPr>
              <w:t xml:space="preserve">Fakt nabycia kompetencji będzie weryfikowany w ramach następujących etapów: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 xml:space="preserve">a) ETAP I – Zakres – zdefiniowanie w ramach wniosku o dofinansowanie grupy docelowej do objęcia wsparciem oraz wybranie obszaru interwencji EFS, który będzie poddany ocenie,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c) ETAP III – Ocena – przeprowadzenie weryfikacji na podstawie opracowanych kryteriów oceny po zakończeniu wsparcia udzielanego danej osobie</w:t>
            </w:r>
            <w:r w:rsidR="007144F8">
              <w:rPr>
                <w:rFonts w:ascii="Times New Roman" w:hAnsi="Times New Roman" w:cs="Times New Roman"/>
              </w:rPr>
              <w:t>,</w:t>
            </w:r>
            <w:r w:rsidRPr="00EF5A1A">
              <w:rPr>
                <w:rFonts w:ascii="Times New Roman" w:hAnsi="Times New Roman" w:cs="Times New Roman"/>
              </w:rPr>
              <w:t xml:space="preserve"> </w:t>
            </w:r>
          </w:p>
          <w:p w:rsidR="00337140" w:rsidRDefault="00337140" w:rsidP="00F36BC6">
            <w:pPr>
              <w:pStyle w:val="Nagwek3"/>
              <w:numPr>
                <w:ilvl w:val="0"/>
                <w:numId w:val="0"/>
              </w:numPr>
              <w:spacing w:before="0" w:after="0"/>
              <w:rPr>
                <w:sz w:val="20"/>
                <w:szCs w:val="20"/>
              </w:rPr>
            </w:pPr>
            <w:r w:rsidRPr="00EF5A1A">
              <w:rPr>
                <w:sz w:val="20"/>
                <w:szCs w:val="20"/>
              </w:rPr>
              <w:t xml:space="preserve">d) ETAP IV – Porównanie – porównanie uzyskanych wyników etapu III (ocena) z przyjętymi wymaganiami (określonymi na etapie II efektami uczenia się) po zakończeniu wsparcia udzielanego danej osobie. </w:t>
            </w:r>
          </w:p>
          <w:p w:rsidR="00A33C3F" w:rsidRDefault="00A33C3F" w:rsidP="00A33C3F">
            <w:pPr>
              <w:spacing w:line="240" w:lineRule="auto"/>
              <w:rPr>
                <w:sz w:val="20"/>
              </w:rPr>
            </w:pPr>
            <w:r w:rsidRPr="00A33C3F">
              <w:rPr>
                <w:rFonts w:ascii="Times New Roman" w:hAnsi="Times New Roman"/>
                <w:sz w:val="20"/>
              </w:rPr>
              <w:t xml:space="preserve">Nabycie </w:t>
            </w:r>
            <w:r w:rsidR="007144F8">
              <w:rPr>
                <w:rFonts w:ascii="Times New Roman" w:hAnsi="Times New Roman"/>
                <w:sz w:val="20"/>
              </w:rPr>
              <w:t>kompetencji potwierdzone jest uzyskaniem dokumentu zawierającego wyszczególnione efekty uczenia się odnoszące się do nabytej kompetencji.</w:t>
            </w:r>
          </w:p>
          <w:p w:rsidR="00337140" w:rsidRPr="00EF5A1A" w:rsidRDefault="00337140" w:rsidP="00F36BC6">
            <w:pPr>
              <w:pStyle w:val="Default"/>
              <w:spacing w:line="240" w:lineRule="auto"/>
              <w:rPr>
                <w:rFonts w:ascii="Times New Roman" w:hAnsi="Times New Roman" w:cs="Times New Roman"/>
                <w:sz w:val="10"/>
                <w:szCs w:val="10"/>
              </w:rPr>
            </w:pPr>
          </w:p>
          <w:p w:rsidR="00337140" w:rsidRPr="00EF5A1A" w:rsidRDefault="00337140" w:rsidP="00F36BC6">
            <w:pPr>
              <w:pStyle w:val="Nagwek3"/>
              <w:numPr>
                <w:ilvl w:val="0"/>
                <w:numId w:val="0"/>
              </w:numPr>
              <w:spacing w:before="0" w:after="0"/>
              <w:rPr>
                <w:sz w:val="20"/>
                <w:szCs w:val="20"/>
              </w:rPr>
            </w:pPr>
            <w:r w:rsidRPr="00EF5A1A">
              <w:rPr>
                <w:sz w:val="20"/>
                <w:szCs w:val="20"/>
              </w:rPr>
              <w:t>Wykazywać należy wyłącznie kwalifikacje /kompetencje osiągnięte w wyniku interwencji Europejskiego Funduszu Społecznego.</w:t>
            </w:r>
          </w:p>
        </w:tc>
      </w:tr>
      <w:tr w:rsidR="006B7DD6" w:rsidRPr="00790893" w:rsidTr="009937E3">
        <w:tc>
          <w:tcPr>
            <w:tcW w:w="1985" w:type="dxa"/>
          </w:tcPr>
          <w:p w:rsidR="006B7DD6" w:rsidRPr="002C61C5" w:rsidRDefault="006B7DD6" w:rsidP="00E650A7">
            <w:pPr>
              <w:pStyle w:val="Nagwek3"/>
              <w:numPr>
                <w:ilvl w:val="0"/>
                <w:numId w:val="0"/>
              </w:numPr>
              <w:spacing w:before="0" w:after="0"/>
              <w:ind w:left="34"/>
              <w:jc w:val="left"/>
              <w:rPr>
                <w:sz w:val="20"/>
                <w:szCs w:val="20"/>
              </w:rPr>
            </w:pPr>
            <w:r w:rsidRPr="002C61C5">
              <w:rPr>
                <w:sz w:val="20"/>
                <w:szCs w:val="20"/>
              </w:rPr>
              <w:t>Liczba uczniów, którzy nabyli kompetencje</w:t>
            </w:r>
            <w:r w:rsidR="00E650A7" w:rsidRPr="002C61C5">
              <w:rPr>
                <w:sz w:val="20"/>
                <w:szCs w:val="20"/>
              </w:rPr>
              <w:t xml:space="preserve"> kluczowe lub umiejętności uniwersalne po opuszczeniu programu</w:t>
            </w:r>
            <w:r w:rsidR="009B753F">
              <w:rPr>
                <w:sz w:val="20"/>
                <w:szCs w:val="20"/>
              </w:rPr>
              <w:t xml:space="preserve"> </w:t>
            </w:r>
            <w:r w:rsidR="009B753F" w:rsidRPr="009B753F">
              <w:rPr>
                <w:sz w:val="20"/>
                <w:szCs w:val="20"/>
              </w:rPr>
              <w:t>[osoby]</w:t>
            </w:r>
          </w:p>
        </w:tc>
        <w:tc>
          <w:tcPr>
            <w:tcW w:w="992" w:type="dxa"/>
          </w:tcPr>
          <w:p w:rsidR="006B7DD6" w:rsidRPr="002C61C5" w:rsidRDefault="00E650A7" w:rsidP="00F36BC6">
            <w:pPr>
              <w:pStyle w:val="Nagwek3"/>
              <w:numPr>
                <w:ilvl w:val="0"/>
                <w:numId w:val="0"/>
              </w:numPr>
              <w:spacing w:before="0" w:after="0"/>
              <w:jc w:val="center"/>
              <w:rPr>
                <w:sz w:val="20"/>
                <w:szCs w:val="20"/>
              </w:rPr>
            </w:pPr>
            <w:r w:rsidRPr="002C61C5">
              <w:rPr>
                <w:sz w:val="20"/>
                <w:szCs w:val="20"/>
              </w:rPr>
              <w:t>osoba</w:t>
            </w:r>
          </w:p>
        </w:tc>
        <w:tc>
          <w:tcPr>
            <w:tcW w:w="2268" w:type="dxa"/>
          </w:tcPr>
          <w:p w:rsidR="006B7DD6" w:rsidRPr="002C61C5" w:rsidRDefault="002C61C5" w:rsidP="00F36BC6">
            <w:pPr>
              <w:pStyle w:val="Nagwek3"/>
              <w:numPr>
                <w:ilvl w:val="0"/>
                <w:numId w:val="0"/>
              </w:numPr>
              <w:spacing w:before="0" w:after="0"/>
              <w:ind w:left="-108"/>
              <w:jc w:val="center"/>
              <w:rPr>
                <w:sz w:val="20"/>
                <w:szCs w:val="20"/>
              </w:rPr>
            </w:pPr>
            <w:r w:rsidRPr="002C61C5">
              <w:rPr>
                <w:sz w:val="20"/>
                <w:szCs w:val="20"/>
              </w:rPr>
              <w:t>2176</w:t>
            </w:r>
          </w:p>
        </w:tc>
        <w:tc>
          <w:tcPr>
            <w:tcW w:w="4111" w:type="dxa"/>
          </w:tcPr>
          <w:p w:rsidR="00307576" w:rsidRPr="000A158E" w:rsidRDefault="00307576" w:rsidP="00055C65">
            <w:pPr>
              <w:spacing w:line="240" w:lineRule="auto"/>
              <w:rPr>
                <w:rFonts w:ascii="Times New Roman" w:hAnsi="Times New Roman"/>
                <w:sz w:val="20"/>
              </w:rPr>
            </w:pPr>
            <w:r w:rsidRPr="000A158E">
              <w:rPr>
                <w:rFonts w:ascii="Times New Roman" w:hAnsi="Times New Roman"/>
                <w:sz w:val="20"/>
              </w:rPr>
              <w:t>Liczba uczniów</w:t>
            </w:r>
            <w:r w:rsidRPr="002C61C5">
              <w:rPr>
                <w:rFonts w:ascii="Times New Roman" w:hAnsi="Times New Roman"/>
                <w:sz w:val="20"/>
              </w:rPr>
              <w:t xml:space="preserve"> </w:t>
            </w:r>
            <w:r w:rsidRPr="000A158E">
              <w:rPr>
                <w:rFonts w:ascii="Times New Roman" w:hAnsi="Times New Roman"/>
                <w:sz w:val="20"/>
              </w:rPr>
              <w:t>,</w:t>
            </w:r>
            <w:r w:rsidRPr="002C61C5">
              <w:rPr>
                <w:rFonts w:ascii="Times New Roman" w:hAnsi="Times New Roman"/>
                <w:sz w:val="20"/>
              </w:rPr>
              <w:t xml:space="preserve"> </w:t>
            </w:r>
            <w:r w:rsidRPr="000A158E">
              <w:rPr>
                <w:rFonts w:ascii="Times New Roman" w:hAnsi="Times New Roman"/>
                <w:sz w:val="20"/>
              </w:rPr>
              <w:t>którzy dzięki wsparciu z EFS nabyli kompetencje kluczowe</w:t>
            </w:r>
            <w:r w:rsidRPr="002C61C5">
              <w:rPr>
                <w:rFonts w:ascii="Times New Roman" w:hAnsi="Times New Roman"/>
                <w:sz w:val="20"/>
              </w:rPr>
              <w:t xml:space="preserve"> </w:t>
            </w:r>
            <w:r w:rsidRPr="000A158E">
              <w:rPr>
                <w:rFonts w:ascii="Times New Roman" w:hAnsi="Times New Roman"/>
                <w:sz w:val="20"/>
              </w:rPr>
              <w:t>lub umiejętności uniwersalne.</w:t>
            </w:r>
            <w:r w:rsidRPr="002C61C5">
              <w:rPr>
                <w:rFonts w:ascii="Times New Roman" w:hAnsi="Times New Roman"/>
                <w:sz w:val="20"/>
              </w:rPr>
              <w:t xml:space="preserve"> </w:t>
            </w:r>
            <w:r w:rsidRPr="000A158E">
              <w:rPr>
                <w:rFonts w:ascii="Times New Roman" w:hAnsi="Times New Roman"/>
                <w:sz w:val="20"/>
              </w:rPr>
              <w:t>Kompetencje kluczowe/ umiejętności uniwersalne oraz typy szkół zostały określone</w:t>
            </w:r>
            <w:r w:rsidRPr="002C61C5">
              <w:rPr>
                <w:rFonts w:ascii="Times New Roman" w:hAnsi="Times New Roman"/>
                <w:sz w:val="20"/>
              </w:rPr>
              <w:t xml:space="preserve"> </w:t>
            </w:r>
            <w:r w:rsidRPr="000A158E">
              <w:rPr>
                <w:rFonts w:ascii="Times New Roman" w:hAnsi="Times New Roman"/>
                <w:sz w:val="20"/>
              </w:rPr>
              <w:t>w Wytycznych w zakresie</w:t>
            </w:r>
            <w:r w:rsidRPr="002C61C5">
              <w:rPr>
                <w:rFonts w:ascii="Times New Roman" w:hAnsi="Times New Roman"/>
                <w:sz w:val="20"/>
              </w:rPr>
              <w:t>.</w:t>
            </w:r>
            <w:r w:rsidRPr="000A158E">
              <w:rPr>
                <w:rFonts w:ascii="Times New Roman" w:hAnsi="Times New Roman"/>
                <w:sz w:val="20"/>
              </w:rPr>
              <w:t xml:space="preserve"> </w:t>
            </w:r>
            <w:r w:rsidRPr="002C61C5">
              <w:rPr>
                <w:rFonts w:ascii="Times New Roman" w:hAnsi="Times New Roman"/>
                <w:sz w:val="20"/>
              </w:rPr>
              <w:t>R</w:t>
            </w:r>
            <w:r w:rsidRPr="000A158E">
              <w:rPr>
                <w:rFonts w:ascii="Times New Roman" w:hAnsi="Times New Roman"/>
                <w:sz w:val="20"/>
              </w:rPr>
              <w:t>ealizacji przedsięwzięć z udziałem środków Europejskiego Funduszu Społecznego w obszarze edukacji na lata 2014-2020</w:t>
            </w:r>
            <w:r w:rsidRPr="002C61C5">
              <w:rPr>
                <w:rFonts w:ascii="Times New Roman" w:hAnsi="Times New Roman"/>
                <w:sz w:val="20"/>
              </w:rPr>
              <w:t xml:space="preserve">. </w:t>
            </w:r>
            <w:r w:rsidRPr="000A158E">
              <w:rPr>
                <w:rFonts w:ascii="Times New Roman" w:hAnsi="Times New Roman"/>
                <w:sz w:val="20"/>
              </w:rPr>
              <w:t>Fakt nabycia kompetencji lub umiejętności uniwersalnych będzie weryfikowany w ramach następujących etapów:</w:t>
            </w:r>
            <w:r w:rsidRPr="002C61C5">
              <w:rPr>
                <w:rFonts w:ascii="Times New Roman" w:hAnsi="Times New Roman"/>
                <w:sz w:val="20"/>
              </w:rPr>
              <w:t xml:space="preserve">                                            </w:t>
            </w:r>
            <w:r w:rsidRPr="000A158E">
              <w:rPr>
                <w:rFonts w:ascii="Times New Roman" w:hAnsi="Times New Roman"/>
                <w:sz w:val="20"/>
              </w:rPr>
              <w:t>a) ETAP I –</w:t>
            </w:r>
            <w:r w:rsidRPr="002C61C5">
              <w:rPr>
                <w:rFonts w:ascii="Times New Roman" w:hAnsi="Times New Roman"/>
                <w:sz w:val="20"/>
              </w:rPr>
              <w:t xml:space="preserve"> </w:t>
            </w:r>
            <w:r w:rsidRPr="000A158E">
              <w:rPr>
                <w:rFonts w:ascii="Times New Roman" w:hAnsi="Times New Roman"/>
                <w:sz w:val="20"/>
              </w:rPr>
              <w:t>Zakres–</w:t>
            </w:r>
            <w:r w:rsidRPr="002C61C5">
              <w:rPr>
                <w:rFonts w:ascii="Times New Roman" w:hAnsi="Times New Roman"/>
                <w:sz w:val="20"/>
              </w:rPr>
              <w:t xml:space="preserve"> </w:t>
            </w:r>
            <w:r w:rsidRPr="000A158E">
              <w:rPr>
                <w:rFonts w:ascii="Times New Roman" w:hAnsi="Times New Roman"/>
                <w:sz w:val="20"/>
              </w:rPr>
              <w:t>zdefiniowanie w ramach wniosku o dofinansowanie</w:t>
            </w:r>
            <w:r w:rsidRPr="002C61C5">
              <w:rPr>
                <w:rFonts w:ascii="Times New Roman" w:hAnsi="Times New Roman"/>
                <w:sz w:val="20"/>
              </w:rPr>
              <w:t xml:space="preserve"> </w:t>
            </w:r>
            <w:r w:rsidRPr="000A158E">
              <w:rPr>
                <w:rFonts w:ascii="Times New Roman" w:hAnsi="Times New Roman"/>
                <w:sz w:val="20"/>
              </w:rPr>
              <w:t>grupy docelowej do objęcia wsparciem oraz wybranie obszaru interwencji EFS, który będzie poddany ocenie,</w:t>
            </w:r>
            <w:r w:rsidRPr="002C61C5">
              <w:rPr>
                <w:rFonts w:ascii="Times New Roman" w:hAnsi="Times New Roman"/>
                <w:sz w:val="20"/>
              </w:rPr>
              <w:t xml:space="preserve"> </w:t>
            </w:r>
            <w:r w:rsidRPr="000A158E">
              <w:rPr>
                <w:rFonts w:ascii="Times New Roman" w:hAnsi="Times New Roman"/>
                <w:sz w:val="20"/>
              </w:rPr>
              <w:t>b) ETAP II –</w:t>
            </w:r>
            <w:r w:rsidRPr="002C61C5">
              <w:rPr>
                <w:rFonts w:ascii="Times New Roman" w:hAnsi="Times New Roman"/>
                <w:sz w:val="20"/>
              </w:rPr>
              <w:t xml:space="preserve"> </w:t>
            </w:r>
            <w:r w:rsidRPr="000A158E">
              <w:rPr>
                <w:rFonts w:ascii="Times New Roman" w:hAnsi="Times New Roman"/>
                <w:sz w:val="20"/>
              </w:rPr>
              <w:t>Wzorzec –</w:t>
            </w:r>
            <w:r w:rsidRPr="002C61C5">
              <w:rPr>
                <w:rFonts w:ascii="Times New Roman" w:hAnsi="Times New Roman"/>
                <w:sz w:val="20"/>
              </w:rPr>
              <w:t xml:space="preserve"> </w:t>
            </w:r>
            <w:r w:rsidRPr="000A158E">
              <w:rPr>
                <w:rFonts w:ascii="Times New Roman" w:hAnsi="Times New Roman"/>
                <w:sz w:val="20"/>
              </w:rPr>
              <w:t xml:space="preserve">określony przed rozpoczęciem form wsparcia i zrealizowany w </w:t>
            </w:r>
            <w:r w:rsidRPr="000A158E">
              <w:rPr>
                <w:rFonts w:ascii="Times New Roman" w:hAnsi="Times New Roman"/>
                <w:sz w:val="20"/>
              </w:rPr>
              <w:lastRenderedPageBreak/>
              <w:t>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2C61C5">
              <w:rPr>
                <w:rFonts w:ascii="Times New Roman" w:hAnsi="Times New Roman"/>
                <w:sz w:val="20"/>
              </w:rPr>
              <w:t xml:space="preserve">,          </w:t>
            </w:r>
            <w:r w:rsidRPr="000A158E">
              <w:rPr>
                <w:rFonts w:ascii="Times New Roman" w:hAnsi="Times New Roman"/>
                <w:sz w:val="20"/>
              </w:rPr>
              <w:t>c) ETAP III –Ocena –przeprowadzenie weryfikacji na podstawie opracowanych kryteriów oceny po zakończeniu wsparcia udzielanego danej osobie,</w:t>
            </w:r>
            <w:r w:rsidRPr="002C61C5">
              <w:rPr>
                <w:rFonts w:ascii="Times New Roman" w:hAnsi="Times New Roman"/>
                <w:sz w:val="20"/>
              </w:rPr>
              <w:t xml:space="preserve">                                           </w:t>
            </w:r>
            <w:r w:rsidRPr="000A158E">
              <w:rPr>
                <w:rFonts w:ascii="Times New Roman" w:hAnsi="Times New Roman"/>
                <w:sz w:val="20"/>
              </w:rPr>
              <w:t>d) ETAP IV –Porównanie –porównanie uzyskanych wyników etapu III (ocena) z przyjętymi wymaganiami (określonymi na etapie II efektami uczenia się) po zakończeniu wsparcia udzielanego danej osobie.</w:t>
            </w:r>
            <w:r w:rsidRPr="002C61C5">
              <w:rPr>
                <w:rFonts w:ascii="Times New Roman" w:hAnsi="Times New Roman"/>
                <w:sz w:val="20"/>
              </w:rPr>
              <w:t xml:space="preserve"> </w:t>
            </w:r>
            <w:r w:rsidRPr="000A158E">
              <w:rPr>
                <w:rFonts w:ascii="Times New Roman" w:hAnsi="Times New Roman"/>
                <w:sz w:val="20"/>
              </w:rPr>
              <w:t>Kompetencje lub umiejętności uniwersalne</w:t>
            </w:r>
            <w:r w:rsidRPr="002C61C5">
              <w:rPr>
                <w:rFonts w:ascii="Times New Roman" w:hAnsi="Times New Roman"/>
                <w:sz w:val="20"/>
              </w:rPr>
              <w:t xml:space="preserve"> </w:t>
            </w:r>
            <w:r w:rsidRPr="000A158E">
              <w:rPr>
                <w:rFonts w:ascii="Times New Roman" w:hAnsi="Times New Roman"/>
                <w:sz w:val="20"/>
              </w:rPr>
              <w:t>stanowią wyodrębniony</w:t>
            </w:r>
            <w:r w:rsidRPr="002C61C5">
              <w:rPr>
                <w:rFonts w:ascii="Times New Roman" w:hAnsi="Times New Roman"/>
                <w:sz w:val="20"/>
              </w:rPr>
              <w:t xml:space="preserve"> </w:t>
            </w:r>
            <w:r w:rsidRPr="000A158E">
              <w:rPr>
                <w:rFonts w:ascii="Times New Roman" w:hAnsi="Times New Roman"/>
                <w:sz w:val="20"/>
              </w:rPr>
              <w:t>zestaw efektów uczenia się/kształcenia. Opis kompetencji lub umiejętności uniwersalnych zawiera jasno określone warunki, które powinien spełniać uczestnik projektu ubiegający się o nabycie kompetencji</w:t>
            </w:r>
            <w:r w:rsidRPr="002C61C5">
              <w:rPr>
                <w:rFonts w:ascii="Times New Roman" w:hAnsi="Times New Roman"/>
                <w:sz w:val="20"/>
              </w:rPr>
              <w:t xml:space="preserve"> </w:t>
            </w:r>
            <w:r w:rsidRPr="000A158E">
              <w:rPr>
                <w:rFonts w:ascii="Times New Roman" w:hAnsi="Times New Roman"/>
                <w:sz w:val="20"/>
              </w:rPr>
              <w:t>lub umiejętności uniwersalnych</w:t>
            </w:r>
            <w:r w:rsidRPr="002C61C5">
              <w:rPr>
                <w:rFonts w:ascii="Times New Roman" w:hAnsi="Times New Roman"/>
                <w:sz w:val="20"/>
              </w:rPr>
              <w:t xml:space="preserve"> </w:t>
            </w:r>
            <w:r w:rsidRPr="000A158E">
              <w:rPr>
                <w:rFonts w:ascii="Times New Roman" w:hAnsi="Times New Roman"/>
                <w:sz w:val="20"/>
              </w:rPr>
              <w:t>, tj. wyczerpującą informację o efektach uczenia się</w:t>
            </w:r>
            <w:r w:rsidRPr="002C61C5">
              <w:rPr>
                <w:rFonts w:ascii="Times New Roman" w:hAnsi="Times New Roman"/>
                <w:sz w:val="20"/>
              </w:rPr>
              <w:t xml:space="preserve"> </w:t>
            </w:r>
            <w:r w:rsidRPr="000A158E">
              <w:rPr>
                <w:rFonts w:ascii="Times New Roman" w:hAnsi="Times New Roman"/>
                <w:sz w:val="20"/>
              </w:rPr>
              <w:t>(standardach wymagań)</w:t>
            </w:r>
            <w:r w:rsidRPr="002C61C5">
              <w:rPr>
                <w:rFonts w:ascii="Times New Roman" w:hAnsi="Times New Roman"/>
                <w:sz w:val="20"/>
              </w:rPr>
              <w:t xml:space="preserve"> </w:t>
            </w:r>
            <w:r w:rsidRPr="000A158E">
              <w:rPr>
                <w:rFonts w:ascii="Times New Roman" w:hAnsi="Times New Roman"/>
                <w:sz w:val="20"/>
              </w:rPr>
              <w:t>dla danej kompetencji</w:t>
            </w:r>
            <w:r w:rsidRPr="002C61C5">
              <w:rPr>
                <w:rFonts w:ascii="Times New Roman" w:hAnsi="Times New Roman"/>
                <w:sz w:val="20"/>
              </w:rPr>
              <w:t xml:space="preserve"> </w:t>
            </w:r>
            <w:r w:rsidRPr="000A158E">
              <w:rPr>
                <w:rFonts w:ascii="Times New Roman" w:hAnsi="Times New Roman"/>
                <w:sz w:val="20"/>
              </w:rPr>
              <w:t>/ umiejętności uniwersalnej</w:t>
            </w:r>
            <w:r w:rsidRPr="002C61C5">
              <w:rPr>
                <w:rFonts w:ascii="Times New Roman" w:hAnsi="Times New Roman"/>
                <w:sz w:val="20"/>
              </w:rPr>
              <w:t xml:space="preserve"> </w:t>
            </w:r>
            <w:r w:rsidRPr="000A158E">
              <w:rPr>
                <w:rFonts w:ascii="Times New Roman" w:hAnsi="Times New Roman"/>
                <w:sz w:val="20"/>
              </w:rPr>
              <w:t>oraz kryteria i metody ich weryfikacji.</w:t>
            </w:r>
            <w:r w:rsidRPr="002C61C5">
              <w:rPr>
                <w:rFonts w:ascii="Times New Roman" w:hAnsi="Times New Roman"/>
                <w:sz w:val="20"/>
              </w:rPr>
              <w:t xml:space="preserve"> </w:t>
            </w:r>
            <w:r w:rsidRPr="000A158E">
              <w:rPr>
                <w:rFonts w:ascii="Times New Roman" w:hAnsi="Times New Roman"/>
                <w:sz w:val="20"/>
              </w:rPr>
              <w:t>Nabycie kompetencji potwierdzone jest uzyskaniem dokumentu</w:t>
            </w:r>
            <w:r w:rsidRPr="002C61C5">
              <w:rPr>
                <w:rFonts w:ascii="Times New Roman" w:hAnsi="Times New Roman"/>
                <w:sz w:val="20"/>
              </w:rPr>
              <w:t xml:space="preserve"> </w:t>
            </w:r>
            <w:r w:rsidRPr="000A158E">
              <w:rPr>
                <w:rFonts w:ascii="Times New Roman" w:hAnsi="Times New Roman"/>
                <w:sz w:val="20"/>
              </w:rPr>
              <w:t>zawierającego wyszczególnione efekty uczenia się odnoszące się do nabytej kompetencji.</w:t>
            </w:r>
            <w:r w:rsidRPr="002C61C5">
              <w:rPr>
                <w:rFonts w:ascii="Times New Roman" w:hAnsi="Times New Roman"/>
                <w:sz w:val="20"/>
              </w:rPr>
              <w:t xml:space="preserve"> </w:t>
            </w:r>
            <w:r w:rsidRPr="000A158E">
              <w:rPr>
                <w:rFonts w:ascii="Times New Roman" w:hAnsi="Times New Roman"/>
                <w:sz w:val="20"/>
              </w:rPr>
              <w:t>Wykazywać należy wyłącznie kompetencje</w:t>
            </w:r>
            <w:r w:rsidRPr="002C61C5">
              <w:rPr>
                <w:rFonts w:ascii="Times New Roman" w:hAnsi="Times New Roman"/>
                <w:sz w:val="20"/>
              </w:rPr>
              <w:t xml:space="preserve"> </w:t>
            </w:r>
            <w:r w:rsidRPr="000A158E">
              <w:rPr>
                <w:rFonts w:ascii="Times New Roman" w:hAnsi="Times New Roman"/>
                <w:sz w:val="20"/>
              </w:rPr>
              <w:t>lub umiejętności uniwersalne</w:t>
            </w:r>
            <w:r w:rsidRPr="002C61C5">
              <w:rPr>
                <w:rFonts w:ascii="Times New Roman" w:hAnsi="Times New Roman"/>
                <w:sz w:val="20"/>
              </w:rPr>
              <w:t xml:space="preserve"> </w:t>
            </w:r>
            <w:r w:rsidRPr="000A158E">
              <w:rPr>
                <w:rFonts w:ascii="Times New Roman" w:hAnsi="Times New Roman"/>
                <w:sz w:val="20"/>
              </w:rPr>
              <w:t>osiągnięte w wyniku interwencji Europejskiego Funduszu Społecznego</w:t>
            </w:r>
          </w:p>
          <w:p w:rsidR="006B7DD6" w:rsidRPr="002C61C5" w:rsidRDefault="006B7DD6" w:rsidP="00F36BC6">
            <w:pPr>
              <w:pStyle w:val="Default"/>
              <w:spacing w:line="240" w:lineRule="auto"/>
              <w:rPr>
                <w:rFonts w:ascii="Times New Roman" w:hAnsi="Times New Roman" w:cs="Times New Roman"/>
              </w:rPr>
            </w:pPr>
          </w:p>
        </w:tc>
      </w:tr>
    </w:tbl>
    <w:p w:rsidR="00821B0B" w:rsidRDefault="00821B0B" w:rsidP="009937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2268"/>
        <w:gridCol w:w="4111"/>
      </w:tblGrid>
      <w:tr w:rsidR="00B053FD" w:rsidRPr="00790893" w:rsidTr="009937E3">
        <w:tc>
          <w:tcPr>
            <w:tcW w:w="1985" w:type="dxa"/>
            <w:shd w:val="clear" w:color="auto" w:fill="D9D9D9" w:themeFill="background1" w:themeFillShade="D9"/>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992" w:type="dxa"/>
            <w:shd w:val="clear" w:color="auto" w:fill="D9D9D9" w:themeFill="background1" w:themeFillShade="D9"/>
            <w:vAlign w:val="center"/>
          </w:tcPr>
          <w:p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111" w:type="dxa"/>
            <w:shd w:val="clear" w:color="auto" w:fill="D9D9D9" w:themeFill="background1" w:themeFillShade="D9"/>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307576" w:rsidRPr="00790893" w:rsidTr="009937E3">
        <w:tc>
          <w:tcPr>
            <w:tcW w:w="1985" w:type="dxa"/>
          </w:tcPr>
          <w:p w:rsidR="00307576" w:rsidRPr="00EF5A1A" w:rsidRDefault="00307576" w:rsidP="009B753F">
            <w:pPr>
              <w:pStyle w:val="Nagwek3"/>
              <w:numPr>
                <w:ilvl w:val="0"/>
                <w:numId w:val="0"/>
              </w:numPr>
              <w:spacing w:before="0" w:after="0"/>
              <w:jc w:val="left"/>
              <w:rPr>
                <w:sz w:val="20"/>
                <w:szCs w:val="20"/>
              </w:rPr>
            </w:pPr>
            <w:r w:rsidRPr="00EF5A1A">
              <w:rPr>
                <w:sz w:val="20"/>
                <w:szCs w:val="20"/>
              </w:rPr>
              <w:t>Liczba nauczycieli kształcenia zawodowego oraz instruktorów praktycznej nauki zawodu objętych wsparciem w programie [os</w:t>
            </w:r>
            <w:r w:rsidR="009B753F">
              <w:rPr>
                <w:sz w:val="20"/>
                <w:szCs w:val="20"/>
              </w:rPr>
              <w:t>oby</w:t>
            </w:r>
            <w:r w:rsidRPr="00EF5A1A">
              <w:rPr>
                <w:sz w:val="20"/>
                <w:szCs w:val="20"/>
              </w:rPr>
              <w: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osoba</w:t>
            </w:r>
          </w:p>
        </w:tc>
        <w:tc>
          <w:tcPr>
            <w:tcW w:w="2268" w:type="dxa"/>
          </w:tcPr>
          <w:p w:rsidR="00307576" w:rsidRPr="002C61C5" w:rsidRDefault="00307576" w:rsidP="00307576">
            <w:pPr>
              <w:pStyle w:val="Nagwek3"/>
              <w:numPr>
                <w:ilvl w:val="0"/>
                <w:numId w:val="0"/>
              </w:numPr>
              <w:spacing w:before="0" w:after="0"/>
              <w:ind w:left="-108"/>
              <w:jc w:val="center"/>
              <w:rPr>
                <w:sz w:val="20"/>
                <w:szCs w:val="20"/>
              </w:rPr>
            </w:pPr>
            <w:r w:rsidRPr="002C61C5">
              <w:rPr>
                <w:sz w:val="20"/>
                <w:szCs w:val="20"/>
              </w:rPr>
              <w:t>177</w:t>
            </w:r>
          </w:p>
        </w:tc>
        <w:tc>
          <w:tcPr>
            <w:tcW w:w="4111" w:type="dxa"/>
          </w:tcPr>
          <w:p w:rsidR="001F22CE"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Liczba nauczycieli</w:t>
            </w:r>
            <w:r w:rsidR="00170CAA">
              <w:rPr>
                <w:rFonts w:ascii="Times New Roman" w:hAnsi="Times New Roman" w:cs="Times New Roman"/>
              </w:rPr>
              <w:t xml:space="preserve">, w tym nauczycieli zawodu </w:t>
            </w:r>
            <w:r w:rsidRPr="00EF5A1A">
              <w:rPr>
                <w:rFonts w:ascii="Times New Roman" w:hAnsi="Times New Roman" w:cs="Times New Roman"/>
              </w:rPr>
              <w:t xml:space="preserve"> oraz instruktorów praktycznej nauki zawodu objętych wsparciem, w tym: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 liczbę osób przygotowanych do wykonywania zawodu nauczyciela przedmiotów zawodowych w ramach studiów podyplomowych lub innych form doskonalenia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formach doskonalenia zawodowego organizowanych we współpracy z uczelniami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stażach i praktykach u pracodawców o czasie trwania nie krótszym niż 40 godzin </w:t>
            </w:r>
          </w:p>
          <w:p w:rsidR="00170CAA" w:rsidRDefault="00307576" w:rsidP="00F36BC6">
            <w:pPr>
              <w:pStyle w:val="Nagwek3"/>
              <w:numPr>
                <w:ilvl w:val="0"/>
                <w:numId w:val="0"/>
              </w:numPr>
              <w:spacing w:before="0" w:after="0"/>
              <w:rPr>
                <w:sz w:val="20"/>
                <w:szCs w:val="20"/>
              </w:rPr>
            </w:pPr>
            <w:r w:rsidRPr="00EF5A1A">
              <w:rPr>
                <w:sz w:val="20"/>
                <w:szCs w:val="20"/>
              </w:rPr>
              <w:t xml:space="preserve">- liczbę nauczycieli objętych wspomaganiem realizowanym przez placówki doskonalenia nauczycieli, poradnie psychologiczno-pedagogiczne i biblioteki pedagogiczne oraz uczestniczących w sieciach współpracy i samokształcenia. </w:t>
            </w:r>
          </w:p>
          <w:p w:rsidR="00307576" w:rsidRDefault="00170CAA" w:rsidP="00F36BC6">
            <w:pPr>
              <w:pStyle w:val="Nagwek3"/>
              <w:numPr>
                <w:ilvl w:val="0"/>
                <w:numId w:val="0"/>
              </w:numPr>
              <w:spacing w:before="0" w:after="0"/>
              <w:rPr>
                <w:sz w:val="20"/>
                <w:szCs w:val="20"/>
              </w:rPr>
            </w:pPr>
            <w:r>
              <w:rPr>
                <w:sz w:val="20"/>
                <w:szCs w:val="20"/>
              </w:rPr>
              <w:t xml:space="preserve">- liczba nauczycieli objętych wsparciem w </w:t>
            </w:r>
            <w:r>
              <w:rPr>
                <w:sz w:val="20"/>
                <w:szCs w:val="20"/>
              </w:rPr>
              <w:lastRenderedPageBreak/>
              <w:t>zakresie stosowania metod oraz form organizacyjnych sprzyjających kształtowaniu u uczniów kompetencji kluczowych oraz umiejętności uniwersalnych niezbędnych na rynku pracy.</w:t>
            </w:r>
          </w:p>
          <w:p w:rsidR="00A33C3F" w:rsidRPr="00A33C3F" w:rsidRDefault="00A33C3F" w:rsidP="00A33C3F"/>
        </w:tc>
      </w:tr>
      <w:tr w:rsidR="00307576" w:rsidRPr="00790893" w:rsidTr="009937E3">
        <w:tc>
          <w:tcPr>
            <w:tcW w:w="1985" w:type="dxa"/>
          </w:tcPr>
          <w:p w:rsidR="00307576" w:rsidRPr="00EF5A1A" w:rsidRDefault="00307576" w:rsidP="00F36BC6">
            <w:pPr>
              <w:pStyle w:val="Default"/>
              <w:spacing w:line="240" w:lineRule="auto"/>
              <w:rPr>
                <w:rFonts w:ascii="Times New Roman" w:hAnsi="Times New Roman" w:cs="Times New Roman"/>
              </w:rPr>
            </w:pPr>
          </w:p>
          <w:p w:rsidR="00307576" w:rsidRPr="00EF5A1A" w:rsidRDefault="00307576"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w:t>
            </w:r>
            <w:r w:rsidR="009B753F" w:rsidRPr="009B753F">
              <w:rPr>
                <w:rFonts w:ascii="Times New Roman" w:hAnsi="Times New Roman" w:cs="Times New Roman"/>
              </w:rPr>
              <w:t>[szt.]</w:t>
            </w:r>
          </w:p>
          <w:p w:rsidR="00307576" w:rsidRPr="00EF5A1A" w:rsidRDefault="00307576" w:rsidP="00F36BC6">
            <w:pPr>
              <w:pStyle w:val="Nagwek3"/>
              <w:numPr>
                <w:ilvl w:val="0"/>
                <w:numId w:val="0"/>
              </w:numPr>
              <w:spacing w:before="0" w:after="0"/>
              <w:rPr>
                <w:sz w:val="20"/>
                <w:szCs w:val="20"/>
              </w:rPr>
            </w:pP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07576" w:rsidRPr="002C61C5" w:rsidRDefault="00307576" w:rsidP="00F36BC6">
            <w:pPr>
              <w:pStyle w:val="Nagwek3"/>
              <w:numPr>
                <w:ilvl w:val="0"/>
                <w:numId w:val="0"/>
              </w:numPr>
              <w:spacing w:before="0" w:after="0"/>
              <w:ind w:left="-108"/>
              <w:jc w:val="center"/>
              <w:rPr>
                <w:sz w:val="20"/>
                <w:szCs w:val="20"/>
              </w:rPr>
            </w:pPr>
            <w:r w:rsidRPr="002C61C5">
              <w:rPr>
                <w:sz w:val="20"/>
                <w:szCs w:val="20"/>
              </w:rPr>
              <w:t>23</w:t>
            </w:r>
          </w:p>
        </w:tc>
        <w:tc>
          <w:tcPr>
            <w:tcW w:w="4111" w:type="dxa"/>
          </w:tcPr>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307576" w:rsidRPr="00EF5A1A" w:rsidRDefault="00307576" w:rsidP="00F36BC6">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r w:rsidR="00307576" w:rsidRPr="00790893" w:rsidTr="009937E3">
        <w:tc>
          <w:tcPr>
            <w:tcW w:w="1985" w:type="dxa"/>
          </w:tcPr>
          <w:p w:rsidR="00307576" w:rsidRPr="00EF5A1A" w:rsidRDefault="00307576"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kształcenia zawodowego uczestniczących w stażach i praktykach u pracodawcy </w:t>
            </w:r>
            <w:r w:rsidR="009B753F">
              <w:rPr>
                <w:rFonts w:ascii="Times New Roman" w:hAnsi="Times New Roman" w:cs="Times New Roman"/>
              </w:rPr>
              <w:t>[osoby</w:t>
            </w:r>
            <w:r w:rsidR="009B753F" w:rsidRPr="009B753F">
              <w:rPr>
                <w:rFonts w:ascii="Times New Roman" w:hAnsi="Times New Roman" w:cs="Times New Roman"/>
              </w:rPr>
              <w: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osoba</w:t>
            </w:r>
          </w:p>
        </w:tc>
        <w:tc>
          <w:tcPr>
            <w:tcW w:w="2268" w:type="dxa"/>
          </w:tcPr>
          <w:p w:rsidR="00307576" w:rsidRPr="002C61C5" w:rsidRDefault="00307576" w:rsidP="00F36BC6">
            <w:pPr>
              <w:pStyle w:val="Nagwek3"/>
              <w:numPr>
                <w:ilvl w:val="0"/>
                <w:numId w:val="0"/>
              </w:numPr>
              <w:spacing w:before="0" w:after="0"/>
              <w:ind w:left="-108"/>
              <w:jc w:val="center"/>
              <w:rPr>
                <w:sz w:val="20"/>
                <w:szCs w:val="20"/>
              </w:rPr>
            </w:pPr>
            <w:r w:rsidRPr="002C61C5">
              <w:rPr>
                <w:sz w:val="20"/>
                <w:szCs w:val="20"/>
              </w:rPr>
              <w:t>2720</w:t>
            </w:r>
          </w:p>
        </w:tc>
        <w:tc>
          <w:tcPr>
            <w:tcW w:w="4111" w:type="dxa"/>
          </w:tcPr>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uczniów szkół i placówek kształcenia zawodowego objętych wsparciem bezpośrednim w ramach programu w postaci staży i praktyk u pracodawcy lub przedsiębiorcy.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Pod pojęciem praktyki zawodowej należy rozumieć taką formę wsparcia, która jest organizowana u pracodawców lub przedsiębiorców dla uczniów szkół zawodowych i stanowi uzupełnienie praktycznej nauki zawodu realizowanej w tych szkołach.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Pod pojęciem stażu należy rozumieć: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1) działania obejmujące realizację kształcenia zawodowego praktycznego we współpracy z pracodawcami lub przedsiębiorcami w  szkołach , </w:t>
            </w:r>
            <w:r w:rsidR="007942BA">
              <w:rPr>
                <w:rFonts w:ascii="Times New Roman" w:hAnsi="Times New Roman" w:cs="Times New Roman"/>
              </w:rPr>
              <w:t xml:space="preserve"> prowadzących</w:t>
            </w:r>
            <w:r w:rsidRPr="00EF5A1A">
              <w:rPr>
                <w:rFonts w:ascii="Times New Roman" w:hAnsi="Times New Roman" w:cs="Times New Roman"/>
              </w:rPr>
              <w:t xml:space="preserve"> kształcenie zawodowe</w:t>
            </w:r>
            <w:r w:rsidR="007942BA">
              <w:rPr>
                <w:rFonts w:ascii="Times New Roman" w:hAnsi="Times New Roman" w:cs="Times New Roman"/>
              </w:rPr>
              <w:t>, w których kształcenie zawodowe</w:t>
            </w:r>
            <w:r w:rsidRPr="00EF5A1A">
              <w:rPr>
                <w:rFonts w:ascii="Times New Roman" w:hAnsi="Times New Roman" w:cs="Times New Roman"/>
              </w:rPr>
              <w:t xml:space="preserve"> nie jest realizowane u pracodawców lub przedsiębiorców ze względu na brak możliwości sfinansowania kosztów takiego kształcenia,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2)działania wykraczające poza zakres kształcenia zawodowego praktycznego realizowanego w</w:t>
            </w:r>
            <w:r w:rsidR="007942BA">
              <w:rPr>
                <w:rFonts w:ascii="Times New Roman" w:hAnsi="Times New Roman" w:cs="Times New Roman"/>
              </w:rPr>
              <w:t xml:space="preserve"> ww.</w:t>
            </w:r>
            <w:r w:rsidRPr="00EF5A1A">
              <w:rPr>
                <w:rFonts w:ascii="Times New Roman" w:hAnsi="Times New Roman" w:cs="Times New Roman"/>
              </w:rPr>
              <w:t xml:space="preserve">  szkołach </w:t>
            </w:r>
            <w:r w:rsidR="007942BA">
              <w:rPr>
                <w:rFonts w:ascii="Times New Roman" w:hAnsi="Times New Roman" w:cs="Times New Roman"/>
              </w:rPr>
              <w:t>policealnych prowadzących kształcenie zawodowe</w:t>
            </w:r>
            <w:r w:rsidRPr="00EF5A1A">
              <w:rPr>
                <w:rFonts w:ascii="Times New Roman" w:hAnsi="Times New Roman" w:cs="Times New Roman"/>
              </w:rPr>
              <w:t xml:space="preserve"> w celu zwiększenia wymiaru praktyk zawodowych objętych podstawą programową nauczania danego zawodu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albo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3)działania organizowane dla uczniów</w:t>
            </w:r>
            <w:r w:rsidR="007942BA">
              <w:rPr>
                <w:rFonts w:ascii="Times New Roman" w:hAnsi="Times New Roman" w:cs="Times New Roman"/>
              </w:rPr>
              <w:t xml:space="preserve"> szkół podstawowych, gimnazjalnych, </w:t>
            </w:r>
            <w:proofErr w:type="spellStart"/>
            <w:r w:rsidR="007942BA">
              <w:rPr>
                <w:rFonts w:ascii="Times New Roman" w:hAnsi="Times New Roman" w:cs="Times New Roman"/>
              </w:rPr>
              <w:t>ponadgimnazjalnych</w:t>
            </w:r>
            <w:proofErr w:type="spellEnd"/>
            <w:r w:rsidR="007942BA">
              <w:rPr>
                <w:rFonts w:ascii="Times New Roman" w:hAnsi="Times New Roman" w:cs="Times New Roman"/>
              </w:rPr>
              <w:t>, ponadpodstawowych</w:t>
            </w:r>
            <w:r w:rsidRPr="00EF5A1A">
              <w:rPr>
                <w:rFonts w:ascii="Times New Roman" w:hAnsi="Times New Roman" w:cs="Times New Roman"/>
              </w:rPr>
              <w:t xml:space="preserve"> lub placówek</w:t>
            </w:r>
            <w:r w:rsidR="007942BA">
              <w:rPr>
                <w:rFonts w:ascii="Times New Roman" w:hAnsi="Times New Roman" w:cs="Times New Roman"/>
              </w:rPr>
              <w:t xml:space="preserve"> systemu oświaty</w:t>
            </w:r>
            <w:r w:rsidRPr="00EF5A1A">
              <w:rPr>
                <w:rFonts w:ascii="Times New Roman" w:hAnsi="Times New Roman" w:cs="Times New Roman"/>
              </w:rPr>
              <w:t xml:space="preserve"> prowadzących kształcenie </w:t>
            </w:r>
            <w:r w:rsidR="007942BA">
              <w:rPr>
                <w:rFonts w:ascii="Times New Roman" w:hAnsi="Times New Roman" w:cs="Times New Roman"/>
              </w:rPr>
              <w:t xml:space="preserve"> ogólne (o ile dotyczy).</w:t>
            </w:r>
            <w:r w:rsidRPr="00EF5A1A">
              <w:rPr>
                <w:rFonts w:ascii="Times New Roman" w:hAnsi="Times New Roman" w:cs="Times New Roman"/>
              </w:rPr>
              <w:t xml:space="preserve">  </w:t>
            </w:r>
          </w:p>
          <w:p w:rsidR="00307576" w:rsidRPr="00EF5A1A" w:rsidRDefault="00307576" w:rsidP="00F36BC6">
            <w:pPr>
              <w:pStyle w:val="Nagwek3"/>
              <w:numPr>
                <w:ilvl w:val="0"/>
                <w:numId w:val="0"/>
              </w:numPr>
              <w:spacing w:before="0" w:after="0"/>
              <w:rPr>
                <w:sz w:val="20"/>
                <w:szCs w:val="20"/>
              </w:rPr>
            </w:pPr>
            <w:r w:rsidRPr="00EF5A1A">
              <w:rPr>
                <w:sz w:val="20"/>
                <w:szCs w:val="20"/>
              </w:rPr>
              <w:t xml:space="preserve">Warunki, według których odbywa się organizacja praktyk zawodowych i staży zostały opisane w </w:t>
            </w:r>
            <w:r w:rsidR="00A33C3F" w:rsidRPr="00A33C3F">
              <w:rPr>
                <w:i/>
                <w:iCs/>
                <w:sz w:val="20"/>
                <w:szCs w:val="20"/>
                <w:u w:val="single"/>
              </w:rPr>
              <w:t>Wytycznych w zakresie realizacji przedsięwzięć z udziałem środków Europejskiego Funduszu Społecznego w obszarze edukacji na lata 2014-2020.</w:t>
            </w:r>
            <w:r w:rsidRPr="00EF5A1A">
              <w:rPr>
                <w:i/>
                <w:iCs/>
                <w:sz w:val="20"/>
                <w:szCs w:val="20"/>
              </w:rPr>
              <w:t xml:space="preserve"> </w:t>
            </w:r>
          </w:p>
        </w:tc>
      </w:tr>
      <w:tr w:rsidR="00307576" w:rsidRPr="00790893" w:rsidTr="009937E3">
        <w:tc>
          <w:tcPr>
            <w:tcW w:w="1985" w:type="dxa"/>
          </w:tcPr>
          <w:p w:rsidR="00307576" w:rsidRPr="00EF5A1A" w:rsidRDefault="00307576"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prowadzących </w:t>
            </w:r>
            <w:r w:rsidRPr="00EF5A1A">
              <w:rPr>
                <w:rFonts w:ascii="Times New Roman" w:hAnsi="Times New Roman" w:cs="Times New Roman"/>
              </w:rPr>
              <w:lastRenderedPageBreak/>
              <w:t xml:space="preserve">kształcenie zawodowe objętych wsparciem w programie </w:t>
            </w:r>
            <w:r w:rsidR="009B753F" w:rsidRPr="009B753F">
              <w:rPr>
                <w:rFonts w:ascii="Times New Roman" w:hAnsi="Times New Roman" w:cs="Times New Roman"/>
              </w:rPr>
              <w:t>[os.]</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lastRenderedPageBreak/>
              <w:t>osoba</w:t>
            </w:r>
          </w:p>
        </w:tc>
        <w:tc>
          <w:tcPr>
            <w:tcW w:w="2268" w:type="dxa"/>
          </w:tcPr>
          <w:p w:rsidR="00307576" w:rsidRPr="002C61C5" w:rsidRDefault="00307576" w:rsidP="00F36BC6">
            <w:pPr>
              <w:pStyle w:val="Nagwek3"/>
              <w:numPr>
                <w:ilvl w:val="0"/>
                <w:numId w:val="0"/>
              </w:numPr>
              <w:spacing w:before="0" w:after="0"/>
              <w:ind w:left="-108"/>
              <w:jc w:val="center"/>
              <w:rPr>
                <w:sz w:val="20"/>
                <w:szCs w:val="20"/>
              </w:rPr>
            </w:pPr>
            <w:r w:rsidRPr="002C61C5">
              <w:rPr>
                <w:sz w:val="20"/>
                <w:szCs w:val="20"/>
              </w:rPr>
              <w:t>2720</w:t>
            </w:r>
          </w:p>
        </w:tc>
        <w:tc>
          <w:tcPr>
            <w:tcW w:w="4111" w:type="dxa"/>
          </w:tcPr>
          <w:p w:rsidR="00307576" w:rsidRPr="00EF5A1A" w:rsidRDefault="00307576" w:rsidP="00F36BC6">
            <w:pPr>
              <w:pStyle w:val="Nagwek3"/>
              <w:numPr>
                <w:ilvl w:val="0"/>
                <w:numId w:val="0"/>
              </w:numPr>
              <w:spacing w:before="0" w:after="0"/>
              <w:rPr>
                <w:sz w:val="20"/>
                <w:szCs w:val="20"/>
              </w:rPr>
            </w:pPr>
            <w:r w:rsidRPr="00EF5A1A">
              <w:rPr>
                <w:sz w:val="20"/>
                <w:szCs w:val="20"/>
              </w:rPr>
              <w:t xml:space="preserve">Liczba uczniów/słuchaczy szkół prowadzących kształcenie zawodowe, w tym szkół specjalnych (samodzielne i funkcjonujące w placówkach) </w:t>
            </w:r>
            <w:r w:rsidRPr="00EF5A1A">
              <w:rPr>
                <w:sz w:val="20"/>
                <w:szCs w:val="20"/>
              </w:rPr>
              <w:lastRenderedPageBreak/>
              <w:t>oraz placówek systemu oświaty prowadzących kształcenie zawodowe (zgodnie z art. 3, pkt 3 ustawy z dnia 7 września 1991 r. o systemie oświaty, jednostki organizacyjne wymienione w art. 2 pkt. 3a), którzy zostali objęci wsparciem w programie. W ramach wskaźnika nie należy uwzględniać osób uczestniczących w kształceniu dla dorosłych. Moment pomiaru wskaźnika rozumiany jest jako dzień rozpoczęcia realizacji działań zaplanowanych w ramach wsparcia dla danego ucznia.</w:t>
            </w:r>
          </w:p>
        </w:tc>
      </w:tr>
      <w:tr w:rsidR="00307576" w:rsidRPr="00790893" w:rsidTr="009937E3">
        <w:tc>
          <w:tcPr>
            <w:tcW w:w="1985" w:type="dxa"/>
          </w:tcPr>
          <w:p w:rsidR="00307576"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Liczba szkół i placówek kształcenia zawodowego, które nawiązały trwałą współpracę z otoczeniem społeczno-gospodarczym (S) </w:t>
            </w:r>
          </w:p>
          <w:p w:rsidR="009B753F" w:rsidRPr="00EF5A1A" w:rsidRDefault="009B753F" w:rsidP="00F36BC6">
            <w:pPr>
              <w:pStyle w:val="Default"/>
              <w:spacing w:line="240" w:lineRule="auto"/>
              <w:rPr>
                <w:rFonts w:ascii="Times New Roman" w:hAnsi="Times New Roman" w:cs="Times New Roman"/>
              </w:rPr>
            </w:pPr>
            <w:r w:rsidRPr="009B753F">
              <w:rPr>
                <w:rFonts w:ascii="Times New Roman" w:hAnsi="Times New Roman" w:cs="Times New Roman"/>
              </w:rPr>
              <w:t>[szt.]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07576" w:rsidRPr="002C61C5" w:rsidRDefault="006B2563" w:rsidP="00F36BC6">
            <w:pPr>
              <w:pStyle w:val="Nagwek3"/>
              <w:numPr>
                <w:ilvl w:val="0"/>
                <w:numId w:val="0"/>
              </w:numPr>
              <w:spacing w:before="0" w:after="0"/>
              <w:ind w:left="-108"/>
              <w:jc w:val="center"/>
              <w:rPr>
                <w:sz w:val="20"/>
                <w:szCs w:val="20"/>
              </w:rPr>
            </w:pPr>
            <w:r w:rsidRPr="002C61C5">
              <w:rPr>
                <w:sz w:val="20"/>
                <w:szCs w:val="20"/>
              </w:rPr>
              <w:t>23</w:t>
            </w:r>
          </w:p>
        </w:tc>
        <w:tc>
          <w:tcPr>
            <w:tcW w:w="4111" w:type="dxa"/>
          </w:tcPr>
          <w:p w:rsidR="00307576" w:rsidRPr="00EF5A1A" w:rsidRDefault="00307576" w:rsidP="00F36BC6">
            <w:pPr>
              <w:pStyle w:val="Nagwek3"/>
              <w:numPr>
                <w:ilvl w:val="0"/>
                <w:numId w:val="0"/>
              </w:numPr>
              <w:spacing w:before="0" w:after="0"/>
              <w:rPr>
                <w:sz w:val="20"/>
                <w:szCs w:val="20"/>
              </w:rPr>
            </w:pPr>
            <w:r w:rsidRPr="00EF5A1A">
              <w:rPr>
                <w:sz w:val="20"/>
                <w:szCs w:val="20"/>
              </w:rPr>
              <w:t>Liczba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które nawiązały trwałą współpracę z instytucjami z otoczenia społeczno-gospodarczego: np. pracodawcami, związkami pracodawców, przedsiębiorcami, uczelniami wyższymi itp., zgodnie z diagnozą i w celu uzyskania konkretnych rozwiązań. Przez nawiązanie trwałej współpracy uznaje się pozyskanie partnera, ustalenie zasad i zakresu współpracy, formalne potwierdzenie podjętych zobowiązań obu stron, podjęcie przedsięwzięć prowadzących do wdrożenia form współpracy - zgodnie z diagnozą. W ramach wskaźnika nie należy uwzględniać szkół dla dorosłych. Moment pomiaru wskaźnika rozumiany jest jako dzień podpisania porozumienia o współpracy.</w:t>
            </w:r>
          </w:p>
        </w:tc>
      </w:tr>
      <w:tr w:rsidR="00307576" w:rsidRPr="00790893" w:rsidTr="009937E3">
        <w:tc>
          <w:tcPr>
            <w:tcW w:w="1985" w:type="dxa"/>
          </w:tcPr>
          <w:p w:rsidR="00307576" w:rsidRPr="00EF5A1A" w:rsidRDefault="00307576" w:rsidP="00F36BC6">
            <w:pPr>
              <w:pStyle w:val="Default"/>
              <w:spacing w:line="240" w:lineRule="auto"/>
              <w:rPr>
                <w:rFonts w:ascii="Times New Roman" w:hAnsi="Times New Roman" w:cs="Times New Roman"/>
              </w:rPr>
            </w:pPr>
          </w:p>
          <w:p w:rsidR="009B753F"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Liczba szkół i placówek kształcenia zawodowego, które podniosły jakość procesu dydaktycznego i/lub funkcjonow</w:t>
            </w:r>
            <w:r>
              <w:rPr>
                <w:rFonts w:ascii="Times New Roman" w:hAnsi="Times New Roman" w:cs="Times New Roman"/>
              </w:rPr>
              <w:t>ania szkoły/ placówki (S)</w:t>
            </w:r>
          </w:p>
          <w:p w:rsidR="00307576" w:rsidRPr="00EF5A1A" w:rsidRDefault="00307576" w:rsidP="00F36BC6">
            <w:pPr>
              <w:pStyle w:val="Default"/>
              <w:spacing w:line="240" w:lineRule="auto"/>
              <w:rPr>
                <w:rFonts w:ascii="Times New Roman" w:hAnsi="Times New Roman" w:cs="Times New Roman"/>
              </w:rPr>
            </w:pPr>
            <w:r>
              <w:rPr>
                <w:rFonts w:ascii="Times New Roman" w:hAnsi="Times New Roman" w:cs="Times New Roman"/>
              </w:rPr>
              <w:t xml:space="preserve"> </w:t>
            </w:r>
            <w:r w:rsidRPr="00EF5A1A">
              <w:rPr>
                <w:rFonts w:ascii="Times New Roman" w:hAnsi="Times New Roman" w:cs="Times New Roman"/>
              </w:rPr>
              <w:t xml:space="preserve"> </w:t>
            </w:r>
          </w:p>
          <w:p w:rsidR="00307576" w:rsidRPr="00EF5A1A" w:rsidRDefault="009B753F" w:rsidP="00F36BC6">
            <w:pPr>
              <w:pStyle w:val="Default"/>
              <w:spacing w:line="240" w:lineRule="auto"/>
              <w:rPr>
                <w:rFonts w:ascii="Times New Roman" w:hAnsi="Times New Roman" w:cs="Times New Roman"/>
              </w:rPr>
            </w:pPr>
            <w:r w:rsidRPr="009B753F">
              <w:rPr>
                <w:rFonts w:ascii="Times New Roman" w:hAnsi="Times New Roman" w:cs="Times New Roman"/>
              </w:rPr>
              <w:t>[szt.]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07576" w:rsidRPr="002C61C5" w:rsidRDefault="006B2563" w:rsidP="00F36BC6">
            <w:pPr>
              <w:pStyle w:val="Nagwek3"/>
              <w:numPr>
                <w:ilvl w:val="0"/>
                <w:numId w:val="0"/>
              </w:numPr>
              <w:spacing w:before="0" w:after="0"/>
              <w:ind w:left="-108"/>
              <w:jc w:val="center"/>
              <w:rPr>
                <w:sz w:val="20"/>
                <w:szCs w:val="20"/>
              </w:rPr>
            </w:pPr>
            <w:r w:rsidRPr="002C61C5">
              <w:rPr>
                <w:sz w:val="20"/>
                <w:szCs w:val="20"/>
              </w:rPr>
              <w:t>23</w:t>
            </w:r>
          </w:p>
        </w:tc>
        <w:tc>
          <w:tcPr>
            <w:tcW w:w="4111" w:type="dxa"/>
          </w:tcPr>
          <w:p w:rsidR="00307576" w:rsidRPr="00EF5A1A" w:rsidRDefault="00307576" w:rsidP="00F36BC6">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które wdrożyły narzędzia podnoszące jakość procesu dydaktycznego i/lub funkcjonowania szkoły/placówki, zgodnie z diagnozą i w celu uzyskania konkretnych rozwiązań.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We wskaźniku możliwe jest wykazanie szkół i placówek, które jedynie uzupełniają swoją bazę o pewne elementy wyposażenia, zgodnie z diagnozą i w celu uzyskania konkretnych funkcjonalności.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 ramach wskaźnika nie należy uwzględniać szkół dla dorosłych. </w:t>
            </w:r>
          </w:p>
          <w:p w:rsidR="00307576" w:rsidRPr="00EF5A1A" w:rsidRDefault="00307576" w:rsidP="00F36BC6">
            <w:pPr>
              <w:spacing w:before="0" w:line="240" w:lineRule="auto"/>
            </w:pPr>
            <w:r w:rsidRPr="00EF5A1A">
              <w:rPr>
                <w:rFonts w:ascii="Times New Roman" w:hAnsi="Times New Roman"/>
                <w:sz w:val="20"/>
              </w:rPr>
              <w:t>Moment pomiaru wskaźnika rozumiany jest jako dzień zakończenia realizacji działań zaplanowanych w ramach wdrożenia narzędzia podnoszącego jakość procesu dydaktycznego i/lub funkcjonowania szkoły/placówki.</w:t>
            </w:r>
            <w:r w:rsidRPr="00EF5A1A">
              <w:rPr>
                <w:sz w:val="20"/>
              </w:rPr>
              <w:t xml:space="preserve"> </w:t>
            </w:r>
          </w:p>
        </w:tc>
      </w:tr>
      <w:tr w:rsidR="00307576" w:rsidRPr="00790893" w:rsidTr="009937E3">
        <w:tc>
          <w:tcPr>
            <w:tcW w:w="1985" w:type="dxa"/>
          </w:tcPr>
          <w:p w:rsidR="00307576" w:rsidRDefault="006B2563" w:rsidP="006B2563">
            <w:pPr>
              <w:pStyle w:val="Nagwek3"/>
              <w:numPr>
                <w:ilvl w:val="0"/>
                <w:numId w:val="0"/>
              </w:numPr>
              <w:spacing w:line="276" w:lineRule="auto"/>
              <w:jc w:val="left"/>
              <w:rPr>
                <w:sz w:val="20"/>
                <w:szCs w:val="20"/>
              </w:rPr>
            </w:pPr>
            <w:r w:rsidRPr="006B2563">
              <w:rPr>
                <w:sz w:val="20"/>
                <w:szCs w:val="20"/>
              </w:rPr>
              <w:t>Liczba uczniów obj</w:t>
            </w:r>
            <w:r>
              <w:rPr>
                <w:sz w:val="20"/>
                <w:szCs w:val="20"/>
              </w:rPr>
              <w:t>ę</w:t>
            </w:r>
            <w:r w:rsidRPr="006B2563">
              <w:rPr>
                <w:sz w:val="20"/>
                <w:szCs w:val="20"/>
              </w:rPr>
              <w:t>tych</w:t>
            </w:r>
            <w:r>
              <w:rPr>
                <w:sz w:val="20"/>
                <w:szCs w:val="20"/>
              </w:rPr>
              <w:t xml:space="preserve"> wsparciem w zakresie rozwijania kompetencji </w:t>
            </w:r>
            <w:r>
              <w:rPr>
                <w:sz w:val="20"/>
                <w:szCs w:val="20"/>
              </w:rPr>
              <w:lastRenderedPageBreak/>
              <w:t>kluczowych lub umiejętności uniwersalnych w programie</w:t>
            </w:r>
            <w:r w:rsidR="009B753F">
              <w:rPr>
                <w:sz w:val="20"/>
                <w:szCs w:val="20"/>
              </w:rPr>
              <w:t xml:space="preserve"> </w:t>
            </w:r>
            <w:r w:rsidR="009B753F" w:rsidRPr="009B753F">
              <w:rPr>
                <w:sz w:val="20"/>
                <w:szCs w:val="20"/>
              </w:rPr>
              <w:t>[osoby]</w:t>
            </w:r>
            <w:r w:rsidRPr="006B2563">
              <w:rPr>
                <w:sz w:val="20"/>
                <w:szCs w:val="20"/>
              </w:rPr>
              <w:t xml:space="preserve"> </w:t>
            </w:r>
          </w:p>
          <w:p w:rsidR="00A33C3F" w:rsidRPr="00A33C3F" w:rsidRDefault="00A33C3F" w:rsidP="00A33C3F"/>
        </w:tc>
        <w:tc>
          <w:tcPr>
            <w:tcW w:w="992" w:type="dxa"/>
          </w:tcPr>
          <w:p w:rsidR="00307576" w:rsidRPr="006B2563" w:rsidRDefault="006B2563" w:rsidP="009937E3">
            <w:pPr>
              <w:pStyle w:val="Nagwek3"/>
              <w:numPr>
                <w:ilvl w:val="0"/>
                <w:numId w:val="0"/>
              </w:numPr>
              <w:spacing w:line="276" w:lineRule="auto"/>
              <w:jc w:val="center"/>
              <w:rPr>
                <w:sz w:val="20"/>
                <w:szCs w:val="20"/>
              </w:rPr>
            </w:pPr>
            <w:r w:rsidRPr="006B2563">
              <w:rPr>
                <w:sz w:val="20"/>
                <w:szCs w:val="20"/>
              </w:rPr>
              <w:lastRenderedPageBreak/>
              <w:t>osoby</w:t>
            </w:r>
          </w:p>
        </w:tc>
        <w:tc>
          <w:tcPr>
            <w:tcW w:w="2268" w:type="dxa"/>
          </w:tcPr>
          <w:p w:rsidR="00307576" w:rsidRPr="002C61C5" w:rsidRDefault="006B2563" w:rsidP="009937E3">
            <w:pPr>
              <w:pStyle w:val="Nagwek3"/>
              <w:numPr>
                <w:ilvl w:val="0"/>
                <w:numId w:val="0"/>
              </w:numPr>
              <w:spacing w:line="276" w:lineRule="auto"/>
              <w:ind w:left="-108"/>
              <w:jc w:val="center"/>
              <w:rPr>
                <w:sz w:val="20"/>
                <w:szCs w:val="20"/>
              </w:rPr>
            </w:pPr>
            <w:r w:rsidRPr="002C61C5">
              <w:rPr>
                <w:sz w:val="20"/>
                <w:szCs w:val="20"/>
              </w:rPr>
              <w:t>2188</w:t>
            </w:r>
          </w:p>
        </w:tc>
        <w:tc>
          <w:tcPr>
            <w:tcW w:w="4111" w:type="dxa"/>
          </w:tcPr>
          <w:p w:rsidR="00307576" w:rsidRDefault="00EA19FA" w:rsidP="00EA19FA">
            <w:pPr>
              <w:spacing w:line="240" w:lineRule="auto"/>
            </w:pPr>
            <w:r w:rsidRPr="00C86878">
              <w:rPr>
                <w:rFonts w:ascii="Times New Roman" w:hAnsi="Times New Roman"/>
                <w:sz w:val="20"/>
              </w:rPr>
              <w:t>Liczba uczniów objętych wsparciem bezpośrednim w ramach programu z zakresu rozwijania kompetencji kluczowych</w:t>
            </w:r>
            <w:r>
              <w:rPr>
                <w:rFonts w:ascii="Times New Roman" w:hAnsi="Times New Roman"/>
                <w:sz w:val="20"/>
              </w:rPr>
              <w:t xml:space="preserve"> l</w:t>
            </w:r>
            <w:r w:rsidRPr="00C86878">
              <w:rPr>
                <w:rFonts w:ascii="Times New Roman" w:hAnsi="Times New Roman"/>
                <w:sz w:val="20"/>
              </w:rPr>
              <w:t xml:space="preserve">ub umiejętności uniwersalnych w programie, w </w:t>
            </w:r>
            <w:r w:rsidRPr="00C86878">
              <w:rPr>
                <w:rFonts w:ascii="Times New Roman" w:hAnsi="Times New Roman"/>
                <w:sz w:val="20"/>
              </w:rPr>
              <w:lastRenderedPageBreak/>
              <w:t>tym poprzez udzielenie wsparcia z zakresu indywidualizacji. Wykazywać należy wyłącznie kompetencje / umiejętności uniwersalne, które zostały osiągnięte w wyniku interwencji Europejskiego Funduszu Społecznego. Zakres kompetencji kluczowych, umiejętności uniwersalnych oraz typy szkół</w:t>
            </w:r>
            <w:r>
              <w:rPr>
                <w:rFonts w:ascii="Times New Roman" w:hAnsi="Times New Roman"/>
                <w:sz w:val="20"/>
              </w:rPr>
              <w:t xml:space="preserve"> </w:t>
            </w:r>
            <w:r w:rsidRPr="00C86878">
              <w:rPr>
                <w:rFonts w:ascii="Times New Roman" w:hAnsi="Times New Roman"/>
                <w:sz w:val="20"/>
              </w:rPr>
              <w:t>opisano w Wytycznych w zakresie realizacji przedsięwzięć z udziałem środków Europejskiego Funduszu Społecznego w obszarze edukacji na lata 2014-2020</w:t>
            </w:r>
            <w:r w:rsidR="00D11559">
              <w:rPr>
                <w:rFonts w:cs="Arial"/>
                <w:sz w:val="17"/>
                <w:szCs w:val="17"/>
              </w:rPr>
              <w:t>.</w:t>
            </w:r>
          </w:p>
        </w:tc>
      </w:tr>
    </w:tbl>
    <w:p w:rsidR="007D594E" w:rsidRPr="00EA19FA" w:rsidRDefault="007D594E" w:rsidP="00F93FE7">
      <w:pPr>
        <w:pStyle w:val="Nagwek3"/>
        <w:spacing w:line="276" w:lineRule="auto"/>
        <w:ind w:left="709" w:hanging="709"/>
      </w:pPr>
      <w:r w:rsidRPr="00EA19FA">
        <w:lastRenderedPageBreak/>
        <w:t xml:space="preserve">Obowiązkowo w projekcie należy określić wskaźniki, służące do weryfikacji </w:t>
      </w:r>
      <w:r w:rsidR="00160887">
        <w:t xml:space="preserve">spełnienia kryteriów </w:t>
      </w:r>
      <w:r w:rsidR="000A7188" w:rsidRPr="00EA19FA">
        <w:rPr>
          <w:b/>
        </w:rPr>
        <w:t xml:space="preserve">specyficznych premiujących </w:t>
      </w:r>
      <w:r w:rsidRPr="00EA19FA">
        <w:t xml:space="preserve">określonych </w:t>
      </w:r>
      <w:r w:rsidR="008C6A1A" w:rsidRPr="00EA19FA">
        <w:t>w</w:t>
      </w:r>
      <w:r w:rsidR="00556A29" w:rsidRPr="00EA19FA">
        <w:rPr>
          <w:sz w:val="28"/>
        </w:rPr>
        <w:t> </w:t>
      </w:r>
      <w:r w:rsidRPr="00EA19FA">
        <w:t xml:space="preserve">załączniku nr </w:t>
      </w:r>
      <w:r w:rsidR="00EA19FA">
        <w:t>4</w:t>
      </w:r>
      <w:r w:rsidR="000A7188" w:rsidRPr="00EA19FA">
        <w:t xml:space="preserve"> </w:t>
      </w:r>
      <w:r w:rsidR="00F86ACC" w:rsidRPr="00EA19FA">
        <w:t>do SZOOP</w:t>
      </w:r>
      <w:r w:rsidRPr="00EA19F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tblPr>
      <w:tblGrid>
        <w:gridCol w:w="1985"/>
        <w:gridCol w:w="992"/>
        <w:gridCol w:w="1985"/>
        <w:gridCol w:w="4394"/>
      </w:tblGrid>
      <w:tr w:rsidR="00946E24" w:rsidRPr="00790893" w:rsidTr="00E272B3">
        <w:tc>
          <w:tcPr>
            <w:tcW w:w="1985" w:type="dxa"/>
            <w:shd w:val="clear" w:color="auto" w:fill="BFBFBF" w:themeFill="background1" w:themeFillShade="BF"/>
            <w:vAlign w:val="center"/>
          </w:tcPr>
          <w:p w:rsidR="00556A29" w:rsidRDefault="00946E24" w:rsidP="00946E24">
            <w:pPr>
              <w:pStyle w:val="Nagwek3"/>
              <w:numPr>
                <w:ilvl w:val="0"/>
                <w:numId w:val="0"/>
              </w:numPr>
              <w:spacing w:line="276" w:lineRule="auto"/>
              <w:jc w:val="center"/>
              <w:rPr>
                <w:b/>
                <w:sz w:val="22"/>
                <w:szCs w:val="22"/>
              </w:rPr>
            </w:pPr>
            <w:r w:rsidRPr="00774C2A">
              <w:rPr>
                <w:b/>
                <w:sz w:val="22"/>
                <w:szCs w:val="22"/>
              </w:rPr>
              <w:t xml:space="preserve">Wskaźnik </w:t>
            </w:r>
          </w:p>
          <w:p w:rsidR="00946E24" w:rsidRPr="00753B8A" w:rsidRDefault="00912406" w:rsidP="00946E24">
            <w:pPr>
              <w:pStyle w:val="Nagwek3"/>
              <w:numPr>
                <w:ilvl w:val="0"/>
                <w:numId w:val="0"/>
              </w:numPr>
              <w:spacing w:line="276" w:lineRule="auto"/>
              <w:jc w:val="center"/>
              <w:rPr>
                <w:b/>
                <w:sz w:val="22"/>
                <w:szCs w:val="22"/>
              </w:rPr>
            </w:pPr>
            <w:r>
              <w:rPr>
                <w:b/>
                <w:sz w:val="22"/>
                <w:szCs w:val="22"/>
              </w:rPr>
              <w:t>produktu</w:t>
            </w:r>
          </w:p>
        </w:tc>
        <w:tc>
          <w:tcPr>
            <w:tcW w:w="992" w:type="dxa"/>
            <w:shd w:val="clear" w:color="auto" w:fill="BFBFBF" w:themeFill="background1" w:themeFillShade="BF"/>
            <w:vAlign w:val="center"/>
          </w:tcPr>
          <w:p w:rsidR="00946E24" w:rsidRDefault="00946E24" w:rsidP="007113FD">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1985" w:type="dxa"/>
            <w:shd w:val="clear" w:color="auto" w:fill="BFBFBF" w:themeFill="background1" w:themeFillShade="BF"/>
            <w:vAlign w:val="center"/>
          </w:tcPr>
          <w:p w:rsidR="00946E24" w:rsidRPr="00064BA6" w:rsidRDefault="00946E24" w:rsidP="007113FD">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Pr>
                <w:b/>
                <w:sz w:val="22"/>
                <w:szCs w:val="22"/>
              </w:rPr>
              <w:t xml:space="preserve">konkursu </w:t>
            </w:r>
          </w:p>
        </w:tc>
        <w:tc>
          <w:tcPr>
            <w:tcW w:w="4394" w:type="dxa"/>
            <w:shd w:val="clear" w:color="auto" w:fill="BFBFBF" w:themeFill="background1" w:themeFillShade="BF"/>
            <w:vAlign w:val="center"/>
          </w:tcPr>
          <w:p w:rsidR="00946E24" w:rsidRPr="009279CE" w:rsidRDefault="00946E24" w:rsidP="007113FD">
            <w:pPr>
              <w:pStyle w:val="Nagwek3"/>
              <w:numPr>
                <w:ilvl w:val="0"/>
                <w:numId w:val="0"/>
              </w:numPr>
              <w:spacing w:line="276" w:lineRule="auto"/>
              <w:jc w:val="center"/>
              <w:rPr>
                <w:b/>
                <w:sz w:val="22"/>
                <w:szCs w:val="22"/>
              </w:rPr>
            </w:pPr>
            <w:r w:rsidRPr="009279CE">
              <w:rPr>
                <w:b/>
                <w:sz w:val="22"/>
                <w:szCs w:val="22"/>
              </w:rPr>
              <w:t>Definicja wskaźnika</w:t>
            </w:r>
            <w:r w:rsidR="009869BD">
              <w:rPr>
                <w:rStyle w:val="Odwoanieprzypisudolnego"/>
                <w:b/>
                <w:sz w:val="22"/>
                <w:szCs w:val="22"/>
              </w:rPr>
              <w:footnoteReference w:id="5"/>
            </w:r>
          </w:p>
        </w:tc>
      </w:tr>
      <w:tr w:rsidR="002C61C5" w:rsidRPr="00790893" w:rsidTr="00E272B3">
        <w:tc>
          <w:tcPr>
            <w:tcW w:w="1985" w:type="dxa"/>
            <w:shd w:val="clear" w:color="auto" w:fill="FFFFFF" w:themeFill="background1"/>
          </w:tcPr>
          <w:p w:rsidR="002C61C5" w:rsidRPr="00EF5A1A" w:rsidRDefault="002C61C5" w:rsidP="00F36BC6">
            <w:pPr>
              <w:pStyle w:val="Default"/>
              <w:spacing w:line="240" w:lineRule="auto"/>
              <w:rPr>
                <w:rFonts w:ascii="Times New Roman" w:hAnsi="Times New Roman" w:cs="Times New Roman"/>
              </w:rPr>
            </w:pPr>
          </w:p>
          <w:p w:rsidR="002C61C5" w:rsidRPr="00EF5A1A" w:rsidRDefault="002C61C5"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w:t>
            </w:r>
            <w:r w:rsidR="009869BD" w:rsidRPr="009869BD">
              <w:rPr>
                <w:rFonts w:ascii="Times New Roman" w:hAnsi="Times New Roman" w:cs="Times New Roman"/>
              </w:rPr>
              <w:t>[szt.]</w:t>
            </w:r>
            <w:r w:rsidRPr="00EF5A1A">
              <w:rPr>
                <w:rFonts w:ascii="Times New Roman" w:hAnsi="Times New Roman" w:cs="Times New Roman"/>
              </w:rPr>
              <w:t xml:space="preserve"> </w:t>
            </w:r>
          </w:p>
          <w:p w:rsidR="002C61C5" w:rsidRPr="00EF5A1A" w:rsidRDefault="002C61C5" w:rsidP="00F36BC6">
            <w:pPr>
              <w:pStyle w:val="Nagwek3"/>
              <w:numPr>
                <w:ilvl w:val="0"/>
                <w:numId w:val="0"/>
              </w:numPr>
              <w:spacing w:before="0" w:after="0"/>
              <w:rPr>
                <w:sz w:val="20"/>
                <w:szCs w:val="20"/>
              </w:rPr>
            </w:pPr>
          </w:p>
        </w:tc>
        <w:tc>
          <w:tcPr>
            <w:tcW w:w="992" w:type="dxa"/>
            <w:shd w:val="clear" w:color="auto" w:fill="FFFFFF" w:themeFill="background1"/>
          </w:tcPr>
          <w:p w:rsidR="002C61C5" w:rsidRPr="00EF5A1A" w:rsidRDefault="002C61C5" w:rsidP="00F36BC6">
            <w:pPr>
              <w:pStyle w:val="Nagwek3"/>
              <w:numPr>
                <w:ilvl w:val="0"/>
                <w:numId w:val="0"/>
              </w:numPr>
              <w:spacing w:before="0" w:after="0"/>
              <w:jc w:val="center"/>
              <w:rPr>
                <w:sz w:val="20"/>
                <w:szCs w:val="20"/>
              </w:rPr>
            </w:pPr>
            <w:r w:rsidRPr="00EF5A1A">
              <w:rPr>
                <w:sz w:val="20"/>
                <w:szCs w:val="20"/>
              </w:rPr>
              <w:t>sztuka</w:t>
            </w:r>
          </w:p>
        </w:tc>
        <w:tc>
          <w:tcPr>
            <w:tcW w:w="1985" w:type="dxa"/>
            <w:shd w:val="clear" w:color="auto" w:fill="FFFFFF" w:themeFill="background1"/>
          </w:tcPr>
          <w:p w:rsidR="002C61C5" w:rsidRPr="002C61C5" w:rsidRDefault="002C61C5" w:rsidP="00F36BC6">
            <w:pPr>
              <w:pStyle w:val="Nagwek3"/>
              <w:numPr>
                <w:ilvl w:val="0"/>
                <w:numId w:val="0"/>
              </w:numPr>
              <w:spacing w:before="0" w:after="0"/>
              <w:ind w:left="-108"/>
              <w:jc w:val="center"/>
              <w:rPr>
                <w:sz w:val="20"/>
                <w:szCs w:val="20"/>
              </w:rPr>
            </w:pPr>
            <w:r w:rsidRPr="002C61C5">
              <w:rPr>
                <w:sz w:val="20"/>
                <w:szCs w:val="20"/>
              </w:rPr>
              <w:t>23</w:t>
            </w:r>
          </w:p>
        </w:tc>
        <w:tc>
          <w:tcPr>
            <w:tcW w:w="4394" w:type="dxa"/>
            <w:shd w:val="clear" w:color="auto" w:fill="FFFFFF" w:themeFill="background1"/>
          </w:tcPr>
          <w:p w:rsidR="002C61C5" w:rsidRPr="00EF5A1A" w:rsidRDefault="002C61C5"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2C61C5" w:rsidRPr="00EF5A1A" w:rsidRDefault="002C61C5"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2C61C5" w:rsidRPr="00EF5A1A" w:rsidRDefault="002C61C5" w:rsidP="00F36BC6">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bl>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912406" w:rsidRPr="00912406" w:rsidRDefault="00C335D4">
      <w:pPr>
        <w:pStyle w:val="Nagwek3"/>
        <w:numPr>
          <w:ilvl w:val="2"/>
          <w:numId w:val="5"/>
        </w:numPr>
        <w:spacing w:line="276" w:lineRule="auto"/>
        <w:ind w:left="709" w:hanging="709"/>
        <w:rPr>
          <w:szCs w:val="24"/>
          <w:u w:val="single"/>
        </w:rPr>
      </w:pPr>
      <w:r w:rsidRPr="00E272B3">
        <w:rPr>
          <w:b/>
        </w:rPr>
        <w:t>UWAGA!</w:t>
      </w:r>
      <w:r w:rsidR="00556A29">
        <w:rPr>
          <w:b/>
        </w:rPr>
        <w:t>!!</w:t>
      </w:r>
      <w:r w:rsidRPr="00E272B3">
        <w:t xml:space="preserve"> </w:t>
      </w:r>
      <w:r w:rsidRPr="00E272B3">
        <w:rPr>
          <w:u w:val="single"/>
        </w:rPr>
        <w:t>Wnioskodawca na etapie realizacji projektu</w:t>
      </w:r>
      <w:r w:rsidRPr="00E272B3">
        <w:t xml:space="preserve"> zobligowany jest do </w:t>
      </w:r>
      <w:r w:rsidRPr="00E272B3">
        <w:rPr>
          <w:b/>
        </w:rPr>
        <w:t>monitorowania wskaźników wspólnych</w:t>
      </w:r>
      <w:r w:rsidRPr="00E272B3">
        <w:t xml:space="preserve">, które wynikają z </w:t>
      </w:r>
      <w:r w:rsidRPr="00E272B3">
        <w:rPr>
          <w:i/>
        </w:rPr>
        <w:t>Wytycznych w zakresie</w:t>
      </w:r>
      <w:r w:rsidR="00C53C71" w:rsidRPr="00753B8A">
        <w:rPr>
          <w:i/>
        </w:rPr>
        <w:t xml:space="preserve"> monitorowania postępu rzeczowego realizacji programów operacyjnych na lata 2014-2020</w:t>
      </w:r>
      <w:r w:rsidR="00912406">
        <w:rPr>
          <w:i/>
        </w:rPr>
        <w:t>.</w:t>
      </w:r>
    </w:p>
    <w:p w:rsidR="00912406" w:rsidRPr="00EF5A1A" w:rsidRDefault="00912406" w:rsidP="00912406">
      <w:pPr>
        <w:pStyle w:val="Nagwek3"/>
        <w:numPr>
          <w:ilvl w:val="0"/>
          <w:numId w:val="0"/>
        </w:numPr>
        <w:spacing w:line="276" w:lineRule="auto"/>
        <w:ind w:left="709"/>
        <w:rPr>
          <w:i/>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912406" w:rsidRPr="00EF5A1A" w:rsidTr="00F36BC6">
        <w:tc>
          <w:tcPr>
            <w:tcW w:w="3572" w:type="dxa"/>
            <w:shd w:val="clear" w:color="auto" w:fill="D9D9D9"/>
            <w:vAlign w:val="center"/>
          </w:tcPr>
          <w:p w:rsidR="00912406" w:rsidRPr="00EF5A1A" w:rsidRDefault="00912406" w:rsidP="00F36BC6">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Nazwa </w:t>
            </w:r>
          </w:p>
          <w:p w:rsidR="00912406" w:rsidRPr="00EF5A1A" w:rsidRDefault="00912406" w:rsidP="00F36BC6">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wskaźnika horyzontalnego</w:t>
            </w:r>
          </w:p>
        </w:tc>
        <w:tc>
          <w:tcPr>
            <w:tcW w:w="6020" w:type="dxa"/>
            <w:shd w:val="clear" w:color="auto" w:fill="D9D9D9"/>
            <w:vAlign w:val="center"/>
          </w:tcPr>
          <w:p w:rsidR="00912406" w:rsidRPr="00EF5A1A" w:rsidRDefault="00912406" w:rsidP="00F36BC6">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Definicja wskaźnika</w:t>
            </w:r>
            <w:r>
              <w:rPr>
                <w:rStyle w:val="Odwoanieprzypisudolnego"/>
                <w:rFonts w:ascii="Times New Roman" w:eastAsia="Calibri" w:hAnsi="Times New Roman"/>
                <w:b/>
                <w:sz w:val="20"/>
                <w:lang w:eastAsia="en-US"/>
              </w:rPr>
              <w:footnoteReference w:id="6"/>
            </w: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Liczba obiektów dostosowanych do potrzeb osób z niepełnosprawnościami [szt.]</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912406" w:rsidRPr="00EF5A1A" w:rsidTr="00F36BC6">
              <w:trPr>
                <w:trHeight w:val="2162"/>
              </w:trPr>
              <w:tc>
                <w:tcPr>
                  <w:tcW w:w="0" w:type="auto"/>
                </w:tcPr>
                <w:p w:rsidR="00912406" w:rsidRPr="00EF5A1A" w:rsidRDefault="00912406" w:rsidP="00F36BC6">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w:t>
                  </w:r>
                  <w:r w:rsidR="00597070">
                    <w:rPr>
                      <w:rFonts w:ascii="Times New Roman" w:eastAsia="Calibri" w:hAnsi="Times New Roman"/>
                      <w:color w:val="000000"/>
                      <w:sz w:val="20"/>
                    </w:rPr>
                    <w:t xml:space="preserve"> rozumie się obiekty</w:t>
                  </w:r>
                  <w:r w:rsidRPr="00EF5A1A">
                    <w:rPr>
                      <w:rFonts w:ascii="Times New Roman" w:eastAsia="Calibri" w:hAnsi="Times New Roman"/>
                      <w:color w:val="000000"/>
                      <w:sz w:val="20"/>
                    </w:rPr>
                    <w:t xml:space="preserve"> budowlane</w:t>
                  </w:r>
                  <w:r w:rsidR="00597070">
                    <w:rPr>
                      <w:rFonts w:ascii="Times New Roman" w:eastAsia="Calibri" w:hAnsi="Times New Roman"/>
                      <w:color w:val="000000"/>
                      <w:sz w:val="20"/>
                    </w:rPr>
                    <w:t>, czyli</w:t>
                  </w:r>
                  <w:r w:rsidRPr="00EF5A1A">
                    <w:rPr>
                      <w:rFonts w:ascii="Times New Roman" w:eastAsia="Calibri" w:hAnsi="Times New Roman"/>
                      <w:color w:val="000000"/>
                      <w:sz w:val="20"/>
                    </w:rPr>
                    <w:t xml:space="preserve">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912406" w:rsidRPr="00EF5A1A" w:rsidRDefault="00912406" w:rsidP="00F36BC6">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Wskaźnik mierzony w momencie rozliczenia wydatku związanego z </w:t>
                  </w:r>
                  <w:r w:rsidR="00597070">
                    <w:rPr>
                      <w:rFonts w:ascii="Times New Roman" w:eastAsia="Calibri" w:hAnsi="Times New Roman"/>
                      <w:color w:val="000000"/>
                      <w:sz w:val="20"/>
                    </w:rPr>
                    <w:t xml:space="preserve">wyposażeniem </w:t>
                  </w:r>
                  <w:r w:rsidRPr="00EF5A1A">
                    <w:rPr>
                      <w:rFonts w:ascii="Times New Roman" w:eastAsia="Calibri" w:hAnsi="Times New Roman"/>
                      <w:color w:val="000000"/>
                      <w:sz w:val="20"/>
                    </w:rPr>
                    <w:t>obiektów</w:t>
                  </w:r>
                  <w:r w:rsidR="00597070">
                    <w:rPr>
                      <w:rFonts w:ascii="Times New Roman" w:eastAsia="Calibri" w:hAnsi="Times New Roman"/>
                      <w:color w:val="000000"/>
                      <w:sz w:val="20"/>
                    </w:rPr>
                    <w:t xml:space="preserve"> w rozwiązania służące</w:t>
                  </w:r>
                  <w:r w:rsidRPr="00EF5A1A">
                    <w:rPr>
                      <w:rFonts w:ascii="Times New Roman" w:eastAsia="Calibri" w:hAnsi="Times New Roman"/>
                      <w:color w:val="000000"/>
                      <w:sz w:val="20"/>
                    </w:rPr>
                    <w:t xml:space="preserve">  </w:t>
                  </w:r>
                  <w:r w:rsidR="00597070">
                    <w:rPr>
                      <w:rFonts w:ascii="Times New Roman" w:eastAsia="Calibri" w:hAnsi="Times New Roman"/>
                      <w:color w:val="000000"/>
                      <w:sz w:val="20"/>
                    </w:rPr>
                    <w:t xml:space="preserve"> osobom</w:t>
                  </w:r>
                  <w:r w:rsidRPr="00EF5A1A">
                    <w:rPr>
                      <w:rFonts w:ascii="Times New Roman" w:eastAsia="Calibri" w:hAnsi="Times New Roman"/>
                      <w:color w:val="000000"/>
                      <w:sz w:val="20"/>
                    </w:rPr>
                    <w:t xml:space="preserve">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w ramach danego projektu.</w:t>
                  </w:r>
                </w:p>
                <w:p w:rsidR="00A536B5" w:rsidRDefault="00912406">
                  <w:pPr>
                    <w:widowControl/>
                    <w:autoSpaceDE w:val="0"/>
                    <w:autoSpaceDN w:val="0"/>
                    <w:spacing w:before="0" w:line="240" w:lineRule="auto"/>
                    <w:textAlignment w:val="auto"/>
                    <w:rPr>
                      <w:rFonts w:eastAsia="Calibri" w:cs="Arial"/>
                      <w:color w:val="000000"/>
                      <w:sz w:val="20"/>
                    </w:rPr>
                  </w:pPr>
                  <w:r w:rsidRPr="00EF5A1A">
                    <w:rPr>
                      <w:rFonts w:ascii="Times New Roman" w:eastAsia="Calibri" w:hAnsi="Times New Roman"/>
                      <w:color w:val="000000"/>
                      <w:sz w:val="20"/>
                    </w:rPr>
                    <w:t>Do wskaźnika powinny zostać wliczone zarówno obiekty dostosowane w projektach ogólnodostępnych, jak i dedykowanych</w:t>
                  </w:r>
                  <w:r w:rsidR="00597070">
                    <w:rPr>
                      <w:rFonts w:ascii="Times New Roman" w:eastAsia="Calibri" w:hAnsi="Times New Roman"/>
                      <w:color w:val="000000"/>
                      <w:sz w:val="20"/>
                    </w:rPr>
                    <w:t>.</w:t>
                  </w:r>
                  <w:r w:rsidRPr="00EF5A1A">
                    <w:rPr>
                      <w:rFonts w:ascii="Times New Roman" w:eastAsia="Calibri" w:hAnsi="Times New Roman"/>
                      <w:color w:val="000000"/>
                      <w:sz w:val="20"/>
                    </w:rPr>
                    <w:t xml:space="preserve"> .</w:t>
                  </w:r>
                </w:p>
              </w:tc>
            </w:tr>
          </w:tbl>
          <w:p w:rsidR="00912406" w:rsidRPr="00EF5A1A" w:rsidRDefault="00912406" w:rsidP="00F36BC6">
            <w:pPr>
              <w:widowControl/>
              <w:adjustRightInd/>
              <w:spacing w:before="0" w:line="240" w:lineRule="auto"/>
              <w:contextualSpacing/>
              <w:textAlignment w:val="auto"/>
              <w:rPr>
                <w:rFonts w:ascii="Times New Roman" w:eastAsia="Calibri" w:hAnsi="Times New Roman"/>
                <w:sz w:val="20"/>
                <w:lang w:eastAsia="en-US"/>
              </w:rPr>
            </w:pP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Liczba osób objętych szkoleniami / doradztwem w zakresie kompetencji cyfrowych [osoby]</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912406" w:rsidRPr="00EF5A1A" w:rsidTr="00F36BC6">
              <w:trPr>
                <w:trHeight w:val="1473"/>
              </w:trPr>
              <w:tc>
                <w:tcPr>
                  <w:tcW w:w="0" w:type="auto"/>
                </w:tcPr>
                <w:p w:rsidR="00912406" w:rsidRPr="00EF5A1A" w:rsidRDefault="00912406" w:rsidP="00F36BC6">
                  <w:pPr>
                    <w:widowControl/>
                    <w:autoSpaceDE w:val="0"/>
                    <w:autoSpaceDN w:val="0"/>
                    <w:spacing w:before="0" w:line="240" w:lineRule="auto"/>
                    <w:textAlignment w:val="auto"/>
                    <w:rPr>
                      <w:rFonts w:ascii="Times New Roman" w:eastAsia="Calibri" w:hAnsi="Times New Roman"/>
                      <w:color w:val="000000"/>
                      <w:sz w:val="20"/>
                    </w:rPr>
                  </w:pPr>
                  <w:r w:rsidRPr="00EF5A1A">
                    <w:rPr>
                      <w:rFonts w:eastAsia="Calibri" w:cs="Arial"/>
                      <w:color w:val="000000"/>
                      <w:sz w:val="24"/>
                      <w:szCs w:val="24"/>
                    </w:rPr>
                    <w:t xml:space="preserve"> </w:t>
                  </w:r>
                  <w:r w:rsidRPr="00EF5A1A">
                    <w:rPr>
                      <w:rFonts w:ascii="Times New Roman" w:eastAsia="Calibri" w:hAnsi="Times New Roman"/>
                      <w:color w:val="000000"/>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EF5A1A">
                    <w:rPr>
                      <w:rFonts w:ascii="Times New Roman" w:eastAsia="Calibri" w:hAnsi="Times New Roman"/>
                      <w:color w:val="000000"/>
                      <w:sz w:val="20"/>
                    </w:rPr>
                    <w:t>internetu</w:t>
                  </w:r>
                  <w:proofErr w:type="spellEnd"/>
                  <w:r w:rsidRPr="00EF5A1A">
                    <w:rPr>
                      <w:rFonts w:ascii="Times New Roman" w:eastAsia="Calibri" w:hAnsi="Times New Roman"/>
                      <w:color w:val="000000"/>
                      <w:sz w:val="20"/>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912406" w:rsidRPr="00EF5A1A" w:rsidRDefault="00912406" w:rsidP="00F36BC6">
            <w:pPr>
              <w:widowControl/>
              <w:adjustRightInd/>
              <w:spacing w:before="0" w:line="240" w:lineRule="auto"/>
              <w:contextualSpacing/>
              <w:textAlignment w:val="auto"/>
              <w:rPr>
                <w:rFonts w:ascii="Times New Roman" w:eastAsia="Calibri" w:hAnsi="Times New Roman"/>
                <w:sz w:val="20"/>
                <w:lang w:eastAsia="en-US"/>
              </w:rPr>
            </w:pP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projektów, w których sfinansowano koszty racjonalnych usprawnień dla osób </w:t>
            </w:r>
            <w:r w:rsidRPr="00EF5A1A">
              <w:rPr>
                <w:rFonts w:ascii="Times New Roman" w:eastAsia="Calibri" w:hAnsi="Times New Roman"/>
                <w:b/>
                <w:sz w:val="20"/>
                <w:lang w:eastAsia="en-US"/>
              </w:rPr>
              <w:br/>
              <w:t>z niepełnosprawnościami[szt.]</w:t>
            </w:r>
          </w:p>
        </w:tc>
        <w:tc>
          <w:tcPr>
            <w:tcW w:w="6020" w:type="dxa"/>
            <w:shd w:val="clear" w:color="auto" w:fill="auto"/>
            <w:vAlign w:val="center"/>
          </w:tcPr>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001A5EBD">
              <w:rPr>
                <w:rFonts w:ascii="Times New Roman" w:hAnsi="Times New Roman" w:cs="Times New Roman"/>
              </w:rPr>
              <w:t xml:space="preserve">Oznacza także możliwość sfinansowania specyficznych działań dostosowawczych, uruchamianych wraz z pojawieniem się w projektach realizowanych z polityki spójności (w charakterze uczestnika lub personelu) osoby z </w:t>
            </w:r>
            <w:proofErr w:type="spellStart"/>
            <w:r w:rsidR="001A5EBD">
              <w:rPr>
                <w:rFonts w:ascii="Times New Roman" w:hAnsi="Times New Roman" w:cs="Times New Roman"/>
              </w:rPr>
              <w:t>niepełnosprawnościa.</w:t>
            </w:r>
            <w:r w:rsidRPr="00EF5A1A">
              <w:rPr>
                <w:rFonts w:ascii="Times New Roman" w:hAnsi="Times New Roman" w:cs="Times New Roman"/>
              </w:rPr>
              <w:t>Wskaźnik</w:t>
            </w:r>
            <w:proofErr w:type="spellEnd"/>
            <w:r w:rsidRPr="00EF5A1A">
              <w:rPr>
                <w:rFonts w:ascii="Times New Roman" w:hAnsi="Times New Roman" w:cs="Times New Roman"/>
              </w:rPr>
              <w:t xml:space="preserve">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A536B5" w:rsidRDefault="00912406">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Do wskaźnika  wliczone</w:t>
            </w:r>
            <w:r w:rsidR="001A5EBD">
              <w:rPr>
                <w:rFonts w:ascii="Times New Roman" w:hAnsi="Times New Roman"/>
                <w:sz w:val="20"/>
              </w:rPr>
              <w:t xml:space="preserve"> są</w:t>
            </w:r>
            <w:r w:rsidRPr="00EF5A1A">
              <w:rPr>
                <w:rFonts w:ascii="Times New Roman" w:hAnsi="Times New Roman"/>
                <w:sz w:val="20"/>
              </w:rPr>
              <w:t xml:space="preserve"> zarówno projekty ogólnodostępne, w których sfinansowano koszty racjonalnych usprawnień, jak i </w:t>
            </w:r>
            <w:r w:rsidRPr="00EF5A1A">
              <w:rPr>
                <w:rFonts w:ascii="Times New Roman" w:hAnsi="Times New Roman"/>
                <w:sz w:val="20"/>
              </w:rPr>
              <w:lastRenderedPageBreak/>
              <w:t>dedykowane</w:t>
            </w:r>
            <w:r w:rsidR="001A5EBD">
              <w:rPr>
                <w:rFonts w:ascii="Times New Roman" w:hAnsi="Times New Roman"/>
                <w:sz w:val="20"/>
              </w:rPr>
              <w:t>.</w:t>
            </w:r>
            <w:r w:rsidRPr="00EF5A1A">
              <w:rPr>
                <w:rFonts w:ascii="Times New Roman" w:hAnsi="Times New Roman"/>
                <w:sz w:val="20"/>
              </w:rPr>
              <w:t xml:space="preserve"> </w:t>
            </w:r>
            <w:r w:rsidRPr="00EF5A1A">
              <w:rPr>
                <w:rFonts w:ascii="Times New Roman" w:hAnsi="Times New Roman"/>
                <w:i/>
                <w:iCs/>
                <w:sz w:val="20"/>
              </w:rPr>
              <w:t>.</w:t>
            </w:r>
            <w:r w:rsidRPr="00EF5A1A">
              <w:rPr>
                <w:i/>
                <w:iCs/>
                <w:sz w:val="20"/>
              </w:rPr>
              <w:t xml:space="preserve"> </w:t>
            </w: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 xml:space="preserve">Liczba podmiotów wykorzystujących technologie </w:t>
            </w:r>
            <w:proofErr w:type="spellStart"/>
            <w:r w:rsidRPr="00EF5A1A">
              <w:rPr>
                <w:rFonts w:ascii="Times New Roman" w:eastAsia="Calibri" w:hAnsi="Times New Roman"/>
                <w:b/>
                <w:sz w:val="20"/>
                <w:lang w:eastAsia="en-US"/>
              </w:rPr>
              <w:t>informacyjno–komunikacyjne</w:t>
            </w:r>
            <w:proofErr w:type="spellEnd"/>
            <w:r w:rsidRPr="00EF5A1A">
              <w:rPr>
                <w:rFonts w:ascii="Times New Roman" w:eastAsia="Calibri" w:hAnsi="Times New Roman"/>
                <w:b/>
                <w:sz w:val="20"/>
                <w:lang w:eastAsia="en-US"/>
              </w:rPr>
              <w:t xml:space="preserve"> (TIK)[szt.]</w:t>
            </w:r>
          </w:p>
        </w:tc>
        <w:tc>
          <w:tcPr>
            <w:tcW w:w="6020" w:type="dxa"/>
            <w:shd w:val="clear" w:color="auto" w:fill="auto"/>
            <w:vAlign w:val="center"/>
          </w:tcPr>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EF5A1A">
              <w:rPr>
                <w:rFonts w:ascii="Times New Roman" w:hAnsi="Times New Roman" w:cs="Times New Roman"/>
                <w:i/>
                <w:iCs/>
              </w:rPr>
              <w:t>Wytycznych w zakresie monitorowania postępu rzeczowego realizacji programów operacyjnych na lata 2014-2020</w:t>
            </w:r>
            <w:r w:rsidRPr="00EF5A1A">
              <w:rPr>
                <w:rFonts w:ascii="Times New Roman" w:hAnsi="Times New Roman" w:cs="Times New Roman"/>
              </w:rPr>
              <w:t xml:space="preserve">, nie należy wykazywać w module </w:t>
            </w:r>
            <w:r w:rsidRPr="00EF5A1A">
              <w:rPr>
                <w:rFonts w:ascii="Times New Roman" w:hAnsi="Times New Roman" w:cs="Times New Roman"/>
                <w:i/>
                <w:iCs/>
              </w:rPr>
              <w:t xml:space="preserve">Uczestnicy projektów </w:t>
            </w:r>
            <w:r w:rsidRPr="00EF5A1A">
              <w:rPr>
                <w:rFonts w:ascii="Times New Roman" w:hAnsi="Times New Roman" w:cs="Times New Roman"/>
              </w:rPr>
              <w:t xml:space="preserve">w SL2014. </w:t>
            </w:r>
          </w:p>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912406" w:rsidRPr="00EF5A1A" w:rsidRDefault="00912406" w:rsidP="00F36BC6">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EF5A1A">
              <w:rPr>
                <w:sz w:val="20"/>
              </w:rPr>
              <w:t xml:space="preserve"> </w:t>
            </w:r>
          </w:p>
        </w:tc>
      </w:tr>
    </w:tbl>
    <w:p w:rsidR="00D571D6" w:rsidRPr="0018056B" w:rsidRDefault="00D571D6" w:rsidP="00912406">
      <w:pPr>
        <w:pStyle w:val="Nagwek3"/>
        <w:numPr>
          <w:ilvl w:val="0"/>
          <w:numId w:val="0"/>
        </w:numPr>
        <w:spacing w:line="276" w:lineRule="auto"/>
        <w:ind w:left="709"/>
        <w:rPr>
          <w:szCs w:val="24"/>
          <w:u w:val="single"/>
        </w:rPr>
      </w:pPr>
    </w:p>
    <w:p w:rsidR="00E353EC" w:rsidRPr="00E272B3" w:rsidRDefault="00D571D6" w:rsidP="00E272B3">
      <w:pPr>
        <w:pStyle w:val="Nagwek3"/>
        <w:numPr>
          <w:ilvl w:val="2"/>
          <w:numId w:val="5"/>
        </w:numPr>
        <w:spacing w:line="276" w:lineRule="auto"/>
        <w:ind w:left="709" w:hanging="709"/>
        <w:rPr>
          <w:szCs w:val="24"/>
          <w:u w:val="single"/>
        </w:rPr>
      </w:pPr>
      <w:r>
        <w:t>W sytuacji</w:t>
      </w:r>
      <w:r w:rsidR="004C60B9">
        <w:t>,</w:t>
      </w:r>
      <w:r>
        <w:t xml:space="preserve"> gdy w treści RPO WP 2014-2020 wartość docelowa wskaźnika specyficznego została określona w podziale na płeć Beneficjenci realizujący projekty zobowiązani są do monitorowania i sprawozdania ww. wskaźników z podziałem na płeć</w:t>
      </w:r>
      <w:r w:rsidR="00C77030">
        <w:t>.</w:t>
      </w:r>
    </w:p>
    <w:p w:rsidR="00821B0B" w:rsidRDefault="00544718" w:rsidP="009937E3">
      <w:pPr>
        <w:pStyle w:val="Nagwek3"/>
        <w:numPr>
          <w:ilvl w:val="2"/>
          <w:numId w:val="5"/>
        </w:numPr>
        <w:spacing w:before="120" w:after="120" w:line="276" w:lineRule="auto"/>
        <w:ind w:left="709" w:hanging="709"/>
      </w:pPr>
      <w:bookmarkStart w:id="1305" w:name="_Toc72034472"/>
      <w:r w:rsidRPr="0073370D">
        <w:rPr>
          <w:b/>
        </w:rPr>
        <w:t>UWAGA!</w:t>
      </w:r>
      <w:r w:rsidR="00865FA5">
        <w:rPr>
          <w:b/>
        </w:rPr>
        <w:t>!!</w:t>
      </w:r>
      <w:r w:rsidRPr="00544718">
        <w:t xml:space="preserve"> Beneficjenci </w:t>
      </w:r>
      <w:r>
        <w:t>zobowiąz</w:t>
      </w:r>
      <w:r w:rsidR="003D1033" w:rsidRPr="009937E3">
        <w:t xml:space="preserve">ani są do monitorowania </w:t>
      </w:r>
      <w:r w:rsidR="003D1033" w:rsidRPr="009937E3">
        <w:rPr>
          <w:b/>
        </w:rPr>
        <w:t xml:space="preserve">wskaźników horyzontalnych </w:t>
      </w:r>
      <w:r w:rsidR="003D1033" w:rsidRPr="009937E3">
        <w:t xml:space="preserve">zgodnie z </w:t>
      </w:r>
      <w:r w:rsidR="003D1033" w:rsidRPr="009937E3">
        <w:rPr>
          <w:i/>
        </w:rPr>
        <w:t>Wytycznymi w zakresie monitorowania postępu rzeczowego realizacji programów operacyjnych na lata 2014-2020</w:t>
      </w:r>
      <w:r w:rsidR="003D1033" w:rsidRPr="009937E3">
        <w:t>. W związku z powyższym we wnioskach o dofinansowanie przygotowywanych przez Beneficjentów powinny zostać wybrane wszystkie wskaźniki horyzontalne, ze wskazaniem źródła danych do pomiaru wskaźników oraz sposobu pomiaru wskaźników. W przypadku braku adekwatnego wsparcia dla wartości docelowej należy wpisać „0”, natomiast na etapie realizacji projektu we wnioskach o płatność należy odnotowywać faktyczną realizację wskaźników.</w:t>
      </w:r>
    </w:p>
    <w:p w:rsidR="00821B0B" w:rsidRDefault="003D1033" w:rsidP="009937E3">
      <w:pPr>
        <w:pStyle w:val="Nagwek3"/>
        <w:numPr>
          <w:ilvl w:val="2"/>
          <w:numId w:val="5"/>
        </w:numPr>
        <w:spacing w:before="120" w:after="120" w:line="276" w:lineRule="auto"/>
        <w:ind w:left="709" w:hanging="709"/>
      </w:pPr>
      <w:r w:rsidRPr="009937E3">
        <w:rPr>
          <w:b/>
        </w:rPr>
        <w:t>UWAGA</w:t>
      </w:r>
      <w:r w:rsidR="00F54B0E" w:rsidRPr="00EC2882">
        <w:rPr>
          <w:b/>
        </w:rPr>
        <w:t>!</w:t>
      </w:r>
      <w:r w:rsidR="00865FA5" w:rsidRPr="00EC2882">
        <w:rPr>
          <w:b/>
        </w:rPr>
        <w:t>!!</w:t>
      </w:r>
      <w:r w:rsidR="00F54B0E" w:rsidRPr="00EC2882">
        <w:t xml:space="preserve"> Zakładana na etapie planowania wniosku o dofinansowanie</w:t>
      </w:r>
      <w:r w:rsidR="00F54B0E" w:rsidRPr="00EC2882">
        <w:rPr>
          <w:szCs w:val="24"/>
        </w:rPr>
        <w:t xml:space="preserve"> </w:t>
      </w:r>
      <w:r w:rsidR="009C0FFE" w:rsidRPr="00EC2882">
        <w:rPr>
          <w:szCs w:val="24"/>
        </w:rPr>
        <w:t>projektu</w:t>
      </w:r>
      <w:r w:rsidR="009C0FFE" w:rsidRPr="00EC2882">
        <w:t xml:space="preserve"> </w:t>
      </w:r>
      <w:r w:rsidRPr="009937E3">
        <w:t xml:space="preserve">wartość docelowa wskaźnika „Liczba projektów, w których sfinansowano koszty racjonalnych usprawnień dla osób z niepełnosprawnościami” </w:t>
      </w:r>
      <w:r w:rsidRPr="009937E3">
        <w:rPr>
          <w:u w:val="single"/>
        </w:rPr>
        <w:t>zawsze będzie wynosić „0”</w:t>
      </w:r>
      <w:r w:rsidRPr="009937E3">
        <w:t xml:space="preserve"> (patrz punkt 2.9.</w:t>
      </w:r>
      <w:r w:rsidR="008F43C2" w:rsidRPr="00BF30C4">
        <w:rPr>
          <w:szCs w:val="24"/>
        </w:rPr>
        <w:t>15</w:t>
      </w:r>
      <w:r w:rsidR="003458A7" w:rsidRPr="00EC2882">
        <w:t>)</w:t>
      </w:r>
      <w:r w:rsidR="00C56C6B" w:rsidRPr="00EC2882">
        <w:t>.</w:t>
      </w:r>
    </w:p>
    <w:p w:rsidR="00821B0B" w:rsidRDefault="006D5963" w:rsidP="009937E3">
      <w:pPr>
        <w:pStyle w:val="Nagwek2"/>
        <w:shd w:val="clear" w:color="auto" w:fill="C2D69B" w:themeFill="accent3" w:themeFillTint="99"/>
        <w:ind w:left="709" w:hanging="709"/>
      </w:pPr>
      <w:bookmarkStart w:id="1306" w:name="_Toc72034478"/>
      <w:bookmarkStart w:id="1307" w:name="_Toc85424343"/>
      <w:bookmarkStart w:id="1308" w:name="_Toc179774674"/>
      <w:bookmarkStart w:id="1309" w:name="_Toc179774716"/>
      <w:bookmarkStart w:id="1310" w:name="_Toc430178268"/>
      <w:bookmarkStart w:id="1311" w:name="_Toc488040868"/>
      <w:bookmarkStart w:id="1312" w:name="_Toc498071197"/>
      <w:bookmarkStart w:id="1313" w:name="_Toc519239159"/>
      <w:bookmarkEnd w:id="1305"/>
      <w:r w:rsidRPr="008D37B6">
        <w:lastRenderedPageBreak/>
        <w:t xml:space="preserve">Wymagania </w:t>
      </w:r>
      <w:bookmarkEnd w:id="1306"/>
      <w:bookmarkEnd w:id="1307"/>
      <w:bookmarkEnd w:id="1308"/>
      <w:bookmarkEnd w:id="1309"/>
      <w:bookmarkEnd w:id="1310"/>
      <w:r w:rsidR="00B20D32" w:rsidRPr="00774C2A">
        <w:t>dotyczące o</w:t>
      </w:r>
      <w:r w:rsidR="005813E3" w:rsidRPr="007E56C7">
        <w:t>kres</w:t>
      </w:r>
      <w:r w:rsidR="00B20D32" w:rsidRPr="00921E0B">
        <w:t>u</w:t>
      </w:r>
      <w:r w:rsidR="005813E3" w:rsidRPr="00941D4A">
        <w:t xml:space="preserve"> realizacji projektu</w:t>
      </w:r>
      <w:bookmarkEnd w:id="1311"/>
      <w:bookmarkEnd w:id="1312"/>
      <w:bookmarkEnd w:id="1313"/>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912406">
        <w:t>.</w:t>
      </w:r>
      <w:r w:rsidR="0099254A" w:rsidRPr="00912406">
        <w:rPr>
          <w:b/>
        </w:rPr>
        <w:t xml:space="preserve"> od dnia </w:t>
      </w:r>
      <w:r w:rsidR="00912406" w:rsidRPr="00912406">
        <w:rPr>
          <w:b/>
        </w:rPr>
        <w:t>2</w:t>
      </w:r>
      <w:r w:rsidR="00BB1B67">
        <w:rPr>
          <w:b/>
        </w:rPr>
        <w:t>4</w:t>
      </w:r>
      <w:r w:rsidR="00912406" w:rsidRPr="00912406">
        <w:rPr>
          <w:b/>
        </w:rPr>
        <w:t>.01.2019</w:t>
      </w:r>
      <w:r w:rsidR="00C638BE" w:rsidRPr="00912406">
        <w:rPr>
          <w:b/>
        </w:rPr>
        <w:t xml:space="preserve"> r.</w:t>
      </w:r>
      <w:r w:rsidR="0099254A" w:rsidRPr="00912406">
        <w:rPr>
          <w:b/>
        </w:rPr>
        <w:t xml:space="preserve"> </w:t>
      </w:r>
      <w:r w:rsidRPr="00912406">
        <w:rPr>
          <w:b/>
        </w:rPr>
        <w:t xml:space="preserve">- </w:t>
      </w:r>
      <w:r w:rsidR="005813E3" w:rsidRPr="00912406">
        <w:rPr>
          <w:b/>
        </w:rPr>
        <w:t>do</w:t>
      </w:r>
      <w:r w:rsidRPr="00912406">
        <w:rPr>
          <w:b/>
        </w:rPr>
        <w:t xml:space="preserve"> dnia</w:t>
      </w:r>
      <w:r w:rsidR="005813E3" w:rsidRPr="00912406">
        <w:rPr>
          <w:b/>
        </w:rPr>
        <w:t xml:space="preserve"> </w:t>
      </w:r>
      <w:r w:rsidR="00912406" w:rsidRPr="00912406">
        <w:rPr>
          <w:b/>
        </w:rPr>
        <w:t>30.0</w:t>
      </w:r>
      <w:r w:rsidR="00D11559">
        <w:rPr>
          <w:b/>
        </w:rPr>
        <w:t>9</w:t>
      </w:r>
      <w:r w:rsidR="00912406" w:rsidRPr="00912406">
        <w:rPr>
          <w:b/>
        </w:rPr>
        <w:t>.2022</w:t>
      </w:r>
      <w:r w:rsidR="005813E3" w:rsidRPr="00912406">
        <w:rPr>
          <w:b/>
        </w:rPr>
        <w:t xml:space="preserve"> r. </w:t>
      </w:r>
      <w:r w:rsidR="001E6BA2" w:rsidRPr="00912406">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w:t>
      </w:r>
      <w:r w:rsidR="00946E24">
        <w:t>- o</w:t>
      </w:r>
      <w:r w:rsidR="00946E24" w:rsidRPr="00064BA6">
        <w:t xml:space="preserve">rientacyjny termin </w:t>
      </w:r>
      <w:r w:rsidR="00946E24" w:rsidRPr="009279CE">
        <w:t>rozstrzygnięcia konkursu</w:t>
      </w:r>
      <w:r w:rsidR="00946E24" w:rsidRPr="00BA4518">
        <w:t xml:space="preserve"> podano w</w:t>
      </w:r>
      <w:r w:rsidR="00946E24">
        <w:t xml:space="preserve"> </w:t>
      </w:r>
      <w:r w:rsidR="00946E24" w:rsidRPr="00CC6287">
        <w:t xml:space="preserve">punkcie </w:t>
      </w:r>
      <w:r w:rsidR="00946E24" w:rsidRPr="00912406">
        <w:t>4.3.</w:t>
      </w:r>
      <w:r w:rsidR="0018074F" w:rsidRPr="00912406">
        <w:t>4</w:t>
      </w:r>
      <w:r w:rsidR="00946E24" w:rsidRPr="008D37B6">
        <w:t xml:space="preserve"> niniejszego Regulaminu</w:t>
      </w:r>
      <w:r w:rsidR="00946E24" w:rsidRPr="008D37B6" w:rsidDel="00946E24">
        <w:t xml:space="preserve"> </w:t>
      </w:r>
      <w:r w:rsidR="00946E24">
        <w:t xml:space="preserve">- </w:t>
      </w:r>
      <w:r w:rsidRPr="008D37B6">
        <w:t xml:space="preserve">oraz czas niezbędny na przygotowanie przez </w:t>
      </w:r>
      <w:r w:rsidR="00CD082E">
        <w:t>Wnioskodawcę</w:t>
      </w:r>
      <w:r w:rsidR="00E122E9" w:rsidRPr="00774C2A">
        <w:t xml:space="preserve"> </w:t>
      </w:r>
      <w:r w:rsidRPr="008D37B6">
        <w:t xml:space="preserve">dokumentów wymaganych do zawarcia umowy z </w:t>
      </w:r>
      <w:r w:rsidR="005F0655">
        <w:t>IP WUP</w:t>
      </w:r>
      <w:r w:rsidR="00F07283" w:rsidRPr="00064BA6">
        <w:t>.</w:t>
      </w:r>
    </w:p>
    <w:p w:rsidR="00C53C71" w:rsidRDefault="00C77030" w:rsidP="00C77030">
      <w:pPr>
        <w:pStyle w:val="Nagwek3"/>
        <w:numPr>
          <w:ilvl w:val="2"/>
          <w:numId w:val="5"/>
        </w:numPr>
        <w:spacing w:line="276" w:lineRule="auto"/>
        <w:ind w:left="709" w:hanging="709"/>
      </w:pPr>
      <w:r>
        <w:t xml:space="preserve">W uzasadnionych przypadkach, w szczególności </w:t>
      </w:r>
      <w:r w:rsidR="0018056B">
        <w:t xml:space="preserve">w sytuacji </w:t>
      </w:r>
      <w:r>
        <w:t>gdy na skutek wydłużenia procesu wyboru projektów, planowany we wniosku o dofinansowanie okres realizacji projektu zakłada rozpoczęcie realizacji prze</w:t>
      </w:r>
      <w:r w:rsidR="00946E24">
        <w:t>d terminem zawarcia umowy o</w:t>
      </w:r>
      <w:r w:rsidR="0018056B">
        <w:t> </w:t>
      </w:r>
      <w:r>
        <w:t xml:space="preserve">dofinansowanie projektu IP WUP </w:t>
      </w:r>
      <w:r w:rsidR="003D1033" w:rsidRPr="009937E3">
        <w:t>może wyrazić zgodę</w:t>
      </w:r>
      <w:r>
        <w:t xml:space="preserve"> na zmianę terminu realizacji projektu. </w:t>
      </w:r>
      <w:r w:rsidR="00C53C71" w:rsidRPr="008D37B6">
        <w:t xml:space="preserve">Zmiana okresu realizacji projektu może nastąpić na pisemny wniosek </w:t>
      </w:r>
      <w:r>
        <w:t xml:space="preserve">IP WUP </w:t>
      </w:r>
      <w:r w:rsidR="00C53C71" w:rsidRPr="008D37B6">
        <w:t xml:space="preserve">lub na pisemny wniosek </w:t>
      </w:r>
      <w:r w:rsidR="00CD082E">
        <w:t>Wnioskodawcy</w:t>
      </w:r>
      <w:r w:rsidR="00C53C71" w:rsidRPr="008D37B6">
        <w:t xml:space="preserve">, za zgodą </w:t>
      </w:r>
      <w:r>
        <w:t xml:space="preserve">IP </w:t>
      </w:r>
      <w:r w:rsidR="00C53C71" w:rsidRPr="008D37B6">
        <w:t>WUP</w:t>
      </w:r>
      <w:r w:rsidR="001E6BA2">
        <w:t>, zarówno przed</w:t>
      </w:r>
      <w:r w:rsidR="00C17880">
        <w:t xml:space="preserve"> podpisaniem umowy,</w:t>
      </w:r>
      <w:r w:rsidR="001E6BA2">
        <w:t xml:space="preserve"> jak i</w:t>
      </w:r>
      <w:r w:rsidR="00F42665">
        <w:t> </w:t>
      </w:r>
      <w:r w:rsidR="001E6BA2">
        <w:t xml:space="preserve">po </w:t>
      </w:r>
      <w:r w:rsidR="00C17880">
        <w:t xml:space="preserve">jej </w:t>
      </w:r>
      <w:r w:rsidR="001E6BA2">
        <w:t>podpisaniu</w:t>
      </w:r>
      <w:r w:rsidR="001C1C5A">
        <w:t>.</w:t>
      </w:r>
      <w:r w:rsidR="00C53C71" w:rsidRPr="008D37B6">
        <w:t xml:space="preserve"> </w:t>
      </w:r>
    </w:p>
    <w:p w:rsidR="00821B0B" w:rsidRDefault="004F44AC" w:rsidP="009937E3">
      <w:pPr>
        <w:pStyle w:val="Nagwek2"/>
        <w:shd w:val="clear" w:color="auto" w:fill="C2D69B" w:themeFill="accent3" w:themeFillTint="99"/>
        <w:ind w:left="709" w:hanging="709"/>
      </w:pPr>
      <w:bookmarkStart w:id="1314" w:name="_Toc510003589"/>
      <w:bookmarkStart w:id="1315" w:name="_Toc510691166"/>
      <w:bookmarkStart w:id="1316" w:name="_Toc510692417"/>
      <w:bookmarkStart w:id="1317" w:name="_Toc510764936"/>
      <w:bookmarkStart w:id="1318" w:name="_Toc510766259"/>
      <w:bookmarkStart w:id="1319" w:name="_Toc510776788"/>
      <w:bookmarkStart w:id="1320" w:name="_Toc511037361"/>
      <w:bookmarkStart w:id="1321" w:name="_Toc511393282"/>
      <w:bookmarkStart w:id="1322" w:name="_Toc511393618"/>
      <w:bookmarkStart w:id="1323" w:name="_Toc511734458"/>
      <w:bookmarkStart w:id="1324" w:name="_Toc515970499"/>
      <w:bookmarkStart w:id="1325" w:name="_Toc515970797"/>
      <w:bookmarkStart w:id="1326" w:name="_Toc515971090"/>
      <w:bookmarkStart w:id="1327" w:name="_Toc85424347"/>
      <w:bookmarkStart w:id="1328" w:name="_Toc179774677"/>
      <w:bookmarkStart w:id="1329" w:name="_Toc179774719"/>
      <w:bookmarkStart w:id="1330" w:name="_Toc430178269"/>
      <w:bookmarkStart w:id="1331" w:name="_Toc488040869"/>
      <w:bookmarkStart w:id="1332" w:name="_Toc498071198"/>
      <w:bookmarkStart w:id="1333" w:name="_Toc519239160"/>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8D37B6">
        <w:t>Wymagania dotyczące partnerstwa</w:t>
      </w:r>
      <w:bookmarkEnd w:id="1327"/>
      <w:bookmarkEnd w:id="1328"/>
      <w:bookmarkEnd w:id="1329"/>
      <w:bookmarkEnd w:id="1330"/>
      <w:bookmarkEnd w:id="1331"/>
      <w:bookmarkEnd w:id="1332"/>
      <w:bookmarkEnd w:id="1333"/>
    </w:p>
    <w:p w:rsidR="00E353EC" w:rsidRDefault="00946E24" w:rsidP="002279E4">
      <w:pPr>
        <w:pStyle w:val="Nagwek3"/>
        <w:spacing w:line="276" w:lineRule="auto"/>
        <w:ind w:left="709"/>
      </w:pPr>
      <w:r>
        <w:t>Projekty finansowane ze środków RPO WP 2014-2020 mogą być realizowane przez kilka podmiotów, jako projekty partnerskie. M</w:t>
      </w:r>
      <w:r w:rsidR="005D0CE6" w:rsidRPr="00774C2A">
        <w:t>ożliwość realizacji projektów w</w:t>
      </w:r>
      <w:r>
        <w:t> </w:t>
      </w:r>
      <w:r w:rsidR="005D0CE6" w:rsidRPr="007E56C7">
        <w:t xml:space="preserve">partnerstwie </w:t>
      </w:r>
      <w:r w:rsidR="005D0CE6" w:rsidRPr="00921E0B">
        <w:t xml:space="preserve">oraz zasady wyboru partnera zostały uregulowane w art. 33 </w:t>
      </w:r>
      <w:r w:rsidR="005D0CE6" w:rsidRPr="00941D4A">
        <w:t>ustawy</w:t>
      </w:r>
      <w:r w:rsidR="005D0CE6" w:rsidRPr="00774C2A">
        <w:t>.</w:t>
      </w:r>
    </w:p>
    <w:p w:rsidR="009937E3" w:rsidRPr="0090348B" w:rsidRDefault="009937E3" w:rsidP="005E5D05">
      <w:pPr>
        <w:pStyle w:val="Nagwek3"/>
        <w:numPr>
          <w:ilvl w:val="2"/>
          <w:numId w:val="5"/>
        </w:numPr>
        <w:spacing w:line="276" w:lineRule="auto"/>
        <w:ind w:left="709" w:hanging="709"/>
        <w:rPr>
          <w:rFonts w:cs="Arial"/>
        </w:rPr>
      </w:pPr>
      <w:r w:rsidRPr="00BA4518">
        <w:t>Zgodnie z art. 33 ust. 3 ustawy wybór partnerów dokonywany</w:t>
      </w:r>
      <w:r>
        <w:t xml:space="preserve"> jest</w:t>
      </w:r>
      <w:r w:rsidRPr="00BA4518">
        <w:t xml:space="preserve"> </w:t>
      </w:r>
      <w:r w:rsidRPr="0026566D">
        <w:rPr>
          <w:b/>
        </w:rPr>
        <w:t>przed złożeniem wniosku o dofinansowanie.</w:t>
      </w:r>
      <w:r>
        <w:t xml:space="preserve"> </w:t>
      </w:r>
      <w:r w:rsidR="00D45395">
        <w:t>Informacja o realizacji projektu w partnerstwie oraz dane każdego z partnerów wskazywane są we wniosku o dofinansowanie.</w:t>
      </w:r>
    </w:p>
    <w:p w:rsidR="00D45395" w:rsidRDefault="009937E3" w:rsidP="005E5D05">
      <w:pPr>
        <w:pStyle w:val="Nagwek3"/>
        <w:numPr>
          <w:ilvl w:val="2"/>
          <w:numId w:val="5"/>
        </w:numPr>
        <w:spacing w:line="276" w:lineRule="auto"/>
        <w:ind w:left="709"/>
      </w:pPr>
      <w:r>
        <w:t>Złożenie wniosku o dofinan</w:t>
      </w:r>
      <w:r w:rsidR="00D45395">
        <w:t>sowanie projektu w partnerstwie</w:t>
      </w:r>
      <w:r>
        <w:t xml:space="preserve"> nie oznacza, że w momencie złożenia wniosku między liderem, a </w:t>
      </w:r>
      <w:r w:rsidR="0026566D">
        <w:t>jego partnerami musi być zawarta</w:t>
      </w:r>
      <w:r>
        <w:t xml:space="preserve"> umowa o partnerstwie</w:t>
      </w:r>
      <w:r w:rsidR="0026566D">
        <w:t>/porozumienie o partnerstwie</w:t>
      </w:r>
      <w:r>
        <w:t xml:space="preserve">. </w:t>
      </w:r>
    </w:p>
    <w:p w:rsidR="00260D05" w:rsidRDefault="00D45395" w:rsidP="005E5D05">
      <w:pPr>
        <w:pStyle w:val="Nagwek3"/>
        <w:spacing w:line="276" w:lineRule="auto"/>
        <w:ind w:left="709" w:hanging="709"/>
        <w:rPr>
          <w:strike/>
        </w:rPr>
      </w:pPr>
      <w:r>
        <w:t xml:space="preserve">Wnioskodawca jest zobowiązany zawrzeć z partnerami </w:t>
      </w:r>
      <w:r w:rsidR="0026566D">
        <w:t>umowy o partnerstwie/porozumienia o partnerstwie</w:t>
      </w:r>
      <w:r>
        <w:t xml:space="preserve"> </w:t>
      </w:r>
      <w:r w:rsidR="0026566D">
        <w:rPr>
          <w:b/>
        </w:rPr>
        <w:t>p</w:t>
      </w:r>
      <w:r w:rsidR="0026566D" w:rsidRPr="001D4A57">
        <w:rPr>
          <w:b/>
        </w:rPr>
        <w:t>rzed podpisa</w:t>
      </w:r>
      <w:r w:rsidR="0026566D">
        <w:rPr>
          <w:b/>
        </w:rPr>
        <w:t>niem umowy o </w:t>
      </w:r>
      <w:r w:rsidR="0026566D" w:rsidRPr="001D4A57">
        <w:rPr>
          <w:b/>
        </w:rPr>
        <w:t>dofinansowanie projektu</w:t>
      </w:r>
      <w:r w:rsidR="0026566D">
        <w:t xml:space="preserve"> i </w:t>
      </w:r>
      <w:r>
        <w:t xml:space="preserve">przedstawić na wezwanie IOK stosowne </w:t>
      </w:r>
      <w:r w:rsidRPr="0026566D">
        <w:t>oświadczenie</w:t>
      </w:r>
      <w:r w:rsidR="00260D05">
        <w:t>.</w:t>
      </w:r>
      <w:r w:rsidRPr="0026566D">
        <w:rPr>
          <w:i/>
        </w:rPr>
        <w:t xml:space="preserve"> </w:t>
      </w:r>
      <w:r w:rsidR="00260D05">
        <w:t xml:space="preserve">Wzór </w:t>
      </w:r>
      <w:r w:rsidR="00260D05">
        <w:rPr>
          <w:i/>
        </w:rPr>
        <w:t xml:space="preserve"> Oświadczenia</w:t>
      </w:r>
      <w:r w:rsidR="00260D05" w:rsidRPr="0026566D">
        <w:rPr>
          <w:i/>
        </w:rPr>
        <w:t xml:space="preserve"> o podpisaniu umowy o partnerstwie/porozumienia o partnerstwie</w:t>
      </w:r>
      <w:r w:rsidR="00260D05" w:rsidRPr="00D45395">
        <w:t xml:space="preserve"> </w:t>
      </w:r>
    </w:p>
    <w:p w:rsidR="0018074F" w:rsidRDefault="00260D05" w:rsidP="00995F95">
      <w:pPr>
        <w:pStyle w:val="Nagwek3"/>
        <w:numPr>
          <w:ilvl w:val="0"/>
          <w:numId w:val="0"/>
        </w:numPr>
        <w:spacing w:line="276" w:lineRule="auto"/>
        <w:ind w:left="709"/>
      </w:pPr>
      <w:r>
        <w:t xml:space="preserve">stanowi </w:t>
      </w:r>
      <w:r w:rsidRPr="00A41987">
        <w:rPr>
          <w:u w:val="single"/>
        </w:rPr>
        <w:t>załącznik nr 15</w:t>
      </w:r>
      <w:r>
        <w:t xml:space="preserve"> do niniejszego Regulaminu.</w:t>
      </w:r>
    </w:p>
    <w:p w:rsidR="00DE5B56" w:rsidRPr="00BB1D47" w:rsidRDefault="00C335D4" w:rsidP="005E5D05">
      <w:pPr>
        <w:pStyle w:val="Nagwek3"/>
        <w:spacing w:line="276" w:lineRule="auto"/>
        <w:ind w:left="709" w:hanging="709"/>
        <w:rPr>
          <w:szCs w:val="24"/>
        </w:rPr>
      </w:pPr>
      <w:r w:rsidRPr="00E272B3">
        <w:rPr>
          <w:szCs w:val="24"/>
        </w:rPr>
        <w:t>Istotą realizacji projektu w partnerstwie jest wspólna realizacja projektu przez podmioty wnoszące do partnerstwa różnorodne zasoby (ludzkie, organizacyjne, techniczne, finansowe, a także potencjału społecznego)</w:t>
      </w:r>
      <w:r w:rsidR="001C6EA5" w:rsidRPr="00BB1D47">
        <w:rPr>
          <w:szCs w:val="24"/>
        </w:rPr>
        <w:t>. Udział partnerów musi być adekwatny do celów projektu</w:t>
      </w:r>
      <w:r w:rsidR="001C6EA5" w:rsidRPr="006C51CF">
        <w:rPr>
          <w:szCs w:val="24"/>
        </w:rPr>
        <w:t xml:space="preserve"> i zgodny z</w:t>
      </w:r>
      <w:r w:rsidRPr="00E272B3">
        <w:rPr>
          <w:szCs w:val="24"/>
        </w:rPr>
        <w:t xml:space="preserve"> warunkami określonymi w umowie o partnerstwie /porozumieniu</w:t>
      </w:r>
      <w:r w:rsidR="0026566D">
        <w:rPr>
          <w:szCs w:val="24"/>
        </w:rPr>
        <w:t xml:space="preserve"> o partnerstwie</w:t>
      </w:r>
      <w:r w:rsidR="004B7803" w:rsidRPr="00BB1D47">
        <w:rPr>
          <w:szCs w:val="24"/>
        </w:rPr>
        <w:t xml:space="preserve">. </w:t>
      </w:r>
      <w:r w:rsidR="001C6EA5" w:rsidRPr="00BB1D47">
        <w:rPr>
          <w:szCs w:val="24"/>
        </w:rPr>
        <w:t xml:space="preserve"> </w:t>
      </w:r>
    </w:p>
    <w:p w:rsidR="001C6EA5" w:rsidRPr="001C6EA5" w:rsidRDefault="001C6EA5" w:rsidP="005E5D05">
      <w:pPr>
        <w:pStyle w:val="Nagwek3"/>
        <w:spacing w:line="276" w:lineRule="auto"/>
        <w:ind w:left="709" w:hanging="709"/>
      </w:pPr>
      <w:r w:rsidRPr="001C6EA5">
        <w:rPr>
          <w:szCs w:val="24"/>
        </w:rPr>
        <w:t>Partner jest zaangażowany w realizację całego projektu, co oznacza, że uczestniczy również w przygotowaniu wniosku o dofinansowanie projektu i zarządzaniu projektem. Przy czym partner może uczestniczyć w realizacji tylko części zadań w projekcie.</w:t>
      </w:r>
    </w:p>
    <w:p w:rsidR="001C6EA5" w:rsidRPr="00753B8A" w:rsidRDefault="001C6EA5" w:rsidP="005E5D05">
      <w:pPr>
        <w:pStyle w:val="Nagwek3"/>
        <w:spacing w:line="276" w:lineRule="auto"/>
        <w:ind w:left="709" w:hanging="709"/>
      </w:pPr>
      <w:r w:rsidRPr="00753B8A">
        <w:lastRenderedPageBreak/>
        <w:t>Opis potencjału społ</w:t>
      </w:r>
      <w:r>
        <w:t>ecznego partnera (zawarty w punkcie</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1C6EA5" w:rsidRPr="00774C2A" w:rsidRDefault="001C6EA5" w:rsidP="006733AA">
      <w:pPr>
        <w:numPr>
          <w:ilvl w:val="0"/>
          <w:numId w:val="49"/>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1C6EA5" w:rsidRPr="007E56C7" w:rsidRDefault="001C6EA5" w:rsidP="006733AA">
      <w:pPr>
        <w:numPr>
          <w:ilvl w:val="0"/>
          <w:numId w:val="49"/>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1C6EA5" w:rsidRPr="00FD2AF5" w:rsidRDefault="001C6EA5" w:rsidP="006733AA">
      <w:pPr>
        <w:numPr>
          <w:ilvl w:val="0"/>
          <w:numId w:val="49"/>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DC69B6" w:rsidRDefault="0092133B" w:rsidP="005E5D05">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xml:space="preserve">. </w:t>
      </w:r>
      <w:r w:rsidR="00C335D4" w:rsidRPr="00E272B3">
        <w:t>Liderem projektu powinien zostać podmiot o odpowiednim potencjale umożliwiającym koordynację całego projektu</w:t>
      </w:r>
      <w:r w:rsidR="00D72384" w:rsidRPr="00D72384">
        <w:t>.</w:t>
      </w:r>
      <w:r w:rsidR="00C335D4" w:rsidRPr="00E272B3">
        <w:t xml:space="preserve"> Lider reprezentuje strony </w:t>
      </w:r>
      <w:r w:rsidR="0026566D">
        <w:t>umowy</w:t>
      </w:r>
      <w:r w:rsidR="00260D05">
        <w:t xml:space="preserve"> o </w:t>
      </w:r>
      <w:r w:rsidR="0026566D">
        <w:t>partnerstwie/porozumienia o partnerstwie</w:t>
      </w:r>
      <w:r w:rsidR="00D72384" w:rsidRPr="00D72384">
        <w:t>.</w:t>
      </w:r>
      <w:r w:rsidR="00D72384" w:rsidRPr="00753B8A">
        <w:t xml:space="preserve"> </w:t>
      </w:r>
      <w:r w:rsidR="00547A40" w:rsidRPr="00753B8A">
        <w:t>Niezależnie od podziału zadań i</w:t>
      </w:r>
      <w:r w:rsidR="00260D05">
        <w:t> </w:t>
      </w:r>
      <w:r w:rsidR="00547A40" w:rsidRPr="00753B8A">
        <w:t>obowiązków w</w:t>
      </w:r>
      <w:r w:rsidR="008348BA">
        <w:t> </w:t>
      </w:r>
      <w:r w:rsidR="00547A40" w:rsidRPr="00753B8A">
        <w:t>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rsidR="008F43C2" w:rsidRDefault="00547A40" w:rsidP="005E5D05">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003D1033" w:rsidRPr="009937E3">
        <w:t>2.4.2</w:t>
      </w:r>
      <w:r w:rsidRPr="00753B8A">
        <w:t xml:space="preserve"> niniejszego </w:t>
      </w:r>
      <w:r w:rsidRPr="00774C2A">
        <w:t>Regulaminu</w:t>
      </w:r>
      <w:r w:rsidR="008F43C2">
        <w:t xml:space="preserve">. </w:t>
      </w:r>
    </w:p>
    <w:p w:rsidR="0018074F" w:rsidRDefault="00C53C71" w:rsidP="005E5D05">
      <w:pPr>
        <w:pStyle w:val="Nagwek3"/>
        <w:numPr>
          <w:ilvl w:val="2"/>
          <w:numId w:val="5"/>
        </w:numPr>
        <w:spacing w:line="276" w:lineRule="auto"/>
        <w:ind w:left="709" w:hanging="709"/>
      </w:pPr>
      <w:r w:rsidRPr="00FD2AF5">
        <w:t>Podmiot, o którym mowa w</w:t>
      </w:r>
      <w:r w:rsidR="0026566D">
        <w:t> </w:t>
      </w:r>
      <w:r w:rsidRPr="00FD2AF5">
        <w:t xml:space="preserve">art. 3 ust. 1 ustawy z dnia 29 stycznia 2004 r. – Prawo zamówień </w:t>
      </w:r>
      <w:r w:rsidRPr="00850DA6">
        <w:t xml:space="preserve">publicznych </w:t>
      </w:r>
      <w:r w:rsidR="00F74399" w:rsidRPr="00850DA6">
        <w:t xml:space="preserve">(Dz.U. </w:t>
      </w:r>
      <w:proofErr w:type="spellStart"/>
      <w:r w:rsidR="00F74399" w:rsidRPr="00850DA6">
        <w:t>t.j</w:t>
      </w:r>
      <w:proofErr w:type="spellEnd"/>
      <w:r w:rsidR="00F74399" w:rsidRPr="00850DA6">
        <w:t xml:space="preserve">. z </w:t>
      </w:r>
      <w:r w:rsidR="00F74399">
        <w:t xml:space="preserve">2017 </w:t>
      </w:r>
      <w:r w:rsidR="00F74399" w:rsidRPr="00850DA6">
        <w:t xml:space="preserve">r., poz. </w:t>
      </w:r>
      <w:r w:rsidR="00F74399">
        <w:t>1579</w:t>
      </w:r>
      <w:r w:rsidR="00051E24">
        <w:t xml:space="preserve">, z </w:t>
      </w:r>
      <w:proofErr w:type="spellStart"/>
      <w:r w:rsidR="00051E24">
        <w:t>późn</w:t>
      </w:r>
      <w:proofErr w:type="spellEnd"/>
      <w:r w:rsidR="00051E24">
        <w:t>. zm.</w:t>
      </w:r>
      <w:r w:rsidR="00F74399" w:rsidRPr="00850DA6">
        <w:t>)</w:t>
      </w:r>
      <w:r w:rsidR="00DF6B19" w:rsidRPr="00DF6B19">
        <w:t xml:space="preserve"> </w:t>
      </w:r>
      <w:r w:rsidR="00C335D4" w:rsidRPr="00E272B3">
        <w:t>inicjujący projekt partnerski</w:t>
      </w:r>
      <w:r w:rsidR="00FE098F" w:rsidRPr="00B7207E">
        <w:t>,</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rsidR="0018074F" w:rsidRDefault="00F563AD" w:rsidP="006733A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rsidR="0018074F" w:rsidRDefault="00F563AD" w:rsidP="006733A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18074F" w:rsidRDefault="00F563AD" w:rsidP="006733A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rsidR="0018074F" w:rsidRDefault="0014632B" w:rsidP="00995F95">
      <w:pPr>
        <w:spacing w:before="60" w:after="60" w:line="276" w:lineRule="auto"/>
        <w:ind w:left="709"/>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00C603EB">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rsidR="00DE5B56" w:rsidRPr="00774C2A" w:rsidRDefault="00C335D4" w:rsidP="002279E4">
      <w:pPr>
        <w:pStyle w:val="Nagwek3"/>
        <w:spacing w:line="276" w:lineRule="auto"/>
        <w:ind w:left="709" w:hanging="709"/>
        <w:rPr>
          <w:szCs w:val="24"/>
        </w:rPr>
      </w:pPr>
      <w:r w:rsidRPr="00E272B3">
        <w:rPr>
          <w:rFonts w:cs="Arial"/>
        </w:rPr>
        <w:t>Beneficjent zobowiązany jest do zawarcia</w:t>
      </w:r>
      <w:r w:rsidR="00C04BD2" w:rsidRPr="00774C2A">
        <w:rPr>
          <w:rFonts w:cs="Arial"/>
        </w:rPr>
        <w:t xml:space="preserve"> </w:t>
      </w:r>
      <w:r w:rsidR="00DF6B19" w:rsidRPr="00DF6B19">
        <w:t>umowy o partnerstwie</w:t>
      </w:r>
      <w:r w:rsidR="00260D05">
        <w:t>/</w:t>
      </w:r>
      <w:r w:rsidR="00DF6B19" w:rsidRPr="00DF6B19">
        <w:t>porozumieni</w:t>
      </w:r>
      <w:r w:rsidR="00DF6B19" w:rsidRPr="00EF1D84">
        <w:rPr>
          <w:rFonts w:cs="Arial"/>
        </w:rPr>
        <w:t>a</w:t>
      </w:r>
      <w:r w:rsidR="00260D05">
        <w:rPr>
          <w:rFonts w:cs="Arial"/>
        </w:rPr>
        <w:t xml:space="preserve"> o </w:t>
      </w:r>
      <w:r w:rsidR="0026566D">
        <w:rPr>
          <w:rFonts w:cs="Arial"/>
        </w:rPr>
        <w:t>partnerstwie</w:t>
      </w:r>
      <w:r w:rsidRPr="00E272B3">
        <w:rPr>
          <w:rFonts w:cs="Arial"/>
        </w:rPr>
        <w:t xml:space="preserve"> określającej reguły partnerstwa. </w:t>
      </w:r>
      <w:r w:rsidR="00D568E8">
        <w:rPr>
          <w:rFonts w:cs="Arial"/>
        </w:rPr>
        <w:t>u</w:t>
      </w:r>
      <w:r w:rsidRPr="00E272B3">
        <w:rPr>
          <w:rFonts w:cs="Arial"/>
        </w:rPr>
        <w:t>mowa o partnerstwie</w:t>
      </w:r>
      <w:r w:rsidR="006A4D3D">
        <w:rPr>
          <w:rFonts w:cs="Arial"/>
        </w:rPr>
        <w:t>/</w:t>
      </w:r>
      <w:r w:rsidRPr="00E272B3">
        <w:rPr>
          <w:rFonts w:cs="Arial"/>
        </w:rPr>
        <w:t>porozumienie</w:t>
      </w:r>
      <w:r w:rsidR="00260D05">
        <w:rPr>
          <w:rFonts w:cs="Arial"/>
        </w:rPr>
        <w:t xml:space="preserve"> o </w:t>
      </w:r>
      <w:r w:rsidR="0026566D">
        <w:rPr>
          <w:rFonts w:cs="Arial"/>
        </w:rPr>
        <w:t>partnerstwie</w:t>
      </w:r>
      <w:r w:rsidRPr="00E272B3">
        <w:rPr>
          <w:rFonts w:cs="Arial"/>
        </w:rPr>
        <w:t xml:space="preserve"> powinn</w:t>
      </w:r>
      <w:r w:rsidR="006A4D3D">
        <w:rPr>
          <w:rFonts w:cs="Arial"/>
        </w:rPr>
        <w:t>o</w:t>
      </w:r>
      <w:r w:rsidRPr="00E272B3">
        <w:rPr>
          <w:rFonts w:cs="Arial"/>
        </w:rPr>
        <w:t xml:space="preserve"> zawierać uzgodnienia dotyczące co najmniej</w:t>
      </w:r>
      <w:r w:rsidRPr="00E272B3">
        <w:rPr>
          <w:rFonts w:cs="Arial"/>
          <w:szCs w:val="24"/>
        </w:rPr>
        <w:t>:</w:t>
      </w:r>
    </w:p>
    <w:p w:rsidR="00DE5B56" w:rsidRPr="00BA4518" w:rsidRDefault="00DE5B56"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w:t>
      </w:r>
      <w:r w:rsidR="00260D05" w:rsidRPr="00064BA6">
        <w:rPr>
          <w:rFonts w:ascii="Times New Roman" w:hAnsi="Times New Roman"/>
          <w:sz w:val="24"/>
          <w:szCs w:val="24"/>
        </w:rPr>
        <w:t>umowy</w:t>
      </w:r>
      <w:r w:rsidR="00260D05">
        <w:rPr>
          <w:rFonts w:ascii="Times New Roman" w:hAnsi="Times New Roman"/>
          <w:sz w:val="24"/>
          <w:szCs w:val="24"/>
        </w:rPr>
        <w:t>/</w:t>
      </w:r>
      <w:r w:rsidRPr="00941D4A">
        <w:rPr>
          <w:rFonts w:ascii="Times New Roman" w:hAnsi="Times New Roman"/>
          <w:sz w:val="24"/>
          <w:szCs w:val="24"/>
        </w:rPr>
        <w:t>porozumieni</w:t>
      </w:r>
      <w:r w:rsidR="00260D05">
        <w:rPr>
          <w:rFonts w:ascii="Times New Roman" w:hAnsi="Times New Roman"/>
          <w:sz w:val="24"/>
          <w:szCs w:val="24"/>
        </w:rPr>
        <w:t>a</w:t>
      </w:r>
      <w:r w:rsidR="00BB4683" w:rsidRPr="009279CE">
        <w:rPr>
          <w:rFonts w:ascii="Times New Roman" w:hAnsi="Times New Roman"/>
          <w:sz w:val="24"/>
          <w:szCs w:val="24"/>
        </w:rPr>
        <w:t>;</w:t>
      </w:r>
    </w:p>
    <w:p w:rsidR="00DE5B56" w:rsidRPr="008D37B6" w:rsidRDefault="00C04BD2"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 xml:space="preserve">partnera wiodącego </w:t>
      </w:r>
      <w:r w:rsidR="00B7207E">
        <w:rPr>
          <w:rFonts w:ascii="Times New Roman" w:hAnsi="Times New Roman"/>
          <w:sz w:val="24"/>
          <w:szCs w:val="24"/>
        </w:rPr>
        <w:t>(l</w:t>
      </w:r>
      <w:r w:rsidR="00A43BE2">
        <w:rPr>
          <w:rFonts w:ascii="Times New Roman" w:hAnsi="Times New Roman"/>
          <w:sz w:val="24"/>
          <w:szCs w:val="24"/>
        </w:rPr>
        <w:t xml:space="preserve">idera) </w:t>
      </w:r>
      <w:r w:rsidRPr="0051706A">
        <w:rPr>
          <w:rFonts w:ascii="Times New Roman" w:hAnsi="Times New Roman"/>
          <w:sz w:val="24"/>
          <w:szCs w:val="24"/>
        </w:rPr>
        <w:t>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lastRenderedPageBreak/>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A43BE2" w:rsidRDefault="00C04BD2"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r w:rsidR="00A43BE2">
        <w:rPr>
          <w:rFonts w:ascii="Times New Roman" w:hAnsi="Times New Roman"/>
          <w:sz w:val="24"/>
          <w:szCs w:val="24"/>
        </w:rPr>
        <w:t>;</w:t>
      </w:r>
    </w:p>
    <w:p w:rsidR="00EF1D84" w:rsidRPr="0018056B" w:rsidRDefault="00C335D4"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zasady na jakich będzie odbywała się współpraca pomiędzy partnerami zaangażowanymi w realizację projektu</w:t>
      </w:r>
      <w:r w:rsidR="00EF1D84" w:rsidRPr="00E272B3">
        <w:rPr>
          <w:rFonts w:ascii="Times New Roman" w:hAnsi="Times New Roman"/>
          <w:sz w:val="24"/>
          <w:szCs w:val="24"/>
        </w:rPr>
        <w:t>;</w:t>
      </w:r>
    </w:p>
    <w:p w:rsidR="0073654F" w:rsidRPr="00E272B3" w:rsidRDefault="00C335D4"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sposób egzekwowania przez Wnioskodawcę od partnerów projektu skutków wynikających z zastosowania reguły proporcjonalności z powodu nieosiągnięcia założeń projektu z winy partnera</w:t>
      </w:r>
      <w:r w:rsidR="0073654F" w:rsidRPr="0018056B">
        <w:rPr>
          <w:rFonts w:ascii="Calibri" w:eastAsia="Calibri" w:hAnsi="Calibri" w:cs="Calibri"/>
          <w:color w:val="000000"/>
          <w:szCs w:val="22"/>
        </w:rPr>
        <w:t>;</w:t>
      </w:r>
    </w:p>
    <w:p w:rsidR="00DE5B56" w:rsidRPr="0018056B" w:rsidRDefault="00C335D4"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zapisy dotyczące kwestii powierzenia przetwarzania danych osobowych.</w:t>
      </w:r>
    </w:p>
    <w:p w:rsidR="00D90433" w:rsidRDefault="00DE5B56" w:rsidP="005E5D05">
      <w:pPr>
        <w:pStyle w:val="Nagwek3"/>
        <w:spacing w:line="276" w:lineRule="auto"/>
        <w:ind w:left="709" w:hanging="709"/>
      </w:pPr>
      <w:r w:rsidRPr="00753B8A">
        <w:t>Integralną częścią umowy</w:t>
      </w:r>
      <w:r w:rsidRPr="00774C2A">
        <w:t xml:space="preserve"> o partnerstwie lub porozumienia</w:t>
      </w:r>
      <w:r w:rsidR="00260D05">
        <w:t xml:space="preserve"> o partnerstwie</w:t>
      </w:r>
      <w:r w:rsidRPr="00753B8A">
        <w:t xml:space="preserve"> pomiędzy partnerami powinno być pełnomocnictwo dla lidera wiodącego do reprezentowania </w:t>
      </w:r>
      <w:r w:rsidR="001D49D4">
        <w:t xml:space="preserve">każdego </w:t>
      </w:r>
      <w:r w:rsidRPr="00753B8A">
        <w:t>partnera.</w:t>
      </w:r>
      <w:r w:rsidR="00A41987">
        <w:t xml:space="preserve"> </w:t>
      </w:r>
      <w:r w:rsidR="00523A23" w:rsidRPr="00774C2A">
        <w:t xml:space="preserve">Zarówno lider partnerstwa jak i partner zobowiązany jest ponosić wydatki zgodnie </w:t>
      </w:r>
      <w:r w:rsidR="00523A23" w:rsidRPr="00921E0B">
        <w:t>z</w:t>
      </w:r>
      <w:r w:rsidR="00C1258A" w:rsidRPr="00941D4A">
        <w:t> </w:t>
      </w:r>
      <w:r w:rsidR="00523A23" w:rsidRPr="00753B8A">
        <w:rPr>
          <w:i/>
        </w:rPr>
        <w:t>Wytyczny</w:t>
      </w:r>
      <w:r w:rsidR="00523A23" w:rsidRPr="00774C2A">
        <w:rPr>
          <w:i/>
        </w:rPr>
        <w:t>mi</w:t>
      </w:r>
      <w:r w:rsidR="00523A23" w:rsidRPr="00753B8A">
        <w:rPr>
          <w:i/>
        </w:rPr>
        <w:t xml:space="preserve"> w zakresie kwalifikowalności wydatków w </w:t>
      </w:r>
      <w:r w:rsidR="00E16464">
        <w:rPr>
          <w:i/>
        </w:rPr>
        <w:t>ramach</w:t>
      </w:r>
      <w:r w:rsidR="00E16464" w:rsidRPr="00753B8A">
        <w:rPr>
          <w:i/>
        </w:rPr>
        <w:t xml:space="preserve"> </w:t>
      </w:r>
      <w:r w:rsidR="00523A23" w:rsidRPr="00753B8A">
        <w:rPr>
          <w:i/>
        </w:rPr>
        <w:t>Europejskiego Funduszu Rozwoju Regionalnego, Europejskiego Funduszu Społecznego oraz Funduszu Spójności na lata 2014-2020</w:t>
      </w:r>
      <w:r w:rsidR="00523A23" w:rsidRPr="00774C2A">
        <w:t>.</w:t>
      </w:r>
    </w:p>
    <w:p w:rsidR="00A86DC5" w:rsidRPr="009937E3" w:rsidRDefault="006A4D3D" w:rsidP="005E5D05">
      <w:pPr>
        <w:pStyle w:val="Nagwek3"/>
        <w:spacing w:line="276" w:lineRule="auto"/>
        <w:ind w:left="709" w:hanging="709"/>
      </w:pPr>
      <w:r w:rsidRPr="00E272B3">
        <w:rPr>
          <w:b/>
        </w:rPr>
        <w:t>U</w:t>
      </w:r>
      <w:r>
        <w:rPr>
          <w:b/>
        </w:rPr>
        <w:t>WAGA</w:t>
      </w:r>
      <w:r w:rsidR="00C335D4" w:rsidRPr="00E272B3">
        <w:rPr>
          <w:b/>
        </w:rPr>
        <w:t>!!!</w:t>
      </w:r>
      <w:r w:rsidR="00C335D4" w:rsidRPr="00E272B3">
        <w:t xml:space="preserve"> W przypadku projektów partnerskich nie</w:t>
      </w:r>
      <w:r w:rsidR="003D1033" w:rsidRPr="009937E3">
        <w:rPr>
          <w:bCs w:val="0"/>
        </w:rPr>
        <w:t xml:space="preserve"> jest dopuszczalne wzajemne zlecanie przez </w:t>
      </w:r>
      <w:r w:rsidR="00D90433">
        <w:t>B</w:t>
      </w:r>
      <w:r w:rsidR="00C335D4" w:rsidRPr="00E272B3">
        <w:t>eneficjenta</w:t>
      </w:r>
      <w:r w:rsidR="003D1033" w:rsidRPr="009937E3">
        <w:rPr>
          <w:bCs w:val="0"/>
        </w:rPr>
        <w:t xml:space="preserve"> zakupu towarów lub usług partnerowi i odwrotnie.</w:t>
      </w:r>
      <w:r w:rsidR="00C335D4" w:rsidRPr="00E272B3">
        <w:t xml:space="preserve"> Oznacza to również brak możliwości zatrudnienia</w:t>
      </w:r>
      <w:r w:rsidR="003D1033" w:rsidRPr="009937E3">
        <w:t xml:space="preserve"> personelu </w:t>
      </w:r>
      <w:r w:rsidR="00C335D4" w:rsidRPr="00E272B3">
        <w:t>partnera do zadań realizowanych</w:t>
      </w:r>
      <w:r w:rsidR="003D1033" w:rsidRPr="009937E3">
        <w:t xml:space="preserve"> przez </w:t>
      </w:r>
      <w:r w:rsidR="00D90433">
        <w:t>B</w:t>
      </w:r>
      <w:r w:rsidR="00C335D4" w:rsidRPr="00E272B3">
        <w:t>eneficjenta</w:t>
      </w:r>
      <w:r w:rsidR="003D1033" w:rsidRPr="009937E3">
        <w:t xml:space="preserve"> i odwrotnie.</w:t>
      </w:r>
    </w:p>
    <w:p w:rsidR="004F44AC" w:rsidRPr="009937E3" w:rsidRDefault="003D1033" w:rsidP="005E5D05">
      <w:pPr>
        <w:pStyle w:val="Nagwek3"/>
        <w:spacing w:line="276" w:lineRule="auto"/>
        <w:ind w:left="709" w:hanging="709"/>
      </w:pPr>
      <w:r w:rsidRPr="009937E3">
        <w:t xml:space="preserve">Wszystkie płatności dokonywane w związku z realizacją projektu pomiędzy </w:t>
      </w:r>
      <w:r w:rsidR="006A4D3D">
        <w:t>Beneficjentem</w:t>
      </w:r>
      <w:r w:rsidRPr="009937E3">
        <w:t xml:space="preserve"> (liderem), a partnerami dokonywane są za pośrednictwem wyodrębnionego dla projektu rachunku bankowego lidera</w:t>
      </w:r>
      <w:r w:rsidR="004F44AC" w:rsidRPr="00E272B3">
        <w:t>.</w:t>
      </w:r>
    </w:p>
    <w:p w:rsidR="00A95EE7" w:rsidRPr="00A95EE7" w:rsidRDefault="008F7202" w:rsidP="005E5D05">
      <w:pPr>
        <w:pStyle w:val="Nagwek3"/>
        <w:spacing w:line="276" w:lineRule="auto"/>
        <w:ind w:left="709" w:hanging="709"/>
      </w:pPr>
      <w:r w:rsidRPr="008F7202">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rsidR="00821B0B" w:rsidRDefault="00264DCA" w:rsidP="009937E3">
      <w:pPr>
        <w:pStyle w:val="Nagwek2"/>
        <w:shd w:val="clear" w:color="auto" w:fill="C2D69B" w:themeFill="accent3" w:themeFillTint="99"/>
        <w:ind w:left="709" w:hanging="709"/>
      </w:pPr>
      <w:bookmarkStart w:id="1334" w:name="_Toc488040870"/>
      <w:bookmarkStart w:id="1335" w:name="_Toc498071199"/>
      <w:bookmarkStart w:id="1336" w:name="_Toc519239161"/>
      <w:r w:rsidRPr="00753B8A">
        <w:t>Pomoc publiczna</w:t>
      </w:r>
      <w:r w:rsidR="00B62521" w:rsidRPr="00774C2A">
        <w:t xml:space="preserve"> /Pomoc de </w:t>
      </w:r>
      <w:proofErr w:type="spellStart"/>
      <w:r w:rsidR="00B62521" w:rsidRPr="00774C2A">
        <w:t>minimis</w:t>
      </w:r>
      <w:bookmarkEnd w:id="1334"/>
      <w:bookmarkEnd w:id="1335"/>
      <w:bookmarkEnd w:id="1336"/>
      <w:proofErr w:type="spellEnd"/>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w:t>
      </w:r>
      <w:proofErr w:type="spellStart"/>
      <w:r w:rsidRPr="00941D4A">
        <w:t>minimis</w:t>
      </w:r>
      <w:proofErr w:type="spellEnd"/>
      <w:r w:rsidRPr="00941D4A">
        <w:t xml:space="preserve">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Traktatu o funkcjonowaniu Unii Europejskiej do pomocy de </w:t>
      </w:r>
      <w:proofErr w:type="spellStart"/>
      <w:r w:rsidRPr="00774C2A">
        <w:rPr>
          <w:rFonts w:ascii="Times New Roman" w:hAnsi="Times New Roman"/>
          <w:i/>
          <w:sz w:val="24"/>
          <w:szCs w:val="24"/>
        </w:rPr>
        <w:t>minimis</w:t>
      </w:r>
      <w:proofErr w:type="spellEnd"/>
      <w:r w:rsidR="0099254A" w:rsidRPr="007E56C7">
        <w:rPr>
          <w:rFonts w:ascii="Times New Roman" w:hAnsi="Times New Roman"/>
          <w:i/>
          <w:sz w:val="24"/>
          <w:szCs w:val="24"/>
        </w:rPr>
        <w:t>;</w:t>
      </w:r>
    </w:p>
    <w:p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w:t>
      </w:r>
      <w:proofErr w:type="spellStart"/>
      <w:r w:rsidRPr="00753B8A">
        <w:rPr>
          <w:rFonts w:ascii="Times New Roman" w:hAnsi="Times New Roman"/>
          <w:i/>
          <w:sz w:val="24"/>
          <w:szCs w:val="24"/>
        </w:rPr>
        <w:t>minimis</w:t>
      </w:r>
      <w:proofErr w:type="spellEnd"/>
      <w:r w:rsidRPr="00753B8A">
        <w:rPr>
          <w:rFonts w:ascii="Times New Roman" w:hAnsi="Times New Roman"/>
          <w:i/>
          <w:sz w:val="24"/>
          <w:szCs w:val="24"/>
        </w:rPr>
        <w:t xml:space="preserve">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w:t>
      </w:r>
      <w:r w:rsidRPr="00753B8A">
        <w:rPr>
          <w:rFonts w:ascii="Times New Roman" w:hAnsi="Times New Roman"/>
          <w:i/>
          <w:sz w:val="24"/>
          <w:szCs w:val="24"/>
        </w:rPr>
        <w:lastRenderedPageBreak/>
        <w:t>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 xml:space="preserve">ocą de </w:t>
      </w:r>
      <w:proofErr w:type="spellStart"/>
      <w:r w:rsidR="001F3920" w:rsidRPr="00F32D2F">
        <w:t>minimis</w:t>
      </w:r>
      <w:proofErr w:type="spellEnd"/>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 xml:space="preserve">oraz pomocą de </w:t>
      </w:r>
      <w:proofErr w:type="spellStart"/>
      <w:r w:rsidR="0032341F" w:rsidRPr="008E36D4">
        <w:rPr>
          <w:i/>
        </w:rPr>
        <w:t>minimis</w:t>
      </w:r>
      <w:proofErr w:type="spellEnd"/>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95F95">
        <w:t xml:space="preserve">de </w:t>
      </w:r>
      <w:proofErr w:type="spellStart"/>
      <w:r w:rsidR="0032341F" w:rsidRPr="00995F95">
        <w:t>minimis</w:t>
      </w:r>
      <w:proofErr w:type="spellEnd"/>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 xml:space="preserve">wówczas powinien dokonać stosownego wyliczenia wartości pomocy publicznej/ i/lub pomocy de </w:t>
      </w:r>
      <w:proofErr w:type="spellStart"/>
      <w:r w:rsidR="00DF6E0D" w:rsidRPr="00AE07F6">
        <w:t>minimis</w:t>
      </w:r>
      <w:proofErr w:type="spellEnd"/>
      <w:r w:rsidR="00DF6E0D" w:rsidRPr="00AE07F6">
        <w:t>, w podziale na pomoc otrzymaną i pomoc udzielaną.</w:t>
      </w:r>
    </w:p>
    <w:p w:rsidR="005B2B2A" w:rsidRPr="005B2B2A" w:rsidRDefault="00DE5374" w:rsidP="000D5A63">
      <w:pPr>
        <w:pStyle w:val="Nagwek3"/>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9C0FFE">
        <w:t xml:space="preserve"> projektu</w:t>
      </w:r>
      <w:r w:rsidR="00582F72">
        <w:t xml:space="preserve"> </w:t>
      </w:r>
      <w:r w:rsidR="00582F72" w:rsidRPr="00A41987">
        <w:t>oraz</w:t>
      </w:r>
      <w:r w:rsidR="00CD3F59" w:rsidRPr="00A41987">
        <w:t xml:space="preserve"> </w:t>
      </w:r>
      <w:r w:rsidR="00582F72" w:rsidRPr="00A41987">
        <w:t xml:space="preserve">załączników, o których mowa w pkt </w:t>
      </w:r>
      <w:r w:rsidR="009346F2" w:rsidRPr="00A41987">
        <w:t xml:space="preserve">1.4.9 </w:t>
      </w:r>
      <w:r w:rsidR="00582F72" w:rsidRPr="00A41987">
        <w:t>niniejszego Regulaminu.</w:t>
      </w:r>
      <w:r w:rsidR="00582F72">
        <w:t xml:space="preserve"> Weryfikacja poziomu otrzymanej przez </w:t>
      </w:r>
      <w:r w:rsidR="00CD082E">
        <w:t>Wnioskodawcę</w:t>
      </w:r>
      <w:r w:rsidR="00582F72">
        <w:t xml:space="preserve"> pomocy </w:t>
      </w:r>
      <w:r w:rsidR="00582F72" w:rsidRPr="00995F95">
        <w:t xml:space="preserve">de </w:t>
      </w:r>
      <w:proofErr w:type="spellStart"/>
      <w:r w:rsidR="00582F72" w:rsidRPr="00995F95">
        <w:t>minimis</w:t>
      </w:r>
      <w:proofErr w:type="spellEnd"/>
      <w:r w:rsidR="00582F72">
        <w:t xml:space="preserve"> przeprowadzona będzie przed podpisaniem umowy o dofinansowanie w </w:t>
      </w:r>
      <w:r w:rsidR="005B2B2A">
        <w:t>S</w:t>
      </w:r>
      <w:r w:rsidR="00582F72">
        <w:t xml:space="preserve">ystemie </w:t>
      </w:r>
      <w:r w:rsidR="005B2B2A">
        <w:t>Udostępniania D</w:t>
      </w:r>
      <w:r w:rsidR="00582F72">
        <w:t>anych o</w:t>
      </w:r>
      <w:r w:rsidR="005B2B2A">
        <w:t> P</w:t>
      </w:r>
      <w:r w:rsidR="00582F72">
        <w:t xml:space="preserve">omocy </w:t>
      </w:r>
      <w:r w:rsidR="005B2B2A">
        <w:t>P</w:t>
      </w:r>
      <w:r w:rsidR="00582F72">
        <w:t xml:space="preserve">ublicznej </w:t>
      </w:r>
      <w:r w:rsidR="005B2B2A">
        <w:t xml:space="preserve">tj. </w:t>
      </w:r>
      <w:r w:rsidR="00CD3F59">
        <w:t>SUDOP</w:t>
      </w:r>
      <w:r w:rsidR="00582F72">
        <w:t>.</w:t>
      </w:r>
      <w:r w:rsidR="00CD3F59">
        <w:t xml:space="preserve"> </w:t>
      </w:r>
    </w:p>
    <w:p w:rsidR="00821B0B" w:rsidRDefault="008610CD" w:rsidP="009937E3">
      <w:pPr>
        <w:pStyle w:val="Nagwek2"/>
        <w:shd w:val="clear" w:color="auto" w:fill="C2D69B" w:themeFill="accent3" w:themeFillTint="99"/>
        <w:ind w:left="709" w:hanging="709"/>
      </w:pPr>
      <w:bookmarkStart w:id="1337" w:name="_Toc488040871"/>
      <w:bookmarkStart w:id="1338" w:name="_Toc498071200"/>
      <w:bookmarkStart w:id="1339" w:name="_Toc519239162"/>
      <w:r w:rsidRPr="00774C2A">
        <w:t>Wymagania dotyczące</w:t>
      </w:r>
      <w:r w:rsidR="00427D2C">
        <w:t xml:space="preserve"> </w:t>
      </w:r>
      <w:bookmarkEnd w:id="1337"/>
      <w:r w:rsidR="00405E4D">
        <w:t xml:space="preserve">stosowania </w:t>
      </w:r>
      <w:bookmarkEnd w:id="1338"/>
      <w:r w:rsidR="00385713">
        <w:t>zasad</w:t>
      </w:r>
      <w:r w:rsidR="00405E4D">
        <w:t xml:space="preserve"> ho</w:t>
      </w:r>
      <w:r w:rsidR="00B63392">
        <w:t>ryz</w:t>
      </w:r>
      <w:r w:rsidR="00405E4D">
        <w:t>ontalnych</w:t>
      </w:r>
      <w:bookmarkEnd w:id="1339"/>
      <w:r w:rsidR="00787BF2" w:rsidRPr="00BA4518">
        <w:t xml:space="preserve"> </w:t>
      </w:r>
    </w:p>
    <w:p w:rsidR="00821B0B" w:rsidRDefault="002559F9" w:rsidP="009937E3">
      <w:pPr>
        <w:pStyle w:val="Nagwek3"/>
        <w:spacing w:line="276" w:lineRule="auto"/>
      </w:pPr>
      <w:r>
        <w:t>Wnioskodaw</w:t>
      </w:r>
      <w:r w:rsidRPr="007E56C7">
        <w:t xml:space="preserve">ca </w:t>
      </w:r>
      <w:r w:rsidRPr="00921E0B">
        <w:t>ubiegający się o dofinansowanie zobowiązany jest przedstawić we wniosku o dofinansowanie projektu sposób realizacji</w:t>
      </w:r>
      <w:r w:rsidR="00427D2C">
        <w:t xml:space="preserve"> </w:t>
      </w:r>
      <w:r w:rsidR="003D1033" w:rsidRPr="009937E3">
        <w:rPr>
          <w:b/>
        </w:rPr>
        <w:t xml:space="preserve">zasady równości szans </w:t>
      </w:r>
      <w:r w:rsidR="00427D2C" w:rsidRPr="00E272B3">
        <w:rPr>
          <w:b/>
        </w:rPr>
        <w:t xml:space="preserve">kobiet </w:t>
      </w:r>
      <w:r w:rsidR="003D1033" w:rsidRPr="009937E3">
        <w:rPr>
          <w:b/>
        </w:rPr>
        <w:t>i </w:t>
      </w:r>
      <w:r w:rsidRPr="00E272B3">
        <w:rPr>
          <w:b/>
        </w:rPr>
        <w:t>mężczyzn,</w:t>
      </w:r>
      <w:r w:rsidR="00427D2C" w:rsidRPr="00E272B3">
        <w:rPr>
          <w:b/>
        </w:rPr>
        <w:t xml:space="preserve"> z</w:t>
      </w:r>
      <w:r w:rsidR="00405E4D" w:rsidRPr="00E272B3">
        <w:rPr>
          <w:b/>
        </w:rPr>
        <w:t>asady</w:t>
      </w:r>
      <w:r w:rsidRPr="00E272B3">
        <w:rPr>
          <w:b/>
        </w:rPr>
        <w:t xml:space="preserve"> równości szans i </w:t>
      </w:r>
      <w:r w:rsidR="003D1033" w:rsidRPr="009937E3">
        <w:rPr>
          <w:b/>
        </w:rPr>
        <w:t>niedyskryminacji, w tym dostępności dla osób z</w:t>
      </w:r>
      <w:r w:rsidR="00F03035" w:rsidRPr="00E272B3">
        <w:rPr>
          <w:b/>
        </w:rPr>
        <w:t> </w:t>
      </w:r>
      <w:r w:rsidR="003D1033" w:rsidRPr="009937E3">
        <w:rPr>
          <w:b/>
        </w:rPr>
        <w:t xml:space="preserve">niepełnosprawnościami </w:t>
      </w:r>
      <w:r w:rsidR="00427D2C" w:rsidRPr="00E272B3">
        <w:rPr>
          <w:b/>
        </w:rPr>
        <w:t>oraz z</w:t>
      </w:r>
      <w:r w:rsidR="00405E4D" w:rsidRPr="00E272B3">
        <w:rPr>
          <w:b/>
        </w:rPr>
        <w:t>asady</w:t>
      </w:r>
      <w:r w:rsidRPr="00E272B3">
        <w:rPr>
          <w:b/>
        </w:rPr>
        <w:t xml:space="preserve"> zrównoważonego rozwoju</w:t>
      </w:r>
      <w:r>
        <w:t xml:space="preserve">. </w:t>
      </w:r>
    </w:p>
    <w:p w:rsidR="00821B0B" w:rsidRDefault="00481D10" w:rsidP="009937E3">
      <w:pPr>
        <w:pStyle w:val="Nagwek3"/>
        <w:spacing w:line="276" w:lineRule="auto"/>
      </w:pPr>
      <w:r w:rsidRPr="00481D10">
        <w:t>Szczegółowe warunki</w:t>
      </w:r>
      <w:r w:rsidR="00D15ACC">
        <w:rPr>
          <w:rStyle w:val="Odwoanieprzypisudolnego"/>
        </w:rPr>
        <w:footnoteReference w:id="7"/>
      </w:r>
      <w:r w:rsidRPr="00481D10">
        <w:t xml:space="preserve"> dotyczące real</w:t>
      </w:r>
      <w:r w:rsidR="00804478">
        <w:t>izacji w projektach z</w:t>
      </w:r>
      <w:r w:rsidR="00D15ACC">
        <w:t>asady równości szans i </w:t>
      </w:r>
      <w:r w:rsidRPr="00481D10">
        <w:t>niedyskryminacj</w:t>
      </w:r>
      <w:r w:rsidR="001E1BD3">
        <w:t>i, w tym dostępności dla osób z </w:t>
      </w:r>
      <w:r w:rsidR="00804478">
        <w:t>niepełnosprawnościami oraz z</w:t>
      </w:r>
      <w:r w:rsidRPr="00481D10">
        <w:t xml:space="preserve">asady równości szans kobiet i mężczyzn zawarte zostały w </w:t>
      </w:r>
      <w:r w:rsidR="00C335D4" w:rsidRPr="00E272B3">
        <w:rPr>
          <w:i/>
        </w:rPr>
        <w:t xml:space="preserve">Wytycznych w zakresie realizacji zasady równości szans i niedyskryminacji, w tym dostępności dla </w:t>
      </w:r>
      <w:r w:rsidR="00D15ACC" w:rsidRPr="00A755E3">
        <w:rPr>
          <w:i/>
        </w:rPr>
        <w:t>osób z</w:t>
      </w:r>
      <w:r w:rsidR="00D15ACC">
        <w:rPr>
          <w:i/>
        </w:rPr>
        <w:t> </w:t>
      </w:r>
      <w:r w:rsidR="00C335D4" w:rsidRPr="00E272B3">
        <w:rPr>
          <w:i/>
        </w:rPr>
        <w:t>niepełnosprawnościami oraz zasady r</w:t>
      </w:r>
      <w:r w:rsidR="00F03035">
        <w:rPr>
          <w:i/>
        </w:rPr>
        <w:t>ówności szans kobiet i </w:t>
      </w:r>
      <w:r w:rsidR="00C335D4" w:rsidRPr="00E272B3">
        <w:rPr>
          <w:i/>
        </w:rPr>
        <w:t>mężczyzn w ramach funduszy unijnych na lata 2014-2020</w:t>
      </w:r>
      <w:r w:rsidRPr="00481D10">
        <w:t xml:space="preserve">, </w:t>
      </w:r>
      <w:r w:rsidR="00804478">
        <w:t>które dostępne</w:t>
      </w:r>
      <w:r w:rsidRPr="00481D10">
        <w:t xml:space="preserve"> </w:t>
      </w:r>
      <w:r w:rsidR="00804478">
        <w:t xml:space="preserve">są pod adresem </w:t>
      </w:r>
      <w:r w:rsidR="00D15ACC" w:rsidRPr="00E272B3">
        <w:t>www.rpo.podkarpackie.pl.</w:t>
      </w:r>
      <w:r w:rsidR="00D15ACC" w:rsidRPr="00A755E3">
        <w:rPr>
          <w:i/>
          <w:highlight w:val="yellow"/>
        </w:rPr>
        <w:t xml:space="preserve"> </w:t>
      </w:r>
    </w:p>
    <w:p w:rsidR="00821B0B" w:rsidRDefault="00804478" w:rsidP="009937E3">
      <w:pPr>
        <w:pStyle w:val="Nagwek3"/>
        <w:spacing w:line="276" w:lineRule="auto"/>
      </w:pPr>
      <w:r>
        <w:t>Wnioskodawca</w:t>
      </w:r>
      <w:r w:rsidR="00B14F69">
        <w:t>,</w:t>
      </w:r>
      <w:r>
        <w:t xml:space="preserve"> a</w:t>
      </w:r>
      <w:r w:rsidR="001E1BD3">
        <w:t xml:space="preserve">by spełnić </w:t>
      </w:r>
      <w:r w:rsidR="001E1BD3" w:rsidRPr="00527D40">
        <w:rPr>
          <w:b/>
        </w:rPr>
        <w:t>zasadę równości szans kobiet i mężczyzn</w:t>
      </w:r>
      <w:r w:rsidR="001E1BD3" w:rsidRPr="007B60CC">
        <w:t xml:space="preserve"> </w:t>
      </w:r>
      <w:r w:rsidR="00481D10" w:rsidRPr="00481D10">
        <w:t xml:space="preserve">powinien </w:t>
      </w:r>
      <w:r>
        <w:t>przedstawić</w:t>
      </w:r>
      <w:r w:rsidR="00481D10" w:rsidRPr="00481D10">
        <w:t xml:space="preserve"> analizę uwzględniającą sytuację mężczyzn i kobiet na danym obszarze oraz ocenę wpływu projektu na sytuację płci</w:t>
      </w:r>
      <w:r>
        <w:t>, która powinna</w:t>
      </w:r>
      <w:r w:rsidR="00481D10" w:rsidRPr="00481D10">
        <w:t xml:space="preserve"> być podstawą do planowania działań i doboru instrumentów, adekwatnych do zidentyfikowanych problemów. </w:t>
      </w:r>
      <w:r w:rsidR="00B339B8">
        <w:t>Realizacja powyższej zasady</w:t>
      </w:r>
      <w:r w:rsidR="00F445FF">
        <w:t xml:space="preserve"> ma prowadzić do podejmowania działań na rzecz </w:t>
      </w:r>
      <w:r w:rsidR="00F445FF">
        <w:lastRenderedPageBreak/>
        <w:t>osiągnięcia stanu, w którym kobietom i mężczyznom przypisuje się taką samą wartość społeczną, równe prawa i równe obowiązki</w:t>
      </w:r>
      <w:r w:rsidR="00B339B8">
        <w:t xml:space="preserve"> oraz </w:t>
      </w:r>
      <w:r w:rsidR="00D15ACC">
        <w:t xml:space="preserve">stan, w którym </w:t>
      </w:r>
      <w:r w:rsidR="00B339B8">
        <w:t>mają równy dostęp do zasobów, z których mogą korzystać.</w:t>
      </w:r>
    </w:p>
    <w:p w:rsidR="00481D10" w:rsidRPr="00B63392" w:rsidRDefault="00481D10" w:rsidP="00E272B3">
      <w:pPr>
        <w:pStyle w:val="Nagwek3"/>
        <w:spacing w:line="276" w:lineRule="auto"/>
      </w:pPr>
      <w:r w:rsidRPr="00481D10">
        <w:t xml:space="preserve">Ocena </w:t>
      </w:r>
      <w:r w:rsidR="00EF7D46">
        <w:t xml:space="preserve">spełnienia </w:t>
      </w:r>
      <w:r w:rsidR="001E1BD3">
        <w:t>zasady</w:t>
      </w:r>
      <w:r w:rsidR="00B339B8" w:rsidRPr="00B339B8">
        <w:rPr>
          <w:b/>
        </w:rPr>
        <w:t xml:space="preserve"> </w:t>
      </w:r>
      <w:r w:rsidR="00B339B8" w:rsidRPr="00E272B3">
        <w:t>równości szans kobiet i mężczyzn</w:t>
      </w:r>
      <w:r w:rsidR="001E1BD3">
        <w:t xml:space="preserve"> </w:t>
      </w:r>
      <w:r w:rsidRPr="00B63392">
        <w:t xml:space="preserve">odbywać będzie się </w:t>
      </w:r>
      <w:r w:rsidR="00B14F69">
        <w:t>w </w:t>
      </w:r>
      <w:r w:rsidR="00EF7D46">
        <w:t>oparciu o</w:t>
      </w:r>
      <w:r w:rsidR="00D15ACC">
        <w:t xml:space="preserve"> </w:t>
      </w:r>
      <w:r w:rsidR="00D15ACC" w:rsidRPr="00E272B3">
        <w:rPr>
          <w:b/>
        </w:rPr>
        <w:t>standard</w:t>
      </w:r>
      <w:r w:rsidR="00EF7D46" w:rsidRPr="00E272B3">
        <w:rPr>
          <w:b/>
        </w:rPr>
        <w:t xml:space="preserve"> minimum</w:t>
      </w:r>
      <w:r w:rsidR="00EF7D46">
        <w:t xml:space="preserve"> </w:t>
      </w:r>
      <w:r w:rsidR="00D15ACC">
        <w:t>zawarty</w:t>
      </w:r>
      <w:r w:rsidR="00EF7D46">
        <w:t xml:space="preserve"> w </w:t>
      </w:r>
      <w:r w:rsidR="00804478">
        <w:t>załącznik</w:t>
      </w:r>
      <w:r w:rsidR="00D15ACC">
        <w:t>u</w:t>
      </w:r>
      <w:r w:rsidR="00804478">
        <w:t xml:space="preserve"> nr 1 do </w:t>
      </w:r>
      <w:r w:rsidR="00804478" w:rsidRPr="00F65D64">
        <w:rPr>
          <w:i/>
        </w:rPr>
        <w:t>Wytycznych w zakresie realizacji zasady równości szans i niedyskryminacj</w:t>
      </w:r>
      <w:r w:rsidR="00D15ACC">
        <w:rPr>
          <w:i/>
        </w:rPr>
        <w:t>i, w tym dostępności dla osób z </w:t>
      </w:r>
      <w:r w:rsidR="00804478" w:rsidRPr="00F65D64">
        <w:rPr>
          <w:i/>
        </w:rPr>
        <w:t>niepełnosprawnościami oraz zasady r</w:t>
      </w:r>
      <w:r w:rsidR="00804478">
        <w:rPr>
          <w:i/>
        </w:rPr>
        <w:t>ówności szans kobiet i </w:t>
      </w:r>
      <w:r w:rsidR="00804478" w:rsidRPr="00F65D64">
        <w:rPr>
          <w:i/>
        </w:rPr>
        <w:t>mężczyzn w ramach funduszy unijnych na lata 2014-2020</w:t>
      </w:r>
      <w:r w:rsidRPr="00B63392">
        <w:t>.</w:t>
      </w:r>
    </w:p>
    <w:p w:rsidR="00427D2C" w:rsidRDefault="00527D40" w:rsidP="00E272B3">
      <w:pPr>
        <w:pStyle w:val="Nagwek3"/>
        <w:spacing w:line="276" w:lineRule="auto"/>
      </w:pPr>
      <w:r w:rsidRPr="00A755E3">
        <w:t>Realizacja</w:t>
      </w:r>
      <w:r w:rsidRPr="00E272B3">
        <w:rPr>
          <w:b/>
        </w:rPr>
        <w:t xml:space="preserve"> zasady równości szans i niedyskryminacji</w:t>
      </w:r>
      <w:r w:rsidR="00C459F4">
        <w:rPr>
          <w:b/>
        </w:rPr>
        <w:t>,</w:t>
      </w:r>
      <w:r w:rsidR="003D1033" w:rsidRPr="009937E3">
        <w:rPr>
          <w:b/>
        </w:rPr>
        <w:t xml:space="preserve"> w </w:t>
      </w:r>
      <w:r w:rsidRPr="00E272B3">
        <w:rPr>
          <w:b/>
        </w:rPr>
        <w:t xml:space="preserve">tym dostępności dla </w:t>
      </w:r>
      <w:r w:rsidR="003D1033" w:rsidRPr="009937E3">
        <w:rPr>
          <w:b/>
        </w:rPr>
        <w:t>osób z</w:t>
      </w:r>
      <w:r w:rsidRPr="00E272B3">
        <w:rPr>
          <w:b/>
        </w:rPr>
        <w:t> </w:t>
      </w:r>
      <w:r w:rsidR="003D1033" w:rsidRPr="009937E3">
        <w:rPr>
          <w:b/>
        </w:rPr>
        <w:t>niepełnosprawnościami</w:t>
      </w:r>
      <w:r w:rsidR="00B339B8">
        <w:t xml:space="preserve"> polega na umożliwieniu wszystkim osobom bez względu na płeć, wiek, niepełnosprawność, rasę lub pochodzenie etniczne, wyznawana reli</w:t>
      </w:r>
      <w:r w:rsidR="00D15ACC">
        <w:t>gię lub światopogląd, orientację</w:t>
      </w:r>
      <w:r w:rsidR="00B339B8">
        <w:t xml:space="preserve"> seksualną – sprawiedliwego, pełnego uczestnictwa </w:t>
      </w:r>
      <w:r w:rsidR="00C90479">
        <w:t>we wszystkich dziedzinach ż</w:t>
      </w:r>
      <w:r w:rsidR="00B339B8">
        <w:t>ycia na jednakowych zasadach.</w:t>
      </w:r>
      <w:r w:rsidR="00B14F69">
        <w:t xml:space="preserve"> </w:t>
      </w:r>
      <w:r w:rsidR="00C459F4">
        <w:t>Na przykład należy zapewnić</w:t>
      </w:r>
      <w:r w:rsidR="00427D2C">
        <w:t xml:space="preserve"> </w:t>
      </w:r>
      <w:r w:rsidR="00C459F4">
        <w:t>dostęp</w:t>
      </w:r>
      <w:r w:rsidR="00427D2C">
        <w:t xml:space="preserve"> do uczestnictwa w projekcie osobie z niepełnosprawnościami </w:t>
      </w:r>
      <w:r w:rsidR="00C459F4">
        <w:t xml:space="preserve">bez </w:t>
      </w:r>
      <w:r w:rsidR="00427D2C">
        <w:t xml:space="preserve">względu na bariery np. architektoniczne, </w:t>
      </w:r>
      <w:r w:rsidR="00DC6CAF">
        <w:t>komunikacyjne czy cyfrowe</w:t>
      </w:r>
      <w:r w:rsidR="00BD67B1">
        <w:t>.</w:t>
      </w:r>
    </w:p>
    <w:p w:rsidR="0026492C" w:rsidRDefault="00C923A1" w:rsidP="00E272B3">
      <w:pPr>
        <w:pStyle w:val="Nagwek3"/>
        <w:spacing w:line="276" w:lineRule="auto"/>
        <w:rPr>
          <w:i/>
        </w:rPr>
      </w:pPr>
      <w:r>
        <w:t xml:space="preserve">Wnioskodawca </w:t>
      </w:r>
      <w:r w:rsidRPr="00E272B3">
        <w:rPr>
          <w:b/>
        </w:rPr>
        <w:t xml:space="preserve">ma obowiązek stosowania </w:t>
      </w:r>
      <w:r w:rsidR="00CB5CD5" w:rsidRPr="00CB5CD5">
        <w:rPr>
          <w:b/>
          <w:i/>
        </w:rPr>
        <w:t>Standardów dostępności dla polityki spójności 2014-2020</w:t>
      </w:r>
      <w:r w:rsidRPr="00E272B3">
        <w:rPr>
          <w:b/>
        </w:rPr>
        <w:t xml:space="preserve"> </w:t>
      </w:r>
      <w:r>
        <w:t xml:space="preserve">wynikających z załącznika nr 2 do </w:t>
      </w:r>
      <w:r w:rsidRPr="00970840">
        <w:rPr>
          <w:i/>
        </w:rPr>
        <w:t>Wytycznych w zakresie realizacji zasady równości szans i niedyskryminacji, w tym dostępności dla osób z</w:t>
      </w:r>
      <w:r w:rsidR="002279E4">
        <w:rPr>
          <w:i/>
        </w:rPr>
        <w:t> </w:t>
      </w:r>
      <w:r w:rsidRPr="00970840">
        <w:rPr>
          <w:i/>
        </w:rPr>
        <w:t>niepełnosprawnościami oraz zasady r</w:t>
      </w:r>
      <w:r>
        <w:rPr>
          <w:i/>
        </w:rPr>
        <w:t>ówności szans kobiet i </w:t>
      </w:r>
      <w:r w:rsidRPr="00970840">
        <w:rPr>
          <w:i/>
        </w:rPr>
        <w:t>mężczyzn w ramach funduszy unijnych na lata 2014-2020</w:t>
      </w:r>
      <w:r w:rsidR="00DC6CAF">
        <w:rPr>
          <w:i/>
        </w:rPr>
        <w:t>.</w:t>
      </w:r>
    </w:p>
    <w:p w:rsidR="00A33C3F" w:rsidRDefault="00BD67B1" w:rsidP="00A33C3F">
      <w:pPr>
        <w:pStyle w:val="Nagwek3"/>
        <w:numPr>
          <w:ilvl w:val="0"/>
          <w:numId w:val="0"/>
        </w:numPr>
        <w:spacing w:line="276" w:lineRule="auto"/>
        <w:ind w:left="720"/>
        <w:rPr>
          <w:i/>
        </w:rPr>
      </w:pPr>
      <w:r>
        <w:rPr>
          <w:i/>
        </w:rPr>
        <w:t xml:space="preserve"> </w:t>
      </w:r>
    </w:p>
    <w:p w:rsidR="0026492C" w:rsidRDefault="0026492C" w:rsidP="0026492C">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pPr>
      <w:r w:rsidRPr="004668EF">
        <w:rPr>
          <w:b/>
        </w:rPr>
        <w:t>UWAGA!!!</w:t>
      </w:r>
      <w:r w:rsidRPr="00351248">
        <w:t xml:space="preserve"> </w:t>
      </w:r>
      <w:r w:rsidRPr="004668EF">
        <w:t xml:space="preserve">Standardy </w:t>
      </w:r>
      <w:r>
        <w:t xml:space="preserve">dostępności </w:t>
      </w:r>
      <w:r w:rsidRPr="004668EF">
        <w:rPr>
          <w:b/>
        </w:rPr>
        <w:t>są obligatoryjne</w:t>
      </w:r>
      <w:r w:rsidRPr="004668EF">
        <w:t xml:space="preserve">. Informacja o stosowaniu przez </w:t>
      </w:r>
      <w:r>
        <w:t>Wnioskodawcę</w:t>
      </w:r>
      <w:r w:rsidRPr="004668EF">
        <w:t xml:space="preserve"> </w:t>
      </w:r>
      <w:r>
        <w:t>S</w:t>
      </w:r>
      <w:r w:rsidRPr="004668EF">
        <w:t>tandardów</w:t>
      </w:r>
      <w:r>
        <w:t xml:space="preserve"> dostępności</w:t>
      </w:r>
      <w:r w:rsidRPr="004668EF">
        <w:t xml:space="preserve"> musi być wyraźnie wskazana we wniosku o</w:t>
      </w:r>
      <w:r>
        <w:t> </w:t>
      </w:r>
      <w:r w:rsidRPr="004668EF">
        <w:t>dofinansowanie</w:t>
      </w:r>
      <w:r>
        <w:t xml:space="preserve"> i będzie przedmiotem oceny IOK (na etapie oceny formalno-merytorycznej),</w:t>
      </w:r>
      <w:r w:rsidRPr="004668EF">
        <w:t xml:space="preserve"> </w:t>
      </w:r>
      <w:r>
        <w:t>która polega na sprawdzeniu założeń projektu ze wskazanymi Standardami dostępności.</w:t>
      </w:r>
      <w:r w:rsidRPr="002924BB">
        <w:t xml:space="preserve"> </w:t>
      </w:r>
    </w:p>
    <w:p w:rsidR="0026492C" w:rsidRDefault="0026492C" w:rsidP="0026492C">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pPr>
      <w:r w:rsidRPr="002924BB">
        <w:t xml:space="preserve">Zgodność rzeczywistej realizacji projektu ze Standardami dostępności </w:t>
      </w:r>
      <w:r>
        <w:t>będzie</w:t>
      </w:r>
      <w:r w:rsidRPr="002924BB">
        <w:t xml:space="preserve"> </w:t>
      </w:r>
      <w:r w:rsidRPr="004668EF">
        <w:rPr>
          <w:b/>
        </w:rPr>
        <w:t>przedmiotem kontroli</w:t>
      </w:r>
      <w:r w:rsidRPr="002924BB">
        <w:t xml:space="preserve">, a jej negatywny wynik może stać się przyczyną uznania części lub całości wydatków za </w:t>
      </w:r>
      <w:proofErr w:type="spellStart"/>
      <w:r w:rsidRPr="002924BB">
        <w:t>niekwalifikowalne</w:t>
      </w:r>
      <w:proofErr w:type="spellEnd"/>
      <w:r>
        <w:t>.</w:t>
      </w:r>
    </w:p>
    <w:p w:rsidR="00A33C3F" w:rsidRPr="00A33C3F" w:rsidRDefault="00A33C3F" w:rsidP="00A33C3F"/>
    <w:p w:rsidR="00A33C3F" w:rsidRDefault="00A33C3F" w:rsidP="00A33C3F"/>
    <w:p w:rsidR="00A33C3F" w:rsidRDefault="00C923A1" w:rsidP="00A33C3F">
      <w:pPr>
        <w:pStyle w:val="Nagwek3"/>
        <w:numPr>
          <w:ilvl w:val="2"/>
          <w:numId w:val="5"/>
        </w:numPr>
        <w:spacing w:line="276" w:lineRule="auto"/>
      </w:pPr>
      <w:r>
        <w:t xml:space="preserve">Głównym celem </w:t>
      </w:r>
      <w:r w:rsidR="00D568E8">
        <w:t>s</w:t>
      </w:r>
      <w:r>
        <w:t xml:space="preserve">tandardów </w:t>
      </w:r>
      <w:r w:rsidR="00D568E8">
        <w:t xml:space="preserve">dostępności </w:t>
      </w:r>
      <w:r>
        <w:t>jest zapewnienie osobom z</w:t>
      </w:r>
      <w:r w:rsidR="00D568E8">
        <w:t> </w:t>
      </w:r>
      <w:r>
        <w:t>niepełnosprawnościami na równi z osobami pełnosprawnymi dostępu do funduszy europejskich w zakresie udziału, użytkowania, zrozumienia, komunikowania się czy skorzystania z ich efektów.</w:t>
      </w:r>
      <w:r w:rsidR="004E66C0">
        <w:t xml:space="preserve"> </w:t>
      </w:r>
      <w:r w:rsidR="0026492C">
        <w:t>Standardy dostępności stanowią zestawienie minimalnych wymagań w obszarach: cyfryzacja, architektura, transport, edukacja, szkolenia, informacja i promocja.</w:t>
      </w:r>
    </w:p>
    <w:p w:rsidR="00A33C3F" w:rsidRDefault="004E66C0" w:rsidP="00A33C3F">
      <w:pPr>
        <w:pStyle w:val="Nagwek3"/>
        <w:numPr>
          <w:ilvl w:val="2"/>
          <w:numId w:val="5"/>
        </w:numPr>
        <w:spacing w:after="0" w:line="276" w:lineRule="auto"/>
      </w:pPr>
      <w:r>
        <w:t xml:space="preserve">Poszczególne rodzaje wsparcia </w:t>
      </w:r>
      <w:r w:rsidR="0026492C">
        <w:t xml:space="preserve"> muszą być realizowane zgodnie ze Standardami dostępności. UWAGA!!! Może być konieczne</w:t>
      </w:r>
      <w:r>
        <w:t xml:space="preserve">  zastosowani</w:t>
      </w:r>
      <w:r w:rsidR="0026492C">
        <w:t>e</w:t>
      </w:r>
      <w:r>
        <w:t xml:space="preserve"> więcej niż jednego standardu</w:t>
      </w:r>
      <w:r w:rsidR="00C459F4">
        <w:t>. Przykładowo w projekcie</w:t>
      </w:r>
      <w:r>
        <w:t xml:space="preserve"> </w:t>
      </w:r>
      <w:r w:rsidR="00C459F4">
        <w:t>zakładającym</w:t>
      </w:r>
      <w:r>
        <w:t xml:space="preserve"> tworzenie nowych miejsc edukacji przedszkolnej i podniesienie kompetencji nauczycieli </w:t>
      </w:r>
      <w:r w:rsidR="00C459F4">
        <w:t>może to być standard edukacyjny,</w:t>
      </w:r>
      <w:r w:rsidR="00D568E8">
        <w:t xml:space="preserve"> </w:t>
      </w:r>
      <w:r>
        <w:t xml:space="preserve">szkoleniowy, </w:t>
      </w:r>
      <w:r w:rsidR="00C459F4">
        <w:t>cyfrowy.</w:t>
      </w:r>
      <w:r w:rsidR="0026492C">
        <w:t>,</w:t>
      </w:r>
      <w:r w:rsidR="0026492C" w:rsidRPr="0026492C">
        <w:t xml:space="preserve"> </w:t>
      </w:r>
      <w:r w:rsidR="0026492C">
        <w:t>informacyjno-promocyjny, a</w:t>
      </w:r>
      <w:r w:rsidR="0026492C">
        <w:rPr>
          <w:color w:val="1F497D"/>
        </w:rPr>
        <w:t xml:space="preserve"> </w:t>
      </w:r>
      <w:r w:rsidR="0026492C" w:rsidRPr="004668EF">
        <w:t>jeśli w ramach projektu przeprowadzany jest remont lub modernizacja – również standard architektoniczny</w:t>
      </w:r>
      <w:r w:rsidR="0026492C" w:rsidRPr="002924BB">
        <w:t>.</w:t>
      </w:r>
    </w:p>
    <w:p w:rsidR="0026492C" w:rsidRDefault="0026492C" w:rsidP="0026492C">
      <w:pPr>
        <w:pBdr>
          <w:top w:val="single" w:sz="4" w:space="1" w:color="auto"/>
          <w:left w:val="single" w:sz="4" w:space="4" w:color="auto"/>
          <w:bottom w:val="single" w:sz="4" w:space="1" w:color="auto"/>
          <w:right w:val="single" w:sz="4" w:space="4" w:color="auto"/>
        </w:pBdr>
        <w:shd w:val="clear" w:color="auto" w:fill="D6E3BC" w:themeFill="accent3" w:themeFillTint="66"/>
        <w:ind w:left="709"/>
        <w:rPr>
          <w:rFonts w:ascii="Times New Roman" w:hAnsi="Times New Roman"/>
          <w:bCs/>
          <w:sz w:val="24"/>
          <w:szCs w:val="26"/>
        </w:rPr>
      </w:pPr>
      <w:r w:rsidRPr="004668EF">
        <w:rPr>
          <w:rFonts w:ascii="Times New Roman" w:hAnsi="Times New Roman"/>
          <w:b/>
          <w:bCs/>
          <w:sz w:val="24"/>
          <w:szCs w:val="26"/>
        </w:rPr>
        <w:lastRenderedPageBreak/>
        <w:t>UWAGA!!!</w:t>
      </w:r>
      <w:r w:rsidRPr="004668EF">
        <w:rPr>
          <w:rFonts w:ascii="Times New Roman" w:hAnsi="Times New Roman"/>
          <w:bCs/>
          <w:sz w:val="24"/>
          <w:szCs w:val="26"/>
        </w:rPr>
        <w:t xml:space="preserve"> Standardy dostępności</w:t>
      </w:r>
      <w:r>
        <w:rPr>
          <w:rFonts w:ascii="Times New Roman" w:hAnsi="Times New Roman"/>
          <w:bCs/>
          <w:sz w:val="24"/>
          <w:szCs w:val="26"/>
        </w:rPr>
        <w:t xml:space="preserve"> muszą być stosowane w całości nie ma możliwości wyboru, które zapisy stosujemy, a które nie. </w:t>
      </w:r>
      <w:r w:rsidRPr="004668EF">
        <w:rPr>
          <w:rFonts w:ascii="Times New Roman" w:hAnsi="Times New Roman"/>
          <w:b/>
          <w:bCs/>
          <w:sz w:val="24"/>
          <w:szCs w:val="26"/>
        </w:rPr>
        <w:t xml:space="preserve">Wyjątek stanowią tzw. </w:t>
      </w:r>
      <w:r w:rsidRPr="004668EF">
        <w:rPr>
          <w:rFonts w:ascii="Times New Roman" w:hAnsi="Times New Roman"/>
          <w:b/>
          <w:bCs/>
          <w:i/>
          <w:sz w:val="24"/>
          <w:szCs w:val="26"/>
        </w:rPr>
        <w:t>dobre praktyki</w:t>
      </w:r>
      <w:r w:rsidRPr="00921718">
        <w:rPr>
          <w:rFonts w:ascii="Times New Roman" w:hAnsi="Times New Roman"/>
          <w:bCs/>
          <w:sz w:val="24"/>
          <w:szCs w:val="26"/>
        </w:rPr>
        <w:t xml:space="preserve"> opisane w </w:t>
      </w:r>
      <w:r w:rsidRPr="004668EF">
        <w:rPr>
          <w:rFonts w:ascii="Times New Roman" w:hAnsi="Times New Roman"/>
          <w:bCs/>
          <w:sz w:val="24"/>
          <w:szCs w:val="26"/>
        </w:rPr>
        <w:t>Standardach dostępności</w:t>
      </w:r>
      <w:r w:rsidRPr="00921718">
        <w:rPr>
          <w:rFonts w:ascii="Times New Roman" w:hAnsi="Times New Roman"/>
          <w:bCs/>
          <w:sz w:val="24"/>
          <w:szCs w:val="26"/>
        </w:rPr>
        <w:t xml:space="preserve">, których stosowanie jest zalecane, ale nie jest obligatoryjne </w:t>
      </w:r>
      <w:r>
        <w:rPr>
          <w:rFonts w:ascii="Times New Roman" w:hAnsi="Times New Roman"/>
          <w:bCs/>
          <w:sz w:val="24"/>
          <w:szCs w:val="26"/>
        </w:rPr>
        <w:t xml:space="preserve">- </w:t>
      </w:r>
      <w:r w:rsidRPr="00921718">
        <w:rPr>
          <w:rFonts w:ascii="Times New Roman" w:hAnsi="Times New Roman"/>
          <w:bCs/>
          <w:sz w:val="24"/>
          <w:szCs w:val="26"/>
        </w:rPr>
        <w:t xml:space="preserve">chyba, że </w:t>
      </w:r>
      <w:r>
        <w:rPr>
          <w:rFonts w:ascii="Times New Roman" w:hAnsi="Times New Roman"/>
          <w:bCs/>
          <w:sz w:val="24"/>
          <w:szCs w:val="26"/>
        </w:rPr>
        <w:t xml:space="preserve">Wnioskodawca </w:t>
      </w:r>
      <w:r w:rsidRPr="00921718">
        <w:rPr>
          <w:rFonts w:ascii="Times New Roman" w:hAnsi="Times New Roman"/>
          <w:bCs/>
          <w:sz w:val="24"/>
          <w:szCs w:val="26"/>
        </w:rPr>
        <w:t>we wniosku o dofinansowanie</w:t>
      </w:r>
      <w:r>
        <w:rPr>
          <w:rFonts w:ascii="Times New Roman" w:hAnsi="Times New Roman"/>
          <w:bCs/>
          <w:sz w:val="24"/>
          <w:szCs w:val="26"/>
        </w:rPr>
        <w:t xml:space="preserve"> </w:t>
      </w:r>
      <w:r w:rsidRPr="00921718">
        <w:rPr>
          <w:rFonts w:ascii="Times New Roman" w:hAnsi="Times New Roman"/>
          <w:bCs/>
          <w:sz w:val="24"/>
          <w:szCs w:val="26"/>
        </w:rPr>
        <w:t>zobowiąza</w:t>
      </w:r>
      <w:r>
        <w:rPr>
          <w:rFonts w:ascii="Times New Roman" w:hAnsi="Times New Roman"/>
          <w:bCs/>
          <w:sz w:val="24"/>
          <w:szCs w:val="26"/>
        </w:rPr>
        <w:t>ł</w:t>
      </w:r>
      <w:r w:rsidRPr="00921718">
        <w:rPr>
          <w:rFonts w:ascii="Times New Roman" w:hAnsi="Times New Roman"/>
          <w:bCs/>
          <w:sz w:val="24"/>
          <w:szCs w:val="26"/>
        </w:rPr>
        <w:t xml:space="preserve"> się do ich zastosowania. </w:t>
      </w:r>
    </w:p>
    <w:p w:rsidR="0026492C" w:rsidRPr="004668EF" w:rsidRDefault="0026492C" w:rsidP="0026492C">
      <w:pPr>
        <w:spacing w:before="60" w:line="240" w:lineRule="auto"/>
        <w:ind w:left="709"/>
        <w:rPr>
          <w:rFonts w:ascii="Times New Roman" w:hAnsi="Times New Roman"/>
          <w:b/>
          <w:bCs/>
          <w:sz w:val="16"/>
          <w:szCs w:val="16"/>
        </w:rPr>
      </w:pPr>
    </w:p>
    <w:p w:rsidR="0026492C" w:rsidRDefault="0026492C" w:rsidP="0026492C">
      <w:pPr>
        <w:pBdr>
          <w:top w:val="single" w:sz="4" w:space="1" w:color="auto"/>
          <w:left w:val="single" w:sz="4" w:space="4" w:color="auto"/>
          <w:bottom w:val="single" w:sz="4" w:space="1" w:color="auto"/>
          <w:right w:val="single" w:sz="4" w:space="4" w:color="auto"/>
        </w:pBdr>
        <w:shd w:val="clear" w:color="auto" w:fill="D6E3BC" w:themeFill="accent3" w:themeFillTint="66"/>
        <w:spacing w:before="60"/>
        <w:ind w:left="709"/>
        <w:rPr>
          <w:rFonts w:ascii="Times New Roman" w:hAnsi="Times New Roman"/>
          <w:bCs/>
          <w:sz w:val="24"/>
          <w:szCs w:val="26"/>
        </w:rPr>
      </w:pPr>
      <w:r w:rsidRPr="005D2498">
        <w:rPr>
          <w:rFonts w:ascii="Times New Roman" w:hAnsi="Times New Roman"/>
          <w:b/>
          <w:bCs/>
          <w:sz w:val="24"/>
          <w:szCs w:val="26"/>
        </w:rPr>
        <w:t>NALEŻY PAMIĘTAĆ!!!</w:t>
      </w:r>
      <w:r>
        <w:rPr>
          <w:rFonts w:ascii="Times New Roman" w:hAnsi="Times New Roman"/>
          <w:bCs/>
          <w:sz w:val="24"/>
          <w:szCs w:val="26"/>
        </w:rPr>
        <w:t xml:space="preserve"> że r</w:t>
      </w:r>
      <w:r w:rsidRPr="004668EF">
        <w:rPr>
          <w:rFonts w:ascii="Times New Roman" w:hAnsi="Times New Roman"/>
          <w:bCs/>
          <w:sz w:val="24"/>
          <w:szCs w:val="26"/>
        </w:rPr>
        <w:t xml:space="preserve">ealizując projekt, na mocy umowy o dofinansowanie </w:t>
      </w:r>
      <w:r>
        <w:rPr>
          <w:rFonts w:ascii="Times New Roman" w:hAnsi="Times New Roman"/>
          <w:bCs/>
          <w:sz w:val="24"/>
          <w:szCs w:val="26"/>
        </w:rPr>
        <w:t>projektu Wnioskodawca jest</w:t>
      </w:r>
      <w:r w:rsidRPr="004668EF">
        <w:rPr>
          <w:rFonts w:ascii="Times New Roman" w:hAnsi="Times New Roman"/>
          <w:bCs/>
          <w:sz w:val="24"/>
          <w:szCs w:val="26"/>
        </w:rPr>
        <w:t xml:space="preserve"> zobowiązany do stosowania </w:t>
      </w:r>
      <w:r w:rsidRPr="004668EF">
        <w:rPr>
          <w:rFonts w:ascii="Times New Roman" w:hAnsi="Times New Roman"/>
          <w:bCs/>
          <w:i/>
          <w:sz w:val="24"/>
          <w:szCs w:val="26"/>
        </w:rPr>
        <w:t>Standardów dostępności</w:t>
      </w:r>
      <w:r>
        <w:rPr>
          <w:rFonts w:ascii="Times New Roman" w:hAnsi="Times New Roman"/>
          <w:bCs/>
          <w:i/>
          <w:sz w:val="24"/>
          <w:szCs w:val="26"/>
        </w:rPr>
        <w:t>,</w:t>
      </w:r>
      <w:r w:rsidRPr="002924BB">
        <w:rPr>
          <w:rFonts w:ascii="Times New Roman" w:hAnsi="Times New Roman"/>
          <w:bCs/>
          <w:sz w:val="24"/>
          <w:szCs w:val="26"/>
        </w:rPr>
        <w:t xml:space="preserve"> zgodnie z</w:t>
      </w:r>
      <w:r>
        <w:rPr>
          <w:rFonts w:ascii="Times New Roman" w:hAnsi="Times New Roman"/>
          <w:bCs/>
          <w:sz w:val="24"/>
          <w:szCs w:val="26"/>
        </w:rPr>
        <w:t> </w:t>
      </w:r>
      <w:r w:rsidRPr="004668EF">
        <w:rPr>
          <w:rFonts w:ascii="Times New Roman" w:hAnsi="Times New Roman"/>
          <w:bCs/>
          <w:sz w:val="24"/>
          <w:szCs w:val="26"/>
        </w:rPr>
        <w:t xml:space="preserve">zakresem projektu i </w:t>
      </w:r>
      <w:r>
        <w:rPr>
          <w:rFonts w:ascii="Times New Roman" w:hAnsi="Times New Roman"/>
          <w:bCs/>
          <w:sz w:val="24"/>
          <w:szCs w:val="26"/>
        </w:rPr>
        <w:t>n</w:t>
      </w:r>
      <w:r w:rsidRPr="0050545F">
        <w:rPr>
          <w:rFonts w:ascii="Times New Roman" w:hAnsi="Times New Roman"/>
          <w:bCs/>
          <w:sz w:val="24"/>
          <w:szCs w:val="26"/>
        </w:rPr>
        <w:t xml:space="preserve">ie może się ograniczać do tego, co zostało opisane we wniosku </w:t>
      </w:r>
      <w:r>
        <w:rPr>
          <w:rFonts w:ascii="Times New Roman" w:hAnsi="Times New Roman"/>
          <w:bCs/>
          <w:sz w:val="24"/>
          <w:szCs w:val="26"/>
        </w:rPr>
        <w:t>-</w:t>
      </w:r>
      <w:r w:rsidRPr="00036499">
        <w:rPr>
          <w:rFonts w:ascii="Times New Roman" w:hAnsi="Times New Roman"/>
          <w:bCs/>
          <w:sz w:val="24"/>
          <w:szCs w:val="26"/>
        </w:rPr>
        <w:t xml:space="preserve"> </w:t>
      </w:r>
      <w:r>
        <w:rPr>
          <w:rFonts w:ascii="Times New Roman" w:hAnsi="Times New Roman"/>
          <w:bCs/>
          <w:sz w:val="24"/>
          <w:szCs w:val="26"/>
        </w:rPr>
        <w:t xml:space="preserve">podobnie jak stosowane są </w:t>
      </w:r>
      <w:r w:rsidRPr="00E942E8">
        <w:rPr>
          <w:rFonts w:ascii="Times New Roman" w:hAnsi="Times New Roman"/>
          <w:bCs/>
          <w:i/>
          <w:sz w:val="24"/>
          <w:szCs w:val="26"/>
        </w:rPr>
        <w:t xml:space="preserve">Wytyczne w zakresie </w:t>
      </w:r>
      <w:proofErr w:type="spellStart"/>
      <w:r w:rsidRPr="00E942E8">
        <w:rPr>
          <w:rFonts w:ascii="Times New Roman" w:hAnsi="Times New Roman"/>
          <w:bCs/>
          <w:i/>
          <w:sz w:val="24"/>
          <w:szCs w:val="26"/>
        </w:rPr>
        <w:t>kwalifikowalności</w:t>
      </w:r>
      <w:proofErr w:type="spellEnd"/>
      <w:r w:rsidRPr="00E942E8">
        <w:rPr>
          <w:rFonts w:ascii="Times New Roman" w:hAnsi="Times New Roman"/>
          <w:bCs/>
          <w:i/>
          <w:sz w:val="24"/>
          <w:szCs w:val="26"/>
        </w:rPr>
        <w:t xml:space="preserve"> wydatków w ramach Europejskiego Funduszu Rozwoju Regionalnego, Europejskiego Funduszu Społecznego oraz Funduszu Spójności na lata 2014-2020</w:t>
      </w:r>
      <w:r w:rsidRPr="004668EF">
        <w:rPr>
          <w:rFonts w:ascii="Times New Roman" w:hAnsi="Times New Roman"/>
          <w:bCs/>
          <w:sz w:val="24"/>
          <w:szCs w:val="26"/>
        </w:rPr>
        <w:t xml:space="preserve">. </w:t>
      </w:r>
    </w:p>
    <w:p w:rsidR="00A33C3F" w:rsidRDefault="0026492C" w:rsidP="00A33C3F">
      <w:pPr>
        <w:pBdr>
          <w:top w:val="single" w:sz="4" w:space="1" w:color="auto"/>
          <w:left w:val="single" w:sz="4" w:space="4" w:color="auto"/>
          <w:bottom w:val="single" w:sz="4" w:space="1" w:color="auto"/>
          <w:right w:val="single" w:sz="4" w:space="4" w:color="auto"/>
        </w:pBdr>
        <w:shd w:val="clear" w:color="auto" w:fill="D6E3BC" w:themeFill="accent3" w:themeFillTint="66"/>
        <w:spacing w:before="60"/>
        <w:ind w:left="709"/>
      </w:pPr>
      <w:r>
        <w:rPr>
          <w:rFonts w:ascii="Times New Roman" w:hAnsi="Times New Roman"/>
          <w:bCs/>
          <w:sz w:val="24"/>
          <w:szCs w:val="26"/>
        </w:rPr>
        <w:t xml:space="preserve">Jeśli jakaś kwestia </w:t>
      </w:r>
      <w:r w:rsidRPr="00CB1F5D">
        <w:rPr>
          <w:rFonts w:ascii="Times New Roman" w:hAnsi="Times New Roman"/>
          <w:bCs/>
          <w:sz w:val="24"/>
          <w:szCs w:val="26"/>
        </w:rPr>
        <w:t xml:space="preserve">dotycząca </w:t>
      </w:r>
      <w:r>
        <w:rPr>
          <w:rFonts w:ascii="Times New Roman" w:hAnsi="Times New Roman"/>
          <w:bCs/>
          <w:sz w:val="24"/>
          <w:szCs w:val="26"/>
        </w:rPr>
        <w:t>zaplanowanych</w:t>
      </w:r>
      <w:r w:rsidRPr="00CB1F5D">
        <w:rPr>
          <w:rFonts w:ascii="Times New Roman" w:hAnsi="Times New Roman"/>
          <w:bCs/>
          <w:sz w:val="24"/>
          <w:szCs w:val="26"/>
        </w:rPr>
        <w:t xml:space="preserve"> w projekcie zadań, została uregulowana</w:t>
      </w:r>
      <w:r>
        <w:rPr>
          <w:rFonts w:ascii="Times New Roman" w:hAnsi="Times New Roman"/>
          <w:bCs/>
          <w:sz w:val="24"/>
          <w:szCs w:val="26"/>
        </w:rPr>
        <w:t xml:space="preserve"> w Standardach dostępności</w:t>
      </w:r>
      <w:r w:rsidRPr="00CB1F5D">
        <w:rPr>
          <w:rFonts w:ascii="Times New Roman" w:hAnsi="Times New Roman"/>
          <w:bCs/>
          <w:sz w:val="24"/>
          <w:szCs w:val="26"/>
        </w:rPr>
        <w:t xml:space="preserve">, </w:t>
      </w:r>
      <w:r>
        <w:rPr>
          <w:rFonts w:ascii="Times New Roman" w:hAnsi="Times New Roman"/>
          <w:bCs/>
          <w:sz w:val="24"/>
          <w:szCs w:val="26"/>
        </w:rPr>
        <w:t>Wnioskodawca jest zobowiązany do realizacji tych zadań zgodnie ze Standardami</w:t>
      </w:r>
      <w:r w:rsidRPr="00CB1F5D">
        <w:rPr>
          <w:rFonts w:ascii="Times New Roman" w:hAnsi="Times New Roman"/>
          <w:bCs/>
          <w:sz w:val="24"/>
          <w:szCs w:val="26"/>
        </w:rPr>
        <w:t>.</w:t>
      </w:r>
    </w:p>
    <w:p w:rsidR="00D405DA" w:rsidRPr="00F95006" w:rsidRDefault="0064600B" w:rsidP="00A755E3">
      <w:pPr>
        <w:pStyle w:val="Nagwek3"/>
        <w:spacing w:line="276" w:lineRule="auto"/>
      </w:pPr>
      <w:r w:rsidRPr="00E272B3">
        <w:rPr>
          <w:b/>
        </w:rPr>
        <w:t>UWAGA!!!</w:t>
      </w:r>
      <w:r>
        <w:t xml:space="preserve"> W</w:t>
      </w:r>
      <w:r w:rsidR="00963C78">
        <w:t xml:space="preserve">szystkie </w:t>
      </w:r>
      <w:r w:rsidR="00D405DA" w:rsidRPr="00E272B3">
        <w:rPr>
          <w:b/>
        </w:rPr>
        <w:t xml:space="preserve">nowe </w:t>
      </w:r>
      <w:r w:rsidR="00963C78" w:rsidRPr="00E272B3">
        <w:rPr>
          <w:b/>
        </w:rPr>
        <w:t>produkty wytworzone w ramach projektu</w:t>
      </w:r>
      <w:r w:rsidR="00963C78">
        <w:t xml:space="preserve"> tj. produkty, towary</w:t>
      </w:r>
      <w:r w:rsidR="00856B5C">
        <w:t>,</w:t>
      </w:r>
      <w:r w:rsidR="00963C78">
        <w:t xml:space="preserve"> usługi, infrastruktura </w:t>
      </w:r>
      <w:r w:rsidR="00D405DA">
        <w:t>muszą być zgodne z koncepcją uniwersalnego projektowania</w:t>
      </w:r>
      <w:r w:rsidR="001755E7">
        <w:t xml:space="preserve"> </w:t>
      </w:r>
      <w:r>
        <w:t xml:space="preserve">co oznacza </w:t>
      </w:r>
      <w:r w:rsidR="00D405DA">
        <w:t>projektowanie produktów w taki s</w:t>
      </w:r>
      <w:r w:rsidR="001755E7">
        <w:t xml:space="preserve">posób by były użyteczne dla wszystkich, w możliwie największym stopniu, bez potrzeby adaptacji lub </w:t>
      </w:r>
      <w:r w:rsidR="00F95006">
        <w:t xml:space="preserve"> </w:t>
      </w:r>
      <w:r w:rsidR="0026492C">
        <w:t xml:space="preserve">specjalistycznego projektowania. Koncepcja uniwersalnego projektowania będzie </w:t>
      </w:r>
      <w:r w:rsidR="00F95006">
        <w:t xml:space="preserve">zrealizowana </w:t>
      </w:r>
      <w:r w:rsidR="001755E7" w:rsidRPr="00A755E3">
        <w:t>co najm</w:t>
      </w:r>
      <w:r w:rsidR="001755E7" w:rsidRPr="00F95006">
        <w:t xml:space="preserve">niej </w:t>
      </w:r>
      <w:r w:rsidR="00DC6CAF">
        <w:t xml:space="preserve">poprzez </w:t>
      </w:r>
      <w:r w:rsidR="001755E7" w:rsidRPr="00A755E3">
        <w:t>zastosowanie standardów</w:t>
      </w:r>
      <w:r w:rsidR="002279E4">
        <w:t xml:space="preserve"> dostępności</w:t>
      </w:r>
      <w:r w:rsidR="001755E7" w:rsidRPr="00A755E3">
        <w:t>, o</w:t>
      </w:r>
      <w:r w:rsidR="001755E7" w:rsidRPr="00F95006">
        <w:t xml:space="preserve"> których mowa w pkt. </w:t>
      </w:r>
      <w:r w:rsidR="001A1E48">
        <w:t>2.9.</w:t>
      </w:r>
      <w:r w:rsidR="0018074F">
        <w:t>6</w:t>
      </w:r>
      <w:r w:rsidR="001755E7" w:rsidRPr="00A755E3">
        <w:t>.</w:t>
      </w:r>
    </w:p>
    <w:p w:rsidR="009F55BF" w:rsidRDefault="00856B5C" w:rsidP="00E272B3">
      <w:pPr>
        <w:pStyle w:val="Nagwek3"/>
        <w:spacing w:line="276" w:lineRule="auto"/>
      </w:pPr>
      <w:r>
        <w:t xml:space="preserve">We wniosku o dofinansowanie projektu wymaga się wykazania pozytywnego wpływu realizacji produktu na </w:t>
      </w:r>
      <w:r w:rsidRPr="00970840">
        <w:t>zasad</w:t>
      </w:r>
      <w:r>
        <w:t>ę</w:t>
      </w:r>
      <w:r w:rsidRPr="00970840">
        <w:t xml:space="preserve"> równości szans i niedyskryminacji</w:t>
      </w:r>
      <w:r w:rsidR="009F55BF">
        <w:t>,</w:t>
      </w:r>
      <w:r w:rsidRPr="00970840">
        <w:t xml:space="preserve"> w tym dostępności dla osób z niepełnosprawnościami</w:t>
      </w:r>
      <w:r w:rsidR="009F55BF">
        <w:t xml:space="preserve">. </w:t>
      </w:r>
      <w:r w:rsidR="000B7C6A">
        <w:t xml:space="preserve">Przez pozytywny wpływ należy rozumieć zapewnienie </w:t>
      </w:r>
      <w:r w:rsidR="000B6247">
        <w:t>dla wszystkich użytkowników (w tym personelu projektu) dostępności infrastruktury, transportu, towarów, usług, technologii i systemów informacyjno-komunikacyjnych oraz wszelkich innych produktów projektu</w:t>
      </w:r>
      <w:r w:rsidR="000B7C6A">
        <w:t xml:space="preserve"> (które nie zostały uznane za neutralne)</w:t>
      </w:r>
      <w:r w:rsidR="000B6247">
        <w:t xml:space="preserve"> </w:t>
      </w:r>
      <w:r w:rsidR="000B7C6A">
        <w:t>zgodnie ze standardami dostępności</w:t>
      </w:r>
      <w:r w:rsidR="000B6247">
        <w:t>,</w:t>
      </w:r>
      <w:r w:rsidR="000B7C6A">
        <w:t xml:space="preserve"> o których mowa w pkt. </w:t>
      </w:r>
      <w:r w:rsidR="001A1E48">
        <w:t>2.9.</w:t>
      </w:r>
      <w:r w:rsidR="0018074F">
        <w:t>6</w:t>
      </w:r>
      <w:r w:rsidR="000B7C6A">
        <w:t xml:space="preserve">. </w:t>
      </w:r>
    </w:p>
    <w:p w:rsidR="00BA2B4F" w:rsidRDefault="000B7C6A" w:rsidP="00E272B3">
      <w:pPr>
        <w:pStyle w:val="Nagwek3"/>
        <w:spacing w:line="276" w:lineRule="auto"/>
      </w:pPr>
      <w:r>
        <w:t>W wyjątkowych sytuacjach d</w:t>
      </w:r>
      <w:r w:rsidR="009F55BF">
        <w:t>opuszcza</w:t>
      </w:r>
      <w:r>
        <w:t>lne jest uznanie neutralności</w:t>
      </w:r>
      <w:r w:rsidR="009F55BF">
        <w:t xml:space="preserve"> produktów projektu</w:t>
      </w:r>
      <w:r>
        <w:t xml:space="preserve">. </w:t>
      </w:r>
      <w:r w:rsidR="00E87FAC">
        <w:t>W</w:t>
      </w:r>
      <w:r w:rsidR="00BA2B4F">
        <w:t>nioskodawca</w:t>
      </w:r>
      <w:r w:rsidR="00BA2B4F" w:rsidRPr="00BA2B4F">
        <w:t xml:space="preserve"> </w:t>
      </w:r>
      <w:r w:rsidR="00E87FAC">
        <w:t xml:space="preserve">zobowiązany jest </w:t>
      </w:r>
      <w:r w:rsidR="00BA2B4F" w:rsidRPr="00E272B3">
        <w:rPr>
          <w:u w:val="single"/>
        </w:rPr>
        <w:t>uzasadni</w:t>
      </w:r>
      <w:r w:rsidR="00E87FAC">
        <w:rPr>
          <w:u w:val="single"/>
        </w:rPr>
        <w:t>ć</w:t>
      </w:r>
      <w:r w:rsidR="00BA2B4F">
        <w:t xml:space="preserve"> we wniosku o dofinansowanie projektu, </w:t>
      </w:r>
      <w:r w:rsidR="000B6247">
        <w:t>brak możliwości zastosowania</w:t>
      </w:r>
      <w:r w:rsidR="00BA2B4F">
        <w:t xml:space="preserve"> </w:t>
      </w:r>
      <w:r w:rsidR="00E87FAC">
        <w:t>zasady</w:t>
      </w:r>
      <w:r w:rsidR="00E87FAC" w:rsidRPr="00970840">
        <w:t xml:space="preserve"> równości szans i niedyskryminacji</w:t>
      </w:r>
      <w:r w:rsidR="00E87FAC">
        <w:t>,</w:t>
      </w:r>
      <w:r w:rsidR="00E87FAC" w:rsidRPr="00970840">
        <w:t xml:space="preserve"> w tym dostępności dla osób z niepełnosprawnościami</w:t>
      </w:r>
      <w:r w:rsidR="00E87FAC">
        <w:t xml:space="preserve"> </w:t>
      </w:r>
      <w:r w:rsidR="00BA2B4F">
        <w:t xml:space="preserve">na przykład </w:t>
      </w:r>
      <w:r w:rsidR="00E87FAC">
        <w:t>neutralności produktu z </w:t>
      </w:r>
      <w:r w:rsidR="00BA2B4F">
        <w:t xml:space="preserve">uwagi na brak </w:t>
      </w:r>
      <w:r w:rsidR="00E87FAC">
        <w:t xml:space="preserve">w projekcie </w:t>
      </w:r>
      <w:r w:rsidR="00BA2B4F">
        <w:t xml:space="preserve">jego bezpośrednich użytkowników. </w:t>
      </w:r>
    </w:p>
    <w:p w:rsidR="00222945" w:rsidRDefault="001755E7" w:rsidP="00E272B3">
      <w:pPr>
        <w:pStyle w:val="Nagwek3"/>
        <w:spacing w:line="276" w:lineRule="auto"/>
      </w:pPr>
      <w:r>
        <w:t>Wnioskodawca planując projekt powinien w</w:t>
      </w:r>
      <w:r w:rsidR="004E66C0">
        <w:t xml:space="preserve"> pierwszej kolejności </w:t>
      </w:r>
      <w:r>
        <w:t xml:space="preserve">dążyć do </w:t>
      </w:r>
      <w:r w:rsidR="004E66C0">
        <w:t>zgodno</w:t>
      </w:r>
      <w:r>
        <w:t>ści</w:t>
      </w:r>
      <w:r w:rsidR="004E66C0">
        <w:t xml:space="preserve"> produktów projektu z koncepcją uniwersalnego projektowania</w:t>
      </w:r>
      <w:r w:rsidR="0064600B">
        <w:t>,</w:t>
      </w:r>
      <w:r w:rsidR="00D405DA">
        <w:t xml:space="preserve"> </w:t>
      </w:r>
      <w:r w:rsidR="004E66C0">
        <w:t>a dopiero w drugiej kolejności zast</w:t>
      </w:r>
      <w:r w:rsidR="0064600B">
        <w:t xml:space="preserve">osować </w:t>
      </w:r>
      <w:r w:rsidR="003D1033" w:rsidRPr="009937E3">
        <w:t>mechanizm racjonalnych usprawnień</w:t>
      </w:r>
      <w:r w:rsidR="004E66C0">
        <w:t>.</w:t>
      </w:r>
      <w:r w:rsidR="00963C78">
        <w:t xml:space="preserve"> </w:t>
      </w:r>
    </w:p>
    <w:p w:rsidR="00821B0B" w:rsidRDefault="00A6626E" w:rsidP="009937E3">
      <w:pPr>
        <w:pStyle w:val="Nagwek3"/>
        <w:spacing w:line="276" w:lineRule="auto"/>
      </w:pPr>
      <w:r w:rsidRPr="00A755E3">
        <w:rPr>
          <w:b/>
        </w:rPr>
        <w:t>M</w:t>
      </w:r>
      <w:r w:rsidRPr="00222945">
        <w:rPr>
          <w:b/>
        </w:rPr>
        <w:t xml:space="preserve">echanizm racjonalnych usprawnień </w:t>
      </w:r>
      <w:r w:rsidR="00CB5CD5" w:rsidRPr="00CB5CD5">
        <w:t>(MRU)</w:t>
      </w:r>
      <w:r w:rsidR="00222945">
        <w:t xml:space="preserve"> o</w:t>
      </w:r>
      <w:r w:rsidRPr="007C59A4">
        <w:t xml:space="preserve">znacza możliwość finansowania specyficznych </w:t>
      </w:r>
      <w:r w:rsidR="00222945">
        <w:t>działań</w:t>
      </w:r>
      <w:r w:rsidRPr="007C59A4">
        <w:t xml:space="preserve"> dostosowawczych lub oddziaływania na szeroko pojętą infrastrukturę, </w:t>
      </w:r>
      <w:r w:rsidRPr="00A755E3">
        <w:rPr>
          <w:u w:val="single"/>
        </w:rPr>
        <w:t>nieprzewidzianych z góry we wniosku o dofinans</w:t>
      </w:r>
      <w:r w:rsidRPr="00222945">
        <w:rPr>
          <w:u w:val="single"/>
        </w:rPr>
        <w:t>owanie projektu, lecz uruchomionych wraz z pojawieniem się w projekcie</w:t>
      </w:r>
      <w:r w:rsidRPr="007C59A4">
        <w:t xml:space="preserve"> (w charakterze uczestnika lub personelu) </w:t>
      </w:r>
      <w:r w:rsidRPr="00A755E3">
        <w:rPr>
          <w:u w:val="single"/>
        </w:rPr>
        <w:t>osoby z</w:t>
      </w:r>
      <w:r w:rsidRPr="00222945">
        <w:rPr>
          <w:u w:val="single"/>
        </w:rPr>
        <w:t> niepełnosprawnością</w:t>
      </w:r>
      <w:r w:rsidRPr="007C59A4">
        <w:t xml:space="preserve">. Każde </w:t>
      </w:r>
      <w:r>
        <w:t>zastosowanie MRU</w:t>
      </w:r>
      <w:r w:rsidRPr="007C59A4">
        <w:t xml:space="preserve"> wynika </w:t>
      </w:r>
      <w:r w:rsidR="00DA608F">
        <w:t>z </w:t>
      </w:r>
      <w:r>
        <w:t>występowania w projekcie przynajmniej trzech czynników:</w:t>
      </w:r>
      <w:r w:rsidRPr="007C59A4">
        <w:t xml:space="preserve"> </w:t>
      </w:r>
      <w:r>
        <w:t>specjalnej potrzeby uczestnika projektu/użytkownika produktów projektu lub personelu projektu</w:t>
      </w:r>
      <w:r w:rsidRPr="007C59A4">
        <w:t xml:space="preserve">, barier </w:t>
      </w:r>
      <w:r w:rsidRPr="007C59A4">
        <w:lastRenderedPageBreak/>
        <w:t>otoczenia oraz charakteru usługi realizowanej w ramach projektu</w:t>
      </w:r>
    </w:p>
    <w:p w:rsidR="00AF3CC2" w:rsidRPr="00A755E3" w:rsidRDefault="00222945" w:rsidP="00E272B3">
      <w:pPr>
        <w:pStyle w:val="Nagwek3"/>
        <w:spacing w:line="276" w:lineRule="auto"/>
      </w:pPr>
      <w:bookmarkStart w:id="1340" w:name="_Toc498071201"/>
      <w:r w:rsidRPr="00544358">
        <w:t xml:space="preserve">W projektach </w:t>
      </w:r>
      <w:r>
        <w:t>ogólnodostępnych, w przypadku wystąpienia potrzeby sfinansowania kosztów wynikających z posiadanych niepełnosprawności przez uczestników (lub personel) projektu,</w:t>
      </w:r>
      <w:r w:rsidR="00D20940">
        <w:t xml:space="preserve"> beneficjent korzysta z przesunięć środków w projekcie lub wnioskuje do ins</w:t>
      </w:r>
      <w:r w:rsidR="00DC6CAF">
        <w:t>tytucji będącej stroną</w:t>
      </w:r>
      <w:r w:rsidR="00D20940">
        <w:t xml:space="preserve"> umowy o dofinansowanie projektu o zwiększenie wartości projektu.</w:t>
      </w:r>
      <w:r>
        <w:t xml:space="preserve"> </w:t>
      </w:r>
      <w:r w:rsidR="00D20940">
        <w:t>Maksymalny</w:t>
      </w:r>
      <w:r w:rsidR="00D20940" w:rsidRPr="007C59A4">
        <w:t xml:space="preserve"> koszt </w:t>
      </w:r>
      <w:r w:rsidR="00D20940">
        <w:t>MRU</w:t>
      </w:r>
      <w:r w:rsidR="00D20940" w:rsidRPr="007C59A4">
        <w:t xml:space="preserve"> na </w:t>
      </w:r>
      <w:r w:rsidR="00D20940">
        <w:t>1 osobę w projekcie wynosi wtedy</w:t>
      </w:r>
      <w:r w:rsidR="00D20940" w:rsidRPr="007C59A4">
        <w:t xml:space="preserve"> 12 tys. </w:t>
      </w:r>
      <w:r w:rsidR="00D20940">
        <w:t>złotych</w:t>
      </w:r>
      <w:r w:rsidR="00D20940" w:rsidRPr="007C59A4">
        <w:t xml:space="preserve"> </w:t>
      </w:r>
      <w:r w:rsidR="00D20940">
        <w:t>brutto</w:t>
      </w:r>
      <w:r w:rsidR="00D20940" w:rsidRPr="007C59A4">
        <w:t xml:space="preserve">. </w:t>
      </w:r>
    </w:p>
    <w:p w:rsidR="00D20940" w:rsidRDefault="00D20940" w:rsidP="00E272B3">
      <w:pPr>
        <w:pStyle w:val="Nagwek3"/>
        <w:spacing w:line="276" w:lineRule="auto"/>
      </w:pPr>
      <w:r>
        <w:t>W</w:t>
      </w:r>
      <w:r w:rsidR="009475A2" w:rsidRPr="007C59A4">
        <w:t xml:space="preserve"> </w:t>
      </w:r>
      <w:r w:rsidR="009475A2" w:rsidRPr="00E272B3">
        <w:t>projektach dedykowanych</w:t>
      </w:r>
      <w:r w:rsidR="009475A2" w:rsidRPr="007C59A4">
        <w:t xml:space="preserve"> </w:t>
      </w:r>
      <w:r>
        <w:t>(zorientowanych wyłącznie na oso</w:t>
      </w:r>
      <w:r w:rsidR="00AF3CC2">
        <w:t>by z </w:t>
      </w:r>
      <w:r>
        <w:t xml:space="preserve">niepełnosprawnościami lub w których założono określony % udziału </w:t>
      </w:r>
      <w:r w:rsidR="00AF3CC2">
        <w:t>osób z </w:t>
      </w:r>
      <w:r>
        <w:t xml:space="preserve">niepełnosprawnościami) </w:t>
      </w:r>
      <w:r w:rsidR="009475A2" w:rsidRPr="007C59A4">
        <w:t xml:space="preserve">wydatki </w:t>
      </w:r>
      <w:r>
        <w:t>na zapewnienie w projekcie osób</w:t>
      </w:r>
      <w:r w:rsidR="009475A2" w:rsidRPr="007C59A4">
        <w:t xml:space="preserve"> </w:t>
      </w:r>
      <w:r w:rsidR="00AF3CC2">
        <w:t>z </w:t>
      </w:r>
      <w:r>
        <w:t>niepełnosprawnościami</w:t>
      </w:r>
      <w:r w:rsidRPr="007C59A4">
        <w:t xml:space="preserve"> </w:t>
      </w:r>
      <w:r>
        <w:t xml:space="preserve">co do zasady są z góry uwzględnione </w:t>
      </w:r>
      <w:r w:rsidR="009475A2" w:rsidRPr="007C59A4">
        <w:t>we wniosku o</w:t>
      </w:r>
      <w:r w:rsidR="00AF3CC2">
        <w:t> </w:t>
      </w:r>
      <w:r w:rsidR="009475A2" w:rsidRPr="007C59A4">
        <w:t xml:space="preserve">dofinansowanie </w:t>
      </w:r>
      <w:r w:rsidR="009C0FFE">
        <w:t>projektu</w:t>
      </w:r>
      <w:r>
        <w:t>. W związku z tym nie są one traktowane jako MRU i limit 12</w:t>
      </w:r>
      <w:r w:rsidR="00D568E8">
        <w:t> </w:t>
      </w:r>
      <w:r>
        <w:t>tys. zł brutto na uczestnika projektu nie obowiązuje. Jednakże w przypadku pojawienia się w takim projekcie osoby z dodatkową (nie przewidywaną przez beneficjenta) niepełnosprawnością</w:t>
      </w:r>
      <w:r w:rsidR="00DC6CAF">
        <w:t xml:space="preserve"> lub konieczności sfinansowania MRU dla personelu projektu</w:t>
      </w:r>
      <w:r>
        <w:t xml:space="preserve"> - MRU </w:t>
      </w:r>
      <w:r w:rsidR="00AF3CC2">
        <w:t xml:space="preserve">jest zapewniony </w:t>
      </w:r>
      <w:r w:rsidR="00A755E3">
        <w:t xml:space="preserve">na takich samych zasadach, jak </w:t>
      </w:r>
      <w:r w:rsidR="00AF3CC2">
        <w:t>w przy</w:t>
      </w:r>
      <w:r>
        <w:t>padku projektów ogólnodostępnych</w:t>
      </w:r>
      <w:r w:rsidR="00AF3CC2">
        <w:t>.</w:t>
      </w:r>
    </w:p>
    <w:p w:rsidR="00AF3CC2" w:rsidRDefault="00AF3CC2" w:rsidP="00E272B3">
      <w:pPr>
        <w:pStyle w:val="Nagwek3"/>
        <w:spacing w:line="276" w:lineRule="auto"/>
      </w:pPr>
      <w:r w:rsidRPr="00995F95">
        <w:rPr>
          <w:b/>
        </w:rPr>
        <w:t>UWAGA!!!</w:t>
      </w:r>
      <w:r>
        <w:t xml:space="preserve"> Kwota wydatków poniesionych tytułem racjonalnych usprawnień wchodzi do podstawy wyliczenia przysługujących na etapie rozliczania kosztów pośrednich wyliczanych w oparciu o ustaloną w umowie stawkę ryczałtową, a tym samym wpłynie na zwiększenie możliwości do rozliczenia kosztów pośrednich w tymże projekcie.</w:t>
      </w:r>
    </w:p>
    <w:p w:rsidR="0064600B" w:rsidRDefault="00A755E3" w:rsidP="00E272B3">
      <w:pPr>
        <w:pStyle w:val="Nagwek3"/>
        <w:spacing w:line="276" w:lineRule="auto"/>
      </w:pPr>
      <w:r w:rsidRPr="00995F95">
        <w:rPr>
          <w:b/>
        </w:rPr>
        <w:t>UWAGA</w:t>
      </w:r>
      <w:r w:rsidR="0064600B" w:rsidRPr="00995F95">
        <w:rPr>
          <w:b/>
        </w:rPr>
        <w:t>!!!</w:t>
      </w:r>
      <w:r w:rsidR="0064600B">
        <w:t xml:space="preserve"> Kwestie równości szans i niedyskryminacji, w tym dostępności dla osób z niepełnosprawnościami, są sprawdzane w ramach kontroli projektów.</w:t>
      </w:r>
      <w:r w:rsidR="00C97D1C">
        <w:t xml:space="preserve"> Kontroli podlegają </w:t>
      </w:r>
      <w:r w:rsidR="00EA04AE">
        <w:t xml:space="preserve"> między innymi</w:t>
      </w:r>
      <w:r>
        <w:t xml:space="preserve"> </w:t>
      </w:r>
      <w:r w:rsidR="00C97D1C">
        <w:t>produkty wytworzone w ramach projektu np. stworzona strona internetowa, opracowany raport itp.</w:t>
      </w:r>
    </w:p>
    <w:p w:rsidR="007D4EB9" w:rsidRDefault="007D4EB9" w:rsidP="00E272B3">
      <w:pPr>
        <w:pStyle w:val="Nagwek3"/>
        <w:spacing w:line="276" w:lineRule="auto"/>
      </w:pPr>
      <w:r>
        <w:t xml:space="preserve">Wnioskodawca we wniosku o dofinansowanie powinien zawrzeć zapisy dot. stosowania </w:t>
      </w:r>
      <w:r w:rsidRPr="00527D40">
        <w:rPr>
          <w:b/>
        </w:rPr>
        <w:t>zasady zrównoważonego rozwoju</w:t>
      </w:r>
      <w: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rsidR="00DC69B6" w:rsidRDefault="00C37E20" w:rsidP="00995F95">
      <w:pPr>
        <w:pStyle w:val="Nagwek1"/>
        <w:shd w:val="clear" w:color="auto" w:fill="76923C" w:themeFill="accent3" w:themeFillShade="BF"/>
        <w:spacing w:before="280" w:after="280"/>
        <w:ind w:left="431" w:hanging="431"/>
      </w:pPr>
      <w:bookmarkStart w:id="1341" w:name="_Toc515970503"/>
      <w:bookmarkStart w:id="1342" w:name="_Toc515970801"/>
      <w:bookmarkStart w:id="1343" w:name="_Toc515971094"/>
      <w:bookmarkStart w:id="1344" w:name="_Toc430339730"/>
      <w:bookmarkStart w:id="1345" w:name="_Toc488040872"/>
      <w:bookmarkStart w:id="1346" w:name="_Toc519239163"/>
      <w:bookmarkEnd w:id="1341"/>
      <w:bookmarkEnd w:id="1342"/>
      <w:bookmarkEnd w:id="1343"/>
      <w:bookmarkEnd w:id="1344"/>
      <w:r>
        <w:t>Z</w:t>
      </w:r>
      <w:r w:rsidR="001A2BEE" w:rsidRPr="00774C2A">
        <w:t xml:space="preserve">asady </w:t>
      </w:r>
      <w:r>
        <w:t>finansowania</w:t>
      </w:r>
      <w:r w:rsidR="001A2BEE" w:rsidRPr="00774C2A">
        <w:t xml:space="preserve"> </w:t>
      </w:r>
      <w:r w:rsidR="001A2BEE" w:rsidRPr="00753B8A">
        <w:t>projektów</w:t>
      </w:r>
      <w:r w:rsidR="001A2BEE" w:rsidRPr="00774C2A">
        <w:t xml:space="preserve"> w konkursie</w:t>
      </w:r>
      <w:bookmarkEnd w:id="1340"/>
      <w:bookmarkEnd w:id="1345"/>
      <w:bookmarkEnd w:id="1346"/>
    </w:p>
    <w:p w:rsidR="00A9670B" w:rsidRPr="005E5D05" w:rsidRDefault="00243D8D" w:rsidP="00A43BB2">
      <w:pPr>
        <w:rPr>
          <w:rFonts w:ascii="Times New Roman" w:hAnsi="Times New Roman"/>
          <w:sz w:val="24"/>
          <w:szCs w:val="24"/>
        </w:rPr>
      </w:pPr>
      <w:r w:rsidRPr="00995F95">
        <w:rPr>
          <w:rFonts w:ascii="Times New Roman" w:hAnsi="Times New Roman"/>
          <w:sz w:val="24"/>
          <w:szCs w:val="24"/>
        </w:rPr>
        <w:t xml:space="preserve">Warunki i procedury zasad finansowania projektów </w:t>
      </w:r>
      <w:r w:rsidRPr="002279E4">
        <w:rPr>
          <w:rFonts w:ascii="Times New Roman" w:hAnsi="Times New Roman"/>
          <w:sz w:val="24"/>
          <w:szCs w:val="24"/>
        </w:rPr>
        <w:t xml:space="preserve">są wskazane w </w:t>
      </w:r>
      <w:r w:rsidRPr="002279E4">
        <w:rPr>
          <w:rFonts w:ascii="Times New Roman" w:hAnsi="Times New Roman"/>
          <w:i/>
          <w:sz w:val="24"/>
          <w:szCs w:val="24"/>
        </w:rPr>
        <w:t>Wytycznych w zakresie kwalifikowalności wydatków w ramach Europejskiego Funduszu Rozwoju Regionalnego, Europejskiego Funduszu Społecznego oraz Funduszu Spójności na lata 2014-2020</w:t>
      </w:r>
      <w:r w:rsidRPr="005E5D05">
        <w:rPr>
          <w:rFonts w:ascii="Times New Roman" w:hAnsi="Times New Roman"/>
          <w:i/>
          <w:sz w:val="24"/>
          <w:szCs w:val="24"/>
        </w:rPr>
        <w:t xml:space="preserve"> </w:t>
      </w:r>
      <w:r w:rsidRPr="005E5D05">
        <w:rPr>
          <w:rFonts w:ascii="Times New Roman" w:hAnsi="Times New Roman"/>
          <w:sz w:val="24"/>
          <w:szCs w:val="24"/>
        </w:rPr>
        <w:t>natomiast</w:t>
      </w:r>
      <w:r w:rsidR="00C335D4" w:rsidRPr="005E5D05">
        <w:rPr>
          <w:rFonts w:ascii="Times New Roman" w:hAnsi="Times New Roman"/>
          <w:sz w:val="24"/>
          <w:szCs w:val="24"/>
        </w:rPr>
        <w:t xml:space="preserve"> </w:t>
      </w:r>
      <w:r w:rsidRPr="005E5D05">
        <w:rPr>
          <w:rFonts w:ascii="Times New Roman" w:hAnsi="Times New Roman"/>
          <w:sz w:val="24"/>
          <w:szCs w:val="24"/>
        </w:rPr>
        <w:t xml:space="preserve">realizacja projektu, </w:t>
      </w:r>
      <w:r w:rsidR="00E10BB9" w:rsidRPr="005E5D05">
        <w:rPr>
          <w:rFonts w:ascii="Times New Roman" w:hAnsi="Times New Roman"/>
          <w:sz w:val="24"/>
          <w:szCs w:val="24"/>
        </w:rPr>
        <w:t>m.in.</w:t>
      </w:r>
      <w:r w:rsidRPr="005E5D05">
        <w:rPr>
          <w:rFonts w:ascii="Times New Roman" w:hAnsi="Times New Roman"/>
          <w:sz w:val="24"/>
          <w:szCs w:val="24"/>
        </w:rPr>
        <w:t xml:space="preserve"> w zakresie finansowym danego projektu określa umowa</w:t>
      </w:r>
      <w:r w:rsidR="009607B6" w:rsidRPr="005E5D05">
        <w:rPr>
          <w:rFonts w:ascii="Times New Roman" w:hAnsi="Times New Roman"/>
          <w:sz w:val="24"/>
          <w:szCs w:val="24"/>
        </w:rPr>
        <w:t xml:space="preserve"> o </w:t>
      </w:r>
      <w:r w:rsidRPr="005E5D05">
        <w:rPr>
          <w:rFonts w:ascii="Times New Roman" w:hAnsi="Times New Roman"/>
          <w:sz w:val="24"/>
          <w:szCs w:val="24"/>
        </w:rPr>
        <w:t>dofinansowanie projektu</w:t>
      </w:r>
      <w:r w:rsidR="009607B6" w:rsidRPr="005E5D05">
        <w:rPr>
          <w:rFonts w:ascii="Times New Roman" w:hAnsi="Times New Roman"/>
          <w:sz w:val="24"/>
          <w:szCs w:val="24"/>
        </w:rPr>
        <w:t>.</w:t>
      </w:r>
    </w:p>
    <w:p w:rsidR="00DC69B6" w:rsidRDefault="00A9670B" w:rsidP="002279E4">
      <w:pPr>
        <w:pStyle w:val="Nagwek2"/>
        <w:shd w:val="clear" w:color="auto" w:fill="C2D69B" w:themeFill="accent3" w:themeFillTint="99"/>
        <w:ind w:left="709" w:hanging="709"/>
        <w:jc w:val="left"/>
      </w:pPr>
      <w:bookmarkStart w:id="1347" w:name="_Toc510003594"/>
      <w:bookmarkStart w:id="1348" w:name="_Toc510691171"/>
      <w:bookmarkStart w:id="1349" w:name="_Toc510692422"/>
      <w:bookmarkStart w:id="1350" w:name="_Toc510764941"/>
      <w:bookmarkStart w:id="1351" w:name="_Toc510766264"/>
      <w:bookmarkStart w:id="1352" w:name="_Toc510776793"/>
      <w:bookmarkStart w:id="1353" w:name="_Toc511037366"/>
      <w:bookmarkStart w:id="1354" w:name="_Toc511393287"/>
      <w:bookmarkStart w:id="1355" w:name="_Toc511393623"/>
      <w:bookmarkStart w:id="1356" w:name="_Toc511734463"/>
      <w:bookmarkStart w:id="1357" w:name="_Toc515970505"/>
      <w:bookmarkStart w:id="1358" w:name="_Toc515970803"/>
      <w:bookmarkStart w:id="1359" w:name="_Toc515971096"/>
      <w:bookmarkStart w:id="1360" w:name="_Toc519239164"/>
      <w:bookmarkStart w:id="1361" w:name="_Toc430178271"/>
      <w:bookmarkStart w:id="1362" w:name="_Toc488040873"/>
      <w:bookmarkEnd w:id="1347"/>
      <w:bookmarkEnd w:id="1348"/>
      <w:bookmarkEnd w:id="1349"/>
      <w:bookmarkEnd w:id="1350"/>
      <w:bookmarkEnd w:id="1351"/>
      <w:bookmarkEnd w:id="1352"/>
      <w:bookmarkEnd w:id="1353"/>
      <w:bookmarkEnd w:id="1354"/>
      <w:bookmarkEnd w:id="1355"/>
      <w:bookmarkEnd w:id="1356"/>
      <w:bookmarkEnd w:id="1357"/>
      <w:bookmarkEnd w:id="1358"/>
      <w:bookmarkEnd w:id="1359"/>
      <w:r>
        <w:lastRenderedPageBreak/>
        <w:t>Wydatki w projekcie</w:t>
      </w:r>
      <w:bookmarkEnd w:id="1360"/>
      <w:r w:rsidR="00346D19" w:rsidRPr="00813F9B">
        <w:t xml:space="preserve"> </w:t>
      </w:r>
      <w:bookmarkEnd w:id="1361"/>
      <w:bookmarkEnd w:id="1362"/>
      <w:r w:rsidR="0088518B" w:rsidRPr="00813F9B">
        <w:t xml:space="preserve"> </w:t>
      </w:r>
    </w:p>
    <w:p w:rsidR="00E353EC" w:rsidRDefault="00243D8D" w:rsidP="009937E3">
      <w:pPr>
        <w:pStyle w:val="Nagwek3"/>
        <w:numPr>
          <w:ilvl w:val="2"/>
          <w:numId w:val="5"/>
        </w:numPr>
        <w:spacing w:line="276" w:lineRule="auto"/>
        <w:ind w:left="709" w:hanging="709"/>
      </w:pPr>
      <w:r w:rsidRPr="00347329">
        <w:t>Wydatki związane z realizacją projektu są oceniane przez I</w:t>
      </w:r>
      <w:r w:rsidR="00775554">
        <w:t>P WUP</w:t>
      </w:r>
      <w:r w:rsidRPr="00347329">
        <w:t xml:space="preserve"> pod kątem</w:t>
      </w:r>
      <w:r w:rsidRPr="00F73059">
        <w:t xml:space="preserve"> </w:t>
      </w:r>
      <w:r w:rsidRPr="00347329">
        <w:t xml:space="preserve">kwalifikowalności </w:t>
      </w:r>
      <w:r w:rsidRPr="00243D8D">
        <w:t>zgodnie z zasadami określony</w:t>
      </w:r>
      <w:r w:rsidR="009607B6">
        <w:t>mi w dokumentach wymienionych w</w:t>
      </w:r>
      <w:r w:rsidR="009607B6" w:rsidRPr="009937E3">
        <w:rPr>
          <w:color w:val="FF0000"/>
        </w:rPr>
        <w:t> </w:t>
      </w:r>
      <w:r w:rsidR="002F375E" w:rsidRPr="00995F95">
        <w:t>pkt</w:t>
      </w:r>
      <w:r w:rsidR="002F375E">
        <w:t xml:space="preserve">. </w:t>
      </w:r>
      <w:r w:rsidR="00B7207E">
        <w:t>1.1</w:t>
      </w:r>
      <w:r w:rsidRPr="00243D8D">
        <w:t xml:space="preserve"> Regulaminu,</w:t>
      </w:r>
      <w:r>
        <w:t xml:space="preserve"> w </w:t>
      </w:r>
      <w:r w:rsidRPr="00347329">
        <w:t>szczególno</w:t>
      </w:r>
      <w:r w:rsidR="00BD0DB0">
        <w:t>ści</w:t>
      </w:r>
      <w:r w:rsidR="00D568E8">
        <w:t xml:space="preserve"> </w:t>
      </w:r>
      <w:r w:rsidR="00BD0DB0">
        <w:t>z</w:t>
      </w:r>
      <w:r w:rsidRPr="00347329">
        <w:t xml:space="preserve"> </w:t>
      </w:r>
      <w:r w:rsidRPr="00775554">
        <w:rPr>
          <w:i/>
        </w:rPr>
        <w:t>Wytycznymi Ministra Rozwoju i Finansów w zakresie kwalifikowalności wydatków w ramach Europejskiego Funduszu Rozwoju Regionalnego, Europejskiego Funduszu Społecznego oraz Funduszu Spójności na lata 2014-2020</w:t>
      </w:r>
      <w:r w:rsidR="00C335D4" w:rsidRPr="00E272B3">
        <w:t>.</w:t>
      </w:r>
      <w:r w:rsidRPr="00F73059">
        <w:t xml:space="preserve"> </w:t>
      </w:r>
    </w:p>
    <w:p w:rsidR="00E353EC" w:rsidRPr="00E272B3" w:rsidRDefault="00775554" w:rsidP="00E272B3">
      <w:pPr>
        <w:pStyle w:val="Nagwek3"/>
        <w:spacing w:line="276" w:lineRule="auto"/>
        <w:ind w:left="709" w:hanging="709"/>
        <w:rPr>
          <w:b/>
        </w:rPr>
      </w:pPr>
      <w:r w:rsidRPr="00775554">
        <w:t xml:space="preserve">Wnioskodawca </w:t>
      </w:r>
      <w:r>
        <w:t xml:space="preserve">jest </w:t>
      </w:r>
      <w:r w:rsidRPr="00775554">
        <w:t>zobowiąz</w:t>
      </w:r>
      <w:r>
        <w:t>any</w:t>
      </w:r>
      <w:r w:rsidRPr="00775554">
        <w:t xml:space="preserve"> do prowadzenia wyodrębnionej ewidencji wydatków projektu w sposób przejrzysty tak, aby możliwa była identyfikacja poszczególnych operacji związanych z projektem, z wyłączeniem kosztów rozliczanych ryczałtem i stawek jednostkowych.</w:t>
      </w:r>
      <w:r>
        <w:t xml:space="preserve"> </w:t>
      </w:r>
      <w:r w:rsidRPr="00775554">
        <w:t>Obowiązek ten dotyczy każdego z partnerów, w zakresie tej części projektu, za której realizację odpowiada dany partner.</w:t>
      </w:r>
    </w:p>
    <w:p w:rsidR="00775554" w:rsidRDefault="00775554" w:rsidP="00775554">
      <w:pPr>
        <w:pStyle w:val="Nagwek3"/>
        <w:spacing w:line="276" w:lineRule="auto"/>
        <w:ind w:left="709" w:hanging="709"/>
      </w:pPr>
      <w:r w:rsidRPr="00775554">
        <w:t>Z poniesionych wydatków Beneficjent rozlicza się przy pomocy wniosków o płatność.</w:t>
      </w:r>
    </w:p>
    <w:p w:rsidR="00E353EC" w:rsidRDefault="00775554" w:rsidP="00E272B3">
      <w:pPr>
        <w:pStyle w:val="Nagwek3"/>
        <w:spacing w:line="276" w:lineRule="auto"/>
        <w:ind w:left="709" w:hanging="709"/>
      </w:pPr>
      <w:r w:rsidRPr="00775554">
        <w:t xml:space="preserve">Realizacja projektów niezgodnie z </w:t>
      </w:r>
      <w:r>
        <w:t xml:space="preserve">ww. </w:t>
      </w:r>
      <w:r w:rsidRPr="00775554">
        <w:t xml:space="preserve">zasadami określonymi w dokumentach skutkować </w:t>
      </w:r>
      <w:r>
        <w:t xml:space="preserve">może </w:t>
      </w:r>
      <w:r w:rsidRPr="00775554">
        <w:t>odmową uznania wydatków za kwalifikowalne</w:t>
      </w:r>
      <w:r>
        <w:t>.</w:t>
      </w:r>
    </w:p>
    <w:p w:rsidR="00E353EC" w:rsidRDefault="00C335D4" w:rsidP="00E272B3">
      <w:pPr>
        <w:pStyle w:val="Nagwek3"/>
        <w:numPr>
          <w:ilvl w:val="0"/>
          <w:numId w:val="0"/>
        </w:numPr>
        <w:spacing w:line="276" w:lineRule="auto"/>
        <w:ind w:left="709"/>
      </w:pPr>
      <w:r w:rsidRPr="00E272B3">
        <w:rPr>
          <w:b/>
        </w:rPr>
        <w:t>UWAGA!!!</w:t>
      </w:r>
      <w:r w:rsidR="00775554" w:rsidRPr="009607B6">
        <w:t xml:space="preserve"> Do oceny kwalifikowalności wydatków stosuje się wersję </w:t>
      </w:r>
      <w:r w:rsidR="00775554" w:rsidRPr="009607B6">
        <w:rPr>
          <w:i/>
        </w:rPr>
        <w:t>Wytycznych w</w:t>
      </w:r>
      <w:r w:rsidR="009607B6">
        <w:rPr>
          <w:i/>
        </w:rPr>
        <w:t> </w:t>
      </w:r>
      <w:r w:rsidR="00775554" w:rsidRPr="009607B6">
        <w:rPr>
          <w:i/>
        </w:rPr>
        <w:t>zakresie kwalifikowalności wydatków w ramach Europejskiego Funduszu Rozwoju Regionalnego, Europejskiego Funduszu Społecznego oraz Funduszu Spójności na lata 2014-2020</w:t>
      </w:r>
      <w:r w:rsidR="00775554" w:rsidRPr="009607B6">
        <w:rPr>
          <w:i/>
          <w:szCs w:val="24"/>
        </w:rPr>
        <w:t xml:space="preserve"> </w:t>
      </w:r>
      <w:r w:rsidRPr="00E272B3">
        <w:rPr>
          <w:u w:val="single"/>
        </w:rPr>
        <w:t>obowiązującą w dniu poniesienia wydatku</w:t>
      </w:r>
      <w:r w:rsidR="006D6ABF">
        <w:t>.</w:t>
      </w:r>
    </w:p>
    <w:p w:rsidR="00E353EC" w:rsidRPr="00E272B3" w:rsidRDefault="00243D8D" w:rsidP="00E272B3">
      <w:pPr>
        <w:pStyle w:val="Nagwek3"/>
        <w:spacing w:line="276" w:lineRule="auto"/>
        <w:ind w:left="709"/>
        <w:rPr>
          <w:i/>
        </w:rPr>
      </w:pPr>
      <w:r w:rsidRPr="009607B6">
        <w:t>IOK zastrzega sobie prawo do zakwestionowania wysokości wydatków określonych we wniosku w przypadku stwierdzenia, że koszty zaplanowane we wniosku odbiegają od cen rynkowych lub są nieadekwatne do zaplanowanych efektów. Dodatkowo, Wnioskodawca powinien stosować ceny, które nie będą przekraczały cen wynikających z rozeznania rynku przeprowadzonego przez IOK, ujętych w</w:t>
      </w:r>
      <w:r w:rsidR="00C335D4" w:rsidRPr="00E272B3">
        <w:rPr>
          <w:i/>
        </w:rPr>
        <w:t xml:space="preserve"> Katalog stawek rynkowych </w:t>
      </w:r>
      <w:r w:rsidR="00784AD4">
        <w:rPr>
          <w:i/>
        </w:rPr>
        <w:t>w ramach</w:t>
      </w:r>
      <w:r w:rsidR="00C335D4" w:rsidRPr="00E272B3">
        <w:rPr>
          <w:i/>
        </w:rPr>
        <w:t xml:space="preserve"> Regionalnego Programu Operacyjnego Województwa Podkarpackiego 2014-2020</w:t>
      </w:r>
      <w:r w:rsidR="00784AD4">
        <w:rPr>
          <w:i/>
        </w:rPr>
        <w:t>,</w:t>
      </w:r>
      <w:r w:rsidRPr="009607B6">
        <w:t xml:space="preserve"> który stanowi</w:t>
      </w:r>
      <w:r w:rsidR="00C335D4" w:rsidRPr="007B7BE2">
        <w:t xml:space="preserve"> </w:t>
      </w:r>
      <w:r w:rsidR="00C335D4" w:rsidRPr="00A41987">
        <w:rPr>
          <w:u w:val="single"/>
        </w:rPr>
        <w:t>załącznik nr 12</w:t>
      </w:r>
      <w:r w:rsidRPr="00A41987">
        <w:t xml:space="preserve"> do</w:t>
      </w:r>
      <w:r w:rsidRPr="009607B6">
        <w:t xml:space="preserve"> niniejszego Regulaminu. Wskazanie przez Wnioskodawcę stawki mieszczącej się w ww. katalogu nie oznacza jednak, że zawsze będzie on a uznana za prawidłową (akceptowalną)</w:t>
      </w:r>
      <w:r w:rsidR="00C335D4" w:rsidRPr="00E272B3">
        <w:rPr>
          <w:i/>
        </w:rPr>
        <w:t>.</w:t>
      </w:r>
    </w:p>
    <w:p w:rsidR="00E353EC" w:rsidRDefault="00A86DC5" w:rsidP="00E272B3">
      <w:pPr>
        <w:pStyle w:val="Nagwek3"/>
        <w:spacing w:line="276" w:lineRule="auto"/>
        <w:ind w:left="709"/>
      </w:pPr>
      <w:r w:rsidRPr="00E272B3">
        <w:t xml:space="preserve">Wnioskodawcę obowiązują limity wydatków wskazane w odniesieniu do każdego zadania w budżecie projektu w zatwierdzonym wniosku o dofinansowanie. </w:t>
      </w:r>
      <w:r w:rsidR="00D60D91" w:rsidRPr="0094765B">
        <w:t>Dopuszczalne jest dokonywanie przesunięć w</w:t>
      </w:r>
      <w:r w:rsidR="00E741B6" w:rsidRPr="0094765B">
        <w:t xml:space="preserve"> budżecie projektu </w:t>
      </w:r>
      <w:r w:rsidR="00C7540B" w:rsidRPr="0094765B">
        <w:t xml:space="preserve">na etapie jego realizacji </w:t>
      </w:r>
      <w:r w:rsidR="00C335D4" w:rsidRPr="00E272B3">
        <w:t>do 10% wartości środków w odniesieniu do zadania, z którego przesuwane są środki jak i do zadania</w:t>
      </w:r>
      <w:r w:rsidR="00C7540B" w:rsidRPr="0094765B">
        <w:t xml:space="preserve"> </w:t>
      </w:r>
      <w:r w:rsidR="00C335D4" w:rsidRPr="00E272B3">
        <w:t>na które przesuwane są środki w stosunku do zatwierdzonego wniosku o</w:t>
      </w:r>
      <w:r w:rsidR="0094765B" w:rsidRPr="00E272B3">
        <w:t> </w:t>
      </w:r>
      <w:r w:rsidR="00C335D4" w:rsidRPr="00E272B3">
        <w:t>dofinansowanie</w:t>
      </w:r>
      <w:r w:rsidR="00C7540B" w:rsidRPr="0094765B">
        <w:t xml:space="preserve"> na </w:t>
      </w:r>
      <w:r w:rsidR="00D60D91" w:rsidRPr="0094765B">
        <w:t>zasad</w:t>
      </w:r>
      <w:r w:rsidR="00C7540B" w:rsidRPr="0094765B">
        <w:t>ach</w:t>
      </w:r>
      <w:r w:rsidR="00D60D91" w:rsidRPr="0094765B">
        <w:t xml:space="preserve"> określon</w:t>
      </w:r>
      <w:r w:rsidR="00C7540B" w:rsidRPr="0094765B">
        <w:t>ych</w:t>
      </w:r>
      <w:r w:rsidR="00D60D91" w:rsidRPr="0094765B">
        <w:t xml:space="preserve"> w umowie o dofinansowanie projektu.</w:t>
      </w:r>
      <w:r w:rsidR="00C335D4" w:rsidRPr="00E272B3">
        <w:t xml:space="preserve"> </w:t>
      </w:r>
      <w:r w:rsidR="00E741B6" w:rsidRPr="00E272B3">
        <w:t xml:space="preserve">Przy rozliczaniu poniesionych wydatków </w:t>
      </w:r>
      <w:r w:rsidR="00C335D4" w:rsidRPr="00E272B3">
        <w:rPr>
          <w:b/>
        </w:rPr>
        <w:t>nie jest możliwe przekroczenie łącznej kwoty wydatków kwalifikowalnych</w:t>
      </w:r>
      <w:r w:rsidR="00E741B6" w:rsidRPr="00E272B3">
        <w:t xml:space="preserve"> w ramach projektu, wynikającej z zatwierdzonego wniosku o dofinansowanie projektu.</w:t>
      </w:r>
    </w:p>
    <w:p w:rsidR="005F36C5" w:rsidRPr="005F36C5" w:rsidRDefault="005F36C5" w:rsidP="005F36C5">
      <w:pPr>
        <w:pStyle w:val="Nagwek3"/>
        <w:spacing w:line="276" w:lineRule="auto"/>
        <w:ind w:left="709"/>
      </w:pPr>
      <w:r w:rsidRPr="005F36C5">
        <w:t xml:space="preserve">Należy zaznaczyć, że w przypadku konieczności dokonania zmian w projekcie w trakcie realizacji projektu Beneficjent jest związany wynikami oceny dokonanej na etapie jego wyboru w zakresie, w jakim zmiany te wpłynęłyby na spełnianie kryteriów wyboru projektów, w oparciu o które projekt został oceniony. Oznacza to, że zakazane jest wprowadzanie do projektu takich zmian, które wpływałyby na spełnianie kryteriów wyboru projektów w sposób skutkujący negatywną oceną tego projektu w trakcie jego </w:t>
      </w:r>
      <w:r w:rsidRPr="005F36C5">
        <w:lastRenderedPageBreak/>
        <w:t>realizacji, zwłaszcza w zakresie budżetu projektu.</w:t>
      </w:r>
    </w:p>
    <w:p w:rsidR="00DC69B6" w:rsidRDefault="00F125A8" w:rsidP="00E272B3">
      <w:pPr>
        <w:pStyle w:val="Nagwek2"/>
        <w:shd w:val="clear" w:color="auto" w:fill="C2D69B" w:themeFill="accent3" w:themeFillTint="99"/>
        <w:ind w:left="709" w:hanging="709"/>
        <w:jc w:val="left"/>
      </w:pPr>
      <w:bookmarkStart w:id="1363" w:name="_Toc510691173"/>
      <w:bookmarkStart w:id="1364" w:name="_Toc510692424"/>
      <w:bookmarkStart w:id="1365" w:name="_Toc510764943"/>
      <w:bookmarkStart w:id="1366" w:name="_Toc510766266"/>
      <w:bookmarkStart w:id="1367" w:name="_Toc510776795"/>
      <w:bookmarkStart w:id="1368" w:name="_Toc511037368"/>
      <w:bookmarkStart w:id="1369" w:name="_Toc511393289"/>
      <w:bookmarkStart w:id="1370" w:name="_Toc511393625"/>
      <w:bookmarkStart w:id="1371" w:name="_Toc511734465"/>
      <w:bookmarkStart w:id="1372" w:name="_Toc515970507"/>
      <w:bookmarkStart w:id="1373" w:name="_Toc515970805"/>
      <w:bookmarkStart w:id="1374" w:name="_Toc515971098"/>
      <w:bookmarkStart w:id="1375" w:name="_Toc430178272"/>
      <w:bookmarkStart w:id="1376" w:name="_Toc488040874"/>
      <w:bookmarkStart w:id="1377" w:name="_Toc519239165"/>
      <w:bookmarkEnd w:id="1363"/>
      <w:bookmarkEnd w:id="1364"/>
      <w:bookmarkEnd w:id="1365"/>
      <w:bookmarkEnd w:id="1366"/>
      <w:bookmarkEnd w:id="1367"/>
      <w:bookmarkEnd w:id="1368"/>
      <w:bookmarkEnd w:id="1369"/>
      <w:bookmarkEnd w:id="1370"/>
      <w:bookmarkEnd w:id="1371"/>
      <w:bookmarkEnd w:id="1372"/>
      <w:bookmarkEnd w:id="1373"/>
      <w:bookmarkEnd w:id="1374"/>
      <w:r w:rsidRPr="00774C2A">
        <w:t>Ramy czasowe</w:t>
      </w:r>
      <w:r w:rsidRPr="00753B8A">
        <w:t xml:space="preserve"> </w:t>
      </w:r>
      <w:r w:rsidR="009F6C42" w:rsidRPr="00753B8A">
        <w:t>kwalifikowa</w:t>
      </w:r>
      <w:r w:rsidR="00103206" w:rsidRPr="00774C2A">
        <w:t>lności</w:t>
      </w:r>
      <w:r w:rsidR="009F6C42" w:rsidRPr="00753B8A">
        <w:t xml:space="preserve"> wydatków</w:t>
      </w:r>
      <w:bookmarkEnd w:id="1375"/>
      <w:bookmarkEnd w:id="1376"/>
      <w:bookmarkEnd w:id="1377"/>
    </w:p>
    <w:p w:rsidR="009F6C42" w:rsidRPr="00753B8A" w:rsidRDefault="00891105" w:rsidP="00B50BA6">
      <w:pPr>
        <w:pStyle w:val="Nagwek3"/>
        <w:spacing w:line="276" w:lineRule="auto"/>
        <w:ind w:left="709" w:hanging="709"/>
        <w:rPr>
          <w:i/>
        </w:rPr>
      </w:pPr>
      <w:r>
        <w:t>P</w:t>
      </w:r>
      <w:r w:rsidR="009F6C42" w:rsidRPr="00753B8A">
        <w:t xml:space="preserve">oczątkiem okresu kwalifikowalności wydatków </w:t>
      </w:r>
      <w:r w:rsidR="00E62E8D">
        <w:t>w</w:t>
      </w:r>
      <w:r w:rsidR="006D6ABF">
        <w:t xml:space="preserve"> ramach programów finansowanych w latach 2014-2020</w:t>
      </w:r>
      <w:r w:rsidR="00E62E8D">
        <w:t xml:space="preserve"> </w:t>
      </w:r>
      <w:r w:rsidR="009F6C42" w:rsidRPr="00753B8A">
        <w:t>jest 1</w:t>
      </w:r>
      <w:r w:rsidR="007A3C10">
        <w:t> </w:t>
      </w:r>
      <w:r w:rsidR="009F6C42" w:rsidRPr="00753B8A">
        <w:t>stycznia 2014 roku</w:t>
      </w:r>
      <w:r w:rsidR="006D6ABF">
        <w:t>, a</w:t>
      </w:r>
      <w:r w:rsidR="009F6C42" w:rsidRPr="00753B8A">
        <w:t xml:space="preserve"> </w:t>
      </w:r>
      <w:r w:rsidR="006D6ABF">
        <w:t xml:space="preserve">końcem </w:t>
      </w:r>
      <w:r w:rsidR="00E62E8D" w:rsidRPr="00753B8A">
        <w:t>31 grudnia 2023 r</w:t>
      </w:r>
      <w:r w:rsidR="006D6ABF">
        <w:t>oku.</w:t>
      </w:r>
      <w:r w:rsidR="00E62E8D" w:rsidRPr="00753B8A">
        <w:t xml:space="preserve"> </w:t>
      </w:r>
      <w:r w:rsidR="009F6C42" w:rsidRPr="00753B8A">
        <w:t>W</w:t>
      </w:r>
      <w:r w:rsidR="009607B6">
        <w:t> </w:t>
      </w:r>
      <w:r w:rsidR="009F6C42" w:rsidRPr="00753B8A">
        <w:t>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A41987">
        <w:rPr>
          <w:b/>
        </w:rPr>
        <w:t>2</w:t>
      </w:r>
      <w:r w:rsidR="00BB1B67">
        <w:rPr>
          <w:b/>
        </w:rPr>
        <w:t>4</w:t>
      </w:r>
      <w:r w:rsidR="00A41987">
        <w:rPr>
          <w:b/>
        </w:rPr>
        <w:t xml:space="preserve"> stycznia 2019 r.</w:t>
      </w:r>
    </w:p>
    <w:p w:rsidR="00883802" w:rsidRPr="00A2302A" w:rsidRDefault="009F6C42" w:rsidP="009937E3">
      <w:pPr>
        <w:pStyle w:val="Nagwek3"/>
        <w:numPr>
          <w:ilvl w:val="2"/>
          <w:numId w:val="5"/>
        </w:numPr>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w:t>
      </w:r>
      <w:r w:rsidR="00E62E8D">
        <w:t xml:space="preserve"> projektu</w:t>
      </w:r>
      <w:r w:rsidRPr="00753B8A">
        <w:t xml:space="preserve">, jednak nie wcześniej niż wskazuje data określona w </w:t>
      </w:r>
      <w:r w:rsidRPr="00A41987">
        <w:t>p</w:t>
      </w:r>
      <w:r w:rsidR="000A249C" w:rsidRPr="00A41987">
        <w:t>un</w:t>
      </w:r>
      <w:r w:rsidRPr="00A41987">
        <w:t>k</w:t>
      </w:r>
      <w:r w:rsidR="000A249C" w:rsidRPr="00A41987">
        <w:t>cie</w:t>
      </w:r>
      <w:r w:rsidRPr="00A41987">
        <w:t xml:space="preserve"> </w:t>
      </w:r>
      <w:r w:rsidR="00F86ACC" w:rsidRPr="00A41987">
        <w:t>3.2.</w:t>
      </w:r>
      <w:r w:rsidR="0094765B" w:rsidRPr="00A41987">
        <w:t>1</w:t>
      </w:r>
      <w:r w:rsidR="00F125A8" w:rsidRPr="00A41987">
        <w:rPr>
          <w:b/>
        </w:rPr>
        <w:t xml:space="preserve"> </w:t>
      </w:r>
      <w:r w:rsidR="003D1033" w:rsidRPr="00A41987">
        <w:t>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640D0B" w:rsidRDefault="009F6C42" w:rsidP="00640D0B">
      <w:pPr>
        <w:pStyle w:val="Nagwek3"/>
        <w:spacing w:line="276" w:lineRule="auto"/>
        <w:ind w:left="709" w:hanging="709"/>
        <w:rPr>
          <w:i/>
        </w:rPr>
      </w:pPr>
      <w:r w:rsidRPr="00753B8A">
        <w:t xml:space="preserve">Początkowa i końcowa data kwalifikowalności wydatków </w:t>
      </w:r>
      <w:r w:rsidR="005A57E6" w:rsidRPr="005A57E6">
        <w:rPr>
          <w:szCs w:val="24"/>
        </w:rPr>
        <w:t>w ramach projektu</w:t>
      </w:r>
      <w:r w:rsidR="005A57E6" w:rsidRPr="005A57E6">
        <w:t xml:space="preserve"> </w:t>
      </w:r>
      <w:r w:rsidRPr="00753B8A">
        <w:t xml:space="preserve">może zostać zmieniona w uzasadnionym przypadku </w:t>
      </w:r>
      <w:r w:rsidR="00640D0B">
        <w:t xml:space="preserve">na pisemny wniosek IOK lub na pisemny wniosek Wnioskodawcy, za zgodą </w:t>
      </w:r>
      <w:r w:rsidR="00C335D4" w:rsidRPr="00E272B3">
        <w:t>IP WUP</w:t>
      </w:r>
      <w:r w:rsidR="00640D0B">
        <w:t>, zarówno przed podpisaniem umowy, jak i</w:t>
      </w:r>
      <w:r w:rsidR="002E7503">
        <w:t> </w:t>
      </w:r>
      <w:r w:rsidR="00640D0B">
        <w:t>po jej podpisaniu</w:t>
      </w:r>
      <w:r w:rsidR="002E7503">
        <w:t xml:space="preserve"> o ile projekt spełni kryterium dot. okresu realizacji projektu</w:t>
      </w:r>
      <w:r w:rsidRPr="00753B8A">
        <w:t>.</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w:t>
      </w:r>
      <w:r w:rsidR="00E62E8D">
        <w:t>B</w:t>
      </w:r>
      <w:r w:rsidRPr="003458A7">
        <w:t xml:space="preserve">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821B0B" w:rsidRDefault="00EA0CFD" w:rsidP="009937E3">
      <w:pPr>
        <w:pStyle w:val="Nagwek2"/>
        <w:shd w:val="clear" w:color="auto" w:fill="C2D69B" w:themeFill="accent3" w:themeFillTint="99"/>
        <w:ind w:left="709" w:hanging="709"/>
        <w:jc w:val="left"/>
      </w:pPr>
      <w:bookmarkStart w:id="1378" w:name="_Toc510691175"/>
      <w:bookmarkStart w:id="1379" w:name="_Toc510692426"/>
      <w:bookmarkStart w:id="1380" w:name="_Toc510764945"/>
      <w:bookmarkStart w:id="1381" w:name="_Toc510766268"/>
      <w:bookmarkStart w:id="1382" w:name="_Toc510776797"/>
      <w:bookmarkStart w:id="1383" w:name="_Toc511037370"/>
      <w:bookmarkStart w:id="1384" w:name="_Toc511393291"/>
      <w:bookmarkStart w:id="1385" w:name="_Toc511393627"/>
      <w:bookmarkStart w:id="1386" w:name="_Toc511734467"/>
      <w:bookmarkStart w:id="1387" w:name="_Toc515970509"/>
      <w:bookmarkStart w:id="1388" w:name="_Toc515970807"/>
      <w:bookmarkStart w:id="1389" w:name="_Toc515971100"/>
      <w:bookmarkStart w:id="1390" w:name="_Toc510691176"/>
      <w:bookmarkStart w:id="1391" w:name="_Toc510692427"/>
      <w:bookmarkStart w:id="1392" w:name="_Toc510764946"/>
      <w:bookmarkStart w:id="1393" w:name="_Toc510766269"/>
      <w:bookmarkStart w:id="1394" w:name="_Toc510776798"/>
      <w:bookmarkStart w:id="1395" w:name="_Toc511037371"/>
      <w:bookmarkStart w:id="1396" w:name="_Toc511393292"/>
      <w:bookmarkStart w:id="1397" w:name="_Toc511393628"/>
      <w:bookmarkStart w:id="1398" w:name="_Toc511734468"/>
      <w:bookmarkStart w:id="1399" w:name="_Toc515970510"/>
      <w:bookmarkStart w:id="1400" w:name="_Toc515970808"/>
      <w:bookmarkStart w:id="1401" w:name="_Toc515971101"/>
      <w:bookmarkStart w:id="1402" w:name="_Toc488040876"/>
      <w:bookmarkStart w:id="1403" w:name="_Toc498071205"/>
      <w:bookmarkStart w:id="1404" w:name="_Toc51923916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lastRenderedPageBreak/>
        <w:t>Zamówienia udzielane w ramach projektów</w:t>
      </w:r>
      <w:bookmarkEnd w:id="1402"/>
      <w:bookmarkEnd w:id="1403"/>
      <w:bookmarkEnd w:id="1404"/>
    </w:p>
    <w:p w:rsidR="00821B0B" w:rsidRDefault="005D5ECE" w:rsidP="009937E3">
      <w:pPr>
        <w:pStyle w:val="Nagwek3"/>
        <w:spacing w:line="276" w:lineRule="auto"/>
        <w:ind w:left="709" w:hanging="709"/>
      </w:pPr>
      <w:bookmarkStart w:id="1405" w:name="_Toc430178275"/>
      <w:bookmarkStart w:id="1406" w:name="_Toc488040877"/>
      <w:r w:rsidRPr="00A43BB2">
        <w:t>Szczegółowe informacje dotyczące udzielania zamówień w ramach projektów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w:t>
      </w:r>
      <w:r w:rsidR="00A43BB2">
        <w:t> </w:t>
      </w:r>
      <w:r w:rsidRPr="00A43BB2">
        <w:t xml:space="preserve">szczególności w rozdziale </w:t>
      </w:r>
      <w:r w:rsidR="00763065" w:rsidRPr="00995F95">
        <w:t>6.5</w:t>
      </w:r>
      <w:r w:rsidR="00763065" w:rsidRPr="002279E4">
        <w:t xml:space="preserve"> </w:t>
      </w:r>
      <w:r w:rsidRPr="00A43BB2">
        <w:t>„Zamówienia udzielane w ramach projektów”.</w:t>
      </w:r>
    </w:p>
    <w:p w:rsidR="00821B0B" w:rsidRPr="009937E3" w:rsidRDefault="005D5ECE" w:rsidP="009937E3">
      <w:pPr>
        <w:pStyle w:val="Nagwek3"/>
        <w:spacing w:line="276" w:lineRule="auto"/>
        <w:ind w:left="709" w:hanging="709"/>
      </w:pPr>
      <w:r w:rsidRPr="00A43BB2">
        <w:rPr>
          <w:b/>
        </w:rPr>
        <w:t>UWAGA!</w:t>
      </w:r>
      <w:r w:rsidR="00BB5732" w:rsidRPr="00A43BB2">
        <w:rPr>
          <w:b/>
        </w:rPr>
        <w:t>!!</w:t>
      </w:r>
      <w:r w:rsidRPr="00A43BB2">
        <w:t xml:space="preserve"> Zgodnie z punktem 14 sekcji 6.5.2 </w:t>
      </w:r>
      <w:r w:rsidRPr="00A43BB2">
        <w:rPr>
          <w:i/>
        </w:rPr>
        <w:t xml:space="preserve">Wytycznych w zakresie </w:t>
      </w:r>
      <w:r w:rsidRPr="009937E3">
        <w:rPr>
          <w:i/>
        </w:rPr>
        <w:t>kwalifikowalności wydatków ramach Europejskiego Funduszu Rozwoju Regionalnego, Europejskiego Funduszu Społecznego oraz Funduszu Społecznego na lata 2014-2020</w:t>
      </w:r>
      <w:r w:rsidR="00A2302A">
        <w:rPr>
          <w:i/>
        </w:rPr>
        <w:t>,</w:t>
      </w:r>
      <w:r w:rsidR="00C335D4" w:rsidRPr="009937E3">
        <w:rPr>
          <w:i/>
        </w:rPr>
        <w:t xml:space="preserve"> </w:t>
      </w:r>
      <w:r w:rsidR="00C335D4" w:rsidRPr="009937E3">
        <w:t>poza Beneficjentami osi VII-</w:t>
      </w:r>
      <w:r w:rsidR="00C335D4" w:rsidRPr="009937E3">
        <w:rPr>
          <w:szCs w:val="24"/>
        </w:rPr>
        <w:t>IX RPO WP 2014-2020</w:t>
      </w:r>
      <w:r w:rsidRPr="009937E3">
        <w:rPr>
          <w:szCs w:val="24"/>
        </w:rPr>
        <w:t xml:space="preserve"> również </w:t>
      </w:r>
      <w:r w:rsidR="003D1033" w:rsidRPr="009937E3">
        <w:rPr>
          <w:szCs w:val="24"/>
        </w:rPr>
        <w:t xml:space="preserve">Wnioskodawcy rozpoczynający realizację projektu na własne ryzyko przed podpisaniem umowy o dofinansowanie są zobligowani do publikacji zapytań ofertowych </w:t>
      </w:r>
      <w:r w:rsidRPr="009937E3">
        <w:rPr>
          <w:szCs w:val="24"/>
        </w:rPr>
        <w:t>w Bazie konkurencyjności (do końca 2017 r. Baza służyła do publikacji jedynie postępowań w</w:t>
      </w:r>
      <w:r w:rsidR="00A43BB2" w:rsidRPr="009937E3">
        <w:rPr>
          <w:szCs w:val="24"/>
        </w:rPr>
        <w:t> </w:t>
      </w:r>
      <w:r w:rsidRPr="009937E3">
        <w:rPr>
          <w:szCs w:val="24"/>
        </w:rPr>
        <w:t>trybie konkurencyjnym przez Beneficjentów realizujących projekty w ramach</w:t>
      </w:r>
      <w:r w:rsidRPr="009937E3">
        <w:t xml:space="preserve"> osi </w:t>
      </w:r>
      <w:r w:rsidR="002279E4">
        <w:br/>
      </w:r>
      <w:r w:rsidRPr="009937E3">
        <w:t>VII-IX RPO WP 2014-2020).</w:t>
      </w:r>
    </w:p>
    <w:p w:rsidR="00821B0B" w:rsidRDefault="00A43BB2" w:rsidP="009937E3">
      <w:pPr>
        <w:pStyle w:val="Nagwek3"/>
        <w:spacing w:line="276" w:lineRule="auto"/>
        <w:ind w:left="709" w:hanging="709"/>
      </w:pPr>
      <w:r w:rsidRPr="00A43BB2">
        <w:t>Do oceny prawidłowości umów zawartych w ramach realizacji projektu w wyniku przeprowadzonych postępowań, w tym postępowań przeprowadzonych zgodnie z</w:t>
      </w:r>
      <w:r>
        <w:t> </w:t>
      </w:r>
      <w:r w:rsidRPr="00A43BB2">
        <w:t xml:space="preserve">wymogami określonymi w podrozdziale 6.5 - </w:t>
      </w:r>
      <w:r w:rsidR="00C335D4" w:rsidRPr="00E272B3">
        <w:t>Zamówienia udzielane w ramach projektów</w:t>
      </w:r>
      <w:r w:rsidRPr="00A43BB2">
        <w:t>, stosuje się wersję</w:t>
      </w:r>
      <w:r w:rsidR="00AD039F">
        <w:t xml:space="preserve"> ww.</w:t>
      </w:r>
      <w:r w:rsidRPr="00A43BB2">
        <w:t xml:space="preserve"> </w:t>
      </w:r>
      <w:r w:rsidR="00C335D4" w:rsidRPr="00E272B3">
        <w:rPr>
          <w:i/>
        </w:rPr>
        <w:t>Wytycznych</w:t>
      </w:r>
      <w:r w:rsidRPr="00A43BB2">
        <w:t xml:space="preserve"> </w:t>
      </w:r>
      <w:r w:rsidR="003D1033" w:rsidRPr="009937E3">
        <w:rPr>
          <w:u w:val="single"/>
        </w:rPr>
        <w:t>obowiązującą w dniu wszczęcia postępowania</w:t>
      </w:r>
      <w:r w:rsidRPr="00A43BB2">
        <w:t xml:space="preserve">, które zakończyło się zawarciem danej </w:t>
      </w:r>
      <w:r w:rsidR="003D1033" w:rsidRPr="009937E3">
        <w:t>umowy.</w:t>
      </w:r>
    </w:p>
    <w:p w:rsidR="00821B0B" w:rsidRDefault="0079445C" w:rsidP="009937E3">
      <w:pPr>
        <w:pStyle w:val="Nagwek2"/>
        <w:shd w:val="clear" w:color="auto" w:fill="C2D69B" w:themeFill="accent3" w:themeFillTint="99"/>
        <w:ind w:left="709" w:hanging="709"/>
        <w:jc w:val="left"/>
      </w:pPr>
      <w:bookmarkStart w:id="1407" w:name="_Toc498071206"/>
      <w:bookmarkStart w:id="1408" w:name="_Toc519239167"/>
      <w:r w:rsidRPr="00753B8A">
        <w:t>Wkład własny</w:t>
      </w:r>
      <w:bookmarkStart w:id="1409" w:name="_Toc452457814"/>
      <w:bookmarkEnd w:id="1405"/>
      <w:bookmarkEnd w:id="1406"/>
      <w:bookmarkEnd w:id="1407"/>
      <w:bookmarkEnd w:id="1408"/>
      <w:bookmarkEnd w:id="1409"/>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konkursu </w:t>
      </w:r>
      <w:r w:rsidR="003D1033" w:rsidRPr="009937E3">
        <w:rPr>
          <w:b/>
        </w:rPr>
        <w:t>minimalny wkład własny wynosi</w:t>
      </w:r>
      <w:r w:rsidR="003D1033" w:rsidRPr="009937E3">
        <w:rPr>
          <w:b/>
          <w:u w:val="single"/>
        </w:rPr>
        <w:t xml:space="preserve"> </w:t>
      </w:r>
      <w:r w:rsidR="00A41987">
        <w:rPr>
          <w:b/>
          <w:u w:val="single"/>
        </w:rPr>
        <w:t>10</w:t>
      </w:r>
      <w:r w:rsidR="0079445C" w:rsidRPr="00A41987">
        <w:rPr>
          <w:b/>
          <w:u w:val="single"/>
        </w:rPr>
        <w:t>%</w:t>
      </w:r>
      <w:r w:rsidR="003D1033" w:rsidRPr="009937E3">
        <w:rPr>
          <w:b/>
          <w:u w:val="single"/>
        </w:rPr>
        <w:t xml:space="preserve"> 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4A118E" w:rsidRDefault="0079445C" w:rsidP="004A118E">
      <w:pPr>
        <w:pStyle w:val="Nagwek3"/>
        <w:spacing w:line="276" w:lineRule="auto"/>
        <w:ind w:left="709" w:hanging="709"/>
      </w:pPr>
      <w:r w:rsidRPr="00753B8A">
        <w:t xml:space="preserve">Wkład własny </w:t>
      </w:r>
      <w:r w:rsidR="00CD082E">
        <w:t>Wnioskodawcy</w:t>
      </w:r>
      <w:r w:rsidRPr="00753B8A">
        <w:t xml:space="preserve"> jest wykazywany we wniosku o dofinansowanie</w:t>
      </w:r>
      <w:r w:rsidR="00C33897">
        <w:t xml:space="preserve"> projektu</w:t>
      </w:r>
      <w:r w:rsidRPr="00753B8A">
        <w:t xml:space="preserv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9F5E1D" w:rsidRDefault="0079445C" w:rsidP="00B50BA6">
      <w:pPr>
        <w:pStyle w:val="Nagwek3"/>
        <w:spacing w:line="276" w:lineRule="auto"/>
        <w:ind w:left="709" w:hanging="709"/>
        <w:rPr>
          <w:b/>
          <w:highlight w:val="lightGray"/>
        </w:rPr>
      </w:pPr>
      <w:r w:rsidRPr="00A41987">
        <w:t xml:space="preserve">Źródłem finansowania wkładu własnego mogą być zarówno środki publiczne jak </w:t>
      </w:r>
      <w:r w:rsidRPr="00A41987">
        <w:lastRenderedPageBreak/>
        <w:t>i prywatne. O zakwalifikowaniu źródła pochodzenia wkładu własnego (publiczny / pry</w:t>
      </w:r>
      <w:r w:rsidRPr="00753B8A">
        <w:t xml:space="preserve">watny) decyduje status prawny </w:t>
      </w:r>
      <w:r w:rsidR="0092133B">
        <w:t>Wnioskodaw</w:t>
      </w:r>
      <w:r w:rsidRPr="00753B8A">
        <w:t xml:space="preserve">cy / partnera / strony trzeciej lub uczestnika. </w:t>
      </w:r>
    </w:p>
    <w:p w:rsidR="00AC151F" w:rsidRPr="00A41987" w:rsidRDefault="00AC151F" w:rsidP="00AC151F">
      <w:pPr>
        <w:pStyle w:val="Nagwek3"/>
        <w:spacing w:line="276" w:lineRule="auto"/>
        <w:ind w:left="709" w:hanging="709"/>
        <w:rPr>
          <w:szCs w:val="24"/>
        </w:rPr>
      </w:pPr>
      <w:r w:rsidRPr="00A41987">
        <w:t>Wnioskodawca</w:t>
      </w:r>
      <w:r w:rsidR="003322CF" w:rsidRPr="00A41987">
        <w:t xml:space="preserve"> </w:t>
      </w:r>
      <w:r w:rsidR="0094765B" w:rsidRPr="00A41987">
        <w:t>(</w:t>
      </w:r>
      <w:r w:rsidR="006A4D3D" w:rsidRPr="00A41987">
        <w:t>o</w:t>
      </w:r>
      <w:r w:rsidR="0094765B" w:rsidRPr="00A41987">
        <w:t xml:space="preserve">rganizacja pozarządowa) </w:t>
      </w:r>
      <w:r w:rsidRPr="00A41987">
        <w:t>ubiegający się o środki Europejskiego Funduszu Społecznego na aktywizację społeczno-zawodową osób z</w:t>
      </w:r>
      <w:r w:rsidR="003322CF" w:rsidRPr="00A41987">
        <w:t> </w:t>
      </w:r>
      <w:r w:rsidRPr="00A41987">
        <w:t xml:space="preserve">niepełnosprawnościami i/lub ich otoczenia może ubiegać się o przyznanie przez PFRON środków na wymagany wkład własny. W tym celu </w:t>
      </w:r>
      <w:r w:rsidR="00062498" w:rsidRPr="00A41987">
        <w:t>p</w:t>
      </w:r>
      <w:r w:rsidRPr="00A41987">
        <w:rPr>
          <w:kern w:val="3"/>
          <w:szCs w:val="24"/>
          <w:lang w:eastAsia="ar-SA"/>
        </w:rPr>
        <w:t xml:space="preserve">odmiot zainteresowany sfinansowaniem </w:t>
      </w:r>
      <w:r w:rsidRPr="00A41987">
        <w:t>wkładu własnego ze środków PFRON</w:t>
      </w:r>
      <w:r w:rsidRPr="00A41987">
        <w:rPr>
          <w:kern w:val="3"/>
          <w:szCs w:val="24"/>
          <w:lang w:eastAsia="ar-SA"/>
        </w:rPr>
        <w:t xml:space="preserve"> </w:t>
      </w:r>
      <w:r w:rsidR="00062498" w:rsidRPr="00A41987">
        <w:rPr>
          <w:kern w:val="3"/>
          <w:szCs w:val="24"/>
          <w:lang w:eastAsia="ar-SA"/>
        </w:rPr>
        <w:t xml:space="preserve">- </w:t>
      </w:r>
      <w:r w:rsidRPr="00A41987">
        <w:t>p</w:t>
      </w:r>
      <w:r w:rsidRPr="00A41987">
        <w:rPr>
          <w:kern w:val="3"/>
          <w:szCs w:val="24"/>
          <w:lang w:eastAsia="ar-SA"/>
        </w:rPr>
        <w:t>rzed złożeniem wniosku o</w:t>
      </w:r>
      <w:r w:rsidR="006A4D3D" w:rsidRPr="00A41987">
        <w:rPr>
          <w:kern w:val="3"/>
          <w:szCs w:val="24"/>
          <w:lang w:eastAsia="ar-SA"/>
        </w:rPr>
        <w:t> </w:t>
      </w:r>
      <w:r w:rsidRPr="00A41987">
        <w:rPr>
          <w:kern w:val="3"/>
          <w:szCs w:val="24"/>
          <w:lang w:eastAsia="ar-SA"/>
        </w:rPr>
        <w:t>dofinansowanie do IOK</w:t>
      </w:r>
      <w:r w:rsidR="00062498" w:rsidRPr="00A41987">
        <w:rPr>
          <w:kern w:val="3"/>
          <w:szCs w:val="24"/>
          <w:lang w:eastAsia="ar-SA"/>
        </w:rPr>
        <w:t xml:space="preserve"> - </w:t>
      </w:r>
      <w:r w:rsidRPr="00A41987">
        <w:rPr>
          <w:kern w:val="3"/>
          <w:szCs w:val="24"/>
          <w:lang w:eastAsia="ar-SA"/>
        </w:rPr>
        <w:t xml:space="preserve">powinien najpóźniej </w:t>
      </w:r>
      <w:r w:rsidRPr="00A41987">
        <w:rPr>
          <w:kern w:val="3"/>
          <w:szCs w:val="24"/>
          <w:u w:val="single"/>
          <w:lang w:eastAsia="ar-SA"/>
        </w:rPr>
        <w:t>na 14 dni kalendarzowych przed zakończeniem naboru wniosków o dofinansowanie przez IOK</w:t>
      </w:r>
      <w:r w:rsidRPr="00A41987">
        <w:rPr>
          <w:kern w:val="3"/>
          <w:szCs w:val="24"/>
          <w:lang w:eastAsia="ar-SA"/>
        </w:rPr>
        <w:t xml:space="preserve"> złożyć do PEFRON wniosek o prekwalifikację</w:t>
      </w:r>
      <w:r w:rsidRPr="00A41987">
        <w:rPr>
          <w:rStyle w:val="Odwoanieprzypisudolnego"/>
          <w:kern w:val="3"/>
          <w:szCs w:val="24"/>
          <w:lang w:eastAsia="ar-SA"/>
        </w:rPr>
        <w:footnoteReference w:id="8"/>
      </w:r>
      <w:r w:rsidRPr="00A41987">
        <w:rPr>
          <w:kern w:val="3"/>
          <w:szCs w:val="24"/>
          <w:lang w:eastAsia="ar-SA"/>
        </w:rPr>
        <w:t>.</w:t>
      </w:r>
      <w:r w:rsidRPr="00A41987">
        <w:t xml:space="preserve"> W przypadku pozytywnej weryfikacji przez oddział PFRON, Wnioskodawca uzyskuje zapewnienie finansowania wkładu własnego, które zostanie mu faktycznie przekazane wraz z dofinansowaniem w ramach umowy o</w:t>
      </w:r>
      <w:r w:rsidR="003322CF" w:rsidRPr="00A41987">
        <w:t> </w:t>
      </w:r>
      <w:r w:rsidRPr="00A41987">
        <w:t>dofinansowanie projektu.</w:t>
      </w:r>
      <w:r w:rsidRPr="00A41987">
        <w:rPr>
          <w:sz w:val="20"/>
          <w:szCs w:val="20"/>
        </w:rPr>
        <w:t xml:space="preserve"> </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jeżeli możliwość taka wynika z przepisów prawa oraz zostanie to ujęte w</w:t>
      </w:r>
      <w:r w:rsidR="002279E4">
        <w:t> </w:t>
      </w:r>
      <w:r w:rsidRPr="00753B8A">
        <w:t>zatwierdzonym wniosku o dofinansowanie</w:t>
      </w:r>
      <w:r w:rsidR="006A4D3D">
        <w:t xml:space="preserve"> projektu.</w:t>
      </w:r>
      <w:r w:rsidRPr="00753B8A">
        <w:t xml:space="preserve"> </w:t>
      </w:r>
    </w:p>
    <w:p w:rsidR="0079445C" w:rsidRPr="00753B8A" w:rsidRDefault="00DC313D" w:rsidP="00DC313D">
      <w:pPr>
        <w:pStyle w:val="Nagwek3"/>
        <w:numPr>
          <w:ilvl w:val="0"/>
          <w:numId w:val="0"/>
        </w:numPr>
        <w:spacing w:line="276" w:lineRule="auto"/>
        <w:ind w:left="709"/>
      </w:pPr>
      <w:r w:rsidRPr="0091068D">
        <w:rPr>
          <w:b/>
        </w:rPr>
        <w:t>UWAGA!</w:t>
      </w:r>
      <w:r w:rsidR="000A249C">
        <w:rPr>
          <w:b/>
        </w:rPr>
        <w:t>!!</w:t>
      </w:r>
      <w:r>
        <w:t xml:space="preserve"> </w:t>
      </w:r>
      <w:r w:rsidR="00DF6B19" w:rsidRPr="00DF6B19">
        <w:rPr>
          <w:i/>
        </w:rPr>
        <w:t>Ustawa o działalności pożytku publicznego i wolontariacie</w:t>
      </w:r>
      <w:r w:rsidR="000E1088" w:rsidRPr="008552F9">
        <w:rPr>
          <w:szCs w:val="24"/>
        </w:rPr>
        <w:t xml:space="preserve"> z dnia 24</w:t>
      </w:r>
      <w:r w:rsidR="000A249C">
        <w:rPr>
          <w:szCs w:val="24"/>
        </w:rPr>
        <w:t> </w:t>
      </w:r>
      <w:r w:rsidR="000E1088" w:rsidRPr="008552F9">
        <w:rPr>
          <w:szCs w:val="24"/>
        </w:rPr>
        <w:t>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w:t>
      </w:r>
      <w:r w:rsidR="00D859BD">
        <w:rPr>
          <w:bCs w:val="0"/>
          <w:szCs w:val="24"/>
        </w:rPr>
        <w:t>8</w:t>
      </w:r>
      <w:r w:rsidR="000D6AA5">
        <w:rPr>
          <w:bCs w:val="0"/>
          <w:szCs w:val="24"/>
        </w:rPr>
        <w:t>r., poz</w:t>
      </w:r>
      <w:r w:rsidR="00253E74">
        <w:rPr>
          <w:bCs w:val="0"/>
          <w:szCs w:val="24"/>
        </w:rPr>
        <w:t>.</w:t>
      </w:r>
      <w:r w:rsidR="000D6AA5">
        <w:rPr>
          <w:bCs w:val="0"/>
          <w:szCs w:val="24"/>
        </w:rPr>
        <w:t xml:space="preserve"> </w:t>
      </w:r>
      <w:r w:rsidR="00D859BD">
        <w:rPr>
          <w:bCs w:val="0"/>
          <w:szCs w:val="24"/>
        </w:rPr>
        <w:t xml:space="preserve">450, z </w:t>
      </w:r>
      <w:proofErr w:type="spellStart"/>
      <w:r w:rsidR="00D859BD">
        <w:rPr>
          <w:bCs w:val="0"/>
          <w:szCs w:val="24"/>
        </w:rPr>
        <w:t>późn</w:t>
      </w:r>
      <w:proofErr w:type="spellEnd"/>
      <w:r w:rsidR="00D859BD">
        <w:rPr>
          <w:bCs w:val="0"/>
          <w:szCs w:val="24"/>
        </w:rPr>
        <w:t>. zm.</w:t>
      </w:r>
      <w:r w:rsidR="000E1088" w:rsidRPr="008552F9">
        <w:rPr>
          <w:bCs w:val="0"/>
          <w:szCs w:val="24"/>
        </w:rPr>
        <w:t>)</w:t>
      </w:r>
      <w:r w:rsidRPr="008552F9">
        <w:rPr>
          <w:bCs w:val="0"/>
          <w:szCs w:val="24"/>
        </w:rPr>
        <w:t xml:space="preserve"> </w:t>
      </w:r>
      <w:r w:rsidRPr="00DC313D">
        <w:rPr>
          <w:bCs w:val="0"/>
        </w:rPr>
        <w:t>określa katalog podmiotów</w:t>
      </w:r>
      <w:r w:rsidR="00C33897">
        <w:rPr>
          <w:bCs w:val="0"/>
        </w:rPr>
        <w:t>,</w:t>
      </w:r>
      <w:r w:rsidRPr="00DC313D">
        <w:rPr>
          <w:bCs w:val="0"/>
        </w:rPr>
        <w:t xml:space="preserve">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821B0B" w:rsidRDefault="001E3963" w:rsidP="009937E3">
      <w:pPr>
        <w:pStyle w:val="Nagwek2"/>
        <w:shd w:val="clear" w:color="auto" w:fill="C2D69B" w:themeFill="accent3" w:themeFillTint="99"/>
        <w:ind w:left="709" w:hanging="709"/>
        <w:jc w:val="left"/>
      </w:pPr>
      <w:bookmarkStart w:id="1410" w:name="_Toc515970513"/>
      <w:bookmarkStart w:id="1411" w:name="_Toc515970811"/>
      <w:bookmarkStart w:id="1412" w:name="_Toc515971104"/>
      <w:bookmarkStart w:id="1413" w:name="_Toc430178276"/>
      <w:bookmarkStart w:id="1414" w:name="_Toc488040878"/>
      <w:bookmarkStart w:id="1415" w:name="_Toc498071207"/>
      <w:bookmarkStart w:id="1416" w:name="_Toc519239168"/>
      <w:bookmarkEnd w:id="1410"/>
      <w:bookmarkEnd w:id="1411"/>
      <w:bookmarkEnd w:id="1412"/>
      <w:r w:rsidRPr="00753B8A">
        <w:t>Podatek od towarów i usług (VAT)</w:t>
      </w:r>
      <w:bookmarkEnd w:id="1413"/>
      <w:bookmarkEnd w:id="1414"/>
      <w:bookmarkEnd w:id="1415"/>
      <w:bookmarkEnd w:id="1416"/>
    </w:p>
    <w:p w:rsidR="0077559A" w:rsidRPr="00995F95" w:rsidRDefault="002A3186" w:rsidP="00995F95">
      <w:pPr>
        <w:pStyle w:val="Nagwek3"/>
        <w:spacing w:before="240" w:line="276" w:lineRule="auto"/>
        <w:ind w:left="709"/>
        <w:rPr>
          <w:highlight w:val="lightGray"/>
        </w:rPr>
      </w:pPr>
      <w:r w:rsidRPr="00A41987">
        <w:t>Szczegółowe i</w:t>
      </w:r>
      <w:r w:rsidRPr="00A418D0">
        <w:t xml:space="preserve">nformacje dotyczące kwalifikowalności podatku VAT </w:t>
      </w:r>
      <w:r w:rsidR="00411530" w:rsidRPr="00A418D0">
        <w:t>zamieszczone są</w:t>
      </w:r>
      <w:r w:rsidR="00411530">
        <w:t xml:space="preserve"> w</w:t>
      </w:r>
      <w:r w:rsidR="009475A2">
        <w:t> </w:t>
      </w:r>
      <w:r w:rsidRPr="00F431B0">
        <w:rPr>
          <w:i/>
        </w:rPr>
        <w:t xml:space="preserve">Wytycznych w zakresie kwalifikowalności wydatków w </w:t>
      </w:r>
      <w:r w:rsidR="00E16464">
        <w:rPr>
          <w:i/>
        </w:rPr>
        <w:t>ramach</w:t>
      </w:r>
      <w:r w:rsidR="00E16464" w:rsidRPr="00F431B0">
        <w:rPr>
          <w:i/>
        </w:rPr>
        <w:t xml:space="preserve"> </w:t>
      </w:r>
      <w:r w:rsidRPr="00F431B0">
        <w:rPr>
          <w:i/>
        </w:rPr>
        <w:t>Europejskiego Funduszu Rozwoju Regionalnego, Europejskiego Funduszu Społecznego oraz Funduszu Spójności na lata 2014-2020</w:t>
      </w:r>
      <w:r w:rsidRPr="002A3186">
        <w:t xml:space="preserve"> dostępnych na stronie internetowej RPO WP 2014-2020</w:t>
      </w:r>
      <w:r w:rsidR="00942876">
        <w:t>.</w:t>
      </w:r>
    </w:p>
    <w:p w:rsidR="00697753" w:rsidRPr="00697753" w:rsidRDefault="00697753" w:rsidP="00697753">
      <w:pPr>
        <w:pStyle w:val="Nagwek3"/>
        <w:spacing w:line="276" w:lineRule="auto"/>
        <w:ind w:left="709"/>
      </w:pPr>
      <w:r w:rsidRPr="00697753">
        <w:t>Podatek V</w:t>
      </w:r>
      <w:r>
        <w:t>AT</w:t>
      </w:r>
      <w:r w:rsidRPr="00697753">
        <w:t xml:space="preserve"> może być uznany za wydatek kwalifi</w:t>
      </w:r>
      <w:r>
        <w:t>kowalny wyłącznie wówczas, gdy B</w:t>
      </w:r>
      <w:r w:rsidRPr="00697753">
        <w:t>eneficjentowi ani żadnemu innemu podmio</w:t>
      </w:r>
      <w:r>
        <w:t>towi</w:t>
      </w:r>
      <w:r w:rsidR="0081185E">
        <w:t xml:space="preserve"> uczestniczącemu w projekcie,</w:t>
      </w:r>
      <w:r>
        <w:t xml:space="preserve"> zarówno w </w:t>
      </w:r>
      <w:r w:rsidRPr="00697753">
        <w:t>fazie realizacyjnej jak i operacyjnej,</w:t>
      </w:r>
      <w:r w:rsidR="0081185E">
        <w:t xml:space="preserve"> a także w okresie trwałości projektu,</w:t>
      </w:r>
      <w:r w:rsidRPr="00697753">
        <w:t xml:space="preserve"> zgodnie z</w:t>
      </w:r>
      <w:r w:rsidR="0081185E">
        <w:t> </w:t>
      </w:r>
      <w:r w:rsidRPr="00697753">
        <w:t>obowiązującym prawodawstwem krajowym nie przysługuje prawo do obniżenia kwoty podatku należnego o kwotę podatku naliczonego lub ubiegania się o zwrot VAT</w:t>
      </w:r>
      <w:r w:rsidR="0081185E">
        <w:t>, którego wysokość została zawarta w budżecie projektu</w:t>
      </w:r>
      <w:r w:rsidRPr="00697753">
        <w:t>.</w:t>
      </w:r>
    </w:p>
    <w:p w:rsidR="006A2005" w:rsidRPr="006A2005" w:rsidRDefault="0077559A" w:rsidP="00995F95">
      <w:pPr>
        <w:pStyle w:val="Nagwek3"/>
        <w:spacing w:line="276" w:lineRule="auto"/>
        <w:ind w:left="709"/>
      </w:pPr>
      <w:r>
        <w:lastRenderedPageBreak/>
        <w:t>Wnioskodawc</w:t>
      </w:r>
      <w:r w:rsidR="006A2005">
        <w:t>a</w:t>
      </w:r>
      <w:r w:rsidR="0081185E">
        <w:t xml:space="preserve"> i </w:t>
      </w:r>
      <w:r w:rsidR="0081185E" w:rsidRPr="00995F95">
        <w:t>każdy z partnerów</w:t>
      </w:r>
      <w:r w:rsidR="00F12254" w:rsidRPr="0081185E">
        <w:rPr>
          <w:bCs w:val="0"/>
        </w:rPr>
        <w:t>,</w:t>
      </w:r>
      <w:r w:rsidR="00F12254" w:rsidRPr="00753B8A">
        <w:t xml:space="preserve"> któr</w:t>
      </w:r>
      <w:r w:rsidR="006A2005">
        <w:t>y</w:t>
      </w:r>
      <w:r w:rsidR="00F12254" w:rsidRPr="00753B8A">
        <w:t xml:space="preserve"> zalicz</w:t>
      </w:r>
      <w:r w:rsidR="006A2005">
        <w:t>y</w:t>
      </w:r>
      <w:r w:rsidR="00F12254" w:rsidRPr="00753B8A">
        <w:t xml:space="preserve"> VAT do wydatków kwalifikowa</w:t>
      </w:r>
      <w:r w:rsidR="00942876">
        <w:t>l</w:t>
      </w:r>
      <w:r w:rsidR="00F12254" w:rsidRPr="00753B8A">
        <w:t xml:space="preserve">nych, </w:t>
      </w:r>
      <w:r w:rsidR="006A2005" w:rsidRPr="00995F95">
        <w:t>jest</w:t>
      </w:r>
      <w:r w:rsidR="00F12254" w:rsidRPr="00995F95">
        <w:t xml:space="preserve"> zobowiązan</w:t>
      </w:r>
      <w:r w:rsidR="006A2005" w:rsidRPr="00995F95">
        <w:t>y</w:t>
      </w:r>
      <w:r w:rsidR="00F12254" w:rsidRPr="00995F95">
        <w:t xml:space="preserve"> dołączyć do</w:t>
      </w:r>
      <w:r w:rsidR="001C5F88" w:rsidRPr="00995F95">
        <w:t xml:space="preserve"> wniosku o dofinansowanie</w:t>
      </w:r>
      <w:r w:rsidR="009C0FFE" w:rsidRPr="00995F95">
        <w:t xml:space="preserve"> projektu</w:t>
      </w:r>
      <w:r w:rsidR="001C5F88" w:rsidRPr="0081185E">
        <w:rPr>
          <w:b/>
          <w:bCs w:val="0"/>
        </w:rPr>
        <w:t xml:space="preserve"> </w:t>
      </w:r>
      <w:r w:rsidR="0081185E">
        <w:t>o</w:t>
      </w:r>
      <w:r w:rsidR="0036092C" w:rsidRPr="00995F95">
        <w:t>świadczenie</w:t>
      </w:r>
      <w:r w:rsidR="0081185E">
        <w:t xml:space="preserve"> dot. kwalifikowalności VAT</w:t>
      </w:r>
      <w:r w:rsidR="0036092C" w:rsidRPr="0081185E">
        <w:rPr>
          <w:b/>
          <w:bCs w:val="0"/>
          <w:i/>
        </w:rPr>
        <w:t xml:space="preserve"> </w:t>
      </w:r>
      <w:r w:rsidR="0081185E" w:rsidRPr="00995F95">
        <w:rPr>
          <w:i/>
        </w:rPr>
        <w:t>(</w:t>
      </w:r>
      <w:r w:rsidR="0081185E" w:rsidRPr="0081185E">
        <w:rPr>
          <w:bCs w:val="0"/>
          <w:i/>
        </w:rPr>
        <w:t>Oświadczenie</w:t>
      </w:r>
      <w:r w:rsidR="0081185E" w:rsidRPr="0081185E">
        <w:rPr>
          <w:b/>
          <w:bCs w:val="0"/>
          <w:i/>
        </w:rPr>
        <w:t xml:space="preserve"> </w:t>
      </w:r>
      <w:r w:rsidR="00FE3B83" w:rsidRPr="00995F95">
        <w:rPr>
          <w:i/>
        </w:rPr>
        <w:t xml:space="preserve">Wnioskodawcy </w:t>
      </w:r>
      <w:r w:rsidR="0036092C" w:rsidRPr="00995F95">
        <w:rPr>
          <w:i/>
        </w:rPr>
        <w:t>o</w:t>
      </w:r>
      <w:r w:rsidR="00FE3B83" w:rsidRPr="00995F95">
        <w:rPr>
          <w:i/>
        </w:rPr>
        <w:t> </w:t>
      </w:r>
      <w:r w:rsidR="00F2603E" w:rsidRPr="00995F95">
        <w:rPr>
          <w:i/>
        </w:rPr>
        <w:t>kwalifikowalności</w:t>
      </w:r>
      <w:r w:rsidR="001C5F88" w:rsidRPr="00995F95">
        <w:rPr>
          <w:i/>
        </w:rPr>
        <w:t xml:space="preserve"> VAT</w:t>
      </w:r>
      <w:r w:rsidR="008B2738">
        <w:t xml:space="preserve"> </w:t>
      </w:r>
      <w:r w:rsidR="0081185E">
        <w:t xml:space="preserve">- </w:t>
      </w:r>
      <w:r w:rsidR="00DF6B19" w:rsidRPr="00A41987">
        <w:rPr>
          <w:bCs w:val="0"/>
          <w:u w:val="single"/>
        </w:rPr>
        <w:t>załącznik nr 13</w:t>
      </w:r>
      <w:r w:rsidR="000A7188" w:rsidRPr="00A41987">
        <w:t xml:space="preserve"> </w:t>
      </w:r>
      <w:r w:rsidR="008B2738" w:rsidRPr="00A41987">
        <w:t xml:space="preserve">do </w:t>
      </w:r>
      <w:r w:rsidR="009C216F" w:rsidRPr="00A41987">
        <w:t>R</w:t>
      </w:r>
      <w:r w:rsidR="008B2738" w:rsidRPr="00A41987">
        <w:t>egulaminu</w:t>
      </w:r>
      <w:r w:rsidR="0081185E" w:rsidRPr="00A41987">
        <w:t xml:space="preserve"> / </w:t>
      </w:r>
      <w:r w:rsidR="0081185E" w:rsidRPr="00A41987">
        <w:rPr>
          <w:bCs w:val="0"/>
          <w:i/>
        </w:rPr>
        <w:t>Oświadczenie partnera o kwalifikowalności VAT -</w:t>
      </w:r>
      <w:r w:rsidR="0081185E" w:rsidRPr="00A41987">
        <w:rPr>
          <w:bCs w:val="0"/>
          <w:u w:val="single"/>
        </w:rPr>
        <w:t xml:space="preserve"> załącznik nr 14</w:t>
      </w:r>
      <w:r w:rsidR="0081185E">
        <w:t xml:space="preserve"> do Regulaminu)</w:t>
      </w:r>
      <w:r w:rsidR="00F12254" w:rsidRPr="00753B8A">
        <w:t xml:space="preserve">, </w:t>
      </w:r>
      <w:r w:rsidR="006A2005">
        <w:t>w którym</w:t>
      </w:r>
      <w:r w:rsidR="00551F22" w:rsidRPr="00BC451E">
        <w:t xml:space="preserve"> oświadcza, iż w chwili składania wniosku o</w:t>
      </w:r>
      <w:r w:rsidR="00FE3B83">
        <w:t> </w:t>
      </w:r>
      <w:r w:rsidR="00551F22" w:rsidRPr="00BC451E">
        <w:t>dofinansowanie</w:t>
      </w:r>
      <w:r w:rsidR="009C0FFE">
        <w:t xml:space="preserve"> projektu</w:t>
      </w:r>
      <w:r w:rsidR="00551F22" w:rsidRPr="00BC451E">
        <w:t xml:space="preserve"> </w:t>
      </w:r>
      <w:r w:rsidR="0081185E">
        <w:t>brak jest prawnej możliwości odzyskania na mocy prawodawstwa krajowego</w:t>
      </w:r>
      <w:r w:rsidR="0081185E" w:rsidRPr="0081185E">
        <w:t xml:space="preserve"> </w:t>
      </w:r>
      <w:r w:rsidR="0081185E">
        <w:t>podatku</w:t>
      </w:r>
      <w:r w:rsidR="0081185E" w:rsidRPr="00BC451E">
        <w:t xml:space="preserve"> VAT</w:t>
      </w:r>
      <w:r w:rsidR="00551F22" w:rsidRPr="00BC451E">
        <w:t xml:space="preserve">, którego wysokość została określona </w:t>
      </w:r>
      <w:r w:rsidR="00396260">
        <w:t>w </w:t>
      </w:r>
      <w:r w:rsidR="0081185E">
        <w:t xml:space="preserve">budżecie </w:t>
      </w:r>
      <w:r w:rsidR="009C0FFE">
        <w:t>projektu</w:t>
      </w:r>
      <w:r w:rsidR="00551F22" w:rsidRPr="00BC451E">
        <w:t xml:space="preserve"> oraz </w:t>
      </w:r>
      <w:r w:rsidR="0081185E">
        <w:t xml:space="preserve">iż </w:t>
      </w:r>
      <w:r w:rsidR="00551F22" w:rsidRPr="00BC451E">
        <w:t xml:space="preserve">zobowiązuje się do zwrotu zrefundowanej części </w:t>
      </w:r>
      <w:r w:rsidR="00D70400">
        <w:t xml:space="preserve">poniesionego </w:t>
      </w:r>
      <w:r w:rsidR="00551F22" w:rsidRPr="00BC451E">
        <w:t xml:space="preserve">VAT, jeżeli zaistnieją przesłanki umożliwiające odzyskanie tego podatku. </w:t>
      </w:r>
    </w:p>
    <w:p w:rsidR="00821B0B" w:rsidRDefault="000072F1" w:rsidP="009937E3">
      <w:pPr>
        <w:pStyle w:val="Nagwek2"/>
        <w:shd w:val="clear" w:color="auto" w:fill="C2D69B" w:themeFill="accent3" w:themeFillTint="99"/>
        <w:ind w:left="709" w:hanging="709"/>
        <w:jc w:val="left"/>
      </w:pPr>
      <w:bookmarkStart w:id="1417" w:name="_Toc515970515"/>
      <w:bookmarkStart w:id="1418" w:name="_Toc515970813"/>
      <w:bookmarkStart w:id="1419" w:name="_Toc515971106"/>
      <w:bookmarkStart w:id="1420" w:name="_Toc430178277"/>
      <w:bookmarkStart w:id="1421" w:name="_Toc430239988"/>
      <w:bookmarkStart w:id="1422" w:name="_Toc430178278"/>
      <w:bookmarkStart w:id="1423" w:name="_Toc430239989"/>
      <w:bookmarkStart w:id="1424" w:name="_Toc430178279"/>
      <w:bookmarkStart w:id="1425" w:name="_Toc430239990"/>
      <w:bookmarkStart w:id="1426" w:name="_Toc430178280"/>
      <w:bookmarkStart w:id="1427" w:name="_Toc430239991"/>
      <w:bookmarkStart w:id="1428" w:name="_Toc430178281"/>
      <w:bookmarkStart w:id="1429" w:name="_Toc430239992"/>
      <w:bookmarkStart w:id="1430" w:name="_Toc430178282"/>
      <w:bookmarkStart w:id="1431" w:name="_Toc430239993"/>
      <w:bookmarkStart w:id="1432" w:name="_Toc430178283"/>
      <w:bookmarkStart w:id="1433" w:name="_Toc430239994"/>
      <w:bookmarkStart w:id="1434" w:name="_Toc430178285"/>
      <w:bookmarkStart w:id="1435" w:name="_Toc430239996"/>
      <w:bookmarkStart w:id="1436" w:name="_Toc430178286"/>
      <w:bookmarkStart w:id="1437" w:name="_Toc430239997"/>
      <w:bookmarkStart w:id="1438" w:name="_Toc430178292"/>
      <w:bookmarkStart w:id="1439" w:name="_Toc430240003"/>
      <w:bookmarkStart w:id="1440" w:name="_Toc430178294"/>
      <w:bookmarkStart w:id="1441" w:name="_Toc498071208"/>
      <w:bookmarkStart w:id="1442" w:name="_Toc519239169"/>
      <w:bookmarkStart w:id="1443" w:name="_Toc488040879"/>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roofErr w:type="spellStart"/>
      <w:r w:rsidRPr="00753B8A">
        <w:t>Cross-financing</w:t>
      </w:r>
      <w:proofErr w:type="spellEnd"/>
      <w:r w:rsidRPr="00753B8A">
        <w:t xml:space="preserve"> i środki trwałe</w:t>
      </w:r>
      <w:bookmarkEnd w:id="1440"/>
      <w:bookmarkEnd w:id="1441"/>
      <w:bookmarkEnd w:id="1442"/>
      <w:r w:rsidR="00F548D6">
        <w:t xml:space="preserve"> </w:t>
      </w:r>
      <w:bookmarkEnd w:id="1443"/>
    </w:p>
    <w:p w:rsidR="00821B0B" w:rsidRDefault="00EA0CFD" w:rsidP="009937E3">
      <w:pPr>
        <w:pStyle w:val="Nagwek3"/>
        <w:spacing w:line="276" w:lineRule="auto"/>
      </w:pPr>
      <w:r w:rsidRPr="00BF30C4">
        <w:t xml:space="preserve">Szczegółowe informacje dotyczące </w:t>
      </w:r>
      <w:proofErr w:type="spellStart"/>
      <w:r w:rsidRPr="00BF30C4">
        <w:t>cross-financingu</w:t>
      </w:r>
      <w:proofErr w:type="spellEnd"/>
      <w:r w:rsidRPr="00BF30C4">
        <w:t xml:space="preserve"> i środków trwałych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 szczególności w rozdziałach „</w:t>
      </w:r>
      <w:proofErr w:type="spellStart"/>
      <w:r w:rsidR="003D1033" w:rsidRPr="009937E3">
        <w:t>Cross-financing</w:t>
      </w:r>
      <w:proofErr w:type="spellEnd"/>
      <w:r w:rsidR="003D1033" w:rsidRPr="009937E3">
        <w:t>” oraz „Zakup środków trwałych i wartości niematerialnych i prawnych”.</w:t>
      </w:r>
    </w:p>
    <w:p w:rsidR="00F8256B" w:rsidRPr="00A41987" w:rsidRDefault="00F8256B" w:rsidP="00B50BA6">
      <w:pPr>
        <w:pStyle w:val="Nagwek3"/>
        <w:spacing w:line="276" w:lineRule="auto"/>
        <w:ind w:left="709" w:hanging="709"/>
      </w:pPr>
    </w:p>
    <w:p w:rsidR="00D8493F" w:rsidRPr="00A41987" w:rsidRDefault="004C3DC3" w:rsidP="0073370D">
      <w:pPr>
        <w:pStyle w:val="Nagwek3"/>
        <w:numPr>
          <w:ilvl w:val="0"/>
          <w:numId w:val="0"/>
        </w:numPr>
        <w:spacing w:line="276" w:lineRule="auto"/>
        <w:ind w:left="709"/>
      </w:pPr>
      <w:r w:rsidRPr="00A41987">
        <w:rPr>
          <w:b/>
        </w:rPr>
        <w:t>UWAGA!</w:t>
      </w:r>
      <w:r w:rsidR="00BA24C1" w:rsidRPr="00A41987">
        <w:rPr>
          <w:b/>
        </w:rPr>
        <w:t>!!</w:t>
      </w:r>
      <w:r w:rsidRPr="00A41987">
        <w:t xml:space="preserve"> </w:t>
      </w:r>
      <w:r w:rsidR="000072F1" w:rsidRPr="00A41987">
        <w:t>W ramach konkursu wartość wydatków poniesio</w:t>
      </w:r>
      <w:r w:rsidRPr="00A41987">
        <w:t xml:space="preserve">nych na zakup środków trwałych </w:t>
      </w:r>
      <w:r w:rsidR="000072F1" w:rsidRPr="00A41987">
        <w:t xml:space="preserve">nie może przekroczyć </w:t>
      </w:r>
      <w:r w:rsidR="00A41987" w:rsidRPr="00331CA2">
        <w:rPr>
          <w:b/>
        </w:rPr>
        <w:t>20</w:t>
      </w:r>
      <w:r w:rsidR="000072F1" w:rsidRPr="00331CA2">
        <w:rPr>
          <w:b/>
        </w:rPr>
        <w:t>%</w:t>
      </w:r>
      <w:r w:rsidR="000072F1" w:rsidRPr="00A41987">
        <w:t xml:space="preserve"> </w:t>
      </w:r>
      <w:r w:rsidR="000072F1" w:rsidRPr="00A41987">
        <w:rPr>
          <w:b/>
        </w:rPr>
        <w:t xml:space="preserve">wartości </w:t>
      </w:r>
      <w:r w:rsidR="000072F1" w:rsidRPr="00A41987">
        <w:rPr>
          <w:b/>
          <w:u w:val="single"/>
        </w:rPr>
        <w:t>projektu</w:t>
      </w:r>
      <w:r w:rsidR="006F5C0E" w:rsidRPr="00A41987">
        <w:t xml:space="preserve"> (w tym </w:t>
      </w:r>
      <w:proofErr w:type="spellStart"/>
      <w:r w:rsidR="006F5C0E" w:rsidRPr="00A41987">
        <w:t>cross-financingu</w:t>
      </w:r>
      <w:proofErr w:type="spellEnd"/>
      <w:r w:rsidR="006F5C0E" w:rsidRPr="00A41987">
        <w:t>)</w:t>
      </w:r>
      <w:r w:rsidR="000072F1" w:rsidRPr="00A41987">
        <w:t xml:space="preserve">. </w:t>
      </w:r>
    </w:p>
    <w:p w:rsidR="00E1609F" w:rsidRPr="00A41987" w:rsidRDefault="00757E77" w:rsidP="003A0A29">
      <w:pPr>
        <w:pStyle w:val="Nagwek3"/>
        <w:numPr>
          <w:ilvl w:val="0"/>
          <w:numId w:val="0"/>
        </w:numPr>
        <w:spacing w:line="276" w:lineRule="auto"/>
        <w:ind w:left="709"/>
      </w:pPr>
      <w:r w:rsidRPr="00A41987">
        <w:rPr>
          <w:b/>
        </w:rPr>
        <w:t>UWAGA!</w:t>
      </w:r>
      <w:r w:rsidR="00BA24C1" w:rsidRPr="00A41987">
        <w:rPr>
          <w:b/>
        </w:rPr>
        <w:t>!!</w:t>
      </w:r>
      <w:r w:rsidRPr="00A41987">
        <w:t xml:space="preserve"> </w:t>
      </w:r>
      <w:r w:rsidR="00D8493F" w:rsidRPr="00A41987">
        <w:t xml:space="preserve">Zgodnie z zapisami SZOOP wydatki w ramach </w:t>
      </w:r>
      <w:proofErr w:type="spellStart"/>
      <w:r w:rsidR="00D8493F" w:rsidRPr="00A41987">
        <w:t>cross</w:t>
      </w:r>
      <w:r w:rsidR="00D8493F" w:rsidRPr="00A41987">
        <w:rPr>
          <w:rFonts w:ascii="Cambria Math" w:hAnsi="Cambria Math" w:cs="Cambria Math"/>
        </w:rPr>
        <w:t>‐</w:t>
      </w:r>
      <w:r w:rsidR="00D8493F" w:rsidRPr="00A41987">
        <w:t>financingu</w:t>
      </w:r>
      <w:proofErr w:type="spellEnd"/>
      <w:r w:rsidR="00D8493F" w:rsidRPr="00A41987">
        <w:t xml:space="preserve"> nie mogą przekroczyć </w:t>
      </w:r>
      <w:r w:rsidR="00331CA2" w:rsidRPr="00331CA2">
        <w:rPr>
          <w:b/>
        </w:rPr>
        <w:t>10</w:t>
      </w:r>
      <w:r w:rsidR="00D8493F" w:rsidRPr="00331CA2">
        <w:rPr>
          <w:b/>
        </w:rPr>
        <w:t>%</w:t>
      </w:r>
      <w:r w:rsidR="00D8493F" w:rsidRPr="00A41987">
        <w:t xml:space="preserve"> </w:t>
      </w:r>
      <w:r w:rsidR="00836A6D" w:rsidRPr="00A41987">
        <w:rPr>
          <w:b/>
        </w:rPr>
        <w:t xml:space="preserve">wartości </w:t>
      </w:r>
      <w:r w:rsidR="00836A6D" w:rsidRPr="00A41987">
        <w:rPr>
          <w:b/>
          <w:u w:val="single"/>
        </w:rPr>
        <w:t>współfinansowania unijnego (EFS)</w:t>
      </w:r>
      <w:r w:rsidR="00836A6D" w:rsidRPr="00A41987">
        <w:t xml:space="preserve"> .</w:t>
      </w:r>
    </w:p>
    <w:p w:rsidR="00DC69B6" w:rsidRDefault="0021026A">
      <w:pPr>
        <w:pStyle w:val="Nagwek2"/>
        <w:shd w:val="clear" w:color="auto" w:fill="D6E3BC" w:themeFill="accent3" w:themeFillTint="66"/>
        <w:ind w:left="709" w:hanging="709"/>
        <w:jc w:val="left"/>
      </w:pPr>
      <w:bookmarkStart w:id="1444" w:name="_Toc510691181"/>
      <w:bookmarkStart w:id="1445" w:name="_Toc510692432"/>
      <w:bookmarkStart w:id="1446" w:name="_Toc510764951"/>
      <w:bookmarkStart w:id="1447" w:name="_Toc510766274"/>
      <w:bookmarkStart w:id="1448" w:name="_Toc510776803"/>
      <w:bookmarkStart w:id="1449" w:name="_Toc511037376"/>
      <w:bookmarkStart w:id="1450" w:name="_Toc511393297"/>
      <w:bookmarkStart w:id="1451" w:name="_Toc511393633"/>
      <w:bookmarkStart w:id="1452" w:name="_Toc511734473"/>
      <w:bookmarkStart w:id="1453" w:name="_Toc515970517"/>
      <w:bookmarkStart w:id="1454" w:name="_Toc515970815"/>
      <w:bookmarkStart w:id="1455" w:name="_Toc515971108"/>
      <w:bookmarkStart w:id="1456" w:name="_Toc510691182"/>
      <w:bookmarkStart w:id="1457" w:name="_Toc510692433"/>
      <w:bookmarkStart w:id="1458" w:name="_Toc510764952"/>
      <w:bookmarkStart w:id="1459" w:name="_Toc510766275"/>
      <w:bookmarkStart w:id="1460" w:name="_Toc510776804"/>
      <w:bookmarkStart w:id="1461" w:name="_Toc511037377"/>
      <w:bookmarkStart w:id="1462" w:name="_Toc511393298"/>
      <w:bookmarkStart w:id="1463" w:name="_Toc511393634"/>
      <w:bookmarkStart w:id="1464" w:name="_Toc511734474"/>
      <w:bookmarkStart w:id="1465" w:name="_Toc515970518"/>
      <w:bookmarkStart w:id="1466" w:name="_Toc515970816"/>
      <w:bookmarkStart w:id="1467" w:name="_Toc515971109"/>
      <w:bookmarkStart w:id="1468" w:name="_Toc430178297"/>
      <w:bookmarkStart w:id="1469" w:name="_Toc430240008"/>
      <w:bookmarkStart w:id="1470" w:name="_Toc430178298"/>
      <w:bookmarkStart w:id="1471" w:name="_Toc430240009"/>
      <w:bookmarkStart w:id="1472" w:name="_Toc430178299"/>
      <w:bookmarkStart w:id="1473" w:name="_Toc430240010"/>
      <w:bookmarkStart w:id="1474" w:name="_Toc430178300"/>
      <w:bookmarkStart w:id="1475" w:name="_Toc430240011"/>
      <w:bookmarkStart w:id="1476" w:name="_Toc430178301"/>
      <w:bookmarkStart w:id="1477" w:name="_Toc430240012"/>
      <w:bookmarkStart w:id="1478" w:name="_Toc430178306"/>
      <w:bookmarkStart w:id="1479" w:name="_Toc430240017"/>
      <w:bookmarkStart w:id="1480" w:name="_Toc430178307"/>
      <w:bookmarkStart w:id="1481" w:name="_Toc430240018"/>
      <w:bookmarkStart w:id="1482" w:name="_Toc430178308"/>
      <w:bookmarkStart w:id="1483" w:name="_Toc430240019"/>
      <w:bookmarkStart w:id="1484" w:name="_Toc430178309"/>
      <w:bookmarkStart w:id="1485" w:name="_Toc430240020"/>
      <w:bookmarkStart w:id="1486" w:name="_Toc226360126"/>
      <w:bookmarkStart w:id="1487" w:name="_Toc226360278"/>
      <w:bookmarkStart w:id="1488" w:name="_Toc226361252"/>
      <w:bookmarkStart w:id="1489" w:name="_Toc226361854"/>
      <w:bookmarkStart w:id="1490" w:name="_Toc226533197"/>
      <w:bookmarkStart w:id="1491" w:name="_Toc226778082"/>
      <w:bookmarkStart w:id="1492" w:name="_Toc226778352"/>
      <w:bookmarkStart w:id="1493" w:name="_Toc226360127"/>
      <w:bookmarkStart w:id="1494" w:name="_Toc226360279"/>
      <w:bookmarkStart w:id="1495" w:name="_Toc226361253"/>
      <w:bookmarkStart w:id="1496" w:name="_Toc226361855"/>
      <w:bookmarkStart w:id="1497" w:name="_Toc226533198"/>
      <w:bookmarkStart w:id="1498" w:name="_Toc226778083"/>
      <w:bookmarkStart w:id="1499" w:name="_Toc226778353"/>
      <w:bookmarkStart w:id="1500" w:name="_Toc498071210"/>
      <w:bookmarkStart w:id="1501" w:name="_Toc519239170"/>
      <w:bookmarkStart w:id="1502" w:name="_Toc488040881"/>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774C2A">
        <w:t>Uproszczone metody rozliczania projektów</w:t>
      </w:r>
      <w:bookmarkEnd w:id="1500"/>
      <w:bookmarkEnd w:id="1501"/>
      <w:r w:rsidR="00F548D6">
        <w:t xml:space="preserve"> </w:t>
      </w:r>
      <w:bookmarkEnd w:id="1502"/>
    </w:p>
    <w:p w:rsidR="00821B0B" w:rsidRDefault="00EA0CFD" w:rsidP="009937E3">
      <w:pPr>
        <w:pStyle w:val="Nagwek3"/>
        <w:spacing w:line="276" w:lineRule="auto"/>
      </w:pPr>
      <w:r w:rsidRPr="00EA0CFD">
        <w:t xml:space="preserve">Szczegółowe informacje dotyczące </w:t>
      </w:r>
      <w:r w:rsidRPr="00EA0CFD">
        <w:rPr>
          <w:rFonts w:eastAsia="Calibri"/>
        </w:rPr>
        <w:t xml:space="preserve">stosowania uproszczonych metod rozliczania wydatków </w:t>
      </w:r>
      <w:r w:rsidR="003D1033" w:rsidRPr="009937E3">
        <w:t xml:space="preserve">znajdują się w </w:t>
      </w:r>
      <w:r w:rsidR="003D1033" w:rsidRPr="009937E3">
        <w:rPr>
          <w:i/>
        </w:rPr>
        <w:t>Wytycznych w zakresie kwalifikowalności wydatków w ramach Europejskiego Funduszu Rozwoju Regionalnego, Europejskiego Funduszu Społecznego oraz Funduszu Spójności na lata 2014-2020</w:t>
      </w:r>
      <w:r w:rsidR="00C33897">
        <w:rPr>
          <w:i/>
          <w:szCs w:val="24"/>
        </w:rPr>
        <w:t>,</w:t>
      </w:r>
      <w:r w:rsidRPr="00EA0CFD">
        <w:rPr>
          <w:szCs w:val="24"/>
        </w:rPr>
        <w:t xml:space="preserve"> </w:t>
      </w:r>
      <w:r w:rsidR="00C33897" w:rsidRPr="0051706A">
        <w:rPr>
          <w:szCs w:val="24"/>
        </w:rPr>
        <w:t>dostępnych na stronie internetowej RPO WP 2014-2020</w:t>
      </w:r>
      <w:r w:rsidR="00C33897">
        <w:rPr>
          <w:szCs w:val="24"/>
        </w:rPr>
        <w:t>,</w:t>
      </w:r>
      <w:r w:rsidR="00C33897">
        <w:t xml:space="preserve"> </w:t>
      </w:r>
      <w:r w:rsidR="00576D45">
        <w:t xml:space="preserve">w </w:t>
      </w:r>
      <w:r w:rsidR="003D1033" w:rsidRPr="009937E3">
        <w:t>szczególności w rozdziale „</w:t>
      </w:r>
      <w:r w:rsidR="003D1033" w:rsidRPr="009937E3">
        <w:rPr>
          <w:rFonts w:eastAsia="Calibri"/>
        </w:rPr>
        <w:t>Uproszczone metody rozliczania wydatków</w:t>
      </w:r>
      <w:r w:rsidR="00016F1E" w:rsidRPr="00B329CB">
        <w:rPr>
          <w:rFonts w:eastAsia="Calibri"/>
          <w:szCs w:val="24"/>
        </w:rPr>
        <w:t>”</w:t>
      </w:r>
      <w:r w:rsidR="00C33897">
        <w:rPr>
          <w:szCs w:val="24"/>
        </w:rPr>
        <w:t>.</w:t>
      </w:r>
      <w:r>
        <w:t xml:space="preserve"> </w:t>
      </w:r>
    </w:p>
    <w:p w:rsidR="000D0111" w:rsidRPr="00331CA2" w:rsidRDefault="0052382F" w:rsidP="00B50BA6">
      <w:pPr>
        <w:pStyle w:val="Nagwek3"/>
        <w:spacing w:line="276" w:lineRule="auto"/>
        <w:ind w:left="709" w:hanging="709"/>
        <w:rPr>
          <w:u w:val="single"/>
        </w:rPr>
      </w:pPr>
      <w:r w:rsidRPr="00331CA2">
        <w:rPr>
          <w:u w:val="single"/>
        </w:rPr>
        <w:t>Kwoty ryczałtowe</w:t>
      </w:r>
    </w:p>
    <w:p w:rsidR="00576B4C" w:rsidRDefault="00576B4C" w:rsidP="00B50BA6">
      <w:pPr>
        <w:widowControl/>
        <w:adjustRightInd/>
        <w:spacing w:before="60" w:after="60" w:line="276" w:lineRule="auto"/>
        <w:ind w:left="709"/>
        <w:textAlignment w:val="auto"/>
        <w:rPr>
          <w:rFonts w:ascii="Times New Roman" w:hAnsi="Times New Roman"/>
          <w:sz w:val="24"/>
          <w:szCs w:val="24"/>
        </w:rPr>
      </w:pPr>
      <w:r w:rsidRPr="00331CA2">
        <w:rPr>
          <w:rFonts w:ascii="Times New Roman" w:hAnsi="Times New Roman"/>
          <w:sz w:val="24"/>
          <w:szCs w:val="24"/>
        </w:rPr>
        <w:t xml:space="preserve">W ramach niniejszego konkursu w przypadku projektów, w których </w:t>
      </w:r>
      <w:r w:rsidRPr="00331CA2">
        <w:rPr>
          <w:rFonts w:ascii="Times New Roman" w:hAnsi="Times New Roman"/>
          <w:b/>
          <w:bCs/>
          <w:sz w:val="24"/>
          <w:szCs w:val="24"/>
        </w:rPr>
        <w:t>wartość wkładu publicznego (środków publicznych) nie przekracza wyrażonej w PLN równowartości 100</w:t>
      </w:r>
      <w:r w:rsidR="002279E4" w:rsidRPr="00331CA2">
        <w:rPr>
          <w:rFonts w:ascii="Times New Roman" w:hAnsi="Times New Roman"/>
          <w:b/>
          <w:bCs/>
          <w:sz w:val="24"/>
          <w:szCs w:val="24"/>
        </w:rPr>
        <w:t>.</w:t>
      </w:r>
      <w:r w:rsidRPr="00331CA2">
        <w:rPr>
          <w:rFonts w:ascii="Times New Roman" w:hAnsi="Times New Roman"/>
          <w:b/>
          <w:bCs/>
          <w:sz w:val="24"/>
          <w:szCs w:val="24"/>
        </w:rPr>
        <w:t>000 EUR</w:t>
      </w:r>
      <w:r w:rsidR="000D5198" w:rsidRPr="00331CA2">
        <w:rPr>
          <w:rStyle w:val="Odwoanieprzypisudolnego"/>
          <w:rFonts w:ascii="Times New Roman" w:hAnsi="Times New Roman"/>
          <w:b/>
          <w:bCs/>
          <w:sz w:val="24"/>
          <w:szCs w:val="24"/>
        </w:rPr>
        <w:footnoteReference w:id="9"/>
      </w:r>
      <w:r w:rsidR="008A6A31" w:rsidRPr="00331CA2">
        <w:rPr>
          <w:rFonts w:ascii="Times New Roman" w:hAnsi="Times New Roman"/>
          <w:bCs/>
          <w:sz w:val="24"/>
          <w:szCs w:val="24"/>
        </w:rPr>
        <w:t xml:space="preserve"> </w:t>
      </w:r>
      <w:r w:rsidR="006A22F8" w:rsidRPr="00331CA2">
        <w:rPr>
          <w:rFonts w:ascii="Times New Roman" w:hAnsi="Times New Roman"/>
          <w:bCs/>
          <w:sz w:val="24"/>
          <w:szCs w:val="24"/>
        </w:rPr>
        <w:t>(</w:t>
      </w:r>
      <w:r w:rsidR="006A22F8" w:rsidRPr="00331CA2">
        <w:rPr>
          <w:rFonts w:ascii="Times New Roman" w:hAnsi="Times New Roman"/>
          <w:color w:val="000000"/>
          <w:sz w:val="24"/>
          <w:szCs w:val="24"/>
        </w:rPr>
        <w:t xml:space="preserve">kurs EUR obowiązujący na dzień ogłoszenia konkursu wynosi </w:t>
      </w:r>
      <w:r w:rsidR="00331CA2" w:rsidRPr="00331CA2">
        <w:rPr>
          <w:rFonts w:ascii="Times New Roman" w:hAnsi="Times New Roman"/>
          <w:b/>
          <w:color w:val="000000"/>
          <w:sz w:val="24"/>
          <w:szCs w:val="24"/>
        </w:rPr>
        <w:t>4,2929</w:t>
      </w:r>
      <w:r w:rsidR="006A22F8" w:rsidRPr="00331CA2">
        <w:rPr>
          <w:rFonts w:ascii="Times New Roman" w:hAnsi="Times New Roman"/>
          <w:b/>
          <w:color w:val="000000"/>
          <w:sz w:val="24"/>
          <w:szCs w:val="24"/>
        </w:rPr>
        <w:t xml:space="preserve"> </w:t>
      </w:r>
      <w:r w:rsidR="006A22F8" w:rsidRPr="00331CA2">
        <w:rPr>
          <w:rFonts w:ascii="Times New Roman" w:hAnsi="Times New Roman"/>
          <w:color w:val="000000"/>
          <w:sz w:val="24"/>
          <w:szCs w:val="24"/>
        </w:rPr>
        <w:t>PLN)</w:t>
      </w:r>
      <w:r w:rsidR="006A22F8" w:rsidRPr="00331CA2" w:rsidDel="006A22F8">
        <w:rPr>
          <w:rFonts w:ascii="Times New Roman" w:hAnsi="Times New Roman"/>
          <w:b/>
          <w:bCs/>
          <w:sz w:val="24"/>
          <w:szCs w:val="24"/>
        </w:rPr>
        <w:t xml:space="preserve"> </w:t>
      </w:r>
      <w:r w:rsidRPr="00331CA2">
        <w:rPr>
          <w:rFonts w:ascii="Times New Roman" w:hAnsi="Times New Roman"/>
          <w:sz w:val="24"/>
          <w:szCs w:val="24"/>
        </w:rPr>
        <w:t xml:space="preserve">należy zastosować uproszczoną metodę rozliczania wydatków </w:t>
      </w:r>
      <w:r w:rsidRPr="00331CA2">
        <w:rPr>
          <w:rFonts w:ascii="Times New Roman" w:hAnsi="Times New Roman"/>
          <w:b/>
          <w:sz w:val="24"/>
          <w:szCs w:val="24"/>
        </w:rPr>
        <w:t>wyłącznie</w:t>
      </w:r>
      <w:r w:rsidRPr="00331CA2">
        <w:rPr>
          <w:rFonts w:ascii="Times New Roman" w:hAnsi="Times New Roman"/>
          <w:sz w:val="24"/>
          <w:szCs w:val="24"/>
        </w:rPr>
        <w:t xml:space="preserve"> w formie kwot ryczałtowych, w oparciu o szczegółowy budżet projektu określony przez beneficjenta i zatwierdzony przez IOK.</w:t>
      </w:r>
    </w:p>
    <w:p w:rsidR="00A33C3F" w:rsidRDefault="002C61C5" w:rsidP="00CB5CC3">
      <w:pPr>
        <w:widowControl/>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lastRenderedPageBreak/>
        <w:t xml:space="preserve">UWAGA! Planując budżet projektu rozliczanego ryczałtem należy pamiętać, że jedno zadanie stanowi jedną kwotę ryczałtową a w razie niezrealizowania w pełni wskaźników produktu lub rezultatu przypisanych do zadania rozliczanego kwotą ryczałtową, dana kwota jest uznana jako niekwalifikowalna (rozliczenie w systemie „spełnia – nie spełnia”). </w:t>
      </w:r>
    </w:p>
    <w:p w:rsidR="002C61C5" w:rsidRPr="00EF5A1A" w:rsidRDefault="002C61C5" w:rsidP="002C61C5">
      <w:pPr>
        <w:widowControl/>
        <w:autoSpaceDE w:val="0"/>
        <w:autoSpaceDN w:val="0"/>
        <w:spacing w:before="60" w:after="60" w:line="240" w:lineRule="auto"/>
        <w:textAlignment w:val="auto"/>
        <w:rPr>
          <w:rFonts w:ascii="Times New Roman" w:eastAsia="Calibri" w:hAnsi="Times New Roman"/>
          <w:color w:val="000000"/>
          <w:sz w:val="10"/>
          <w:szCs w:val="10"/>
        </w:rPr>
      </w:pPr>
    </w:p>
    <w:p w:rsidR="002C61C5" w:rsidRPr="00EF5A1A" w:rsidRDefault="002C61C5" w:rsidP="002C61C5">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 związku z powyższym w pkt 4.2 wniosku o dofinansowanie należy wskazać: </w:t>
      </w:r>
    </w:p>
    <w:p w:rsidR="00A33C3F" w:rsidRDefault="002C61C5" w:rsidP="00A33C3F">
      <w:pPr>
        <w:pStyle w:val="Akapitzlist"/>
        <w:widowControl/>
        <w:numPr>
          <w:ilvl w:val="0"/>
          <w:numId w:val="10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Nazwę zadania, którego łączny budżet określa wartość kwoty ryczałtowej; </w:t>
      </w:r>
    </w:p>
    <w:p w:rsidR="00A33C3F" w:rsidRDefault="002C61C5" w:rsidP="00A33C3F">
      <w:pPr>
        <w:pStyle w:val="Akapitzlist"/>
        <w:widowControl/>
        <w:numPr>
          <w:ilvl w:val="0"/>
          <w:numId w:val="10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Przypisany do każdego zadania wskaźnik lub wskaźniki i ich wartości docelowe, których osiągnięcie będzie świadczyło o zrealizowaniu danego zadania. Co do zasady w przypadku wskaźników produktu przypisanych do kwoty ryczałtowej, ich wartość docelowa powinna stanowić 100% wartości zaplanowanej w projekcie. Np. jeżeli w zadaniu zaplanowano kurs dla 10 nauczycieli to wskaźnik produktu przypisany do zadania „Liczba nauczycieli kształcenia zawodowego oraz instruktorów praktycznej nauki zawodu objętych wsparciem w programie” powinien mieć wartość docelową 10. Od tej zasady mogą wystąpić odstępstwa jedynie w szczególnych przypadkach np. w sytuacji gdy w zadaniu zaplanowano sfinansowanie kosztów egzaminu zewnętrznego potwierdzającego jakąś uzupełniającą kwalifikację dla 100 uczniów, to w celu ograniczenia ryzyka nierozliczenia kwoty ryczałtowej z powodów losowych (np. choroba ucznia uniemożliwiająca mu przystąpienie do wcześniej opłaconego egzaminu), możliwe jest założenie nieco niższej wartości docelowej odpowiedniego wskaźnika tj. np. „Liczba uczniów którzy przystąpili do egzaminu zewnętrznego” i określenie jej na poziomie np. 95 uczniów. </w:t>
      </w:r>
    </w:p>
    <w:p w:rsidR="00A33C3F" w:rsidRDefault="002C61C5" w:rsidP="00A33C3F">
      <w:pPr>
        <w:pStyle w:val="Akapitzlist"/>
        <w:widowControl/>
        <w:numPr>
          <w:ilvl w:val="0"/>
          <w:numId w:val="10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Dokumenty, stanowiące źródła weryfikacji osiągniętego poziomu wskaźników realizacji zadań. Dokumenty te należy podzielić na te, które będą załączane do wniosku o płatność – mogą to być dokumenty wtórne, ale w jakiś sposób uwiarygodnione np. </w:t>
      </w:r>
      <w:r w:rsidRPr="00EF5A1A">
        <w:rPr>
          <w:rFonts w:ascii="Times New Roman" w:eastAsia="Calibri" w:hAnsi="Times New Roman"/>
          <w:i/>
          <w:iCs/>
          <w:color w:val="000000"/>
          <w:sz w:val="24"/>
          <w:szCs w:val="24"/>
        </w:rPr>
        <w:t xml:space="preserve">lista osób, które otrzymały certyfikat potwierdzający nabycie kwalifikacji </w:t>
      </w:r>
      <w:r w:rsidRPr="00EF5A1A">
        <w:rPr>
          <w:rFonts w:ascii="Times New Roman" w:eastAsia="Calibri" w:hAnsi="Times New Roman"/>
          <w:color w:val="000000"/>
          <w:sz w:val="24"/>
          <w:szCs w:val="24"/>
        </w:rPr>
        <w:t xml:space="preserve">(dokument wtórny), ale </w:t>
      </w:r>
      <w:r w:rsidRPr="00EF5A1A">
        <w:rPr>
          <w:rFonts w:ascii="Times New Roman" w:eastAsia="Calibri" w:hAnsi="Times New Roman"/>
          <w:i/>
          <w:iCs/>
          <w:color w:val="000000"/>
          <w:sz w:val="24"/>
          <w:szCs w:val="24"/>
        </w:rPr>
        <w:t xml:space="preserve">z własnoręcznym potwierdzeniem odbioru przez uczestników projektu </w:t>
      </w:r>
      <w:r w:rsidRPr="00EF5A1A">
        <w:rPr>
          <w:rFonts w:ascii="Times New Roman" w:eastAsia="Calibri" w:hAnsi="Times New Roman"/>
          <w:color w:val="000000"/>
          <w:sz w:val="24"/>
          <w:szCs w:val="24"/>
        </w:rPr>
        <w:t xml:space="preserve">(uwiarygodnienie) i te dostępne podczas kontroli na miejscu potwierdzających prawdziwość informacji zawartych w dokumentach wtórnych tj. np. kserokopie tych certyfikatów. Inne przykładowe dokumenty to m.in.: </w:t>
      </w:r>
    </w:p>
    <w:p w:rsidR="00A33C3F" w:rsidRDefault="002C61C5" w:rsidP="00CB5CC3">
      <w:pPr>
        <w:pStyle w:val="Akapitzlist"/>
        <w:widowControl/>
        <w:numPr>
          <w:ilvl w:val="0"/>
          <w:numId w:val="105"/>
        </w:numPr>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załączane do wniosku o płatność:</w:t>
      </w:r>
      <w:r w:rsidRPr="00EF5A1A">
        <w:rPr>
          <w:rFonts w:ascii="Times New Roman" w:eastAsia="Calibri" w:hAnsi="Times New Roman"/>
          <w:color w:val="000000"/>
          <w:sz w:val="24"/>
          <w:szCs w:val="24"/>
        </w:rPr>
        <w:t xml:space="preserve"> oświadczenie beneficjenta zawierające listę zakupionych sprzętów, materiałów i pomocy dydaktycznych; oświadczenie beneficjenta zawierające listę wydatków poniesionych w ramach cross – </w:t>
      </w:r>
      <w:proofErr w:type="spellStart"/>
      <w:r w:rsidRPr="00EF5A1A">
        <w:rPr>
          <w:rFonts w:ascii="Times New Roman" w:eastAsia="Calibri" w:hAnsi="Times New Roman"/>
          <w:color w:val="000000"/>
          <w:sz w:val="24"/>
          <w:szCs w:val="24"/>
        </w:rPr>
        <w:t>financingu</w:t>
      </w:r>
      <w:proofErr w:type="spellEnd"/>
      <w:r w:rsidRPr="00EF5A1A">
        <w:rPr>
          <w:rFonts w:ascii="Times New Roman" w:eastAsia="Calibri" w:hAnsi="Times New Roman"/>
          <w:color w:val="000000"/>
          <w:sz w:val="24"/>
          <w:szCs w:val="24"/>
        </w:rPr>
        <w:t xml:space="preserve">; lista osób, które uzyskały zaświadczenia/certyfikaty/dyplomy potwierdzające nabycie/podniesienie kompetencji i/lub kwalifikacji; lista osób zakwalifikowanych na daną formę wsparcia; lista osób, które ukończyły daną formę wsparcia; lista osób, które podniosły swoje kwalifikacje/kompetencje; lista osób, które uzyskały dokument potwierdzający odbycie praktyki zawodowej lub stażu zawodowego; lista umów/porozumień podpisanych w związku z nawiązaniem trwałej współpracy z otoczeniem społeczno – gospodarczym; </w:t>
      </w:r>
    </w:p>
    <w:p w:rsidR="00A33C3F" w:rsidRDefault="002C61C5" w:rsidP="00CB5CC3">
      <w:pPr>
        <w:pStyle w:val="Akapitzlist"/>
        <w:widowControl/>
        <w:numPr>
          <w:ilvl w:val="0"/>
          <w:numId w:val="105"/>
        </w:numPr>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dostępne podczas kontroli na miejscu:</w:t>
      </w:r>
      <w:r w:rsidRPr="00EF5A1A">
        <w:rPr>
          <w:rFonts w:ascii="Times New Roman" w:eastAsia="Calibri" w:hAnsi="Times New Roman"/>
          <w:color w:val="000000"/>
          <w:sz w:val="24"/>
          <w:szCs w:val="24"/>
        </w:rPr>
        <w:t xml:space="preserve"> dzienniki zajęć zawierające listę obecności, tematykę zajęć i liczbę godzin; listy obecności uczestników projektu na zajęciach/szkoleniach/studiach podyplomowych; protokoły odbioru sprzętu i pomocy dydaktycznych; protokoły odbioru technicznego robót budowlanych; dyplomy, certyfikaty, zaświadczenia wydawane uczestnikom wraz z potwierdzeniem odbioru; dokumentacja fotograficzna (wersja elektroniczna); testy wiedzy/kompetencji (przed i po udziale w projekcie) wraz z ich metodyką; opinie nauczycieli prowadzących zajęcia; deklaracje uczestnictwa w projekcie; dokumentacja, na podstawie której dokonano wyboru grupy docelowej; raporty podsumowujące rozwój współpracy szkół/placówek systemu oświaty prowadzących kształcenie zawodowe z otoczeniem społeczno – gospodarczym. </w:t>
      </w:r>
    </w:p>
    <w:p w:rsidR="00576B4C" w:rsidRPr="00331CA2" w:rsidRDefault="0052382F" w:rsidP="00B50BA6">
      <w:pPr>
        <w:pStyle w:val="Nagwek3"/>
        <w:spacing w:line="276" w:lineRule="auto"/>
        <w:ind w:left="709" w:hanging="709"/>
        <w:rPr>
          <w:u w:val="single"/>
        </w:rPr>
      </w:pPr>
      <w:r w:rsidRPr="00331CA2">
        <w:rPr>
          <w:u w:val="single"/>
        </w:rPr>
        <w:lastRenderedPageBreak/>
        <w:t>Stawki jednostkowe</w:t>
      </w:r>
    </w:p>
    <w:p w:rsidR="00576B4C" w:rsidRPr="00331CA2" w:rsidRDefault="0052382F" w:rsidP="00B50BA6">
      <w:pPr>
        <w:spacing w:before="60" w:after="60" w:line="276" w:lineRule="auto"/>
        <w:ind w:left="709"/>
        <w:rPr>
          <w:rFonts w:ascii="Times New Roman" w:hAnsi="Times New Roman"/>
          <w:sz w:val="24"/>
          <w:szCs w:val="24"/>
        </w:rPr>
      </w:pPr>
      <w:r w:rsidRPr="00331CA2">
        <w:rPr>
          <w:rFonts w:ascii="Times New Roman" w:hAnsi="Times New Roman"/>
          <w:sz w:val="24"/>
          <w:szCs w:val="24"/>
        </w:rPr>
        <w:t>W ramach przedmiotowego konkursu, IOK dopuszcza/nie dopuszcza możliwoś</w:t>
      </w:r>
      <w:r w:rsidR="00DE2CDE" w:rsidRPr="00331CA2">
        <w:rPr>
          <w:rFonts w:ascii="Times New Roman" w:hAnsi="Times New Roman"/>
          <w:sz w:val="24"/>
          <w:szCs w:val="24"/>
        </w:rPr>
        <w:t>ć/</w:t>
      </w:r>
      <w:r w:rsidRPr="00331CA2">
        <w:rPr>
          <w:rFonts w:ascii="Times New Roman" w:hAnsi="Times New Roman"/>
          <w:sz w:val="24"/>
          <w:szCs w:val="24"/>
        </w:rPr>
        <w:t>ci stosowania w projektach stawek jednostkowych.</w:t>
      </w:r>
    </w:p>
    <w:p w:rsidR="005E3202" w:rsidRPr="00064BA6" w:rsidRDefault="0052382F" w:rsidP="00B50BA6">
      <w:pPr>
        <w:spacing w:before="60" w:after="60" w:line="276" w:lineRule="auto"/>
        <w:ind w:left="709"/>
        <w:rPr>
          <w:rFonts w:ascii="Times New Roman" w:hAnsi="Times New Roman"/>
          <w:b/>
          <w:sz w:val="24"/>
          <w:szCs w:val="24"/>
        </w:rPr>
      </w:pPr>
      <w:r w:rsidRPr="00331CA2">
        <w:rPr>
          <w:rFonts w:ascii="Times New Roman" w:hAnsi="Times New Roman"/>
          <w:b/>
          <w:sz w:val="24"/>
          <w:szCs w:val="24"/>
        </w:rPr>
        <w:t>Jeżeli określono stawki jednostkowe dla danego konkursu</w:t>
      </w:r>
      <w:r w:rsidR="00DE2CDE" w:rsidRPr="00331CA2">
        <w:rPr>
          <w:rFonts w:ascii="Times New Roman" w:hAnsi="Times New Roman"/>
          <w:b/>
          <w:sz w:val="24"/>
          <w:szCs w:val="24"/>
        </w:rPr>
        <w:t>,</w:t>
      </w:r>
      <w:r w:rsidRPr="00331CA2">
        <w:rPr>
          <w:rFonts w:ascii="Times New Roman" w:hAnsi="Times New Roman"/>
          <w:b/>
          <w:sz w:val="24"/>
          <w:szCs w:val="24"/>
        </w:rPr>
        <w:t xml:space="preserve"> szczegóły dot. stosowania stawek jednostkowych wypełniają wydziały</w:t>
      </w:r>
      <w:r w:rsidR="003C5AFF" w:rsidRPr="00331CA2">
        <w:rPr>
          <w:rFonts w:ascii="Times New Roman" w:hAnsi="Times New Roman"/>
          <w:b/>
          <w:sz w:val="24"/>
          <w:szCs w:val="24"/>
        </w:rPr>
        <w:t>.</w:t>
      </w:r>
    </w:p>
    <w:p w:rsidR="00821B0B" w:rsidRDefault="00006A43" w:rsidP="009937E3">
      <w:pPr>
        <w:pStyle w:val="Nagwek1"/>
        <w:shd w:val="clear" w:color="auto" w:fill="76923C" w:themeFill="accent3" w:themeFillShade="BF"/>
        <w:ind w:left="709" w:hanging="709"/>
      </w:pPr>
      <w:bookmarkStart w:id="1503" w:name="_Toc510691184"/>
      <w:bookmarkStart w:id="1504" w:name="_Toc510692435"/>
      <w:bookmarkStart w:id="1505" w:name="_Toc510764954"/>
      <w:bookmarkStart w:id="1506" w:name="_Toc510766277"/>
      <w:bookmarkStart w:id="1507" w:name="_Toc510776806"/>
      <w:bookmarkStart w:id="1508" w:name="_Toc511037379"/>
      <w:bookmarkStart w:id="1509" w:name="_Toc511393300"/>
      <w:bookmarkStart w:id="1510" w:name="_Toc511393636"/>
      <w:bookmarkStart w:id="1511" w:name="_Toc511734476"/>
      <w:bookmarkStart w:id="1512" w:name="_Toc515970520"/>
      <w:bookmarkStart w:id="1513" w:name="_Toc515970818"/>
      <w:bookmarkStart w:id="1514" w:name="_Toc515971111"/>
      <w:bookmarkStart w:id="1515" w:name="_Toc510691185"/>
      <w:bookmarkStart w:id="1516" w:name="_Toc510692436"/>
      <w:bookmarkStart w:id="1517" w:name="_Toc510764955"/>
      <w:bookmarkStart w:id="1518" w:name="_Toc510766278"/>
      <w:bookmarkStart w:id="1519" w:name="_Toc510776807"/>
      <w:bookmarkStart w:id="1520" w:name="_Toc511037380"/>
      <w:bookmarkStart w:id="1521" w:name="_Toc511393301"/>
      <w:bookmarkStart w:id="1522" w:name="_Toc511393637"/>
      <w:bookmarkStart w:id="1523" w:name="_Toc511734477"/>
      <w:bookmarkStart w:id="1524" w:name="_Toc515970521"/>
      <w:bookmarkStart w:id="1525" w:name="_Toc515970819"/>
      <w:bookmarkStart w:id="1526" w:name="_Toc515971112"/>
      <w:bookmarkStart w:id="1527" w:name="_Toc282429151"/>
      <w:bookmarkStart w:id="1528" w:name="_Toc226533201"/>
      <w:bookmarkStart w:id="1529" w:name="_Toc226778086"/>
      <w:bookmarkStart w:id="1530" w:name="_Toc226778356"/>
      <w:bookmarkStart w:id="1531" w:name="_Toc510691186"/>
      <w:bookmarkStart w:id="1532" w:name="_Toc510692437"/>
      <w:bookmarkStart w:id="1533" w:name="_Toc510764956"/>
      <w:bookmarkStart w:id="1534" w:name="_Toc510766279"/>
      <w:bookmarkStart w:id="1535" w:name="_Toc510776808"/>
      <w:bookmarkStart w:id="1536" w:name="_Toc511037381"/>
      <w:bookmarkStart w:id="1537" w:name="_Toc511393302"/>
      <w:bookmarkStart w:id="1538" w:name="_Toc511393638"/>
      <w:bookmarkStart w:id="1539" w:name="_Toc511734478"/>
      <w:bookmarkStart w:id="1540" w:name="_Toc515970522"/>
      <w:bookmarkStart w:id="1541" w:name="_Toc515970820"/>
      <w:bookmarkStart w:id="1542" w:name="_Toc515971113"/>
      <w:bookmarkStart w:id="1543" w:name="_Toc488040883"/>
      <w:bookmarkStart w:id="1544" w:name="_Toc498071212"/>
      <w:bookmarkStart w:id="1545" w:name="_Toc519239171"/>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sidRPr="0053417A">
        <w:t>Wybór projektów do dofinansowania</w:t>
      </w:r>
      <w:bookmarkEnd w:id="1543"/>
      <w:bookmarkEnd w:id="1544"/>
      <w:bookmarkEnd w:id="1545"/>
      <w:r w:rsidR="00530802" w:rsidRPr="0053417A">
        <w:t xml:space="preserve"> </w:t>
      </w:r>
      <w:bookmarkStart w:id="1546" w:name="_Toc452382092"/>
      <w:bookmarkStart w:id="1547" w:name="_Toc452457822"/>
      <w:bookmarkEnd w:id="1546"/>
      <w:bookmarkEnd w:id="1547"/>
    </w:p>
    <w:p w:rsidR="00821B0B" w:rsidRPr="009937E3" w:rsidRDefault="003D1033" w:rsidP="009937E3">
      <w:pPr>
        <w:spacing w:before="60" w:after="60" w:line="276" w:lineRule="auto"/>
        <w:rPr>
          <w:b/>
          <w:szCs w:val="24"/>
        </w:rPr>
      </w:pPr>
      <w:r w:rsidRPr="009937E3">
        <w:rPr>
          <w:rFonts w:ascii="Times New Roman" w:hAnsi="Times New Roman"/>
          <w:sz w:val="24"/>
          <w:szCs w:val="24"/>
        </w:rPr>
        <w:t xml:space="preserve">Wnioski o dofinansowanie </w:t>
      </w:r>
      <w:r w:rsidR="00C335D4" w:rsidRPr="00A2302A">
        <w:rPr>
          <w:rFonts w:ascii="Times New Roman" w:hAnsi="Times New Roman"/>
          <w:sz w:val="24"/>
          <w:szCs w:val="24"/>
        </w:rPr>
        <w:t xml:space="preserve">projektu złożone w odpowiedzi na konkurs podlegają weryfikacji pod względem </w:t>
      </w:r>
      <w:r w:rsidR="00C335D4" w:rsidRPr="00A2302A">
        <w:rPr>
          <w:rFonts w:ascii="Times New Roman" w:hAnsi="Times New Roman"/>
          <w:b/>
          <w:sz w:val="24"/>
          <w:szCs w:val="24"/>
        </w:rPr>
        <w:t>warunków formalnych</w:t>
      </w:r>
      <w:r w:rsidR="00C335D4" w:rsidRPr="00A2302A">
        <w:rPr>
          <w:rFonts w:ascii="Times New Roman" w:hAnsi="Times New Roman"/>
          <w:sz w:val="24"/>
          <w:szCs w:val="24"/>
        </w:rPr>
        <w:t xml:space="preserve"> odnoszących się w szczególności do kompletności, formy oraz terminu złożenia wniosku o dofinansowanie projektu. Następnie</w:t>
      </w:r>
      <w:r w:rsidRPr="009937E3">
        <w:rPr>
          <w:rFonts w:ascii="Times New Roman" w:hAnsi="Times New Roman"/>
          <w:sz w:val="24"/>
          <w:szCs w:val="24"/>
        </w:rPr>
        <w:t xml:space="preserve"> podlegają ocenie </w:t>
      </w:r>
      <w:r w:rsidR="00C335D4" w:rsidRPr="00A2302A">
        <w:rPr>
          <w:rFonts w:ascii="Times New Roman" w:hAnsi="Times New Roman"/>
          <w:sz w:val="24"/>
          <w:szCs w:val="24"/>
        </w:rPr>
        <w:t xml:space="preserve">w ramach </w:t>
      </w:r>
      <w:r w:rsidR="00C335D4" w:rsidRPr="00A2302A">
        <w:rPr>
          <w:rFonts w:ascii="Times New Roman" w:hAnsi="Times New Roman"/>
          <w:b/>
          <w:sz w:val="24"/>
          <w:szCs w:val="24"/>
        </w:rPr>
        <w:t>etapu</w:t>
      </w:r>
      <w:r w:rsidR="00C335D4" w:rsidRPr="00A2302A">
        <w:rPr>
          <w:rFonts w:ascii="Times New Roman" w:hAnsi="Times New Roman"/>
          <w:sz w:val="24"/>
          <w:szCs w:val="24"/>
        </w:rPr>
        <w:t xml:space="preserve"> </w:t>
      </w:r>
      <w:r w:rsidR="00C335D4" w:rsidRPr="00A2302A">
        <w:rPr>
          <w:rFonts w:ascii="Times New Roman" w:hAnsi="Times New Roman"/>
          <w:b/>
          <w:sz w:val="24"/>
          <w:szCs w:val="24"/>
        </w:rPr>
        <w:t>oceny formalno-merytorycznej</w:t>
      </w:r>
      <w:r w:rsidR="00C335D4" w:rsidRPr="00A2302A">
        <w:rPr>
          <w:rFonts w:ascii="Times New Roman" w:hAnsi="Times New Roman"/>
          <w:sz w:val="24"/>
          <w:szCs w:val="24"/>
        </w:rPr>
        <w:t xml:space="preserve"> oraz </w:t>
      </w:r>
      <w:r w:rsidR="00C335D4" w:rsidRPr="00A2302A">
        <w:rPr>
          <w:rFonts w:ascii="Times New Roman" w:hAnsi="Times New Roman"/>
          <w:b/>
          <w:sz w:val="24"/>
          <w:szCs w:val="24"/>
        </w:rPr>
        <w:t>etapu negocjacji</w:t>
      </w:r>
      <w:r w:rsidR="00C335D4" w:rsidRPr="00A2302A">
        <w:rPr>
          <w:rFonts w:ascii="Times New Roman" w:hAnsi="Times New Roman"/>
          <w:sz w:val="24"/>
          <w:szCs w:val="24"/>
        </w:rPr>
        <w:t>. Ocena prowadzona jest w oparciu o kryteria</w:t>
      </w:r>
      <w:r w:rsidRPr="009937E3">
        <w:rPr>
          <w:rFonts w:ascii="Times New Roman" w:hAnsi="Times New Roman"/>
          <w:sz w:val="24"/>
          <w:szCs w:val="24"/>
        </w:rPr>
        <w:t xml:space="preserve"> wyboru projektów, </w:t>
      </w:r>
      <w:r w:rsidR="00C335D4" w:rsidRPr="00A2302A">
        <w:rPr>
          <w:rFonts w:ascii="Times New Roman" w:hAnsi="Times New Roman"/>
          <w:sz w:val="24"/>
          <w:szCs w:val="24"/>
        </w:rPr>
        <w:t>zatwierdzone</w:t>
      </w:r>
      <w:r w:rsidRPr="009937E3">
        <w:rPr>
          <w:rFonts w:ascii="Times New Roman" w:hAnsi="Times New Roman"/>
          <w:sz w:val="24"/>
          <w:szCs w:val="24"/>
        </w:rPr>
        <w:t xml:space="preserve"> przez Komitet Monitorujący RPO WP 2014-2020, </w:t>
      </w:r>
      <w:r w:rsidR="00C335D4" w:rsidRPr="00A2302A">
        <w:rPr>
          <w:rFonts w:ascii="Times New Roman" w:hAnsi="Times New Roman"/>
          <w:sz w:val="24"/>
          <w:szCs w:val="24"/>
        </w:rPr>
        <w:t>którą dokonuje Komisja Oceny Projektów (KOP).</w:t>
      </w:r>
      <w:r w:rsidR="00EC2882" w:rsidRPr="00A2302A">
        <w:rPr>
          <w:rFonts w:ascii="Times New Roman" w:hAnsi="Times New Roman"/>
          <w:b/>
          <w:sz w:val="24"/>
          <w:szCs w:val="24"/>
        </w:rPr>
        <w:t xml:space="preserve"> </w:t>
      </w:r>
    </w:p>
    <w:p w:rsidR="00821B0B" w:rsidRPr="002F375E" w:rsidRDefault="00EC2882" w:rsidP="009937E3">
      <w:pPr>
        <w:spacing w:before="60" w:after="60" w:line="276" w:lineRule="auto"/>
        <w:rPr>
          <w:b/>
          <w:szCs w:val="24"/>
        </w:rPr>
      </w:pPr>
      <w:r w:rsidRPr="00A2302A">
        <w:rPr>
          <w:rFonts w:ascii="Times New Roman" w:hAnsi="Times New Roman"/>
          <w:b/>
          <w:sz w:val="24"/>
          <w:szCs w:val="24"/>
        </w:rPr>
        <w:t>Podanie do publicznej wiadomości wyników konkursu</w:t>
      </w:r>
      <w:r w:rsidRPr="00A2302A">
        <w:rPr>
          <w:rFonts w:ascii="Times New Roman" w:hAnsi="Times New Roman"/>
          <w:sz w:val="24"/>
          <w:szCs w:val="24"/>
        </w:rPr>
        <w:t xml:space="preserve"> nastąpi po rozstrzygnięciu konkursu poprzez publikację listy projektów wybranych do dofinansowania na stronie internetowej </w:t>
      </w:r>
      <w:hyperlink r:id="rId32" w:history="1">
        <w:r w:rsidRPr="00A2302A">
          <w:rPr>
            <w:rFonts w:ascii="Times New Roman" w:hAnsi="Times New Roman"/>
            <w:sz w:val="24"/>
            <w:szCs w:val="24"/>
          </w:rPr>
          <w:t>www.rpo.podkarpackie.pl</w:t>
        </w:r>
      </w:hyperlink>
      <w:r w:rsidR="00C335D4" w:rsidRPr="00A2302A">
        <w:rPr>
          <w:rFonts w:ascii="Times New Roman" w:hAnsi="Times New Roman"/>
          <w:sz w:val="24"/>
          <w:szCs w:val="24"/>
        </w:rPr>
        <w:t xml:space="preserve"> </w:t>
      </w:r>
      <w:r w:rsidRPr="00A2302A">
        <w:rPr>
          <w:rFonts w:ascii="Times New Roman" w:hAnsi="Times New Roman"/>
          <w:sz w:val="24"/>
          <w:szCs w:val="24"/>
        </w:rPr>
        <w:t>oraz na portalu www.funduszeeuropejskie.gov.pl.</w:t>
      </w:r>
    </w:p>
    <w:p w:rsidR="00E353EC" w:rsidRPr="00A2302A" w:rsidRDefault="00834FE4" w:rsidP="00E272B3">
      <w:pPr>
        <w:spacing w:before="60" w:after="60" w:line="276" w:lineRule="auto"/>
        <w:rPr>
          <w:rFonts w:ascii="Times New Roman" w:hAnsi="Times New Roman"/>
          <w:sz w:val="24"/>
          <w:szCs w:val="24"/>
        </w:rPr>
      </w:pPr>
      <w:r w:rsidRPr="00A2302A">
        <w:rPr>
          <w:rFonts w:ascii="Times New Roman" w:hAnsi="Times New Roman"/>
          <w:b/>
          <w:sz w:val="24"/>
          <w:szCs w:val="24"/>
        </w:rPr>
        <w:t xml:space="preserve">Orientacyjny termin rozstrzygnięcia konkursu to </w:t>
      </w:r>
      <w:r w:rsidR="002C61C5">
        <w:rPr>
          <w:rFonts w:ascii="Times New Roman" w:hAnsi="Times New Roman"/>
          <w:b/>
          <w:sz w:val="24"/>
          <w:szCs w:val="24"/>
        </w:rPr>
        <w:t xml:space="preserve">maj 2019 </w:t>
      </w:r>
      <w:r w:rsidR="00C335D4" w:rsidRPr="002C61C5">
        <w:rPr>
          <w:rFonts w:ascii="Times New Roman" w:hAnsi="Times New Roman"/>
          <w:b/>
          <w:sz w:val="24"/>
          <w:szCs w:val="24"/>
        </w:rPr>
        <w:t>r</w:t>
      </w:r>
      <w:r w:rsidR="002C61C5">
        <w:rPr>
          <w:rFonts w:ascii="Times New Roman" w:hAnsi="Times New Roman"/>
          <w:b/>
          <w:sz w:val="24"/>
          <w:szCs w:val="24"/>
        </w:rPr>
        <w:t>.</w:t>
      </w:r>
      <w:r w:rsidR="00AD039F" w:rsidRPr="002C61C5">
        <w:rPr>
          <w:rFonts w:ascii="Times New Roman" w:hAnsi="Times New Roman"/>
          <w:sz w:val="24"/>
          <w:szCs w:val="24"/>
        </w:rPr>
        <w:t xml:space="preserve"> </w:t>
      </w:r>
    </w:p>
    <w:p w:rsidR="00821B0B" w:rsidRPr="00A2302A" w:rsidRDefault="00C335D4" w:rsidP="009937E3">
      <w:pPr>
        <w:spacing w:before="60" w:after="60" w:line="276" w:lineRule="auto"/>
        <w:rPr>
          <w:rFonts w:ascii="Times New Roman" w:hAnsi="Times New Roman"/>
          <w:sz w:val="24"/>
          <w:szCs w:val="24"/>
        </w:rPr>
      </w:pPr>
      <w:r w:rsidRPr="00A2302A">
        <w:rPr>
          <w:rFonts w:ascii="Times New Roman" w:hAnsi="Times New Roman"/>
          <w:b/>
          <w:sz w:val="24"/>
          <w:szCs w:val="24"/>
        </w:rPr>
        <w:t>UWAGA!!!</w:t>
      </w:r>
      <w:r w:rsidR="005D45F0" w:rsidRPr="00A2302A">
        <w:rPr>
          <w:rFonts w:ascii="Times New Roman" w:hAnsi="Times New Roman"/>
          <w:sz w:val="24"/>
          <w:szCs w:val="24"/>
        </w:rPr>
        <w:t xml:space="preserve"> Termin rozstrzygnięcia konkursu jest</w:t>
      </w:r>
      <w:r w:rsidR="00834FE4" w:rsidRPr="00A2302A">
        <w:rPr>
          <w:rFonts w:ascii="Times New Roman" w:hAnsi="Times New Roman"/>
          <w:sz w:val="24"/>
          <w:szCs w:val="24"/>
        </w:rPr>
        <w:t xml:space="preserve"> uzależniony od liczby </w:t>
      </w:r>
      <w:r w:rsidR="00966B06" w:rsidRPr="00A2302A">
        <w:rPr>
          <w:rFonts w:ascii="Times New Roman" w:hAnsi="Times New Roman"/>
          <w:sz w:val="24"/>
          <w:szCs w:val="24"/>
        </w:rPr>
        <w:t xml:space="preserve">wniosków o dofinansowanie </w:t>
      </w:r>
      <w:r w:rsidR="008E3C71" w:rsidRPr="00A2302A">
        <w:rPr>
          <w:rFonts w:ascii="Times New Roman" w:hAnsi="Times New Roman"/>
          <w:sz w:val="24"/>
          <w:szCs w:val="24"/>
        </w:rPr>
        <w:t>złożonych na konkurs</w:t>
      </w:r>
      <w:r w:rsidR="00966B06" w:rsidRPr="00A2302A">
        <w:rPr>
          <w:rFonts w:ascii="Times New Roman" w:hAnsi="Times New Roman"/>
          <w:sz w:val="24"/>
          <w:szCs w:val="24"/>
        </w:rPr>
        <w:t>. W przypadku jego zmiany IOK zamieści stosowne informacje na stronie internetowej www.rpo.podkarpackie.pl</w:t>
      </w:r>
      <w:r w:rsidR="006340EF" w:rsidRPr="00A2302A">
        <w:rPr>
          <w:rFonts w:ascii="Times New Roman" w:hAnsi="Times New Roman"/>
          <w:sz w:val="24"/>
          <w:szCs w:val="24"/>
        </w:rPr>
        <w:t>.</w:t>
      </w:r>
      <w:r w:rsidR="00966B06" w:rsidRPr="00A2302A">
        <w:rPr>
          <w:rFonts w:ascii="Times New Roman" w:hAnsi="Times New Roman"/>
          <w:sz w:val="24"/>
          <w:szCs w:val="24"/>
        </w:rPr>
        <w:t xml:space="preserve"> </w:t>
      </w:r>
    </w:p>
    <w:p w:rsidR="00D13396" w:rsidRPr="00A2302A" w:rsidRDefault="003B54E0" w:rsidP="00D13396">
      <w:pPr>
        <w:spacing w:before="60" w:after="60" w:line="276" w:lineRule="auto"/>
        <w:rPr>
          <w:rFonts w:ascii="Times New Roman" w:hAnsi="Times New Roman"/>
          <w:sz w:val="24"/>
          <w:szCs w:val="24"/>
        </w:rPr>
      </w:pPr>
      <w:r w:rsidRPr="00A2302A">
        <w:rPr>
          <w:rFonts w:ascii="Times New Roman" w:hAnsi="Times New Roman"/>
          <w:sz w:val="24"/>
          <w:szCs w:val="24"/>
        </w:rPr>
        <w:t xml:space="preserve">Przy wyborze projektów </w:t>
      </w:r>
      <w:r w:rsidR="00C335D4" w:rsidRPr="00A2302A">
        <w:rPr>
          <w:rFonts w:ascii="Times New Roman" w:hAnsi="Times New Roman"/>
          <w:sz w:val="24"/>
          <w:szCs w:val="24"/>
        </w:rPr>
        <w:t xml:space="preserve">do dofinansowania </w:t>
      </w:r>
      <w:r w:rsidRPr="00A2302A">
        <w:rPr>
          <w:rFonts w:ascii="Times New Roman" w:hAnsi="Times New Roman"/>
          <w:sz w:val="24"/>
          <w:szCs w:val="24"/>
        </w:rPr>
        <w:t xml:space="preserve">będzie zachowana zasada równego traktowania </w:t>
      </w:r>
      <w:r w:rsidR="00C70630">
        <w:rPr>
          <w:rFonts w:ascii="Times New Roman" w:hAnsi="Times New Roman"/>
          <w:sz w:val="24"/>
          <w:szCs w:val="24"/>
        </w:rPr>
        <w:t>W</w:t>
      </w:r>
      <w:r w:rsidRPr="00A2302A">
        <w:rPr>
          <w:rFonts w:ascii="Times New Roman" w:hAnsi="Times New Roman"/>
          <w:sz w:val="24"/>
          <w:szCs w:val="24"/>
        </w:rPr>
        <w:t>nioskodawców.</w:t>
      </w:r>
    </w:p>
    <w:p w:rsidR="00821B0B" w:rsidRDefault="00085E1E" w:rsidP="009937E3">
      <w:pPr>
        <w:pStyle w:val="Nagwek2"/>
        <w:pBdr>
          <w:right w:val="single" w:sz="4" w:space="27" w:color="auto"/>
        </w:pBdr>
        <w:shd w:val="clear" w:color="auto" w:fill="C2D69B" w:themeFill="accent3" w:themeFillTint="99"/>
        <w:spacing w:before="240" w:after="240"/>
        <w:ind w:left="709" w:hanging="709"/>
      </w:pPr>
      <w:bookmarkStart w:id="1548" w:name="_Toc511734480"/>
      <w:bookmarkStart w:id="1549" w:name="_Toc515970524"/>
      <w:bookmarkStart w:id="1550" w:name="_Toc515970822"/>
      <w:bookmarkStart w:id="1551" w:name="_Toc515971115"/>
      <w:bookmarkStart w:id="1552" w:name="_Toc511734481"/>
      <w:bookmarkStart w:id="1553" w:name="_Toc515970525"/>
      <w:bookmarkStart w:id="1554" w:name="_Toc515970823"/>
      <w:bookmarkStart w:id="1555" w:name="_Toc515971116"/>
      <w:bookmarkEnd w:id="1548"/>
      <w:bookmarkEnd w:id="1549"/>
      <w:bookmarkEnd w:id="1550"/>
      <w:bookmarkEnd w:id="1551"/>
      <w:bookmarkEnd w:id="1552"/>
      <w:bookmarkEnd w:id="1553"/>
      <w:bookmarkEnd w:id="1554"/>
      <w:bookmarkEnd w:id="1555"/>
      <w:r w:rsidDel="00085E1E">
        <w:rPr>
          <w:szCs w:val="24"/>
        </w:rPr>
        <w:t xml:space="preserve"> </w:t>
      </w:r>
      <w:bookmarkStart w:id="1556" w:name="_Toc511734484"/>
      <w:bookmarkStart w:id="1557" w:name="_Toc515970528"/>
      <w:bookmarkStart w:id="1558" w:name="_Toc515970826"/>
      <w:bookmarkStart w:id="1559" w:name="_Toc515971119"/>
      <w:bookmarkStart w:id="1560" w:name="_Toc488040884"/>
      <w:bookmarkStart w:id="1561" w:name="_Toc498071213"/>
      <w:bookmarkStart w:id="1562" w:name="_Toc519239172"/>
      <w:bookmarkEnd w:id="1556"/>
      <w:bookmarkEnd w:id="1557"/>
      <w:bookmarkEnd w:id="1558"/>
      <w:bookmarkEnd w:id="1559"/>
      <w:r w:rsidR="003276DA" w:rsidRPr="006C6F50">
        <w:t xml:space="preserve">Weryfikacja </w:t>
      </w:r>
      <w:r w:rsidR="007E3EA8">
        <w:t>warunków</w:t>
      </w:r>
      <w:r w:rsidR="007E3EA8" w:rsidRPr="006C6F50">
        <w:t xml:space="preserve"> </w:t>
      </w:r>
      <w:r w:rsidR="003276DA" w:rsidRPr="006C6F50">
        <w:t>formalnych</w:t>
      </w:r>
      <w:bookmarkEnd w:id="1560"/>
      <w:bookmarkEnd w:id="1561"/>
      <w:bookmarkEnd w:id="1562"/>
    </w:p>
    <w:p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w:t>
      </w:r>
      <w:r w:rsidR="00AE25D7">
        <w:t>(wraz z</w:t>
      </w:r>
      <w:r w:rsidR="00A755E3">
        <w:t> </w:t>
      </w:r>
      <w:r w:rsidR="00AE25D7">
        <w:t xml:space="preserve">załącznikami) </w:t>
      </w:r>
      <w:r w:rsidRPr="007E56C7">
        <w:t>złożony w</w:t>
      </w:r>
      <w:r w:rsidR="00E24183" w:rsidRPr="00921E0B">
        <w:t> </w:t>
      </w:r>
      <w:r w:rsidRPr="00064BA6">
        <w:t>odpowiedzi na konkurs</w:t>
      </w:r>
      <w:r w:rsidR="00101B6A" w:rsidRPr="009279CE">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A2302A" w:rsidRDefault="006072B5" w:rsidP="00301FF9">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Lp.</w:t>
            </w:r>
          </w:p>
        </w:tc>
        <w:tc>
          <w:tcPr>
            <w:tcW w:w="2502"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Nazwa warunku</w:t>
            </w:r>
          </w:p>
        </w:tc>
        <w:tc>
          <w:tcPr>
            <w:tcW w:w="3085"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Definicja warunku</w:t>
            </w:r>
          </w:p>
        </w:tc>
        <w:tc>
          <w:tcPr>
            <w:tcW w:w="3925"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1.</w:t>
            </w:r>
          </w:p>
        </w:tc>
        <w:tc>
          <w:tcPr>
            <w:tcW w:w="2502" w:type="dxa"/>
            <w:vAlign w:val="center"/>
          </w:tcPr>
          <w:p w:rsidR="006072B5" w:rsidRPr="00A2302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dostarczony terminowo</w:t>
            </w:r>
            <w:r w:rsidR="00667735" w:rsidRPr="00A2302A">
              <w:rPr>
                <w:rFonts w:ascii="Times New Roman" w:eastAsia="Calibri" w:hAnsi="Times New Roman"/>
                <w:b/>
                <w:color w:val="000000"/>
                <w:sz w:val="18"/>
                <w:szCs w:val="18"/>
              </w:rPr>
              <w:t>.</w:t>
            </w:r>
          </w:p>
        </w:tc>
        <w:tc>
          <w:tcPr>
            <w:tcW w:w="3085" w:type="dxa"/>
          </w:tcPr>
          <w:p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CE4AC6" w:rsidRPr="00A2302A">
              <w:rPr>
                <w:rFonts w:ascii="Times New Roman" w:eastAsia="Calibri" w:hAnsi="Times New Roman"/>
                <w:color w:val="000000"/>
                <w:sz w:val="18"/>
                <w:szCs w:val="18"/>
              </w:rPr>
              <w:t xml:space="preserve">eryfikowane będzie czy wniosek </w:t>
            </w:r>
            <w:r w:rsidR="00BC451E" w:rsidRPr="00A2302A">
              <w:rPr>
                <w:rFonts w:ascii="Times New Roman" w:eastAsia="Calibri" w:hAnsi="Times New Roman"/>
                <w:color w:val="000000"/>
                <w:sz w:val="18"/>
                <w:szCs w:val="18"/>
              </w:rPr>
              <w:t>został złożony w terminie wskazanym przez IOK w Regulaminie konkursu</w:t>
            </w:r>
          </w:p>
        </w:tc>
        <w:tc>
          <w:tcPr>
            <w:tcW w:w="3925" w:type="dxa"/>
            <w:vAlign w:val="center"/>
          </w:tcPr>
          <w:p w:rsidR="0018074F" w:rsidRDefault="00D8093C">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 przypadku niespełnienia warunku</w:t>
            </w:r>
            <w:r w:rsidR="00BC451E" w:rsidRPr="00A2302A">
              <w:rPr>
                <w:rFonts w:ascii="Times New Roman" w:eastAsia="Calibri" w:hAnsi="Times New Roman"/>
                <w:color w:val="000000"/>
                <w:sz w:val="18"/>
                <w:szCs w:val="18"/>
              </w:rPr>
              <w:t xml:space="preserve"> </w:t>
            </w:r>
            <w:r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w:t>
            </w:r>
            <w:r>
              <w:rPr>
                <w:rFonts w:ascii="Times New Roman" w:eastAsia="Calibri" w:hAnsi="Times New Roman"/>
                <w:color w:val="000000"/>
                <w:sz w:val="18"/>
                <w:szCs w:val="18"/>
              </w:rPr>
              <w:t xml:space="preserve">ek pozostawiony </w:t>
            </w:r>
            <w:r w:rsidR="009753E2">
              <w:rPr>
                <w:rFonts w:ascii="Times New Roman" w:eastAsia="Calibri" w:hAnsi="Times New Roman"/>
                <w:color w:val="000000"/>
                <w:sz w:val="18"/>
                <w:szCs w:val="18"/>
              </w:rPr>
              <w:t>zostanie</w:t>
            </w:r>
            <w:r>
              <w:rPr>
                <w:rFonts w:ascii="Times New Roman" w:eastAsia="Calibri" w:hAnsi="Times New Roman"/>
                <w:color w:val="000000"/>
                <w:sz w:val="18"/>
                <w:szCs w:val="18"/>
              </w:rPr>
              <w:t xml:space="preserve"> bez rozpatrzenia</w:t>
            </w:r>
            <w:r w:rsidR="002B4416" w:rsidRPr="00A2302A">
              <w:rPr>
                <w:rFonts w:ascii="Times New Roman" w:eastAsia="Calibri" w:hAnsi="Times New Roman"/>
                <w:color w:val="000000"/>
                <w:sz w:val="18"/>
                <w:szCs w:val="18"/>
              </w:rPr>
              <w:t>.</w:t>
            </w:r>
          </w:p>
        </w:tc>
      </w:tr>
      <w:tr w:rsidR="000159AD" w:rsidRPr="00790893" w:rsidTr="00855E52">
        <w:trPr>
          <w:trHeight w:val="11"/>
        </w:trPr>
        <w:tc>
          <w:tcPr>
            <w:tcW w:w="459" w:type="dxa"/>
            <w:shd w:val="clear" w:color="auto" w:fill="auto"/>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2.</w:t>
            </w:r>
          </w:p>
        </w:tc>
        <w:tc>
          <w:tcPr>
            <w:tcW w:w="2502" w:type="dxa"/>
            <w:shd w:val="clear" w:color="auto" w:fill="auto"/>
            <w:vAlign w:val="center"/>
          </w:tcPr>
          <w:p w:rsidR="00821B0B" w:rsidRPr="00A2302A" w:rsidRDefault="006072B5"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2F375E" w:rsidRDefault="00BC451E">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790893" w:rsidTr="00855E52">
        <w:trPr>
          <w:trHeight w:val="11"/>
        </w:trPr>
        <w:tc>
          <w:tcPr>
            <w:tcW w:w="459" w:type="dxa"/>
            <w:shd w:val="clear" w:color="auto" w:fill="auto"/>
            <w:vAlign w:val="center"/>
          </w:tcPr>
          <w:p w:rsidR="00DC69B6" w:rsidRPr="002F375E"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3</w:t>
            </w:r>
            <w:r w:rsidR="00DF6B19" w:rsidRPr="002F375E">
              <w:rPr>
                <w:rFonts w:ascii="Times New Roman" w:hAnsi="Times New Roman"/>
                <w:b/>
                <w:sz w:val="18"/>
                <w:szCs w:val="18"/>
              </w:rPr>
              <w:t>.</w:t>
            </w:r>
          </w:p>
        </w:tc>
        <w:tc>
          <w:tcPr>
            <w:tcW w:w="2502" w:type="dxa"/>
            <w:shd w:val="clear" w:color="auto" w:fill="auto"/>
            <w:vAlign w:val="center"/>
          </w:tcPr>
          <w:p w:rsidR="004B3C40" w:rsidRPr="002F375E" w:rsidRDefault="00C335D4">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Została złożona dopuszczalna ilość wniosków.</w:t>
            </w:r>
          </w:p>
        </w:tc>
        <w:tc>
          <w:tcPr>
            <w:tcW w:w="3085" w:type="dxa"/>
            <w:shd w:val="clear" w:color="auto" w:fill="auto"/>
            <w:vAlign w:val="center"/>
          </w:tcPr>
          <w:p w:rsidR="00A536B5" w:rsidRDefault="000F34FB">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Wnioskod</w:t>
            </w:r>
            <w:r w:rsidR="0081133A" w:rsidRPr="00A2302A">
              <w:rPr>
                <w:rFonts w:ascii="Times New Roman" w:eastAsia="Calibri" w:hAnsi="Times New Roman"/>
                <w:color w:val="000000"/>
                <w:sz w:val="18"/>
                <w:szCs w:val="18"/>
              </w:rPr>
              <w:t xml:space="preserve">awca </w:t>
            </w:r>
            <w:r w:rsidR="00C70630">
              <w:rPr>
                <w:rFonts w:ascii="Times New Roman" w:eastAsia="Calibri" w:hAnsi="Times New Roman"/>
                <w:color w:val="000000"/>
                <w:sz w:val="18"/>
                <w:szCs w:val="18"/>
              </w:rPr>
              <w:t xml:space="preserve">i lub Partner </w:t>
            </w:r>
            <w:r w:rsidR="0081133A" w:rsidRPr="00A2302A">
              <w:rPr>
                <w:rFonts w:ascii="Times New Roman" w:eastAsia="Calibri" w:hAnsi="Times New Roman"/>
                <w:color w:val="000000"/>
                <w:sz w:val="18"/>
                <w:szCs w:val="18"/>
              </w:rPr>
              <w:t xml:space="preserve">nie złożył większej </w:t>
            </w:r>
            <w:r w:rsidR="00C70630">
              <w:rPr>
                <w:rFonts w:ascii="Times New Roman" w:eastAsia="Calibri" w:hAnsi="Times New Roman"/>
                <w:color w:val="000000"/>
                <w:sz w:val="18"/>
                <w:szCs w:val="18"/>
              </w:rPr>
              <w:t xml:space="preserve"> liczby</w:t>
            </w:r>
            <w:r w:rsidR="00CE4AC6"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wniosków</w:t>
            </w:r>
            <w:r w:rsidR="00CE4AC6" w:rsidRPr="00A2302A">
              <w:rPr>
                <w:rFonts w:ascii="Times New Roman" w:eastAsia="Calibri" w:hAnsi="Times New Roman"/>
                <w:color w:val="000000"/>
                <w:sz w:val="18"/>
                <w:szCs w:val="18"/>
              </w:rPr>
              <w:t>,</w:t>
            </w:r>
            <w:r w:rsidR="00B339EB" w:rsidRPr="00A2302A">
              <w:rPr>
                <w:rFonts w:ascii="Times New Roman" w:eastAsia="Calibri" w:hAnsi="Times New Roman"/>
                <w:color w:val="000000"/>
                <w:sz w:val="18"/>
                <w:szCs w:val="18"/>
              </w:rPr>
              <w:t xml:space="preserve"> niż zostało to</w:t>
            </w:r>
            <w:r w:rsidR="00C70630">
              <w:rPr>
                <w:rFonts w:ascii="Times New Roman" w:eastAsia="Calibri" w:hAnsi="Times New Roman"/>
                <w:color w:val="000000"/>
                <w:sz w:val="18"/>
                <w:szCs w:val="18"/>
              </w:rPr>
              <w:t xml:space="preserve"> wskazane</w:t>
            </w:r>
            <w:r w:rsidR="00B339EB" w:rsidRPr="00A2302A">
              <w:rPr>
                <w:rFonts w:ascii="Times New Roman" w:eastAsia="Calibri" w:hAnsi="Times New Roman"/>
                <w:color w:val="000000"/>
                <w:sz w:val="18"/>
                <w:szCs w:val="18"/>
              </w:rPr>
              <w:t xml:space="preserve">  w </w:t>
            </w:r>
            <w:r w:rsidR="00C70630">
              <w:rPr>
                <w:rFonts w:ascii="Times New Roman" w:eastAsia="Calibri" w:hAnsi="Times New Roman"/>
                <w:color w:val="000000"/>
                <w:sz w:val="18"/>
                <w:szCs w:val="18"/>
              </w:rPr>
              <w:t>pkt. 1.4.1</w:t>
            </w:r>
            <w:r w:rsidR="00B339EB" w:rsidRPr="00A2302A">
              <w:rPr>
                <w:rFonts w:ascii="Times New Roman" w:eastAsia="Calibri" w:hAnsi="Times New Roman"/>
                <w:color w:val="000000"/>
                <w:sz w:val="18"/>
                <w:szCs w:val="18"/>
              </w:rPr>
              <w:t>R</w:t>
            </w:r>
            <w:r w:rsidR="00BC451E" w:rsidRPr="00A2302A">
              <w:rPr>
                <w:rFonts w:ascii="Times New Roman" w:eastAsia="Calibri" w:hAnsi="Times New Roman"/>
                <w:color w:val="000000"/>
                <w:sz w:val="18"/>
                <w:szCs w:val="18"/>
              </w:rPr>
              <w:t>egulami</w:t>
            </w:r>
            <w:r w:rsidR="00C70630">
              <w:rPr>
                <w:rFonts w:ascii="Times New Roman" w:eastAsia="Calibri" w:hAnsi="Times New Roman"/>
                <w:color w:val="000000"/>
                <w:sz w:val="18"/>
                <w:szCs w:val="18"/>
              </w:rPr>
              <w:t>u</w:t>
            </w:r>
            <w:r w:rsidR="00BC451E" w:rsidRPr="00A2302A">
              <w:rPr>
                <w:rFonts w:ascii="Times New Roman" w:eastAsia="Calibri" w:hAnsi="Times New Roman"/>
                <w:color w:val="000000"/>
                <w:sz w:val="18"/>
                <w:szCs w:val="18"/>
              </w:rPr>
              <w:t xml:space="preserve"> konkursu</w:t>
            </w:r>
            <w:r w:rsidR="00084655" w:rsidRPr="00A2302A">
              <w:rPr>
                <w:rFonts w:ascii="Times New Roman" w:eastAsia="Calibri" w:hAnsi="Times New Roman"/>
                <w:color w:val="000000"/>
                <w:sz w:val="18"/>
                <w:szCs w:val="18"/>
              </w:rPr>
              <w:t xml:space="preserve"> </w:t>
            </w:r>
            <w:r w:rsidR="0014552F" w:rsidRPr="00A2302A">
              <w:rPr>
                <w:rFonts w:ascii="Times New Roman" w:eastAsia="Calibri" w:hAnsi="Times New Roman"/>
                <w:color w:val="000000"/>
                <w:sz w:val="18"/>
                <w:szCs w:val="18"/>
              </w:rPr>
              <w:t>(</w:t>
            </w:r>
            <w:r w:rsidR="00591091" w:rsidRPr="00A2302A">
              <w:rPr>
                <w:rFonts w:ascii="Times New Roman" w:eastAsia="Calibri" w:hAnsi="Times New Roman"/>
                <w:color w:val="000000"/>
                <w:sz w:val="18"/>
                <w:szCs w:val="18"/>
              </w:rPr>
              <w:t>IOK</w:t>
            </w:r>
            <w:r w:rsidR="0014552F" w:rsidRPr="00A2302A">
              <w:rPr>
                <w:rFonts w:ascii="Times New Roman" w:eastAsia="Calibri" w:hAnsi="Times New Roman"/>
                <w:color w:val="000000"/>
                <w:sz w:val="18"/>
                <w:szCs w:val="18"/>
              </w:rPr>
              <w:t xml:space="preserve"> </w:t>
            </w:r>
            <w:r w:rsidR="00C70630">
              <w:rPr>
                <w:rFonts w:ascii="Times New Roman" w:eastAsia="Calibri" w:hAnsi="Times New Roman"/>
                <w:color w:val="000000"/>
                <w:sz w:val="18"/>
                <w:szCs w:val="18"/>
              </w:rPr>
              <w:t>określa  liczbę</w:t>
            </w:r>
            <w:r w:rsidR="006072B5" w:rsidRPr="00A2302A">
              <w:rPr>
                <w:rFonts w:ascii="Times New Roman" w:eastAsia="Calibri" w:hAnsi="Times New Roman"/>
                <w:color w:val="000000"/>
                <w:sz w:val="18"/>
                <w:szCs w:val="18"/>
              </w:rPr>
              <w:t xml:space="preserve"> projektów w jakich może uczestniczyć podmiot w ramach danego konkursu </w:t>
            </w:r>
            <w:r w:rsidR="00084655" w:rsidRPr="00A2302A">
              <w:rPr>
                <w:rFonts w:ascii="Times New Roman" w:eastAsia="Calibri" w:hAnsi="Times New Roman"/>
                <w:color w:val="000000"/>
                <w:sz w:val="18"/>
                <w:szCs w:val="18"/>
              </w:rPr>
              <w:t xml:space="preserve">- </w:t>
            </w:r>
            <w:r w:rsidR="006072B5" w:rsidRPr="00A2302A">
              <w:rPr>
                <w:rFonts w:ascii="Times New Roman" w:eastAsia="Calibri" w:hAnsi="Times New Roman"/>
                <w:color w:val="000000"/>
                <w:sz w:val="18"/>
                <w:szCs w:val="18"/>
              </w:rPr>
              <w:t xml:space="preserve">dotyczy </w:t>
            </w:r>
            <w:r w:rsidR="00816AE4" w:rsidRPr="00A2302A">
              <w:rPr>
                <w:rFonts w:ascii="Times New Roman" w:eastAsia="Calibri" w:hAnsi="Times New Roman"/>
                <w:color w:val="000000"/>
                <w:sz w:val="18"/>
                <w:szCs w:val="18"/>
              </w:rPr>
              <w:t>W</w:t>
            </w:r>
            <w:r w:rsidR="006072B5" w:rsidRPr="00A2302A">
              <w:rPr>
                <w:rFonts w:ascii="Times New Roman" w:eastAsia="Calibri" w:hAnsi="Times New Roman"/>
                <w:color w:val="000000"/>
                <w:sz w:val="18"/>
                <w:szCs w:val="18"/>
              </w:rPr>
              <w:t>nioskodawców i partnerów)</w:t>
            </w:r>
            <w:r w:rsidR="0081133A" w:rsidRPr="00A2302A">
              <w:rPr>
                <w:rFonts w:ascii="Times New Roman" w:eastAsia="Calibri" w:hAnsi="Times New Roman"/>
                <w:color w:val="000000"/>
                <w:sz w:val="18"/>
                <w:szCs w:val="18"/>
              </w:rPr>
              <w:t>.</w:t>
            </w:r>
            <w:r w:rsidR="0014552F" w:rsidRPr="00A2302A">
              <w:rPr>
                <w:rFonts w:ascii="Times New Roman" w:eastAsia="Calibri" w:hAnsi="Times New Roman"/>
                <w:color w:val="000000"/>
                <w:sz w:val="18"/>
                <w:szCs w:val="18"/>
              </w:rPr>
              <w:t xml:space="preserve"> </w:t>
            </w:r>
          </w:p>
        </w:tc>
        <w:tc>
          <w:tcPr>
            <w:tcW w:w="3925" w:type="dxa"/>
            <w:shd w:val="clear" w:color="auto" w:fill="auto"/>
            <w:vAlign w:val="center"/>
          </w:tcPr>
          <w:p w:rsidR="006072B5" w:rsidRPr="002F375E" w:rsidRDefault="00BC451E" w:rsidP="00CA2407">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 xml:space="preserve">Wnioskodawca zostanie wezwany do </w:t>
            </w:r>
            <w:r w:rsidR="000F34FB" w:rsidRPr="00A2302A">
              <w:rPr>
                <w:rFonts w:ascii="Times New Roman" w:hAnsi="Times New Roman"/>
                <w:sz w:val="18"/>
                <w:szCs w:val="18"/>
              </w:rPr>
              <w:t xml:space="preserve">wskazania </w:t>
            </w:r>
            <w:r w:rsidR="00CE4AC6" w:rsidRPr="00A2302A">
              <w:rPr>
                <w:rFonts w:ascii="Times New Roman" w:hAnsi="Times New Roman"/>
                <w:sz w:val="18"/>
                <w:szCs w:val="18"/>
              </w:rPr>
              <w:t>w</w:t>
            </w:r>
            <w:r w:rsidR="00591091" w:rsidRPr="00A2302A">
              <w:rPr>
                <w:rFonts w:ascii="Times New Roman" w:hAnsi="Times New Roman"/>
                <w:sz w:val="18"/>
                <w:szCs w:val="18"/>
              </w:rPr>
              <w:t> </w:t>
            </w:r>
            <w:r w:rsidR="00CE4AC6" w:rsidRPr="00A2302A">
              <w:rPr>
                <w:rFonts w:ascii="Times New Roman" w:hAnsi="Times New Roman"/>
                <w:sz w:val="18"/>
                <w:szCs w:val="18"/>
              </w:rPr>
              <w:t xml:space="preserve">terminie wyznaczonym przez IOK, </w:t>
            </w:r>
            <w:r w:rsidR="000F34FB" w:rsidRPr="00A2302A">
              <w:rPr>
                <w:rFonts w:ascii="Times New Roman" w:hAnsi="Times New Roman"/>
                <w:sz w:val="18"/>
                <w:szCs w:val="18"/>
              </w:rPr>
              <w:t>który</w:t>
            </w:r>
            <w:r w:rsidR="00CA2407" w:rsidRPr="00A2302A">
              <w:rPr>
                <w:rFonts w:ascii="Times New Roman" w:hAnsi="Times New Roman"/>
                <w:sz w:val="18"/>
                <w:szCs w:val="18"/>
              </w:rPr>
              <w:t>/które</w:t>
            </w:r>
            <w:r w:rsidR="000F34FB" w:rsidRPr="00A2302A">
              <w:rPr>
                <w:rFonts w:ascii="Times New Roman" w:hAnsi="Times New Roman"/>
                <w:sz w:val="18"/>
                <w:szCs w:val="18"/>
              </w:rPr>
              <w:t xml:space="preserve"> wniosek</w:t>
            </w:r>
            <w:r w:rsidR="00CA2407" w:rsidRPr="00A2302A">
              <w:rPr>
                <w:rFonts w:ascii="Times New Roman" w:hAnsi="Times New Roman"/>
                <w:sz w:val="18"/>
                <w:szCs w:val="18"/>
              </w:rPr>
              <w:t>/wnioski</w:t>
            </w:r>
            <w:r w:rsidR="000F34FB" w:rsidRPr="00A2302A">
              <w:rPr>
                <w:rFonts w:ascii="Times New Roman" w:hAnsi="Times New Roman"/>
                <w:sz w:val="18"/>
                <w:szCs w:val="18"/>
              </w:rPr>
              <w:t xml:space="preserve"> powinien</w:t>
            </w:r>
            <w:r w:rsidR="00CA2407" w:rsidRPr="00A2302A">
              <w:rPr>
                <w:rFonts w:ascii="Times New Roman" w:hAnsi="Times New Roman"/>
                <w:sz w:val="18"/>
                <w:szCs w:val="18"/>
              </w:rPr>
              <w:t>/powinny</w:t>
            </w:r>
            <w:r w:rsidR="000F34FB" w:rsidRPr="00A2302A">
              <w:rPr>
                <w:rFonts w:ascii="Times New Roman" w:hAnsi="Times New Roman"/>
                <w:sz w:val="18"/>
                <w:szCs w:val="18"/>
              </w:rPr>
              <w:t xml:space="preserve"> podlegać ocenie</w:t>
            </w:r>
            <w:r w:rsidR="00CE4AC6" w:rsidRPr="00A2302A">
              <w:rPr>
                <w:rFonts w:ascii="Times New Roman" w:hAnsi="Times New Roman"/>
                <w:sz w:val="18"/>
                <w:szCs w:val="18"/>
              </w:rPr>
              <w:t>.</w:t>
            </w:r>
            <w:r w:rsidR="000F34FB" w:rsidRPr="00A2302A">
              <w:rPr>
                <w:rFonts w:ascii="Times New Roman" w:hAnsi="Times New Roman"/>
                <w:sz w:val="18"/>
                <w:szCs w:val="18"/>
              </w:rPr>
              <w:t xml:space="preserve"> </w:t>
            </w:r>
            <w:r w:rsidR="00CE4AC6" w:rsidRPr="00A2302A">
              <w:rPr>
                <w:rFonts w:ascii="Times New Roman" w:hAnsi="Times New Roman"/>
                <w:sz w:val="18"/>
                <w:szCs w:val="18"/>
              </w:rPr>
              <w:t xml:space="preserve">Pozostałe wnioski zostaną </w:t>
            </w:r>
            <w:r w:rsidR="000F34FB" w:rsidRPr="00A2302A">
              <w:rPr>
                <w:rFonts w:ascii="Times New Roman" w:hAnsi="Times New Roman"/>
                <w:sz w:val="18"/>
                <w:szCs w:val="18"/>
              </w:rPr>
              <w:t>wycofan</w:t>
            </w:r>
            <w:r w:rsidR="00CE4AC6" w:rsidRPr="00A2302A">
              <w:rPr>
                <w:rFonts w:ascii="Times New Roman" w:hAnsi="Times New Roman"/>
                <w:sz w:val="18"/>
                <w:szCs w:val="18"/>
              </w:rPr>
              <w:t>e</w:t>
            </w:r>
            <w:r w:rsidR="000F34FB" w:rsidRPr="00A2302A">
              <w:rPr>
                <w:rFonts w:ascii="Times New Roman" w:hAnsi="Times New Roman"/>
                <w:sz w:val="18"/>
                <w:szCs w:val="18"/>
              </w:rPr>
              <w:t xml:space="preserve"> </w:t>
            </w:r>
            <w:r w:rsidR="00CE4AC6" w:rsidRPr="00A2302A">
              <w:rPr>
                <w:rFonts w:ascii="Times New Roman" w:hAnsi="Times New Roman"/>
                <w:sz w:val="18"/>
                <w:szCs w:val="18"/>
              </w:rPr>
              <w:t>z</w:t>
            </w:r>
            <w:r w:rsidR="00591091" w:rsidRPr="00A2302A">
              <w:rPr>
                <w:rFonts w:ascii="Times New Roman" w:hAnsi="Times New Roman"/>
                <w:sz w:val="18"/>
                <w:szCs w:val="18"/>
              </w:rPr>
              <w:t> </w:t>
            </w:r>
            <w:r w:rsidR="00CE4AC6" w:rsidRPr="00A2302A">
              <w:rPr>
                <w:rFonts w:ascii="Times New Roman" w:hAnsi="Times New Roman"/>
                <w:sz w:val="18"/>
                <w:szCs w:val="18"/>
              </w:rPr>
              <w:t>oceny</w:t>
            </w:r>
            <w:r w:rsidR="000F34FB" w:rsidRPr="00A2302A">
              <w:rPr>
                <w:rFonts w:ascii="Times New Roman" w:hAnsi="Times New Roman"/>
                <w:sz w:val="18"/>
                <w:szCs w:val="18"/>
              </w:rPr>
              <w:t xml:space="preserve">. </w:t>
            </w:r>
            <w:r w:rsidRPr="00A2302A">
              <w:rPr>
                <w:rFonts w:ascii="Times New Roman" w:hAnsi="Times New Roman"/>
                <w:sz w:val="18"/>
                <w:szCs w:val="18"/>
              </w:rPr>
              <w:t>Jeśli Wnioskodawca nie dotrzyma terminu</w:t>
            </w:r>
            <w:r w:rsidR="000F34FB" w:rsidRPr="00A2302A">
              <w:rPr>
                <w:rFonts w:ascii="Times New Roman" w:hAnsi="Times New Roman"/>
                <w:sz w:val="18"/>
                <w:szCs w:val="18"/>
              </w:rPr>
              <w:t xml:space="preserve">, </w:t>
            </w:r>
            <w:r w:rsidR="006072B5" w:rsidRPr="00A2302A">
              <w:rPr>
                <w:rFonts w:ascii="Times New Roman" w:hAnsi="Times New Roman"/>
                <w:sz w:val="18"/>
                <w:szCs w:val="18"/>
                <w:u w:val="single"/>
              </w:rPr>
              <w:t>wszystkie</w:t>
            </w:r>
            <w:r w:rsidR="000F34FB" w:rsidRPr="00A2302A">
              <w:rPr>
                <w:rFonts w:ascii="Times New Roman" w:hAnsi="Times New Roman"/>
                <w:sz w:val="18"/>
                <w:szCs w:val="18"/>
              </w:rPr>
              <w:t xml:space="preserve"> wnioski</w:t>
            </w:r>
            <w:r w:rsidRPr="00A2302A">
              <w:rPr>
                <w:rFonts w:ascii="Times New Roman" w:hAnsi="Times New Roman"/>
                <w:sz w:val="18"/>
                <w:szCs w:val="18"/>
              </w:rPr>
              <w:t xml:space="preserve"> </w:t>
            </w:r>
            <w:r w:rsidR="000F34FB" w:rsidRPr="00A2302A">
              <w:rPr>
                <w:rFonts w:ascii="Times New Roman" w:hAnsi="Times New Roman"/>
                <w:sz w:val="18"/>
                <w:szCs w:val="18"/>
              </w:rPr>
              <w:t xml:space="preserve">złożone przez </w:t>
            </w:r>
            <w:r w:rsidR="00CD082E" w:rsidRPr="00A2302A">
              <w:rPr>
                <w:rFonts w:ascii="Times New Roman" w:hAnsi="Times New Roman"/>
                <w:sz w:val="18"/>
                <w:szCs w:val="18"/>
              </w:rPr>
              <w:t>Wnioskodawcę</w:t>
            </w:r>
            <w:r w:rsidR="000F34FB" w:rsidRPr="00A2302A">
              <w:rPr>
                <w:rFonts w:ascii="Times New Roman" w:hAnsi="Times New Roman"/>
                <w:sz w:val="18"/>
                <w:szCs w:val="18"/>
              </w:rPr>
              <w:t xml:space="preserve"> nie są dalej rozpatrywane</w:t>
            </w:r>
            <w:r w:rsidRPr="00A2302A">
              <w:rPr>
                <w:rFonts w:ascii="Times New Roman" w:hAnsi="Times New Roman"/>
                <w:sz w:val="18"/>
                <w:szCs w:val="18"/>
              </w:rPr>
              <w:t>.</w:t>
            </w:r>
          </w:p>
        </w:tc>
      </w:tr>
      <w:tr w:rsidR="00301FF9" w:rsidRPr="00790893" w:rsidTr="00855E52">
        <w:trPr>
          <w:trHeight w:val="11"/>
        </w:trPr>
        <w:tc>
          <w:tcPr>
            <w:tcW w:w="459" w:type="dxa"/>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4</w:t>
            </w:r>
            <w:r w:rsidR="00301FF9" w:rsidRPr="00A2302A">
              <w:rPr>
                <w:rFonts w:ascii="Times New Roman" w:hAnsi="Times New Roman"/>
                <w:b/>
                <w:sz w:val="18"/>
                <w:szCs w:val="18"/>
              </w:rPr>
              <w:t>.</w:t>
            </w:r>
          </w:p>
        </w:tc>
        <w:tc>
          <w:tcPr>
            <w:tcW w:w="2502" w:type="dxa"/>
            <w:vAlign w:val="center"/>
          </w:tcPr>
          <w:p w:rsidR="00E353EC" w:rsidRPr="00A2302A" w:rsidRDefault="00301FF9" w:rsidP="00E272B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 xml:space="preserve">Wniosek został złożony </w:t>
            </w:r>
            <w:r w:rsidR="00B715DB" w:rsidRPr="00A2302A">
              <w:rPr>
                <w:rFonts w:ascii="Times New Roman" w:hAnsi="Times New Roman"/>
                <w:b/>
                <w:sz w:val="18"/>
                <w:szCs w:val="18"/>
              </w:rPr>
              <w:t>w</w:t>
            </w:r>
            <w:r w:rsidR="00564420" w:rsidRPr="00A2302A">
              <w:rPr>
                <w:rFonts w:ascii="Times New Roman" w:hAnsi="Times New Roman"/>
                <w:b/>
                <w:sz w:val="18"/>
                <w:szCs w:val="18"/>
              </w:rPr>
              <w:t> </w:t>
            </w:r>
            <w:r w:rsidRPr="00A2302A">
              <w:rPr>
                <w:rFonts w:ascii="Times New Roman" w:hAnsi="Times New Roman"/>
                <w:b/>
                <w:sz w:val="18"/>
                <w:szCs w:val="18"/>
              </w:rPr>
              <w:t>formie</w:t>
            </w:r>
            <w:r w:rsidR="00AD61D3" w:rsidRPr="00A2302A">
              <w:rPr>
                <w:rFonts w:ascii="Times New Roman" w:hAnsi="Times New Roman"/>
                <w:b/>
                <w:sz w:val="18"/>
                <w:szCs w:val="18"/>
              </w:rPr>
              <w:t xml:space="preserve"> papierowej i</w:t>
            </w:r>
            <w:r w:rsidR="00564420" w:rsidRPr="00A2302A">
              <w:rPr>
                <w:rFonts w:ascii="Times New Roman" w:hAnsi="Times New Roman"/>
                <w:b/>
                <w:sz w:val="18"/>
                <w:szCs w:val="18"/>
              </w:rPr>
              <w:t> </w:t>
            </w:r>
            <w:r w:rsidR="00AD61D3" w:rsidRPr="00A2302A">
              <w:rPr>
                <w:rFonts w:ascii="Times New Roman" w:hAnsi="Times New Roman"/>
                <w:b/>
                <w:sz w:val="18"/>
                <w:szCs w:val="18"/>
              </w:rPr>
              <w:t>elektronicznej</w:t>
            </w:r>
            <w:r w:rsidRPr="00A2302A">
              <w:rPr>
                <w:rFonts w:ascii="Times New Roman" w:hAnsi="Times New Roman"/>
                <w:b/>
                <w:sz w:val="18"/>
                <w:szCs w:val="18"/>
              </w:rPr>
              <w:t xml:space="preserve">, na </w:t>
            </w:r>
            <w:r w:rsidRPr="00A2302A">
              <w:rPr>
                <w:rFonts w:ascii="Times New Roman" w:hAnsi="Times New Roman"/>
                <w:b/>
                <w:sz w:val="18"/>
                <w:szCs w:val="18"/>
              </w:rPr>
              <w:lastRenderedPageBreak/>
              <w:t xml:space="preserve">formularzu </w:t>
            </w:r>
            <w:r w:rsidR="00B339EB" w:rsidRPr="00A2302A">
              <w:rPr>
                <w:rFonts w:ascii="Times New Roman" w:hAnsi="Times New Roman"/>
                <w:b/>
                <w:sz w:val="18"/>
                <w:szCs w:val="18"/>
              </w:rPr>
              <w:t>wskazanym w</w:t>
            </w:r>
            <w:r w:rsidR="00564420" w:rsidRPr="00A2302A">
              <w:rPr>
                <w:rFonts w:ascii="Times New Roman" w:hAnsi="Times New Roman"/>
                <w:b/>
                <w:sz w:val="18"/>
                <w:szCs w:val="18"/>
              </w:rPr>
              <w:t> </w:t>
            </w:r>
            <w:r w:rsidR="009C216F" w:rsidRPr="00A2302A">
              <w:rPr>
                <w:rFonts w:ascii="Times New Roman" w:hAnsi="Times New Roman"/>
                <w:b/>
                <w:sz w:val="18"/>
                <w:szCs w:val="18"/>
              </w:rPr>
              <w:t>R</w:t>
            </w:r>
            <w:r w:rsidRPr="00A2302A">
              <w:rPr>
                <w:rFonts w:ascii="Times New Roman" w:hAnsi="Times New Roman"/>
                <w:b/>
                <w:sz w:val="18"/>
                <w:szCs w:val="18"/>
              </w:rPr>
              <w:t>egulamin</w:t>
            </w:r>
            <w:r w:rsidR="00B339EB" w:rsidRPr="00A2302A">
              <w:rPr>
                <w:rFonts w:ascii="Times New Roman" w:hAnsi="Times New Roman"/>
                <w:b/>
                <w:sz w:val="18"/>
                <w:szCs w:val="18"/>
              </w:rPr>
              <w:t>ie</w:t>
            </w:r>
            <w:r w:rsidRPr="00A2302A">
              <w:rPr>
                <w:rFonts w:ascii="Times New Roman" w:hAnsi="Times New Roman"/>
                <w:b/>
                <w:sz w:val="18"/>
                <w:szCs w:val="18"/>
              </w:rPr>
              <w:t xml:space="preserve"> konkursu.</w:t>
            </w:r>
          </w:p>
          <w:p w:rsidR="00821B0B" w:rsidRPr="00A2302A" w:rsidRDefault="00821B0B" w:rsidP="009937E3">
            <w:pPr>
              <w:widowControl/>
              <w:adjustRightInd/>
              <w:spacing w:before="0" w:line="240" w:lineRule="auto"/>
              <w:ind w:hanging="23"/>
              <w:jc w:val="left"/>
              <w:textAlignment w:val="auto"/>
              <w:rPr>
                <w:rFonts w:ascii="Times New Roman" w:eastAsia="Calibri" w:hAnsi="Times New Roman"/>
                <w:b/>
                <w:color w:val="000000"/>
                <w:sz w:val="18"/>
                <w:szCs w:val="18"/>
              </w:rPr>
            </w:pPr>
          </w:p>
        </w:tc>
        <w:tc>
          <w:tcPr>
            <w:tcW w:w="3085" w:type="dxa"/>
            <w:vAlign w:val="center"/>
          </w:tcPr>
          <w:p w:rsidR="00DC69B6" w:rsidRPr="00A2302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lastRenderedPageBreak/>
              <w:t xml:space="preserve">Weryfikowane będzie czy wniosek </w:t>
            </w:r>
            <w:r w:rsidR="00816AE4" w:rsidRPr="00A2302A">
              <w:rPr>
                <w:rFonts w:ascii="Times New Roman" w:eastAsia="Calibri" w:hAnsi="Times New Roman"/>
                <w:color w:val="000000"/>
                <w:sz w:val="18"/>
                <w:szCs w:val="18"/>
              </w:rPr>
              <w:t xml:space="preserve">został </w:t>
            </w:r>
            <w:r w:rsidR="006072B5" w:rsidRPr="00A2302A">
              <w:rPr>
                <w:rFonts w:ascii="Times New Roman" w:hAnsi="Times New Roman"/>
                <w:sz w:val="18"/>
                <w:szCs w:val="18"/>
              </w:rPr>
              <w:t>złożony</w:t>
            </w:r>
            <w:r w:rsidR="00DF6B19" w:rsidRPr="002F375E">
              <w:rPr>
                <w:rFonts w:ascii="Times New Roman" w:hAnsi="Times New Roman"/>
                <w:sz w:val="18"/>
                <w:szCs w:val="18"/>
              </w:rPr>
              <w:t xml:space="preserve"> w</w:t>
            </w:r>
            <w:r w:rsidR="006072B5" w:rsidRPr="00A2302A">
              <w:rPr>
                <w:rFonts w:ascii="Times New Roman" w:hAnsi="Times New Roman"/>
                <w:sz w:val="18"/>
                <w:szCs w:val="18"/>
              </w:rPr>
              <w:t xml:space="preserve"> formie papierowej i</w:t>
            </w:r>
            <w:r w:rsidR="00564420" w:rsidRPr="00A2302A">
              <w:rPr>
                <w:rFonts w:ascii="Times New Roman" w:hAnsi="Times New Roman"/>
                <w:sz w:val="18"/>
                <w:szCs w:val="18"/>
              </w:rPr>
              <w:t> </w:t>
            </w:r>
            <w:r w:rsidR="006072B5" w:rsidRPr="00A2302A">
              <w:rPr>
                <w:rFonts w:ascii="Times New Roman" w:hAnsi="Times New Roman"/>
                <w:sz w:val="18"/>
                <w:szCs w:val="18"/>
              </w:rPr>
              <w:t xml:space="preserve">elektronicznej, na formularzu </w:t>
            </w:r>
            <w:r w:rsidR="006072B5" w:rsidRPr="00A2302A">
              <w:rPr>
                <w:rFonts w:ascii="Times New Roman" w:hAnsi="Times New Roman"/>
                <w:sz w:val="18"/>
                <w:szCs w:val="18"/>
              </w:rPr>
              <w:lastRenderedPageBreak/>
              <w:t xml:space="preserve">wskazanym w  </w:t>
            </w:r>
            <w:r w:rsidR="00DF6B19" w:rsidRPr="002F375E">
              <w:rPr>
                <w:rFonts w:ascii="Times New Roman" w:hAnsi="Times New Roman"/>
                <w:sz w:val="18"/>
                <w:szCs w:val="18"/>
              </w:rPr>
              <w:t>Regulaminie konkursu.</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lastRenderedPageBreak/>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 terminie </w:t>
            </w:r>
            <w:r w:rsidR="007B5B0A" w:rsidRPr="00A2302A">
              <w:rPr>
                <w:rFonts w:ascii="Times New Roman" w:hAnsi="Times New Roman"/>
                <w:sz w:val="18"/>
                <w:szCs w:val="18"/>
              </w:rPr>
              <w:lastRenderedPageBreak/>
              <w:t>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790893" w:rsidTr="002D7B3C">
        <w:trPr>
          <w:trHeight w:val="10"/>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lastRenderedPageBreak/>
              <w:t>5</w:t>
            </w:r>
            <w:r w:rsidR="00301FF9" w:rsidRPr="00A2302A">
              <w:rPr>
                <w:rFonts w:ascii="Times New Roman" w:hAnsi="Times New Roman"/>
                <w:b/>
                <w:sz w:val="18"/>
                <w:szCs w:val="18"/>
              </w:rPr>
              <w:t>.</w:t>
            </w:r>
          </w:p>
        </w:tc>
        <w:tc>
          <w:tcPr>
            <w:tcW w:w="2502" w:type="dxa"/>
            <w:vAlign w:val="center"/>
          </w:tcPr>
          <w:p w:rsidR="00821B0B" w:rsidRPr="00A2302A" w:rsidRDefault="009F42EF"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hAnsi="Times New Roman"/>
                <w:b/>
                <w:sz w:val="18"/>
                <w:szCs w:val="18"/>
              </w:rPr>
              <w:t>Wniosek w wersji papierowej złożono w dwóch egzemplarza</w:t>
            </w:r>
            <w:r w:rsidR="00CE4AC6" w:rsidRPr="00A2302A">
              <w:rPr>
                <w:rFonts w:ascii="Times New Roman" w:hAnsi="Times New Roman"/>
                <w:b/>
                <w:sz w:val="18"/>
                <w:szCs w:val="18"/>
              </w:rPr>
              <w:t>ch</w:t>
            </w:r>
            <w:r w:rsidRPr="00A2302A">
              <w:rPr>
                <w:rFonts w:ascii="Times New Roman" w:hAnsi="Times New Roman"/>
                <w:b/>
                <w:sz w:val="18"/>
                <w:szCs w:val="18"/>
              </w:rPr>
              <w:t xml:space="preserve">. </w:t>
            </w:r>
          </w:p>
        </w:tc>
        <w:tc>
          <w:tcPr>
            <w:tcW w:w="3085" w:type="dxa"/>
            <w:vAlign w:val="center"/>
          </w:tcPr>
          <w:p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 złożono odpowiednią liczbę egzemplarzy wniosku</w:t>
            </w:r>
            <w:r w:rsidR="006C6F50" w:rsidRPr="00A2302A">
              <w:rPr>
                <w:rFonts w:ascii="Times New Roman" w:eastAsia="Calibri" w:hAnsi="Times New Roman"/>
                <w:color w:val="000000"/>
                <w:sz w:val="18"/>
                <w:szCs w:val="18"/>
              </w:rPr>
              <w:t>.</w:t>
            </w:r>
            <w:r w:rsidRPr="00A2302A">
              <w:rPr>
                <w:rFonts w:ascii="Times New Roman" w:eastAsia="Calibri" w:hAnsi="Times New Roman"/>
                <w:color w:val="000000"/>
                <w:sz w:val="18"/>
                <w:szCs w:val="18"/>
              </w:rPr>
              <w:t xml:space="preserve"> </w:t>
            </w:r>
            <w:r w:rsidR="006C6F50" w:rsidRPr="00A2302A">
              <w:rPr>
                <w:rFonts w:ascii="Times New Roman" w:eastAsia="Calibri" w:hAnsi="Times New Roman"/>
                <w:color w:val="000000"/>
                <w:sz w:val="18"/>
                <w:szCs w:val="18"/>
              </w:rPr>
              <w:t>I</w:t>
            </w:r>
            <w:r w:rsidRPr="00A2302A">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w:t>
            </w:r>
            <w:r w:rsidR="008930C2" w:rsidRPr="00A2302A">
              <w:rPr>
                <w:rFonts w:ascii="Times New Roman" w:hAnsi="Times New Roman"/>
                <w:sz w:val="18"/>
                <w:szCs w:val="18"/>
              </w:rPr>
              <w:t>o </w:t>
            </w:r>
            <w:r w:rsidRPr="00A2302A">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6</w:t>
            </w:r>
            <w:r w:rsidR="00301FF9" w:rsidRPr="00A2302A">
              <w:rPr>
                <w:rFonts w:ascii="Times New Roman" w:hAnsi="Times New Roman"/>
                <w:b/>
                <w:sz w:val="18"/>
                <w:szCs w:val="18"/>
              </w:rPr>
              <w:t>.</w:t>
            </w:r>
          </w:p>
        </w:tc>
        <w:tc>
          <w:tcPr>
            <w:tcW w:w="2502" w:type="dxa"/>
            <w:vAlign w:val="center"/>
          </w:tcPr>
          <w:p w:rsidR="00821B0B" w:rsidRPr="00A2302A" w:rsidRDefault="00301FF9" w:rsidP="009937E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Wersja elekt</w:t>
            </w:r>
            <w:r w:rsidR="008930C2" w:rsidRPr="00A2302A">
              <w:rPr>
                <w:rFonts w:ascii="Times New Roman" w:hAnsi="Times New Roman"/>
                <w:b/>
                <w:sz w:val="18"/>
                <w:szCs w:val="18"/>
              </w:rPr>
              <w:t>roniczna wniosku jest tożsama z </w:t>
            </w:r>
            <w:r w:rsidRPr="00A2302A">
              <w:rPr>
                <w:rFonts w:ascii="Times New Roman" w:hAnsi="Times New Roman"/>
                <w:b/>
                <w:sz w:val="18"/>
                <w:szCs w:val="18"/>
              </w:rPr>
              <w:t>wersją papierową wniosku oraz czy wydruk zawiera wszystkie strony.</w:t>
            </w:r>
          </w:p>
        </w:tc>
        <w:tc>
          <w:tcPr>
            <w:tcW w:w="3085" w:type="dxa"/>
            <w:vAlign w:val="center"/>
          </w:tcPr>
          <w:p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hAnsi="Times New Roman"/>
                <w:sz w:val="18"/>
                <w:szCs w:val="18"/>
              </w:rPr>
              <w:t xml:space="preserve">Weryfikacja </w:t>
            </w:r>
            <w:r w:rsidR="00E413B9" w:rsidRPr="00A2302A">
              <w:rPr>
                <w:rFonts w:ascii="Times New Roman" w:hAnsi="Times New Roman"/>
                <w:sz w:val="18"/>
                <w:szCs w:val="18"/>
              </w:rPr>
              <w:t xml:space="preserve">warunku </w:t>
            </w:r>
            <w:r w:rsidRPr="00A2302A">
              <w:rPr>
                <w:rFonts w:ascii="Times New Roman" w:hAnsi="Times New Roman"/>
                <w:sz w:val="18"/>
                <w:szCs w:val="18"/>
              </w:rPr>
              <w:t>na podstawie sumy kontrolnej/analizy porównawczej złożonych dokumentów. W przypadku zidentyfikowania niezgodności sumy kontrolnej pomiędzy wersj</w:t>
            </w:r>
            <w:r w:rsidR="00CC6287" w:rsidRPr="00A2302A">
              <w:rPr>
                <w:rFonts w:ascii="Times New Roman" w:hAnsi="Times New Roman"/>
                <w:sz w:val="18"/>
                <w:szCs w:val="18"/>
              </w:rPr>
              <w:t xml:space="preserve">ą </w:t>
            </w:r>
            <w:r w:rsidRPr="00A2302A">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7</w:t>
            </w:r>
            <w:r w:rsidR="00301FF9" w:rsidRPr="00A2302A">
              <w:rPr>
                <w:rFonts w:ascii="Times New Roman" w:hAnsi="Times New Roman"/>
                <w:b/>
                <w:sz w:val="18"/>
                <w:szCs w:val="18"/>
              </w:rPr>
              <w:t>.</w:t>
            </w:r>
          </w:p>
        </w:tc>
        <w:tc>
          <w:tcPr>
            <w:tcW w:w="2502" w:type="dxa"/>
            <w:vAlign w:val="center"/>
          </w:tcPr>
          <w:p w:rsidR="00821B0B" w:rsidRPr="009937E3" w:rsidRDefault="00C335D4" w:rsidP="009937E3">
            <w:pPr>
              <w:widowControl/>
              <w:adjustRightInd/>
              <w:spacing w:before="0" w:line="240" w:lineRule="auto"/>
              <w:ind w:hanging="23"/>
              <w:jc w:val="left"/>
              <w:textAlignment w:val="auto"/>
              <w:rPr>
                <w:rFonts w:ascii="Times New Roman" w:hAnsi="Times New Roman"/>
                <w:b/>
                <w:sz w:val="18"/>
                <w:szCs w:val="18"/>
                <w:highlight w:val="yellow"/>
              </w:rPr>
            </w:pPr>
            <w:r w:rsidRPr="00A2302A">
              <w:rPr>
                <w:rFonts w:ascii="Times New Roman" w:hAnsi="Times New Roman"/>
                <w:b/>
                <w:sz w:val="18"/>
                <w:szCs w:val="18"/>
              </w:rPr>
              <w:t>Wniosek w wersji papierowej został opatrzony podpisami i</w:t>
            </w:r>
            <w:r w:rsidR="004E60EC" w:rsidRPr="00A2302A">
              <w:rPr>
                <w:rFonts w:ascii="Times New Roman" w:hAnsi="Times New Roman"/>
                <w:b/>
                <w:sz w:val="18"/>
                <w:szCs w:val="18"/>
              </w:rPr>
              <w:t> </w:t>
            </w:r>
            <w:r w:rsidRPr="00A2302A">
              <w:rPr>
                <w:rFonts w:ascii="Times New Roman" w:hAnsi="Times New Roman"/>
                <w:b/>
                <w:sz w:val="18"/>
                <w:szCs w:val="18"/>
              </w:rPr>
              <w:t>pieczęciami osoby uprawnionej/osób uprawnionych do podejmowania wiążących decyzji w imieniu Wnioskodawcy i Partnerów (o ile dotyczy).</w:t>
            </w:r>
          </w:p>
        </w:tc>
        <w:tc>
          <w:tcPr>
            <w:tcW w:w="3085" w:type="dxa"/>
            <w:vAlign w:val="center"/>
          </w:tcPr>
          <w:p w:rsidR="004A1895" w:rsidRPr="00A2302A" w:rsidRDefault="00301FF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Weryfikowane będzie czy wniosek został podpisany </w:t>
            </w:r>
            <w:r w:rsidR="00194569" w:rsidRPr="00A2302A">
              <w:rPr>
                <w:rFonts w:ascii="Times New Roman" w:hAnsi="Times New Roman"/>
                <w:sz w:val="18"/>
                <w:szCs w:val="18"/>
              </w:rPr>
              <w:t>zgodnie z wymogami wskazanymi w pkt</w:t>
            </w:r>
            <w:r w:rsidR="0026510F" w:rsidRPr="00A2302A">
              <w:rPr>
                <w:rFonts w:ascii="Times New Roman" w:hAnsi="Times New Roman"/>
                <w:sz w:val="18"/>
                <w:szCs w:val="18"/>
              </w:rPr>
              <w:t>.</w:t>
            </w:r>
            <w:r w:rsidR="00194569" w:rsidRPr="00A2302A">
              <w:rPr>
                <w:rFonts w:ascii="Times New Roman" w:hAnsi="Times New Roman"/>
                <w:sz w:val="18"/>
                <w:szCs w:val="18"/>
              </w:rPr>
              <w:t xml:space="preserve">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xml:space="preserve">- </w:t>
            </w:r>
            <w:r w:rsidR="004E60EC"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w:t>
            </w:r>
            <w:r w:rsidRPr="00A2302A">
              <w:rPr>
                <w:rFonts w:ascii="Times New Roman" w:hAnsi="Times New Roman"/>
                <w:sz w:val="18"/>
                <w:szCs w:val="18"/>
              </w:rPr>
              <w:t xml:space="preserve">przez osoby </w:t>
            </w:r>
            <w:r w:rsidR="0083131C" w:rsidRPr="00A2302A">
              <w:rPr>
                <w:rFonts w:ascii="Times New Roman" w:hAnsi="Times New Roman"/>
                <w:sz w:val="18"/>
                <w:szCs w:val="18"/>
              </w:rPr>
              <w:t>uprawnione</w:t>
            </w:r>
            <w:r w:rsidRPr="00A2302A">
              <w:rPr>
                <w:rFonts w:ascii="Times New Roman" w:hAnsi="Times New Roman"/>
                <w:sz w:val="18"/>
                <w:szCs w:val="18"/>
              </w:rPr>
              <w:t xml:space="preserve"> do </w:t>
            </w:r>
            <w:r w:rsidR="0083131C" w:rsidRPr="00A2302A">
              <w:rPr>
                <w:rFonts w:ascii="Times New Roman" w:hAnsi="Times New Roman"/>
                <w:sz w:val="18"/>
                <w:szCs w:val="18"/>
              </w:rPr>
              <w:t xml:space="preserve">podejmowania </w:t>
            </w:r>
            <w:r w:rsidR="0058642D" w:rsidRPr="00A2302A">
              <w:rPr>
                <w:rFonts w:ascii="Times New Roman" w:hAnsi="Times New Roman"/>
                <w:sz w:val="18"/>
                <w:szCs w:val="18"/>
              </w:rPr>
              <w:t>wiążących</w:t>
            </w:r>
            <w:r w:rsidR="0083131C" w:rsidRPr="00A2302A">
              <w:rPr>
                <w:rFonts w:ascii="Times New Roman" w:hAnsi="Times New Roman"/>
                <w:sz w:val="18"/>
                <w:szCs w:val="18"/>
              </w:rPr>
              <w:t xml:space="preserve"> decyzji w imieniu </w:t>
            </w:r>
            <w:r w:rsidR="00CD082E" w:rsidRPr="00A2302A">
              <w:rPr>
                <w:rFonts w:ascii="Times New Roman" w:hAnsi="Times New Roman"/>
                <w:sz w:val="18"/>
                <w:szCs w:val="18"/>
              </w:rPr>
              <w:t>Wnioskodawcy</w:t>
            </w:r>
            <w:r w:rsidRPr="00A2302A">
              <w:rPr>
                <w:rFonts w:ascii="Times New Roman" w:hAnsi="Times New Roman"/>
                <w:sz w:val="18"/>
                <w:szCs w:val="18"/>
              </w:rPr>
              <w:t xml:space="preserve">/partnera/ów </w:t>
            </w:r>
            <w:r w:rsidR="00C335D4" w:rsidRPr="00A2302A">
              <w:rPr>
                <w:rFonts w:ascii="Times New Roman" w:hAnsi="Times New Roman"/>
                <w:sz w:val="18"/>
                <w:szCs w:val="18"/>
              </w:rPr>
              <w:t>(o ile dotyczy)</w:t>
            </w:r>
            <w:r w:rsidR="006224B6" w:rsidRPr="00A2302A">
              <w:rPr>
                <w:rFonts w:ascii="Times New Roman" w:hAnsi="Times New Roman"/>
                <w:sz w:val="18"/>
                <w:szCs w:val="18"/>
              </w:rPr>
              <w:t xml:space="preserve"> </w:t>
            </w:r>
            <w:r w:rsidRPr="00A2302A">
              <w:rPr>
                <w:rFonts w:ascii="Times New Roman" w:hAnsi="Times New Roman"/>
                <w:sz w:val="18"/>
                <w:szCs w:val="18"/>
              </w:rPr>
              <w:t>wskazane w pkt 2.8/2.10.7 wniosku</w:t>
            </w:r>
            <w:r w:rsidR="006224B6" w:rsidRPr="00A2302A">
              <w:rPr>
                <w:rFonts w:ascii="Times New Roman" w:hAnsi="Times New Roman"/>
                <w:sz w:val="18"/>
                <w:szCs w:val="18"/>
              </w:rPr>
              <w:t xml:space="preserve"> </w:t>
            </w:r>
            <w:r w:rsidR="00DF53FA" w:rsidRPr="00A2302A">
              <w:rPr>
                <w:rFonts w:ascii="Times New Roman" w:hAnsi="Times New Roman"/>
                <w:sz w:val="18"/>
                <w:szCs w:val="18"/>
              </w:rPr>
              <w:t xml:space="preserve">lub osoby posiadające stosowne </w:t>
            </w:r>
            <w:r w:rsidR="006224B6" w:rsidRPr="00A2302A">
              <w:rPr>
                <w:rFonts w:ascii="Times New Roman" w:hAnsi="Times New Roman"/>
                <w:sz w:val="18"/>
                <w:szCs w:val="18"/>
              </w:rPr>
              <w:t>p</w:t>
            </w:r>
            <w:r w:rsidR="00DF53FA" w:rsidRPr="00A2302A">
              <w:rPr>
                <w:rFonts w:ascii="Times New Roman" w:hAnsi="Times New Roman"/>
                <w:sz w:val="18"/>
                <w:szCs w:val="18"/>
              </w:rPr>
              <w:t>ełnomocnictwo/</w:t>
            </w:r>
            <w:r w:rsidR="006224B6" w:rsidRPr="00A2302A">
              <w:rPr>
                <w:rFonts w:ascii="Times New Roman" w:hAnsi="Times New Roman"/>
                <w:sz w:val="18"/>
                <w:szCs w:val="18"/>
              </w:rPr>
              <w:t xml:space="preserve"> </w:t>
            </w:r>
            <w:r w:rsidR="00DF53FA" w:rsidRPr="00A2302A">
              <w:rPr>
                <w:rFonts w:ascii="Times New Roman" w:hAnsi="Times New Roman"/>
                <w:sz w:val="18"/>
                <w:szCs w:val="18"/>
              </w:rPr>
              <w:t>upoważnienie</w:t>
            </w:r>
            <w:r w:rsidRPr="00A2302A">
              <w:rPr>
                <w:rFonts w:ascii="Times New Roman" w:hAnsi="Times New Roman"/>
                <w:sz w:val="18"/>
                <w:szCs w:val="18"/>
              </w:rPr>
              <w:t>.</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b/>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8</w:t>
            </w:r>
            <w:r w:rsidR="00301FF9" w:rsidRPr="00A2302A">
              <w:rPr>
                <w:rFonts w:ascii="Times New Roman" w:hAnsi="Times New Roman"/>
                <w:b/>
                <w:sz w:val="18"/>
                <w:szCs w:val="18"/>
              </w:rPr>
              <w:t>.</w:t>
            </w:r>
          </w:p>
        </w:tc>
        <w:tc>
          <w:tcPr>
            <w:tcW w:w="2502" w:type="dxa"/>
            <w:vAlign w:val="center"/>
          </w:tcPr>
          <w:p w:rsidR="00821B0B" w:rsidRPr="00A2302A" w:rsidRDefault="00301FF9" w:rsidP="009937E3">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Wraz z wnioskiem złożono wszystkie wymagane załączniki zg</w:t>
            </w:r>
            <w:r w:rsidR="008930C2" w:rsidRPr="00A2302A">
              <w:rPr>
                <w:rFonts w:ascii="Times New Roman" w:eastAsia="Calibri" w:hAnsi="Times New Roman"/>
                <w:b/>
                <w:color w:val="000000"/>
                <w:sz w:val="18"/>
                <w:szCs w:val="18"/>
              </w:rPr>
              <w:t>odnie z </w:t>
            </w:r>
            <w:r w:rsidR="009C216F" w:rsidRPr="00A2302A">
              <w:rPr>
                <w:rFonts w:ascii="Times New Roman" w:eastAsia="Calibri" w:hAnsi="Times New Roman"/>
                <w:b/>
                <w:color w:val="000000"/>
                <w:sz w:val="18"/>
                <w:szCs w:val="18"/>
              </w:rPr>
              <w:t>R</w:t>
            </w:r>
            <w:r w:rsidR="008930C2" w:rsidRPr="00A2302A">
              <w:rPr>
                <w:rFonts w:ascii="Times New Roman" w:eastAsia="Calibri" w:hAnsi="Times New Roman"/>
                <w:b/>
                <w:color w:val="000000"/>
                <w:sz w:val="18"/>
                <w:szCs w:val="18"/>
              </w:rPr>
              <w:t>egulaminem konkursu</w:t>
            </w:r>
            <w:r w:rsidRPr="00A2302A">
              <w:rPr>
                <w:rFonts w:ascii="Times New Roman" w:eastAsia="Calibri" w:hAnsi="Times New Roman"/>
                <w:b/>
                <w:color w:val="000000"/>
                <w:sz w:val="18"/>
                <w:szCs w:val="18"/>
              </w:rPr>
              <w:t>.</w:t>
            </w:r>
          </w:p>
        </w:tc>
        <w:tc>
          <w:tcPr>
            <w:tcW w:w="3085" w:type="dxa"/>
            <w:vAlign w:val="center"/>
          </w:tcPr>
          <w:p w:rsidR="006072B5" w:rsidRPr="00A2302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w:t>
            </w:r>
          </w:p>
          <w:p w:rsidR="00DC69B6" w:rsidRPr="00A2302A" w:rsidRDefault="00301FF9" w:rsidP="002279E4">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złożono wszystkie wymagane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załączniki do wniosku,</w:t>
            </w:r>
          </w:p>
          <w:p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do wniosku zostały podpisane</w:t>
            </w:r>
            <w:r w:rsidR="00194569" w:rsidRPr="00A2302A">
              <w:rPr>
                <w:rFonts w:ascii="Times New Roman" w:hAnsi="Times New Roman"/>
                <w:sz w:val="18"/>
                <w:szCs w:val="18"/>
              </w:rPr>
              <w:t xml:space="preserve"> zgodnie z wymogami wskazanymi w </w:t>
            </w:r>
            <w:r w:rsidR="0026510F" w:rsidRPr="00A2302A">
              <w:rPr>
                <w:rFonts w:ascii="Times New Roman" w:hAnsi="Times New Roman"/>
                <w:sz w:val="18"/>
                <w:szCs w:val="18"/>
              </w:rPr>
              <w:t>pkt. 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lub </w:t>
            </w:r>
            <w:r w:rsidRPr="00A2302A">
              <w:rPr>
                <w:rFonts w:ascii="Times New Roman" w:hAnsi="Times New Roman"/>
                <w:sz w:val="18"/>
                <w:szCs w:val="18"/>
              </w:rPr>
              <w:t>/potwierdzone za zgodność z</w:t>
            </w:r>
            <w:r w:rsidR="002279E4">
              <w:rPr>
                <w:rFonts w:ascii="Times New Roman" w:hAnsi="Times New Roman"/>
                <w:sz w:val="18"/>
                <w:szCs w:val="18"/>
              </w:rPr>
              <w:t> </w:t>
            </w:r>
            <w:r w:rsidRPr="00A2302A">
              <w:rPr>
                <w:rFonts w:ascii="Times New Roman" w:hAnsi="Times New Roman"/>
                <w:sz w:val="18"/>
                <w:szCs w:val="18"/>
              </w:rPr>
              <w:t xml:space="preserve">oryginałem </w:t>
            </w:r>
            <w:r w:rsidR="00194569" w:rsidRPr="00A2302A">
              <w:rPr>
                <w:rFonts w:ascii="Times New Roman" w:hAnsi="Times New Roman"/>
                <w:sz w:val="18"/>
                <w:szCs w:val="18"/>
              </w:rPr>
              <w:t xml:space="preserve">zgodnie z wymogami wskazanymi w pkt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konkursu - przez osoby uprawnione do podejmowania wiążących decyzji w imieniu Wnioskodawcy/ partnera/ów (o ile dotyczy) wskazane w pkt 2.8/2.10.7 wniosku lub osoby posiadające stosowne pełnomocnictwo/ upoważnienie</w:t>
            </w:r>
            <w:r w:rsidRPr="00A2302A">
              <w:rPr>
                <w:rFonts w:ascii="Times New Roman" w:hAnsi="Times New Roman"/>
                <w:sz w:val="18"/>
                <w:szCs w:val="18"/>
              </w:rPr>
              <w:t>,</w:t>
            </w:r>
          </w:p>
          <w:p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zostały poprawnie przygotowane (tzn. zostały sporządzone na właściwym wzorze – jeśli został on określony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zawierają wymagane informacje oraz/lub zostały sporządzone w oparciu o</w:t>
            </w:r>
            <w:r w:rsidR="00FB30F7" w:rsidRPr="00A2302A">
              <w:rPr>
                <w:rFonts w:ascii="Times New Roman" w:hAnsi="Times New Roman"/>
                <w:sz w:val="18"/>
                <w:szCs w:val="18"/>
              </w:rPr>
              <w:t> </w:t>
            </w:r>
            <w:r w:rsidRPr="00A2302A">
              <w:rPr>
                <w:rFonts w:ascii="Times New Roman" w:hAnsi="Times New Roman"/>
                <w:sz w:val="18"/>
                <w:szCs w:val="18"/>
              </w:rPr>
              <w:t>ogólne obowiązujące przepisy prawa).</w:t>
            </w:r>
          </w:p>
        </w:tc>
        <w:tc>
          <w:tcPr>
            <w:tcW w:w="3925" w:type="dxa"/>
            <w:vAlign w:val="center"/>
          </w:tcPr>
          <w:p w:rsidR="00301FF9" w:rsidRPr="00A2302A" w:rsidRDefault="00301FF9" w:rsidP="002279E4">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2279E4" w:rsidRDefault="008D2265" w:rsidP="00995F95">
      <w:pPr>
        <w:pStyle w:val="Nagwek3"/>
        <w:spacing w:line="276" w:lineRule="auto"/>
        <w:ind w:left="709" w:hanging="709"/>
      </w:pPr>
      <w:r w:rsidRPr="008D2265">
        <w:t xml:space="preserve">Terminy weryfikacji formalnej wniosków: </w:t>
      </w:r>
    </w:p>
    <w:p w:rsidR="0018074F" w:rsidRDefault="008D2265" w:rsidP="002279E4">
      <w:pPr>
        <w:pStyle w:val="Nagwek3"/>
        <w:numPr>
          <w:ilvl w:val="0"/>
          <w:numId w:val="0"/>
        </w:numPr>
        <w:spacing w:line="276" w:lineRule="auto"/>
        <w:ind w:left="709"/>
      </w:pPr>
      <w:r w:rsidRPr="008D2265">
        <w:t>W przypadku, gdy w ramach danego konkursu ocenie podlega nie więcej niż 100</w:t>
      </w:r>
      <w:r w:rsidR="002279E4">
        <w:t> </w:t>
      </w:r>
      <w:r w:rsidRPr="008D2265">
        <w:t xml:space="preserve">wniosków - IOK zobowiązana jest do dokonania oceny w terminie nie dłuższym niż </w:t>
      </w:r>
      <w:r w:rsidRPr="008D2265">
        <w:rPr>
          <w:b/>
        </w:rPr>
        <w:lastRenderedPageBreak/>
        <w:t>14 dni</w:t>
      </w:r>
      <w:r w:rsidRPr="00995F95">
        <w:t xml:space="preserve"> </w:t>
      </w:r>
      <w:r w:rsidRPr="008D2265">
        <w:t>od dnia zakończenia naboru wniosków.</w:t>
      </w:r>
      <w:r w:rsidR="00980C2E" w:rsidRPr="00980C2E">
        <w:t xml:space="preserve"> </w:t>
      </w:r>
      <w:r w:rsidRPr="008D2265">
        <w:t xml:space="preserve">Przy każdym kolejnym wzroście liczby wniosków maksymalnie o 100, termin dokonania weryfikacji warunków formalnych może zostać wydłużony maksymalnie o </w:t>
      </w:r>
      <w:r w:rsidR="003D1033" w:rsidRPr="009937E3">
        <w:t>7</w:t>
      </w:r>
      <w:r w:rsidRPr="008D2265">
        <w:t xml:space="preserve"> </w:t>
      </w:r>
      <w:r w:rsidR="003D1033" w:rsidRPr="009937E3">
        <w:t>dni.</w:t>
      </w:r>
      <w:r w:rsidRPr="008D2265">
        <w:t xml:space="preserve"> Termin dokonania weryfikacji warunków formalnych </w:t>
      </w:r>
      <w:r>
        <w:rPr>
          <w:b/>
        </w:rPr>
        <w:t xml:space="preserve">nie może być dłuższy niż </w:t>
      </w:r>
      <w:r w:rsidRPr="008D2265">
        <w:rPr>
          <w:b/>
        </w:rPr>
        <w:t>28 dni</w:t>
      </w:r>
      <w:r w:rsidR="003D1033" w:rsidRPr="009937E3">
        <w:t xml:space="preserve"> </w:t>
      </w:r>
      <w:r w:rsidRPr="008D2265">
        <w:t>niezależnie od liczby złożonych wniosków.</w:t>
      </w:r>
    </w:p>
    <w:p w:rsidR="000F34FB" w:rsidRDefault="00DE444A" w:rsidP="00784AD4">
      <w:pPr>
        <w:pStyle w:val="Nagwek3"/>
        <w:spacing w:line="276" w:lineRule="auto"/>
        <w:ind w:left="709"/>
      </w:pPr>
      <w:r w:rsidRPr="00790893">
        <w:t>Weryfikacji, czy wnios</w:t>
      </w:r>
      <w:r w:rsidR="00683BC5">
        <w:t>ek</w:t>
      </w:r>
      <w:r w:rsidRPr="00790893">
        <w:t xml:space="preserve"> </w:t>
      </w:r>
      <w:r w:rsidR="00683BC5">
        <w:t>zawiera</w:t>
      </w:r>
      <w:r w:rsidR="00683BC5" w:rsidRPr="00790893">
        <w:t xml:space="preserve"> </w:t>
      </w:r>
      <w:r w:rsidRPr="00790893">
        <w:t xml:space="preserve">braki formalne lub oczywiste omyłki </w:t>
      </w:r>
      <w:r w:rsidR="0005231B" w:rsidRPr="00790893">
        <w:t>dokonuje</w:t>
      </w:r>
      <w:r w:rsidR="0005231B" w:rsidRPr="00790893" w:rsidDel="0010223C">
        <w:t xml:space="preserve"> </w:t>
      </w:r>
      <w:r w:rsidR="0005231B">
        <w:t>IP WUP</w:t>
      </w:r>
      <w:r w:rsidR="0010223C">
        <w:t xml:space="preserve"> </w:t>
      </w:r>
      <w:r w:rsidRPr="00790893">
        <w:t xml:space="preserve">w oparciu o </w:t>
      </w:r>
      <w:r w:rsidR="00FB30F7" w:rsidRPr="00016F1E">
        <w:rPr>
          <w:i/>
        </w:rPr>
        <w:t>K</w:t>
      </w:r>
      <w:r w:rsidRPr="00016F1E">
        <w:rPr>
          <w:i/>
        </w:rPr>
        <w:t>artę</w:t>
      </w:r>
      <w:r w:rsidR="003D1033" w:rsidRPr="009937E3">
        <w:rPr>
          <w:i/>
        </w:rPr>
        <w:t xml:space="preserve"> weryfikacji warunków formalnych </w:t>
      </w:r>
      <w:r w:rsidR="00FB30F7" w:rsidRPr="00016F1E">
        <w:rPr>
          <w:i/>
        </w:rPr>
        <w:t>wniosku o dofinansowanie projektu współfinansowanego ze środków EFS w ramach RPO WP 2014-2020</w:t>
      </w:r>
      <w:r w:rsidRPr="00774C2A">
        <w:t xml:space="preserve">, </w:t>
      </w:r>
      <w:r w:rsidR="0058280D" w:rsidRPr="004F3D7A">
        <w:t xml:space="preserve">stanowiącej </w:t>
      </w:r>
      <w:r w:rsidR="00DF6B19" w:rsidRPr="004F3D7A">
        <w:rPr>
          <w:u w:val="single"/>
        </w:rPr>
        <w:t>załącznik nr 3</w:t>
      </w:r>
      <w:r w:rsidR="0058280D" w:rsidRPr="004F3D7A">
        <w:t xml:space="preserve"> do</w:t>
      </w:r>
      <w:r w:rsidR="0058280D" w:rsidRPr="00064BA6">
        <w:t xml:space="preserve"> niniejszego Regulaminu</w:t>
      </w:r>
      <w:r w:rsidR="00587D0D">
        <w:t xml:space="preserve">. </w:t>
      </w:r>
    </w:p>
    <w:p w:rsidR="00EF7AF7" w:rsidRPr="00E272B3" w:rsidRDefault="000F34FB">
      <w:pPr>
        <w:pStyle w:val="Nagwek3"/>
        <w:spacing w:line="276" w:lineRule="auto"/>
        <w:ind w:left="709" w:hanging="709"/>
      </w:pPr>
      <w:r>
        <w:t xml:space="preserve">W razie stwierdzenia </w:t>
      </w:r>
      <w:r w:rsidR="00DF6B19" w:rsidRPr="00DF6B19">
        <w:rPr>
          <w:b/>
        </w:rPr>
        <w:t xml:space="preserve">braków </w:t>
      </w:r>
      <w:r w:rsidR="006072B5" w:rsidRPr="006072B5">
        <w:rPr>
          <w:b/>
        </w:rPr>
        <w:t xml:space="preserve">w zakresie </w:t>
      </w:r>
      <w:r w:rsidR="003D1033" w:rsidRPr="009937E3">
        <w:rPr>
          <w:b/>
        </w:rPr>
        <w:t>warunków formalnych</w:t>
      </w:r>
      <w:r>
        <w:t xml:space="preserve"> we wniosku o</w:t>
      </w:r>
      <w:r w:rsidR="003E60F6">
        <w:t> </w:t>
      </w:r>
      <w:r>
        <w:t xml:space="preserve">dofinansowanie projektu </w:t>
      </w:r>
      <w:r w:rsidR="004E02B5">
        <w:t>IOK</w:t>
      </w:r>
      <w:r w:rsidR="0005231B">
        <w:t xml:space="preserve">, </w:t>
      </w:r>
      <w:r>
        <w:t xml:space="preserve">wzywa </w:t>
      </w:r>
      <w:r w:rsidR="00CD082E">
        <w:t>Wnioskodawcę</w:t>
      </w:r>
      <w:r>
        <w:t xml:space="preserve"> do uzupełnienia</w:t>
      </w:r>
      <w:r w:rsidR="003E60F6">
        <w:t xml:space="preserve"> </w:t>
      </w:r>
      <w:r>
        <w:t>wniosku w</w:t>
      </w:r>
      <w:r w:rsidR="00AD039F">
        <w:t> </w:t>
      </w:r>
      <w:r w:rsidRPr="00BF30C4">
        <w:t>terminie</w:t>
      </w:r>
      <w:r w:rsidR="00667735" w:rsidRPr="00FA0480">
        <w:t xml:space="preserve"> </w:t>
      </w:r>
      <w:r w:rsidR="00DF6B19" w:rsidRPr="00FA0480">
        <w:t>7 dni</w:t>
      </w:r>
      <w:r w:rsidRPr="00E272B3">
        <w:t>, pod rygorem pozostawienia wniosku bez rozpatrzenia</w:t>
      </w:r>
      <w:r w:rsidR="0005231B" w:rsidRPr="00E272B3">
        <w:t xml:space="preserve">. </w:t>
      </w:r>
    </w:p>
    <w:p w:rsidR="00E353EC" w:rsidRPr="00133CB3" w:rsidRDefault="00C335D4" w:rsidP="00E272B3">
      <w:pPr>
        <w:pStyle w:val="Nagwek3"/>
        <w:numPr>
          <w:ilvl w:val="0"/>
          <w:numId w:val="0"/>
        </w:numPr>
        <w:spacing w:line="276" w:lineRule="auto"/>
        <w:ind w:left="709"/>
      </w:pPr>
      <w:r w:rsidRPr="00E272B3">
        <w:rPr>
          <w:b/>
        </w:rPr>
        <w:t>UWAGA!!!</w:t>
      </w:r>
      <w:r w:rsidRPr="00E272B3">
        <w:t xml:space="preserve"> Warunkiem formalnym niepodlegającym uzupełnieniu</w:t>
      </w:r>
      <w:r w:rsidR="0005231B">
        <w:t xml:space="preserve"> jest złożenie wniosku </w:t>
      </w:r>
      <w:r w:rsidR="00AD039F">
        <w:t>o </w:t>
      </w:r>
      <w:r w:rsidR="0005231B" w:rsidRPr="00172F1D">
        <w:t xml:space="preserve">dofinansowanie po terminie wskazanym w ogłoszeniu o konkursie. W takiej sytuacji wniosek </w:t>
      </w:r>
      <w:r w:rsidR="008D2265">
        <w:t xml:space="preserve">zostaje </w:t>
      </w:r>
      <w:r w:rsidR="008D2265" w:rsidRPr="00995F95">
        <w:t>pozostawiony</w:t>
      </w:r>
      <w:r w:rsidR="008D2265" w:rsidRPr="00995F95">
        <w:rPr>
          <w:b/>
        </w:rPr>
        <w:t xml:space="preserve"> </w:t>
      </w:r>
      <w:r w:rsidR="008D2265" w:rsidRPr="00995F95">
        <w:t>bez rozpatrzenia,</w:t>
      </w:r>
      <w:r w:rsidR="008D2265">
        <w:rPr>
          <w:rFonts w:eastAsia="Calibri"/>
          <w:color w:val="000000"/>
          <w:sz w:val="18"/>
          <w:szCs w:val="18"/>
        </w:rPr>
        <w:t xml:space="preserve"> </w:t>
      </w:r>
      <w:r w:rsidR="008D2265" w:rsidRPr="00995F95">
        <w:t>bez możliwości wniesienia protestu</w:t>
      </w:r>
      <w:r w:rsidR="008D2265">
        <w:t>.</w:t>
      </w:r>
    </w:p>
    <w:p w:rsidR="006072B5" w:rsidRDefault="002C4052" w:rsidP="003F213F">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r w:rsidR="006B44AD" w:rsidRPr="00AF66AC">
        <w:t xml:space="preserve">Wraz z uzupełnionym i/lub </w:t>
      </w:r>
      <w:r w:rsidR="00C335D4" w:rsidRPr="00E272B3">
        <w:t>skorygowanym</w:t>
      </w:r>
      <w:r w:rsidR="006B44AD" w:rsidRPr="00AF66AC">
        <w:t xml:space="preserve"> wnioskiem </w:t>
      </w:r>
      <w:r w:rsidR="006B44AD">
        <w:t>Wnioskodaw</w:t>
      </w:r>
      <w:r w:rsidR="006B44AD" w:rsidRPr="00AF66AC">
        <w:t xml:space="preserve">ca zobowiązany jest do przedłożenia </w:t>
      </w:r>
      <w:r w:rsidR="00DF6B19" w:rsidRPr="00DF6B19">
        <w:t>oświadczenia</w:t>
      </w:r>
      <w:r w:rsidR="006B44AD" w:rsidRPr="00AF66AC">
        <w:t xml:space="preserve"> (</w:t>
      </w:r>
      <w:r w:rsidR="00DF6B19" w:rsidRPr="00261A1E">
        <w:rPr>
          <w:u w:val="single"/>
        </w:rPr>
        <w:t>załącznik nr 6</w:t>
      </w:r>
      <w:r w:rsidR="00C335D4" w:rsidRPr="00261A1E">
        <w:t xml:space="preserve"> do</w:t>
      </w:r>
      <w:r w:rsidR="00C335D4" w:rsidRPr="00E272B3">
        <w:t xml:space="preserve"> Regulaminu</w:t>
      </w:r>
      <w:r w:rsidR="006B44AD" w:rsidRPr="00AF66AC">
        <w:t xml:space="preserve">), iż nie dokonał żadnych dodatkowych zmian we wniosku za wyjątkiem wskazanych pismem przez </w:t>
      </w:r>
      <w:r w:rsidR="00892C66">
        <w:t>IOK.</w:t>
      </w:r>
    </w:p>
    <w:p w:rsidR="00821B0B" w:rsidRDefault="006072B5" w:rsidP="009937E3">
      <w:pPr>
        <w:pStyle w:val="Nagwek3"/>
        <w:spacing w:line="276" w:lineRule="auto"/>
        <w:ind w:left="709" w:hanging="709"/>
      </w:pPr>
      <w:r w:rsidRPr="006072B5">
        <w:t xml:space="preserve">Do </w:t>
      </w:r>
      <w:r w:rsidR="002C4052">
        <w:t xml:space="preserve">korespondencji, o której mowa </w:t>
      </w:r>
      <w:r w:rsidR="002C4052" w:rsidRPr="00BF30C4">
        <w:t>4</w:t>
      </w:r>
      <w:r w:rsidR="00C335D4" w:rsidRPr="00E272B3">
        <w:t>.1.4</w:t>
      </w:r>
      <w:r w:rsidR="004E02B5">
        <w:t>,</w:t>
      </w:r>
      <w:r w:rsidR="00C335D4" w:rsidRPr="00E272B3">
        <w:t xml:space="preserve"> 4.1 5</w:t>
      </w:r>
      <w:r w:rsidR="004E02B5">
        <w:t xml:space="preserve"> i 4.1.8</w:t>
      </w:r>
      <w:r w:rsidRPr="006072B5">
        <w:t xml:space="preserve"> stosuje si</w:t>
      </w:r>
      <w:r w:rsidR="00606A82" w:rsidRPr="00606A82">
        <w:t>ę przepisy działu I rozdziału 8</w:t>
      </w:r>
      <w:r w:rsidR="00B550A0">
        <w:t> </w:t>
      </w:r>
      <w:r w:rsidRPr="006072B5">
        <w:t>ustawy z dnia 14 czerwca 1960 r.</w:t>
      </w:r>
      <w:r w:rsidR="003D1033" w:rsidRPr="009937E3">
        <w:t xml:space="preserve"> – Kodeks postępowania administracyjnego.</w:t>
      </w:r>
    </w:p>
    <w:p w:rsidR="0005231B" w:rsidRDefault="00B541FC" w:rsidP="00350707">
      <w:pPr>
        <w:pStyle w:val="Nagwek3"/>
        <w:spacing w:line="276" w:lineRule="auto"/>
        <w:ind w:left="709" w:hanging="709"/>
      </w:pPr>
      <w:r w:rsidRPr="00B13CE4">
        <w:rPr>
          <w:b/>
        </w:rPr>
        <w:t>Jeżeli stwierdzony brak formalny uniemożliwia ocenę projektu to jego ocena zostanie wstrzymana na</w:t>
      </w:r>
      <w:r w:rsidR="003E60F6">
        <w:rPr>
          <w:b/>
        </w:rPr>
        <w:t xml:space="preserve"> czas dokonywania uzupełnień</w:t>
      </w:r>
      <w:r w:rsidR="008D2265" w:rsidRPr="00995F95">
        <w:t>.</w:t>
      </w:r>
      <w:r w:rsidR="003E60F6">
        <w:rPr>
          <w:b/>
        </w:rPr>
        <w:t xml:space="preserve"> </w:t>
      </w:r>
      <w:r w:rsidR="00ED3C7E" w:rsidRPr="00774C2A">
        <w:t>Po</w:t>
      </w:r>
      <w:r w:rsidR="00AD039F">
        <w:t> </w:t>
      </w:r>
      <w:r w:rsidR="00ED3C7E" w:rsidRPr="00774C2A">
        <w:t xml:space="preserve">uzupełnieniu wniosku przez </w:t>
      </w:r>
      <w:r w:rsidR="00CD082E">
        <w:t>Wnioskodawcę</w:t>
      </w:r>
      <w:r w:rsidR="00ED3C7E" w:rsidRPr="00774C2A">
        <w:t xml:space="preserve"> IOK dokonuje ponownej weryfikacji </w:t>
      </w:r>
      <w:r w:rsidR="00907B66" w:rsidRPr="007E56C7">
        <w:t>wniosku</w:t>
      </w:r>
      <w:r w:rsidR="00907B66" w:rsidRPr="00941D4A">
        <w:t>.</w:t>
      </w:r>
      <w:r w:rsidR="00B36485">
        <w:t xml:space="preserve"> </w:t>
      </w:r>
    </w:p>
    <w:p w:rsidR="004E02B5" w:rsidRDefault="00864037" w:rsidP="004E02B5">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w:t>
      </w:r>
      <w:r w:rsidR="003D1033" w:rsidRPr="009937E3">
        <w:t xml:space="preserve"> formalnych</w:t>
      </w:r>
      <w:r w:rsidRPr="00F32D2F">
        <w:t xml:space="preserve"> w</w:t>
      </w:r>
      <w:r w:rsidR="00683BC5">
        <w:t> </w:t>
      </w:r>
      <w:r w:rsidRPr="00F32D2F">
        <w:t>wyznaczonym terminie</w:t>
      </w:r>
      <w:r w:rsidR="004E02B5">
        <w:t xml:space="preserve"> lub wskazanym zakresie</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zosta</w:t>
      </w:r>
      <w:r w:rsidR="0010223C">
        <w:t>j</w:t>
      </w:r>
      <w:r w:rsidR="00F311F3" w:rsidRPr="00571182">
        <w:t xml:space="preserve">e </w:t>
      </w:r>
      <w:r w:rsidR="0010223C">
        <w:t>niezwłocznie</w:t>
      </w:r>
      <w:r w:rsidR="0010223C" w:rsidRPr="00571182">
        <w:t xml:space="preserve"> </w:t>
      </w:r>
      <w:r w:rsidR="00F311F3" w:rsidRPr="00571182">
        <w:t>poinformowany pismem.</w:t>
      </w:r>
    </w:p>
    <w:p w:rsidR="006B44AD" w:rsidRPr="006B44AD" w:rsidRDefault="0010223C" w:rsidP="006B44AD">
      <w:pPr>
        <w:pStyle w:val="Nagwek3"/>
        <w:spacing w:line="276" w:lineRule="auto"/>
        <w:ind w:left="709" w:hanging="709"/>
      </w:pPr>
      <w:r>
        <w:t xml:space="preserve">Wniosek spełniający </w:t>
      </w:r>
      <w:r w:rsidR="00C335D4" w:rsidRPr="00E272B3">
        <w:t>warunk</w:t>
      </w:r>
      <w:r>
        <w:t>i</w:t>
      </w:r>
      <w:r w:rsidR="00C335D4" w:rsidRPr="00E272B3">
        <w:t xml:space="preserve"> formaln</w:t>
      </w:r>
      <w:r>
        <w:t>e</w:t>
      </w:r>
      <w:r w:rsidR="006B44AD">
        <w:t xml:space="preserve"> jest przekazywany do </w:t>
      </w:r>
      <w:r>
        <w:t xml:space="preserve">etapu </w:t>
      </w:r>
      <w:r w:rsidR="006B44AD">
        <w:t>oceny formalno-merytorycznej.</w:t>
      </w:r>
    </w:p>
    <w:p w:rsidR="00821B0B" w:rsidRDefault="00D4202D" w:rsidP="009937E3">
      <w:pPr>
        <w:pStyle w:val="Nagwek3"/>
        <w:spacing w:line="276" w:lineRule="auto"/>
        <w:ind w:left="709"/>
      </w:pPr>
      <w:r>
        <w:t xml:space="preserve">Lista wszystkich wniosków pozytywnie zweryfikowanych pod względem spełniania </w:t>
      </w:r>
      <w:r w:rsidR="00812501">
        <w:t xml:space="preserve">warunków </w:t>
      </w:r>
      <w:r>
        <w:t>formalnych zamieszczana jest na str</w:t>
      </w:r>
      <w:r w:rsidR="00083200">
        <w:t>o</w:t>
      </w:r>
      <w:r>
        <w:t xml:space="preserve">nie </w:t>
      </w:r>
      <w:r w:rsidR="005777C0">
        <w:t xml:space="preserve">internetowej </w:t>
      </w:r>
      <w:r w:rsidR="00C335D4" w:rsidRPr="00E272B3">
        <w:t xml:space="preserve">www.rpo.podkarpackie.pl oraz </w:t>
      </w:r>
      <w:r w:rsidR="005777C0">
        <w:t>p</w:t>
      </w:r>
      <w:r w:rsidR="00C335D4" w:rsidRPr="00E272B3">
        <w:t>ortalu www.funduszeeuropejskie.gov.pl.</w:t>
      </w:r>
    </w:p>
    <w:p w:rsidR="00821B0B" w:rsidRDefault="00712A47" w:rsidP="009937E3">
      <w:pPr>
        <w:pStyle w:val="Nagwek3"/>
        <w:spacing w:after="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3D1033" w:rsidRPr="009937E3">
        <w:t>7 dni</w:t>
      </w:r>
      <w:r w:rsidR="006047D2" w:rsidRPr="00BB5732">
        <w:t>.</w:t>
      </w:r>
      <w:r w:rsidRPr="00BB5732">
        <w:t xml:space="preserve"> </w:t>
      </w:r>
    </w:p>
    <w:p w:rsidR="00E97E30" w:rsidRDefault="000C6D43" w:rsidP="00E272B3">
      <w:pPr>
        <w:pStyle w:val="Nagwek2"/>
        <w:pBdr>
          <w:right w:val="single" w:sz="4" w:space="27" w:color="auto"/>
        </w:pBdr>
        <w:shd w:val="clear" w:color="auto" w:fill="C2D69B" w:themeFill="accent3" w:themeFillTint="99"/>
        <w:ind w:left="709" w:hanging="709"/>
      </w:pPr>
      <w:bookmarkStart w:id="1563" w:name="_Toc519239173"/>
      <w:r>
        <w:lastRenderedPageBreak/>
        <w:t>Poprawienie o</w:t>
      </w:r>
      <w:r w:rsidR="00E97E30">
        <w:t>czywiste</w:t>
      </w:r>
      <w:r>
        <w:t>j</w:t>
      </w:r>
      <w:r w:rsidR="00E97E30">
        <w:t xml:space="preserve"> omyłki</w:t>
      </w:r>
      <w:r w:rsidR="00E97E30">
        <w:rPr>
          <w:rStyle w:val="Odwoanieprzypisudolnego"/>
        </w:rPr>
        <w:footnoteReference w:id="10"/>
      </w:r>
      <w:bookmarkEnd w:id="1563"/>
    </w:p>
    <w:p w:rsidR="00E353EC" w:rsidRPr="00E272B3" w:rsidRDefault="0079664F" w:rsidP="00E272B3">
      <w:pPr>
        <w:pStyle w:val="Nagwek3"/>
        <w:spacing w:line="276" w:lineRule="auto"/>
        <w:ind w:left="709" w:hanging="709"/>
      </w:pPr>
      <w:r w:rsidRPr="0079664F">
        <w:t xml:space="preserve">Stwierdzenie </w:t>
      </w:r>
      <w:r w:rsidR="00C335D4" w:rsidRPr="00E272B3">
        <w:rPr>
          <w:b/>
        </w:rPr>
        <w:t>oczywistej omyłki</w:t>
      </w:r>
      <w:r w:rsidRPr="0079664F">
        <w:t xml:space="preserve"> </w:t>
      </w:r>
      <w:r w:rsidR="0002609F">
        <w:t xml:space="preserve">weryfikowane jest w trakcie weryfikacji warunków formalnych oraz </w:t>
      </w:r>
      <w:r w:rsidR="00C335D4" w:rsidRPr="00E272B3">
        <w:t xml:space="preserve">na </w:t>
      </w:r>
      <w:r w:rsidR="0002609F">
        <w:t xml:space="preserve">dalszych </w:t>
      </w:r>
      <w:r w:rsidR="00C335D4" w:rsidRPr="00E272B3">
        <w:t>etap</w:t>
      </w:r>
      <w:r w:rsidR="0002609F">
        <w:t>ach</w:t>
      </w:r>
      <w:r w:rsidR="00C335D4" w:rsidRPr="00E272B3">
        <w:t xml:space="preserve"> oceny. W przypadku stwierdzenia</w:t>
      </w:r>
      <w:r w:rsidR="00C335D4" w:rsidRPr="00E272B3">
        <w:rPr>
          <w:b/>
        </w:rPr>
        <w:t xml:space="preserve"> </w:t>
      </w:r>
      <w:r w:rsidR="00C335D4" w:rsidRPr="00E272B3">
        <w:t>oczywistej omyłki</w:t>
      </w:r>
      <w:r w:rsidR="00BB6214" w:rsidRPr="0079664F">
        <w:t xml:space="preserve"> we wniosku o dofinansowanie projektu </w:t>
      </w:r>
      <w:r w:rsidR="004E02B5">
        <w:t>IOK</w:t>
      </w:r>
      <w:r w:rsidR="00C335D4" w:rsidRPr="00E272B3">
        <w:t xml:space="preserve"> poprawia tę omyłkę z urzędu, informując o tym Wnioskodawcę, albo wzywa Wnioskodawcę do poprawienia oczywistej omyłki w terminie 7 dni, pod rygorem pozostawienia wniosku bez rozpatrzenia.</w:t>
      </w:r>
      <w:r w:rsidR="00C335D4" w:rsidRPr="00E272B3">
        <w:rPr>
          <w:rFonts w:cs="Arial"/>
          <w:sz w:val="18"/>
          <w:szCs w:val="18"/>
        </w:rPr>
        <w:t xml:space="preserve"> </w:t>
      </w:r>
    </w:p>
    <w:p w:rsidR="0079664F" w:rsidRPr="0079664F" w:rsidRDefault="00BB6214" w:rsidP="00F42665">
      <w:pPr>
        <w:pStyle w:val="Nagwek3"/>
        <w:spacing w:line="276" w:lineRule="auto"/>
        <w:ind w:left="709" w:hanging="709"/>
      </w:pPr>
      <w:r w:rsidRPr="00F42665">
        <w:t>Poprawieni</w:t>
      </w:r>
      <w:r w:rsidR="00683BC5" w:rsidRPr="00467D9C">
        <w:t>e</w:t>
      </w:r>
      <w:r w:rsidRPr="001555B0">
        <w:rPr>
          <w:bCs w:val="0"/>
        </w:rPr>
        <w:t xml:space="preserve"> oczywistej omyłki może</w:t>
      </w:r>
      <w:r w:rsidR="00C335D4" w:rsidRPr="00E272B3">
        <w:t xml:space="preserve"> zostać dokonane przez Wnioskodawcę w siedzibie Wojewódzkiego Urzędu Pracy w Rzeszowie lub poprzez przesłanie poprawionego wniosku</w:t>
      </w:r>
      <w:r w:rsidR="001555B0" w:rsidRPr="00F42665">
        <w:t>.</w:t>
      </w:r>
      <w:r w:rsidR="00C335D4" w:rsidRPr="00E272B3">
        <w:t xml:space="preserve"> </w:t>
      </w:r>
      <w:r w:rsidR="00683BC5" w:rsidRPr="00F42665">
        <w:t>Wraz z</w:t>
      </w:r>
      <w:r w:rsidR="00683BC5" w:rsidRPr="00467D9C">
        <w:t> </w:t>
      </w:r>
      <w:r w:rsidR="00683BC5" w:rsidRPr="001555B0">
        <w:rPr>
          <w:bCs w:val="0"/>
        </w:rPr>
        <w:t>skorygowanym wnioskiem Wnioskodawca zobowiązany jest do przedłożenia oświadczenia (załącznik nr 6 do Regulaminu), iż nie dokonał żadnych dodatkowych zmian we wniosku za wyjątkiem wskazanych pismem</w:t>
      </w:r>
      <w:r w:rsidR="004E02B5">
        <w:rPr>
          <w:bCs w:val="0"/>
        </w:rPr>
        <w:t xml:space="preserve"> przez IOK</w:t>
      </w:r>
      <w:r w:rsidR="001555B0" w:rsidRPr="001555B0">
        <w:rPr>
          <w:bCs w:val="0"/>
        </w:rPr>
        <w:t>.</w:t>
      </w:r>
      <w:r w:rsidR="00683BC5" w:rsidRPr="001555B0">
        <w:rPr>
          <w:bCs w:val="0"/>
        </w:rPr>
        <w:t xml:space="preserve"> </w:t>
      </w:r>
    </w:p>
    <w:p w:rsidR="00083200" w:rsidRPr="001555B0" w:rsidRDefault="00C335D4" w:rsidP="00467D9C">
      <w:pPr>
        <w:pStyle w:val="Nagwek3"/>
        <w:spacing w:line="276" w:lineRule="auto"/>
        <w:ind w:left="709" w:hanging="709"/>
      </w:pPr>
      <w:r w:rsidRPr="00E272B3">
        <w:t>Poprawienie oczywistej omyłki nie może prowadzić do istotnej modyfikacji wniosku tj.</w:t>
      </w:r>
      <w:r w:rsidR="0079664F" w:rsidRPr="00F42665">
        <w:t xml:space="preserve"> nie może pro</w:t>
      </w:r>
      <w:r w:rsidR="0079664F" w:rsidRPr="00467D9C">
        <w:t xml:space="preserve">wadzić do zmiany okoliczności opisanych we wniosku o dofinansowanie projektu, stanowiących podstawę oceny projektu, a tym samym mieć wpływ na zmianę sposobu oceny kryterium/kryteriów wyboru projektów. Ustalenie czy </w:t>
      </w:r>
      <w:r w:rsidR="0079664F" w:rsidRPr="00DB7847">
        <w:t xml:space="preserve">poprawa oczywistej omyłki przez </w:t>
      </w:r>
      <w:r w:rsidR="0079664F" w:rsidRPr="001555B0">
        <w:t>Wnioskodawcę spowodowała istotną modyfikację wniosku następuje każdorazowo w ramach indywidualnej sprawy i w oparciu o związane z nią i</w:t>
      </w:r>
      <w:r w:rsidR="00683BC5" w:rsidRPr="001555B0">
        <w:t> </w:t>
      </w:r>
      <w:r w:rsidR="0079664F" w:rsidRPr="001555B0">
        <w:t xml:space="preserve">złożone dokumenty. </w:t>
      </w:r>
    </w:p>
    <w:p w:rsidR="001555B0" w:rsidRDefault="001555B0" w:rsidP="001555B0">
      <w:pPr>
        <w:pStyle w:val="Nagwek3"/>
        <w:spacing w:line="276" w:lineRule="auto"/>
        <w:ind w:left="709" w:hanging="709"/>
      </w:pPr>
      <w:r w:rsidRPr="00B517B8">
        <w:t>Jeżeli oczywista omyłka uniemożliwia ocenę projektu to jego ocena zostanie wstrzymana na czas dokonywania uzupełnień</w:t>
      </w:r>
      <w:r>
        <w:t xml:space="preserve"> przez Wnioskodawcę</w:t>
      </w:r>
      <w:r w:rsidRPr="00B517B8">
        <w:t>.</w:t>
      </w:r>
    </w:p>
    <w:p w:rsidR="0072194F" w:rsidRDefault="00547BA7" w:rsidP="00547BA7">
      <w:pPr>
        <w:pStyle w:val="Nagwek3"/>
        <w:spacing w:line="276" w:lineRule="auto"/>
        <w:ind w:left="709" w:hanging="709"/>
      </w:pPr>
      <w:r w:rsidRPr="009279CE">
        <w:t>W przypadku nieuzupełnienia</w:t>
      </w:r>
      <w:r w:rsidRPr="00F32D2F">
        <w:t xml:space="preserve"> przez </w:t>
      </w:r>
      <w:r>
        <w:t>Wnioskodawcę</w:t>
      </w:r>
      <w:r w:rsidRPr="00F32D2F">
        <w:t xml:space="preserve"> oczywistych omyłek w</w:t>
      </w:r>
      <w:r>
        <w:t> </w:t>
      </w:r>
      <w:r w:rsidRPr="00F32D2F">
        <w:t>wyznaczonym terminie</w:t>
      </w:r>
      <w:r w:rsidRPr="008D37B6">
        <w:t xml:space="preserve">, wniosek </w:t>
      </w:r>
      <w:r w:rsidRPr="004E02B5">
        <w:rPr>
          <w:b/>
        </w:rPr>
        <w:t>pozostaje bez rozpatrzenia, bez możliwości wniesienia protestu</w:t>
      </w:r>
      <w:r>
        <w:t xml:space="preserve">, o czym Wnioskodawca </w:t>
      </w:r>
      <w:r w:rsidRPr="00571182">
        <w:t>zosta</w:t>
      </w:r>
      <w:r>
        <w:t>j</w:t>
      </w:r>
      <w:r w:rsidRPr="00571182">
        <w:t xml:space="preserve">e </w:t>
      </w:r>
      <w:r>
        <w:t>niezwłocznie</w:t>
      </w:r>
      <w:r w:rsidRPr="00571182">
        <w:t xml:space="preserve"> poinformowany pismem.</w:t>
      </w:r>
      <w:r>
        <w:t xml:space="preserve"> </w:t>
      </w:r>
    </w:p>
    <w:p w:rsidR="00547BA7" w:rsidRPr="00547BA7" w:rsidRDefault="00547BA7" w:rsidP="00547BA7">
      <w:pPr>
        <w:pStyle w:val="Nagwek3"/>
        <w:spacing w:line="276" w:lineRule="auto"/>
        <w:ind w:left="709" w:hanging="709"/>
      </w:pPr>
      <w:r w:rsidRPr="006072B5">
        <w:t xml:space="preserve">Do </w:t>
      </w:r>
      <w:r>
        <w:t>korespondencji, w zakresie poprawiania oczywistej omyłki</w:t>
      </w:r>
      <w:r w:rsidRPr="006072B5">
        <w:t xml:space="preserve"> stosuje si</w:t>
      </w:r>
      <w:r w:rsidRPr="00606A82">
        <w:t>ę przepisy działu I rozdziału 8</w:t>
      </w:r>
      <w:r>
        <w:t> </w:t>
      </w:r>
      <w:r w:rsidRPr="006072B5">
        <w:t>ustawy z dnia 14 czerwca 1960 r. – Kodeks postępowania administracyjnego</w:t>
      </w:r>
      <w:r>
        <w:t>.</w:t>
      </w:r>
    </w:p>
    <w:p w:rsidR="00E353EC" w:rsidRDefault="007849D7" w:rsidP="00E272B3">
      <w:pPr>
        <w:pStyle w:val="Nagwek2"/>
        <w:shd w:val="clear" w:color="auto" w:fill="C2D69B" w:themeFill="accent3" w:themeFillTint="99"/>
        <w:spacing w:before="120" w:after="120"/>
        <w:ind w:left="709" w:hanging="709"/>
      </w:pPr>
      <w:bookmarkStart w:id="1564" w:name="_Toc511393306"/>
      <w:bookmarkStart w:id="1565" w:name="_Toc511393642"/>
      <w:bookmarkStart w:id="1566" w:name="_Toc511734487"/>
      <w:bookmarkStart w:id="1567" w:name="_Toc515970531"/>
      <w:bookmarkStart w:id="1568" w:name="_Toc515970829"/>
      <w:bookmarkStart w:id="1569" w:name="_Toc515971122"/>
      <w:bookmarkStart w:id="1570" w:name="_Toc430178313"/>
      <w:bookmarkStart w:id="1571" w:name="_Toc488040885"/>
      <w:bookmarkStart w:id="1572" w:name="_Toc519239174"/>
      <w:bookmarkStart w:id="1573" w:name="_Toc179774684"/>
      <w:bookmarkStart w:id="1574" w:name="_Toc179774726"/>
      <w:bookmarkStart w:id="1575" w:name="_Toc179854748"/>
      <w:bookmarkStart w:id="1576" w:name="_Toc180200281"/>
      <w:bookmarkStart w:id="1577" w:name="_Toc180206483"/>
      <w:bookmarkStart w:id="1578" w:name="_Toc180218120"/>
      <w:bookmarkStart w:id="1579" w:name="_Toc180301339"/>
      <w:bookmarkEnd w:id="1564"/>
      <w:bookmarkEnd w:id="1565"/>
      <w:bookmarkEnd w:id="1566"/>
      <w:bookmarkEnd w:id="1567"/>
      <w:bookmarkEnd w:id="1568"/>
      <w:bookmarkEnd w:id="1569"/>
      <w:r>
        <w:t>O</w:t>
      </w:r>
      <w:r w:rsidR="006D5963" w:rsidRPr="00A821E0">
        <w:t>cen</w:t>
      </w:r>
      <w:r>
        <w:t>a</w:t>
      </w:r>
      <w:r w:rsidR="006D5963" w:rsidRPr="00A821E0">
        <w:t xml:space="preserve"> formaln</w:t>
      </w:r>
      <w:r w:rsidR="00D045F2">
        <w:t>o-merytoryczn</w:t>
      </w:r>
      <w:r>
        <w:t>a</w:t>
      </w:r>
      <w:bookmarkEnd w:id="1570"/>
      <w:bookmarkEnd w:id="1571"/>
      <w:bookmarkEnd w:id="1572"/>
    </w:p>
    <w:p w:rsidR="00BF1804" w:rsidRPr="00BF1804" w:rsidRDefault="005302DE" w:rsidP="00BF1804">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00A264A8">
        <w:rPr>
          <w:szCs w:val="24"/>
        </w:rPr>
        <w:t xml:space="preserve">naboru </w:t>
      </w:r>
      <w:r w:rsidRPr="0053417A">
        <w:t>wniosek o</w:t>
      </w:r>
      <w:r w:rsidR="00F55550">
        <w:t xml:space="preserve"> </w:t>
      </w:r>
      <w:r w:rsidRPr="0053417A">
        <w:t>dofinansowanie</w:t>
      </w:r>
      <w:r w:rsidR="00085E1E">
        <w:t xml:space="preserve">, spełniający wymogi formalne. </w:t>
      </w:r>
      <w:r w:rsidR="00114454">
        <w:t>Ocena dokonywana jest w </w:t>
      </w:r>
      <w:r w:rsidR="00D95807">
        <w:t>oparciu o</w:t>
      </w:r>
      <w:r w:rsidR="00D95807" w:rsidRPr="00774C2A">
        <w:t xml:space="preserve"> </w:t>
      </w:r>
      <w:r w:rsidR="00D95807" w:rsidRPr="00016F1E">
        <w:rPr>
          <w:i/>
        </w:rPr>
        <w:t>Kart</w:t>
      </w:r>
      <w:r w:rsidR="00D95807">
        <w:rPr>
          <w:i/>
        </w:rPr>
        <w:t>ę</w:t>
      </w:r>
      <w:r w:rsidR="00D95807" w:rsidRPr="00016F1E">
        <w:rPr>
          <w:i/>
        </w:rPr>
        <w:t xml:space="preserve"> oceny formalno-merytorycznej wniosku o dofinansowanie projektu współfinansowanego ze środków EFS w r</w:t>
      </w:r>
      <w:r w:rsidR="00D95807" w:rsidRPr="00B53E34">
        <w:rPr>
          <w:i/>
        </w:rPr>
        <w:t xml:space="preserve">amach RPO WP 2014-2020, </w:t>
      </w:r>
      <w:r w:rsidR="00D95807" w:rsidRPr="00E272B3">
        <w:t>która stanowi</w:t>
      </w:r>
      <w:r w:rsidR="00D95807" w:rsidRPr="00B53E34">
        <w:rPr>
          <w:i/>
        </w:rPr>
        <w:t xml:space="preserve"> </w:t>
      </w:r>
      <w:r w:rsidR="00D95807" w:rsidRPr="004F3D7A">
        <w:rPr>
          <w:u w:val="single"/>
        </w:rPr>
        <w:t>załącznik nr 4</w:t>
      </w:r>
      <w:r w:rsidR="00D95807" w:rsidRPr="004F3D7A">
        <w:rPr>
          <w:i/>
        </w:rPr>
        <w:t xml:space="preserve"> </w:t>
      </w:r>
      <w:r w:rsidR="00D95807" w:rsidRPr="004F3D7A">
        <w:t>do</w:t>
      </w:r>
      <w:r w:rsidR="00D95807" w:rsidRPr="00E272B3">
        <w:t xml:space="preserve"> niniejszego Regulaminu</w:t>
      </w:r>
      <w:r w:rsidR="00D95807" w:rsidRPr="00B53E34">
        <w:rPr>
          <w:i/>
        </w:rPr>
        <w:t>.</w:t>
      </w:r>
    </w:p>
    <w:p w:rsidR="00821B0B" w:rsidRPr="009937E3" w:rsidRDefault="005302DE" w:rsidP="009937E3">
      <w:pPr>
        <w:pStyle w:val="Nagwek3"/>
        <w:keepNext/>
        <w:spacing w:line="276" w:lineRule="auto"/>
        <w:ind w:left="709" w:hanging="709"/>
        <w:rPr>
          <w:i/>
        </w:rPr>
      </w:pPr>
      <w:r w:rsidRPr="00B53E34">
        <w:t>Ocena formaln</w:t>
      </w:r>
      <w:r w:rsidR="00210490" w:rsidRPr="00B53E34">
        <w:t>o-merytoryczna</w:t>
      </w:r>
      <w:r w:rsidRPr="00B53E34">
        <w:t xml:space="preserve"> przeprowadzana jest przez dwóch oceniających w ramach Komisji Oceny Projektów</w:t>
      </w:r>
      <w:r w:rsidR="00B53E34">
        <w:t xml:space="preserve"> (KOP)</w:t>
      </w:r>
      <w:r w:rsidR="00D95807">
        <w:t xml:space="preserve">. Regulamin pracy Komisji Oceny Projektów powołanej do oceny wniosków o dofinansowanie projektów w ramach Regionalnego </w:t>
      </w:r>
      <w:r w:rsidR="00D95807">
        <w:lastRenderedPageBreak/>
        <w:t>Programu Operacyjnego Województwa Podkarpackiego na lata 2014-2020</w:t>
      </w:r>
      <w:r w:rsidR="00114454">
        <w:t xml:space="preserve"> dostępny jest do wglądu na stronie </w:t>
      </w:r>
      <w:r w:rsidR="00114454" w:rsidRPr="00D13396">
        <w:rPr>
          <w:szCs w:val="24"/>
        </w:rPr>
        <w:t xml:space="preserve">internetowej </w:t>
      </w:r>
      <w:hyperlink r:id="rId33" w:history="1">
        <w:r w:rsidR="00114454" w:rsidRPr="00D13396">
          <w:rPr>
            <w:szCs w:val="24"/>
          </w:rPr>
          <w:t>www.rpo.podkarpackie.pl</w:t>
        </w:r>
      </w:hyperlink>
      <w:r w:rsidR="00114454">
        <w:t>.</w:t>
      </w:r>
    </w:p>
    <w:p w:rsidR="00821B0B" w:rsidRDefault="009A6F80" w:rsidP="009937E3">
      <w:pPr>
        <w:pStyle w:val="Nagwek3"/>
        <w:keepNext/>
        <w:spacing w:line="276" w:lineRule="auto"/>
        <w:ind w:left="709"/>
      </w:pPr>
      <w:r>
        <w:t>Termin przeprowadzenia</w:t>
      </w:r>
      <w:r w:rsidR="003D1033" w:rsidRPr="009937E3">
        <w:rPr>
          <w:bCs w:val="0"/>
        </w:rPr>
        <w:t xml:space="preserve"> oceny formalno-merytorycznej </w:t>
      </w:r>
      <w:r w:rsidR="00C335D4" w:rsidRPr="00E272B3">
        <w:t>wniosków</w:t>
      </w:r>
      <w:r w:rsidR="006C10D5">
        <w:rPr>
          <w:bCs w:val="0"/>
        </w:rPr>
        <w:t xml:space="preserve"> </w:t>
      </w:r>
      <w:r w:rsidR="00C335D4" w:rsidRPr="00E272B3">
        <w:t>uzależniony jest od ilości wniosków</w:t>
      </w:r>
      <w:r>
        <w:t xml:space="preserve"> przekazanych do oceny</w:t>
      </w:r>
      <w:r w:rsidRPr="009A6F80">
        <w:t xml:space="preserve">. </w:t>
      </w:r>
      <w:r w:rsidR="008B0C2D" w:rsidRPr="009A6F80">
        <w:t>W</w:t>
      </w:r>
      <w:r w:rsidR="00C335D4" w:rsidRPr="00E272B3">
        <w:t xml:space="preserve"> przypadku, gdy w ramach danego konkursu ocenie podlega:</w:t>
      </w:r>
    </w:p>
    <w:p w:rsidR="00DC69B6" w:rsidRDefault="00C335D4" w:rsidP="006733AA">
      <w:pPr>
        <w:pStyle w:val="Nagwek3"/>
        <w:numPr>
          <w:ilvl w:val="0"/>
          <w:numId w:val="53"/>
        </w:numPr>
        <w:spacing w:line="276" w:lineRule="auto"/>
        <w:ind w:left="1276" w:hanging="426"/>
        <w:rPr>
          <w:szCs w:val="24"/>
        </w:rPr>
      </w:pPr>
      <w:r w:rsidRPr="00E272B3">
        <w:rPr>
          <w:szCs w:val="24"/>
        </w:rPr>
        <w:t xml:space="preserve">nie więcej niż 49 wniosków - IOK zobowiązana jest do dokonania oceny w terminie nie dłuższym niż </w:t>
      </w:r>
      <w:r w:rsidRPr="00E272B3">
        <w:rPr>
          <w:b/>
          <w:szCs w:val="24"/>
        </w:rPr>
        <w:t xml:space="preserve">60 dni </w:t>
      </w:r>
      <w:r w:rsidRPr="00E272B3">
        <w:rPr>
          <w:szCs w:val="24"/>
        </w:rPr>
        <w:t>od dnia zamknięcia naboru</w:t>
      </w:r>
      <w:r w:rsidR="006A11E2" w:rsidRPr="002F0B8F">
        <w:rPr>
          <w:szCs w:val="24"/>
        </w:rPr>
        <w:t>;</w:t>
      </w:r>
    </w:p>
    <w:p w:rsidR="00DC69B6" w:rsidRDefault="009A6F80" w:rsidP="006733AA">
      <w:pPr>
        <w:pStyle w:val="Nagwek3"/>
        <w:numPr>
          <w:ilvl w:val="0"/>
          <w:numId w:val="53"/>
        </w:numPr>
        <w:spacing w:line="276" w:lineRule="auto"/>
        <w:ind w:left="1276" w:hanging="426"/>
        <w:rPr>
          <w:szCs w:val="24"/>
        </w:rPr>
      </w:pPr>
      <w:r>
        <w:rPr>
          <w:szCs w:val="24"/>
        </w:rPr>
        <w:t>o</w:t>
      </w:r>
      <w:r w:rsidR="006A11E2" w:rsidRPr="002F0B8F">
        <w:rPr>
          <w:szCs w:val="24"/>
        </w:rPr>
        <w:t xml:space="preserve">d 50 do </w:t>
      </w:r>
      <w:r w:rsidR="00F548D6">
        <w:rPr>
          <w:szCs w:val="24"/>
        </w:rPr>
        <w:t>99</w:t>
      </w:r>
      <w:r w:rsidR="00F548D6" w:rsidRPr="002F0B8F">
        <w:rPr>
          <w:szCs w:val="24"/>
        </w:rPr>
        <w:t xml:space="preserve"> </w:t>
      </w:r>
      <w:r w:rsidR="006A11E2" w:rsidRPr="002F0B8F">
        <w:rPr>
          <w:szCs w:val="24"/>
        </w:rPr>
        <w:t>wniosków</w:t>
      </w:r>
      <w:r w:rsidR="00246AE1">
        <w:rPr>
          <w:szCs w:val="24"/>
        </w:rPr>
        <w:t xml:space="preserve"> - </w:t>
      </w:r>
      <w:r w:rsidR="006A11E2" w:rsidRPr="002F0B8F">
        <w:rPr>
          <w:szCs w:val="24"/>
        </w:rPr>
        <w:t xml:space="preserve">IOK zobowiązana jest do dokonania oceny w terminie do </w:t>
      </w:r>
      <w:r w:rsidR="00EF7499">
        <w:rPr>
          <w:b/>
          <w:szCs w:val="24"/>
        </w:rPr>
        <w:t>8</w:t>
      </w:r>
      <w:r w:rsidR="00EF7499" w:rsidRPr="003A0A29">
        <w:rPr>
          <w:b/>
          <w:szCs w:val="24"/>
        </w:rPr>
        <w:t xml:space="preserve">0 </w:t>
      </w:r>
      <w:r w:rsidR="006A11E2" w:rsidRPr="003A0A29">
        <w:rPr>
          <w:b/>
          <w:szCs w:val="24"/>
        </w:rPr>
        <w:t xml:space="preserve">dni </w:t>
      </w:r>
      <w:r w:rsidR="006A11E2" w:rsidRPr="002F0B8F">
        <w:rPr>
          <w:szCs w:val="24"/>
        </w:rPr>
        <w:t xml:space="preserve">od dnia </w:t>
      </w:r>
      <w:r w:rsidR="000F66BE">
        <w:rPr>
          <w:szCs w:val="24"/>
        </w:rPr>
        <w:t>zamknięcia naboru</w:t>
      </w:r>
      <w:r w:rsidR="006A11E2" w:rsidRPr="002F0B8F">
        <w:rPr>
          <w:szCs w:val="24"/>
        </w:rPr>
        <w:t>;</w:t>
      </w:r>
    </w:p>
    <w:p w:rsidR="00DC69B6" w:rsidRDefault="009A6F80" w:rsidP="006733AA">
      <w:pPr>
        <w:pStyle w:val="Nagwek3"/>
        <w:numPr>
          <w:ilvl w:val="0"/>
          <w:numId w:val="53"/>
        </w:numPr>
        <w:spacing w:line="276" w:lineRule="auto"/>
        <w:ind w:left="1276" w:hanging="426"/>
        <w:rPr>
          <w:szCs w:val="24"/>
        </w:rPr>
      </w:pPr>
      <w:r>
        <w:rPr>
          <w:szCs w:val="24"/>
        </w:rPr>
        <w:t>o</w:t>
      </w:r>
      <w:r w:rsidR="006A11E2" w:rsidRPr="002F0B8F">
        <w:rPr>
          <w:szCs w:val="24"/>
        </w:rPr>
        <w:t xml:space="preserve">d 100 do </w:t>
      </w:r>
      <w:r w:rsidR="00EF7499">
        <w:rPr>
          <w:szCs w:val="24"/>
        </w:rPr>
        <w:t>149</w:t>
      </w:r>
      <w:r w:rsidR="00EF7499" w:rsidRPr="002F0B8F">
        <w:rPr>
          <w:szCs w:val="24"/>
        </w:rPr>
        <w:t xml:space="preserve"> </w:t>
      </w:r>
      <w:r w:rsidR="006A11E2" w:rsidRPr="002F0B8F">
        <w:rPr>
          <w:szCs w:val="24"/>
        </w:rPr>
        <w:t>wniosków</w:t>
      </w:r>
      <w:r w:rsidR="00246AE1">
        <w:rPr>
          <w:szCs w:val="24"/>
        </w:rPr>
        <w:t xml:space="preserve"> -</w:t>
      </w:r>
      <w:r w:rsidR="006A11E2" w:rsidRPr="002F0B8F">
        <w:rPr>
          <w:szCs w:val="24"/>
        </w:rPr>
        <w:t xml:space="preserve"> IOK zobowiązana jest do dokonania oceny w terminie do </w:t>
      </w:r>
      <w:r w:rsidR="00EF7499" w:rsidRPr="007F17DF">
        <w:rPr>
          <w:b/>
          <w:szCs w:val="24"/>
        </w:rPr>
        <w:t xml:space="preserve">110 </w:t>
      </w:r>
      <w:r w:rsidR="006A11E2" w:rsidRPr="007F17DF">
        <w:rPr>
          <w:b/>
          <w:szCs w:val="24"/>
        </w:rPr>
        <w:t xml:space="preserve">dni </w:t>
      </w:r>
      <w:r w:rsidR="006A11E2" w:rsidRPr="007F17DF">
        <w:rPr>
          <w:szCs w:val="24"/>
        </w:rPr>
        <w:t xml:space="preserve">od dnia </w:t>
      </w:r>
      <w:r w:rsidR="000F66BE" w:rsidRPr="007F17DF">
        <w:rPr>
          <w:szCs w:val="24"/>
        </w:rPr>
        <w:t>zamknięcia naboru;</w:t>
      </w:r>
    </w:p>
    <w:p w:rsidR="00DC69B6" w:rsidRDefault="009A6F80" w:rsidP="006733AA">
      <w:pPr>
        <w:pStyle w:val="Nagwek3"/>
        <w:numPr>
          <w:ilvl w:val="0"/>
          <w:numId w:val="53"/>
        </w:numPr>
        <w:spacing w:line="276" w:lineRule="auto"/>
        <w:ind w:left="1276" w:hanging="426"/>
        <w:rPr>
          <w:szCs w:val="24"/>
        </w:rPr>
      </w:pPr>
      <w:r>
        <w:rPr>
          <w:szCs w:val="24"/>
        </w:rPr>
        <w:t>o</w:t>
      </w:r>
      <w:r w:rsidR="00E63CEE" w:rsidRPr="007F17DF">
        <w:rPr>
          <w:szCs w:val="24"/>
        </w:rPr>
        <w:t xml:space="preserve">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120</w:t>
      </w:r>
      <w:r w:rsidR="002279E4">
        <w:rPr>
          <w:b/>
          <w:szCs w:val="24"/>
        </w:rPr>
        <w:t> </w:t>
      </w:r>
      <w:r w:rsidR="002F0B8F" w:rsidRPr="007F17DF">
        <w:rPr>
          <w:b/>
          <w:szCs w:val="24"/>
        </w:rPr>
        <w:t xml:space="preserve">dni </w:t>
      </w:r>
      <w:r w:rsidR="002F0B8F" w:rsidRPr="007F17DF">
        <w:rPr>
          <w:szCs w:val="24"/>
        </w:rPr>
        <w:t xml:space="preserve">od dnia </w:t>
      </w:r>
      <w:r w:rsidR="000F66BE" w:rsidRPr="007F17DF">
        <w:rPr>
          <w:szCs w:val="24"/>
        </w:rPr>
        <w:t>zamknięcia naboru</w:t>
      </w:r>
      <w:r w:rsidR="00BB5732">
        <w:rPr>
          <w:szCs w:val="24"/>
        </w:rPr>
        <w:t>.</w:t>
      </w:r>
    </w:p>
    <w:p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w:t>
      </w:r>
      <w:r w:rsidR="005777C0">
        <w:rPr>
          <w:rFonts w:ascii="Times New Roman" w:hAnsi="Times New Roman"/>
          <w:sz w:val="24"/>
          <w:szCs w:val="24"/>
        </w:rPr>
        <w:t>y</w:t>
      </w:r>
      <w:r w:rsidR="00DF4696" w:rsidRPr="00AF66AC">
        <w:rPr>
          <w:rFonts w:ascii="Times New Roman" w:hAnsi="Times New Roman"/>
          <w:sz w:val="24"/>
          <w:szCs w:val="24"/>
        </w:rPr>
        <w:t xml:space="preserve"> </w:t>
      </w:r>
      <w:r w:rsidR="005777C0" w:rsidRPr="00AF66AC">
        <w:rPr>
          <w:rFonts w:ascii="Times New Roman" w:hAnsi="Times New Roman"/>
          <w:sz w:val="24"/>
          <w:szCs w:val="24"/>
        </w:rPr>
        <w:t>internetow</w:t>
      </w:r>
      <w:r w:rsidR="005777C0">
        <w:rPr>
          <w:rFonts w:ascii="Times New Roman" w:hAnsi="Times New Roman"/>
          <w:sz w:val="24"/>
          <w:szCs w:val="24"/>
        </w:rPr>
        <w:t>ej</w:t>
      </w:r>
      <w:r w:rsidR="005777C0" w:rsidRPr="00AF66AC">
        <w:rPr>
          <w:rFonts w:ascii="Times New Roman" w:hAnsi="Times New Roman"/>
          <w:sz w:val="24"/>
          <w:szCs w:val="24"/>
        </w:rPr>
        <w:t xml:space="preserve"> </w:t>
      </w:r>
      <w:r w:rsidR="00DF4696" w:rsidRPr="00AF66AC">
        <w:rPr>
          <w:rFonts w:ascii="Times New Roman" w:hAnsi="Times New Roman"/>
          <w:sz w:val="24"/>
          <w:szCs w:val="24"/>
        </w:rPr>
        <w:t>www.rpo.podkarpackie.pl</w:t>
      </w:r>
      <w:r w:rsidR="00A07AB2">
        <w:rPr>
          <w:rFonts w:ascii="Times New Roman" w:hAnsi="Times New Roman"/>
          <w:sz w:val="24"/>
          <w:szCs w:val="24"/>
        </w:rPr>
        <w:t>.</w:t>
      </w:r>
    </w:p>
    <w:p w:rsidR="00E353EC" w:rsidRDefault="003D1033" w:rsidP="00E272B3">
      <w:pPr>
        <w:pStyle w:val="Nagwek3"/>
        <w:tabs>
          <w:tab w:val="num" w:pos="360"/>
        </w:tabs>
        <w:spacing w:line="276" w:lineRule="auto"/>
        <w:ind w:left="709" w:hanging="709"/>
      </w:pPr>
      <w:r w:rsidRPr="009937E3">
        <w:rPr>
          <w:b/>
        </w:rPr>
        <w:t xml:space="preserve">Orientacyjny termin zakończenia etapu oceny formalno-merytorycznej to </w:t>
      </w:r>
      <w:r w:rsidR="004F3D7A">
        <w:rPr>
          <w:b/>
        </w:rPr>
        <w:t>kwiecień 2019</w:t>
      </w:r>
      <w:r w:rsidR="00C335D4" w:rsidRPr="00E272B3">
        <w:rPr>
          <w:b/>
        </w:rPr>
        <w:t xml:space="preserve"> r.</w:t>
      </w:r>
    </w:p>
    <w:p w:rsidR="00404352" w:rsidRDefault="00C335D4">
      <w:pPr>
        <w:pStyle w:val="Nagwek3"/>
        <w:tabs>
          <w:tab w:val="num" w:pos="360"/>
        </w:tabs>
        <w:spacing w:line="276" w:lineRule="auto"/>
        <w:ind w:left="709" w:hanging="709"/>
      </w:pPr>
      <w:r w:rsidRPr="00E272B3">
        <w:rPr>
          <w:b/>
        </w:rPr>
        <w:t>UWAGA!!!</w:t>
      </w:r>
      <w:r w:rsidR="009A6F80">
        <w:t xml:space="preserve"> Termin </w:t>
      </w:r>
      <w:r w:rsidR="009A6F80" w:rsidRPr="009A6F80">
        <w:rPr>
          <w:b/>
        </w:rPr>
        <w:t>zakończenia etapu oceny formalno-merytorycznej</w:t>
      </w:r>
      <w:r w:rsidR="003D1033" w:rsidRPr="009937E3">
        <w:rPr>
          <w:b/>
        </w:rPr>
        <w:t xml:space="preserve"> </w:t>
      </w:r>
      <w:r w:rsidR="009A6F80">
        <w:t>jest</w:t>
      </w:r>
      <w:r w:rsidR="009A6F80" w:rsidRPr="00834FE4">
        <w:t xml:space="preserve"> uzależniony od liczby </w:t>
      </w:r>
      <w:r w:rsidR="009A6F80">
        <w:t>wniosków o </w:t>
      </w:r>
      <w:r w:rsidR="009A6F80" w:rsidRPr="00834FE4">
        <w:t>dofinansowanie</w:t>
      </w:r>
      <w:r w:rsidR="009A6F80">
        <w:t xml:space="preserve"> złożonych na konkurs. W przypadku jego zmiany IOK zamieści stosowne informacje na</w:t>
      </w:r>
      <w:r w:rsidR="009A6F80" w:rsidRPr="00834FE4">
        <w:t xml:space="preserve"> stron</w:t>
      </w:r>
      <w:r w:rsidR="009A6F80">
        <w:t>ie</w:t>
      </w:r>
      <w:r w:rsidR="009A6F80" w:rsidRPr="00834FE4">
        <w:t xml:space="preserve"> internetow</w:t>
      </w:r>
      <w:r w:rsidR="009A6F80">
        <w:t>ej</w:t>
      </w:r>
      <w:r w:rsidR="009A6F80" w:rsidRPr="00834FE4">
        <w:t xml:space="preserve"> </w:t>
      </w:r>
      <w:r w:rsidR="009A6F80">
        <w:t>www.rpo.podkarpackie.pl</w:t>
      </w:r>
      <w:r w:rsidR="000B728C">
        <w:t>.</w:t>
      </w:r>
    </w:p>
    <w:p w:rsidR="00821B0B" w:rsidRDefault="005503FB" w:rsidP="009937E3">
      <w:pPr>
        <w:pStyle w:val="Nagwek3"/>
        <w:spacing w:line="276" w:lineRule="auto"/>
        <w:ind w:left="709"/>
      </w:pPr>
      <w:r>
        <w:t xml:space="preserve">Ocena formalno-merytoryczna wniosku obejmuje </w:t>
      </w:r>
      <w:r w:rsidR="003D1033" w:rsidRPr="009937E3">
        <w:t xml:space="preserve">kolejno </w:t>
      </w:r>
      <w:r>
        <w:t>sprawdzenie czy wniosek spełnia</w:t>
      </w:r>
      <w:r w:rsidR="00BF1804">
        <w:t xml:space="preserve"> następujące</w:t>
      </w:r>
      <w:r>
        <w:t xml:space="preserve"> kryteria</w:t>
      </w:r>
      <w:r w:rsidR="00BF1804">
        <w:t>:</w:t>
      </w:r>
    </w:p>
    <w:p w:rsidR="00BF1804" w:rsidRPr="00774C2A" w:rsidRDefault="00BF1804" w:rsidP="006733AA">
      <w:pPr>
        <w:numPr>
          <w:ilvl w:val="0"/>
          <w:numId w:val="44"/>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Pr>
          <w:rFonts w:ascii="Times New Roman" w:hAnsi="Times New Roman"/>
          <w:bCs/>
          <w:sz w:val="24"/>
          <w:szCs w:val="26"/>
        </w:rPr>
        <w:t>;</w:t>
      </w:r>
    </w:p>
    <w:p w:rsidR="00BF1804" w:rsidRPr="004F3D7A" w:rsidRDefault="003D1033" w:rsidP="006733AA">
      <w:pPr>
        <w:numPr>
          <w:ilvl w:val="0"/>
          <w:numId w:val="44"/>
        </w:numPr>
        <w:autoSpaceDE w:val="0"/>
        <w:autoSpaceDN w:val="0"/>
        <w:spacing w:before="60" w:line="276" w:lineRule="auto"/>
        <w:ind w:left="1134" w:hanging="283"/>
        <w:outlineLvl w:val="2"/>
        <w:rPr>
          <w:rFonts w:ascii="Times New Roman" w:hAnsi="Times New Roman"/>
          <w:sz w:val="24"/>
        </w:rPr>
      </w:pPr>
      <w:r w:rsidRPr="004F3D7A">
        <w:rPr>
          <w:rFonts w:ascii="Times New Roman" w:hAnsi="Times New Roman"/>
          <w:sz w:val="24"/>
        </w:rPr>
        <w:t xml:space="preserve">kryteria specyficzne dostępu </w:t>
      </w:r>
      <w:r w:rsidR="00BF1804" w:rsidRPr="004F3D7A">
        <w:rPr>
          <w:rFonts w:ascii="Times New Roman" w:hAnsi="Times New Roman"/>
          <w:bCs/>
          <w:sz w:val="24"/>
          <w:szCs w:val="26"/>
        </w:rPr>
        <w:t>(o ile dotyczy);</w:t>
      </w:r>
    </w:p>
    <w:p w:rsidR="00BF1804" w:rsidRPr="007E56C7" w:rsidRDefault="00BF1804" w:rsidP="006733AA">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774C2A">
        <w:rPr>
          <w:rFonts w:ascii="Times New Roman" w:hAnsi="Times New Roman"/>
          <w:sz w:val="24"/>
          <w:szCs w:val="24"/>
        </w:rPr>
        <w:t xml:space="preserve">ogólne </w:t>
      </w:r>
      <w:r>
        <w:rPr>
          <w:rFonts w:ascii="Times New Roman" w:hAnsi="Times New Roman"/>
          <w:sz w:val="24"/>
          <w:szCs w:val="24"/>
        </w:rPr>
        <w:t xml:space="preserve">merytoryczne </w:t>
      </w:r>
      <w:r w:rsidRPr="00774C2A">
        <w:rPr>
          <w:rFonts w:ascii="Times New Roman" w:hAnsi="Times New Roman"/>
          <w:sz w:val="24"/>
          <w:szCs w:val="24"/>
        </w:rPr>
        <w:t>horyzontalne;</w:t>
      </w:r>
    </w:p>
    <w:p w:rsidR="00BF1804" w:rsidRDefault="00BF1804" w:rsidP="006733AA">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921E0B">
        <w:rPr>
          <w:rFonts w:ascii="Times New Roman" w:hAnsi="Times New Roman"/>
          <w:sz w:val="24"/>
          <w:szCs w:val="24"/>
        </w:rPr>
        <w:t>ogólne merytoryczne</w:t>
      </w:r>
      <w:r w:rsidRPr="00941D4A">
        <w:rPr>
          <w:rFonts w:ascii="Times New Roman" w:hAnsi="Times New Roman"/>
          <w:sz w:val="24"/>
          <w:szCs w:val="24"/>
        </w:rPr>
        <w:t>;</w:t>
      </w:r>
    </w:p>
    <w:p w:rsidR="00BF1804" w:rsidRPr="00064BA6" w:rsidRDefault="00BF1804" w:rsidP="006733AA">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kryterium merytoryczne premiujące;</w:t>
      </w:r>
    </w:p>
    <w:p w:rsidR="00BF1804" w:rsidRPr="004F3D7A" w:rsidRDefault="003D1033" w:rsidP="006733AA">
      <w:pPr>
        <w:numPr>
          <w:ilvl w:val="0"/>
          <w:numId w:val="44"/>
        </w:numPr>
        <w:spacing w:before="60" w:line="276" w:lineRule="auto"/>
        <w:ind w:left="1134" w:hanging="283"/>
        <w:rPr>
          <w:rFonts w:ascii="Times New Roman" w:hAnsi="Times New Roman"/>
          <w:sz w:val="24"/>
        </w:rPr>
      </w:pPr>
      <w:r w:rsidRPr="004F3D7A">
        <w:rPr>
          <w:rFonts w:ascii="Times New Roman" w:hAnsi="Times New Roman"/>
          <w:sz w:val="24"/>
        </w:rPr>
        <w:t xml:space="preserve">kryteria specyficzne premiujące </w:t>
      </w:r>
      <w:r w:rsidR="00BF1804" w:rsidRPr="004F3D7A">
        <w:rPr>
          <w:rFonts w:ascii="Times New Roman" w:hAnsi="Times New Roman"/>
          <w:sz w:val="24"/>
          <w:szCs w:val="24"/>
        </w:rPr>
        <w:t>(o ile dotyczy).</w:t>
      </w:r>
    </w:p>
    <w:p w:rsidR="00E353EC" w:rsidRDefault="00BF180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pPr>
      <w:r w:rsidRPr="00A8582D">
        <w:rPr>
          <w:b/>
          <w:szCs w:val="24"/>
        </w:rPr>
        <w:t>U</w:t>
      </w:r>
      <w:r>
        <w:rPr>
          <w:b/>
          <w:szCs w:val="24"/>
        </w:rPr>
        <w:t>WAGA</w:t>
      </w:r>
      <w:r w:rsidRPr="00A8582D">
        <w:rPr>
          <w:b/>
          <w:szCs w:val="24"/>
        </w:rPr>
        <w:t>!!!</w:t>
      </w:r>
      <w:r w:rsidRPr="0038407A">
        <w:t xml:space="preserve"> </w:t>
      </w:r>
      <w:r>
        <w:t>Spełnienie kryteriów premiujących (</w:t>
      </w:r>
      <w:r>
        <w:rPr>
          <w:szCs w:val="24"/>
        </w:rPr>
        <w:t>kryterium merytoryczne</w:t>
      </w:r>
      <w:r w:rsidR="004E02B5">
        <w:rPr>
          <w:szCs w:val="24"/>
        </w:rPr>
        <w:t>go</w:t>
      </w:r>
      <w:r>
        <w:rPr>
          <w:szCs w:val="24"/>
        </w:rPr>
        <w:t xml:space="preserve"> premiujące</w:t>
      </w:r>
      <w:r w:rsidR="004E02B5">
        <w:rPr>
          <w:szCs w:val="24"/>
        </w:rPr>
        <w:t>go</w:t>
      </w:r>
      <w:r>
        <w:t xml:space="preserve">, </w:t>
      </w:r>
      <w:r w:rsidRPr="0038407A">
        <w:t>kryter</w:t>
      </w:r>
      <w:r w:rsidR="004E02B5">
        <w:t>iów</w:t>
      </w:r>
      <w:r w:rsidRPr="0038407A">
        <w:t xml:space="preserve"> specyf</w:t>
      </w:r>
      <w:r w:rsidR="00DC4054">
        <w:t>iczn</w:t>
      </w:r>
      <w:r w:rsidR="004E02B5">
        <w:t>ych</w:t>
      </w:r>
      <w:r w:rsidR="00DC4054">
        <w:t xml:space="preserve"> premiując</w:t>
      </w:r>
      <w:r w:rsidR="004E02B5">
        <w:t>ych</w:t>
      </w:r>
      <w:r>
        <w:t xml:space="preserve">) nie jest konieczne do przyznania dofinansowania (tj. </w:t>
      </w:r>
      <w:r w:rsidR="00892C66">
        <w:t> </w:t>
      </w:r>
      <w:r>
        <w:t xml:space="preserve">przyznanie 0 pkt nie </w:t>
      </w:r>
      <w:r w:rsidR="00DC4054">
        <w:t>powoduje wyłączenia</w:t>
      </w:r>
      <w:r>
        <w:t xml:space="preserve"> z możliwości uzyskania dofinansowania) niemniej jednak </w:t>
      </w:r>
      <w:r w:rsidRPr="00135179">
        <w:t>należy pamiętać, że może mieć wpływ na to, czy projekt otrzyma dofinansowanie.</w:t>
      </w:r>
      <w:r>
        <w:t xml:space="preserve"> </w:t>
      </w:r>
    </w:p>
    <w:p w:rsidR="00821B0B" w:rsidRDefault="005503FB" w:rsidP="009937E3">
      <w:pPr>
        <w:pStyle w:val="Nagwek3"/>
        <w:spacing w:line="276" w:lineRule="auto"/>
        <w:ind w:left="709" w:hanging="709"/>
      </w:pPr>
      <w:r>
        <w:t xml:space="preserve">W przypadku, gdy oceniający stwierdzi, że wniosek nie spełnia danego </w:t>
      </w:r>
      <w:r w:rsidR="00763065" w:rsidRPr="00995F95">
        <w:t>typu</w:t>
      </w:r>
      <w:r w:rsidR="00763065">
        <w:t xml:space="preserve"> </w:t>
      </w:r>
      <w:r>
        <w:t>kryterium (za wyjątkiem kryteriów premiujących) ocena jest przerywana - wniosek nie podlega ocenie</w:t>
      </w:r>
      <w:r w:rsidR="00DC4054">
        <w:t xml:space="preserve"> w zakresie </w:t>
      </w:r>
      <w:r w:rsidR="003D1033" w:rsidRPr="009937E3">
        <w:t xml:space="preserve">kolejnych </w:t>
      </w:r>
      <w:r w:rsidR="00DC4054">
        <w:t>kryteriów</w:t>
      </w:r>
      <w:r>
        <w:t xml:space="preserve">. </w:t>
      </w:r>
    </w:p>
    <w:p w:rsidR="00E353EC" w:rsidRDefault="005503FB" w:rsidP="00E272B3">
      <w:pPr>
        <w:pStyle w:val="Nagwek3"/>
        <w:spacing w:line="276" w:lineRule="auto"/>
        <w:ind w:left="709" w:hanging="709"/>
      </w:pPr>
      <w:r>
        <w:t xml:space="preserve">W przypadku </w:t>
      </w:r>
      <w:r w:rsidR="00DC4054">
        <w:t xml:space="preserve">uzyskania negatywnej oceny w zakresie któregokolwiek kryteriów </w:t>
      </w:r>
      <w:r w:rsidR="00751B73">
        <w:br/>
      </w:r>
      <w:r w:rsidR="00DC4054">
        <w:t xml:space="preserve">(za wyjątkiem kryteriów premiujących) </w:t>
      </w:r>
      <w:r>
        <w:t>IOK przekazuje ni</w:t>
      </w:r>
      <w:r w:rsidR="00BF1804">
        <w:t xml:space="preserve">ezwłocznie </w:t>
      </w:r>
      <w:r w:rsidR="00DC4054">
        <w:t>Wnioskodawcy pismo z</w:t>
      </w:r>
      <w:r w:rsidR="00BF1804">
        <w:t> </w:t>
      </w:r>
      <w:r w:rsidR="00DC4054">
        <w:t xml:space="preserve">wynikiem oceny i informacją o </w:t>
      </w:r>
      <w:r>
        <w:t xml:space="preserve">zakończeniu oceny projektu </w:t>
      </w:r>
      <w:r w:rsidR="00DC4054">
        <w:t xml:space="preserve">wraz z pouczeniem </w:t>
      </w:r>
      <w:r w:rsidR="00DC4054">
        <w:lastRenderedPageBreak/>
        <w:t>o </w:t>
      </w:r>
      <w:r w:rsidR="00DC4054" w:rsidRPr="00D7725B">
        <w:t>możliwości wniesienia protestu</w:t>
      </w:r>
      <w:r w:rsidR="00416456">
        <w:t>.</w:t>
      </w:r>
      <w:r w:rsidR="00DC4054" w:rsidRPr="00D7725B">
        <w:t xml:space="preserve"> Do doręczenia </w:t>
      </w:r>
      <w:r w:rsidR="00DC4054">
        <w:t xml:space="preserve">powyższej </w:t>
      </w:r>
      <w:r w:rsidR="00DC4054" w:rsidRPr="00D7725B">
        <w:t>informacji stosuje się przepisy działu I rozdziału 8 ustawy z dnia 14 czerwca 1960 r. – Kodeks postępowania administracyjnego.</w:t>
      </w:r>
    </w:p>
    <w:p w:rsidR="00E353EC" w:rsidRDefault="00F11AC6" w:rsidP="00E272B3">
      <w:pPr>
        <w:pStyle w:val="Nagwek3"/>
        <w:spacing w:line="276" w:lineRule="auto"/>
        <w:ind w:left="709" w:hanging="709"/>
      </w:pPr>
      <w:r>
        <w:t xml:space="preserve">W trakcie oceny </w:t>
      </w:r>
      <w:r w:rsidR="00D40F2A" w:rsidRPr="00252ECA">
        <w:t>kryteriów</w:t>
      </w:r>
      <w:r w:rsidR="003D1033" w:rsidRPr="009937E3">
        <w:rPr>
          <w:bCs w:val="0"/>
        </w:rPr>
        <w:t xml:space="preserve"> wyboru projektów, </w:t>
      </w:r>
      <w:r w:rsidR="00D40F2A">
        <w:t xml:space="preserve">w </w:t>
      </w:r>
      <w:r w:rsidR="00D40F2A" w:rsidRPr="00252ECA">
        <w:t>definicji</w:t>
      </w:r>
      <w:r w:rsidR="00D40F2A">
        <w:t xml:space="preserve"> których wskazano </w:t>
      </w:r>
      <w:r w:rsidR="00D40F2A" w:rsidRPr="00252ECA">
        <w:t>możliwość</w:t>
      </w:r>
      <w:r w:rsidR="00D40F2A">
        <w:t xml:space="preserve"> wezwania Wnioskodawcy</w:t>
      </w:r>
      <w:r w:rsidR="009B2149">
        <w:t xml:space="preserve"> </w:t>
      </w:r>
      <w:r w:rsidR="00795850">
        <w:t>do przedstawienia wyjaśnień</w:t>
      </w:r>
      <w:r>
        <w:t>,</w:t>
      </w:r>
      <w:r w:rsidR="00795850">
        <w:t xml:space="preserve"> </w:t>
      </w:r>
      <w:r w:rsidR="00D40F2A">
        <w:t xml:space="preserve">IOK </w:t>
      </w:r>
      <w:r w:rsidR="00C335D4" w:rsidRPr="00E272B3">
        <w:rPr>
          <w:b/>
        </w:rPr>
        <w:t>w przypadku wątpliwości</w:t>
      </w:r>
      <w:r w:rsidR="00D40F2A">
        <w:t xml:space="preserve"> co do spełniania kryteriów </w:t>
      </w:r>
      <w:r>
        <w:t>–</w:t>
      </w:r>
      <w:r w:rsidR="00D40F2A">
        <w:t xml:space="preserve"> wzywa</w:t>
      </w:r>
      <w:r>
        <w:t xml:space="preserve"> Wnioskodawcę</w:t>
      </w:r>
      <w:r w:rsidR="00D40F2A">
        <w:t xml:space="preserve"> </w:t>
      </w:r>
      <w:r>
        <w:t>do złożenia wyjaśnień</w:t>
      </w:r>
      <w:r w:rsidR="0072194F">
        <w:t>.</w:t>
      </w:r>
      <w:r>
        <w:t xml:space="preserve"> </w:t>
      </w:r>
      <w:r w:rsidR="0072194F">
        <w:t>W </w:t>
      </w:r>
      <w:r>
        <w:t>przypadku</w:t>
      </w:r>
      <w:r w:rsidR="0072194F">
        <w:t>,</w:t>
      </w:r>
      <w:r>
        <w:t xml:space="preserve"> </w:t>
      </w:r>
      <w:r w:rsidR="007D0673">
        <w:t xml:space="preserve">gdy wniosek </w:t>
      </w:r>
      <w:r w:rsidR="007D0673" w:rsidRPr="00931A95">
        <w:rPr>
          <w:b/>
        </w:rPr>
        <w:t>jednoznacznie</w:t>
      </w:r>
      <w:r w:rsidR="007D0673">
        <w:t xml:space="preserve"> nie spełnia danego kryterium (ze względu na wagę i/lub skalę uchybień) </w:t>
      </w:r>
      <w:r w:rsidR="00931A95">
        <w:t>–</w:t>
      </w:r>
      <w:r w:rsidR="00D40F2A">
        <w:t xml:space="preserve"> </w:t>
      </w:r>
      <w:r w:rsidR="0072194F">
        <w:t xml:space="preserve">IOK </w:t>
      </w:r>
      <w:r>
        <w:t xml:space="preserve">przyznaje </w:t>
      </w:r>
      <w:r w:rsidR="00D40F2A">
        <w:t>negatywną ocenę</w:t>
      </w:r>
      <w:r w:rsidR="0072194F">
        <w:t xml:space="preserve"> i</w:t>
      </w:r>
      <w:r>
        <w:t xml:space="preserve"> projekt</w:t>
      </w:r>
      <w:r w:rsidR="00D40F2A">
        <w:t xml:space="preserve"> nie jest kierowany do </w:t>
      </w:r>
      <w:r>
        <w:t>wyjaśnień.</w:t>
      </w:r>
    </w:p>
    <w:p w:rsidR="00E353EC" w:rsidRDefault="009B2149"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rPr>
          <w:szCs w:val="24"/>
        </w:rPr>
      </w:pPr>
      <w:r w:rsidRPr="00164174">
        <w:rPr>
          <w:b/>
          <w:szCs w:val="24"/>
        </w:rPr>
        <w:t>WARTO ZAPAMIĘTAĆ</w:t>
      </w:r>
      <w:r>
        <w:rPr>
          <w:b/>
          <w:szCs w:val="24"/>
        </w:rPr>
        <w:t>!!!</w:t>
      </w:r>
      <w:r w:rsidR="00BF1804">
        <w:rPr>
          <w:b/>
          <w:szCs w:val="24"/>
        </w:rPr>
        <w:t xml:space="preserve"> </w:t>
      </w:r>
      <w:r w:rsidR="00C335D4" w:rsidRPr="00E272B3">
        <w:rPr>
          <w:szCs w:val="24"/>
        </w:rPr>
        <w:t>W</w:t>
      </w:r>
      <w:r w:rsidRPr="003451A4">
        <w:rPr>
          <w:szCs w:val="24"/>
        </w:rPr>
        <w:t>ezwani</w:t>
      </w:r>
      <w:r>
        <w:rPr>
          <w:szCs w:val="24"/>
        </w:rPr>
        <w:t>e</w:t>
      </w:r>
      <w:r w:rsidRPr="003451A4">
        <w:rPr>
          <w:szCs w:val="24"/>
        </w:rPr>
        <w:t xml:space="preserve"> </w:t>
      </w:r>
      <w:r>
        <w:rPr>
          <w:szCs w:val="24"/>
        </w:rPr>
        <w:t xml:space="preserve">Wnioskodawcy </w:t>
      </w:r>
      <w:r w:rsidRPr="003451A4">
        <w:rPr>
          <w:szCs w:val="24"/>
        </w:rPr>
        <w:t xml:space="preserve">do przedstawienia wyjaśnień oznacza, że </w:t>
      </w:r>
      <w:r>
        <w:rPr>
          <w:szCs w:val="24"/>
        </w:rPr>
        <w:t>o</w:t>
      </w:r>
      <w:r w:rsidRPr="003451A4">
        <w:rPr>
          <w:szCs w:val="24"/>
        </w:rPr>
        <w:t xml:space="preserve">ceniający mają wątpliwości </w:t>
      </w:r>
      <w:r w:rsidRPr="003451A4">
        <w:t>co do spełnienia danego kryterium</w:t>
      </w:r>
      <w:r w:rsidRPr="003451A4">
        <w:rPr>
          <w:szCs w:val="24"/>
        </w:rPr>
        <w:t xml:space="preserve"> przez projekt. </w:t>
      </w:r>
      <w:r w:rsidR="007D0673">
        <w:rPr>
          <w:szCs w:val="24"/>
        </w:rPr>
        <w:t>IOK zaleca, aby Wnioskodawca dokonał rzetelnej analizy,</w:t>
      </w:r>
      <w:r w:rsidR="007D0673" w:rsidRPr="003451A4">
        <w:rPr>
          <w:szCs w:val="24"/>
        </w:rPr>
        <w:t xml:space="preserve"> z</w:t>
      </w:r>
      <w:r w:rsidR="007D0673">
        <w:rPr>
          <w:szCs w:val="24"/>
        </w:rPr>
        <w:t>arówno dokumentacji konkursowej</w:t>
      </w:r>
      <w:r w:rsidR="007D0673" w:rsidRPr="003451A4">
        <w:rPr>
          <w:szCs w:val="24"/>
        </w:rPr>
        <w:t xml:space="preserve"> jak i samego wniosku</w:t>
      </w:r>
      <w:r w:rsidR="007D0673">
        <w:rPr>
          <w:szCs w:val="24"/>
        </w:rPr>
        <w:t>,</w:t>
      </w:r>
      <w:r w:rsidR="007D0673" w:rsidRPr="003451A4">
        <w:rPr>
          <w:szCs w:val="24"/>
        </w:rPr>
        <w:t xml:space="preserve"> </w:t>
      </w:r>
      <w:r w:rsidR="007D0673">
        <w:rPr>
          <w:szCs w:val="24"/>
        </w:rPr>
        <w:t>w celu zidentyfikowania</w:t>
      </w:r>
      <w:r w:rsidR="007D0673" w:rsidRPr="003451A4">
        <w:rPr>
          <w:szCs w:val="24"/>
        </w:rPr>
        <w:t xml:space="preserve"> popełnionych błędów i występujących braków.</w:t>
      </w:r>
      <w:r w:rsidR="007D0673">
        <w:rPr>
          <w:szCs w:val="24"/>
        </w:rPr>
        <w:t xml:space="preserve"> </w:t>
      </w:r>
      <w:r w:rsidR="00931A95">
        <w:rPr>
          <w:szCs w:val="24"/>
        </w:rPr>
        <w:t xml:space="preserve">Przedstawienie </w:t>
      </w:r>
      <w:r w:rsidR="00892C66">
        <w:rPr>
          <w:szCs w:val="24"/>
        </w:rPr>
        <w:t>przemyślanych i </w:t>
      </w:r>
      <w:r w:rsidRPr="003451A4">
        <w:rPr>
          <w:szCs w:val="24"/>
        </w:rPr>
        <w:t>kompletnych wyjaśnień jest ostatnią szansą na pozytywną ocenę w tym zakresie</w:t>
      </w:r>
      <w:r w:rsidR="00931A95">
        <w:rPr>
          <w:szCs w:val="24"/>
        </w:rPr>
        <w:t>.</w:t>
      </w:r>
      <w:r w:rsidR="00F628E2">
        <w:rPr>
          <w:szCs w:val="24"/>
        </w:rPr>
        <w:t xml:space="preserve"> </w:t>
      </w:r>
    </w:p>
    <w:p w:rsidR="00E353EC" w:rsidRDefault="0092133B" w:rsidP="00E272B3">
      <w:pPr>
        <w:pStyle w:val="Nagwek3"/>
        <w:spacing w:line="276" w:lineRule="auto"/>
        <w:ind w:left="709"/>
      </w:pPr>
      <w:r w:rsidRPr="00855E52">
        <w:t>Wnioskodaw</w:t>
      </w:r>
      <w:r w:rsidR="00F80F09" w:rsidRPr="00855E52">
        <w:t xml:space="preserve">ca </w:t>
      </w:r>
      <w:r w:rsidR="00795850">
        <w:t>jest zobowiązany złożyć</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wyjaśnienia</w:t>
      </w:r>
      <w:r w:rsidR="00F628E2">
        <w:t xml:space="preserve"> </w:t>
      </w:r>
      <w:r w:rsidR="00F80F09" w:rsidRPr="00855E52">
        <w:t>w</w:t>
      </w:r>
      <w:r w:rsidR="005A5A03">
        <w:t> </w:t>
      </w:r>
      <w:r w:rsidR="00F80F09" w:rsidRPr="00855E52">
        <w:t xml:space="preserve">terminie </w:t>
      </w:r>
      <w:r w:rsidR="003D1033" w:rsidRPr="009937E3">
        <w:t>7 dni</w:t>
      </w:r>
      <w:r w:rsidR="00DF6B19" w:rsidRPr="00DF6B19">
        <w:t xml:space="preserve"> od </w:t>
      </w:r>
      <w:r w:rsidR="00795850">
        <w:t xml:space="preserve">dnia </w:t>
      </w:r>
      <w:r w:rsidR="00DF6B19" w:rsidRPr="00DF6B19">
        <w:t>otrzymania</w:t>
      </w:r>
      <w:r w:rsidR="005A5A03">
        <w:t xml:space="preserve"> wezwania</w:t>
      </w:r>
      <w:r w:rsidR="0038407A">
        <w:t>.</w:t>
      </w:r>
      <w:r w:rsidR="00795850">
        <w:t xml:space="preserve"> </w:t>
      </w:r>
      <w:r w:rsidR="00931A95">
        <w:t>W</w:t>
      </w:r>
      <w:r w:rsidR="00C51957" w:rsidRPr="008D1241">
        <w:t>yjaśnienia stanowią integralną część projektu</w:t>
      </w:r>
      <w:r w:rsidR="007D0673">
        <w:t xml:space="preserve"> i będą brane pod uwagę w trakcie ponownej</w:t>
      </w:r>
      <w:r w:rsidR="00751B73">
        <w:t xml:space="preserve"> </w:t>
      </w:r>
      <w:r w:rsidR="007D0673">
        <w:t>weryfikacji kryteriów</w:t>
      </w:r>
      <w:r w:rsidR="0072194F">
        <w:t xml:space="preserve"> </w:t>
      </w:r>
      <w:r w:rsidR="00751B73">
        <w:br/>
      </w:r>
      <w:r w:rsidR="0072194F">
        <w:t>(po wezwaniu)</w:t>
      </w:r>
      <w:r w:rsidR="007D0673">
        <w:t>.</w:t>
      </w:r>
      <w:r w:rsidR="00931A95">
        <w:t xml:space="preserve"> </w:t>
      </w:r>
      <w:r w:rsidR="00931A95" w:rsidRPr="00931A95">
        <w:rPr>
          <w:szCs w:val="24"/>
        </w:rPr>
        <w:t>Niedochowanie terminu</w:t>
      </w:r>
      <w:r w:rsidR="00931A95" w:rsidRPr="008809F0">
        <w:rPr>
          <w:szCs w:val="24"/>
        </w:rPr>
        <w:t xml:space="preserve"> skutkuje odrzuceniem wniosku.</w:t>
      </w:r>
    </w:p>
    <w:p w:rsidR="00821B0B" w:rsidRDefault="00C51957"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ind w:left="709"/>
        <w:rPr>
          <w:b/>
          <w:szCs w:val="24"/>
        </w:rPr>
      </w:pPr>
      <w:r w:rsidRPr="00164174">
        <w:rPr>
          <w:b/>
          <w:szCs w:val="24"/>
        </w:rPr>
        <w:t>UWAGA</w:t>
      </w:r>
      <w:r>
        <w:rPr>
          <w:b/>
          <w:szCs w:val="24"/>
        </w:rPr>
        <w:t>!</w:t>
      </w:r>
      <w:r w:rsidR="00842284">
        <w:rPr>
          <w:b/>
          <w:szCs w:val="24"/>
        </w:rPr>
        <w:t>!!</w:t>
      </w:r>
      <w:r w:rsidRPr="00A47021">
        <w:rPr>
          <w:b/>
          <w:bCs w:val="0"/>
          <w:sz w:val="18"/>
          <w:szCs w:val="18"/>
        </w:rPr>
        <w:t xml:space="preserve"> </w:t>
      </w:r>
      <w:r w:rsidR="00931A95" w:rsidRPr="003451A4">
        <w:rPr>
          <w:szCs w:val="24"/>
        </w:rPr>
        <w:t>Złożenie</w:t>
      </w:r>
      <w:r w:rsidR="00931A95">
        <w:rPr>
          <w:szCs w:val="24"/>
        </w:rPr>
        <w:t xml:space="preserve"> wyjaśnień </w:t>
      </w:r>
      <w:r w:rsidR="00931A95" w:rsidRPr="009816F5">
        <w:rPr>
          <w:szCs w:val="24"/>
        </w:rPr>
        <w:t>możliwe jest</w:t>
      </w:r>
      <w:r w:rsidR="00931A95" w:rsidRPr="009816F5">
        <w:rPr>
          <w:b/>
          <w:szCs w:val="24"/>
        </w:rPr>
        <w:t xml:space="preserve"> </w:t>
      </w:r>
      <w:r w:rsidR="00931A95" w:rsidRPr="009816F5">
        <w:rPr>
          <w:b/>
        </w:rPr>
        <w:t>jednorazowo</w:t>
      </w:r>
      <w:r w:rsidR="00931A95" w:rsidRPr="009816F5">
        <w:t xml:space="preserve"> w odniesieniu do danego kryterium</w:t>
      </w:r>
      <w:r w:rsidR="00931A95" w:rsidRPr="009816F5">
        <w:rPr>
          <w:szCs w:val="24"/>
        </w:rPr>
        <w:t>.</w:t>
      </w:r>
      <w:r w:rsidR="003D1033" w:rsidRPr="009937E3">
        <w:t xml:space="preserve"> Wyjaśnienia przedstawione przez Wnioskodawcę nie podlegają uzupełnieniom ani korektom. </w:t>
      </w:r>
    </w:p>
    <w:p w:rsidR="00E353EC" w:rsidRDefault="002A0B0E" w:rsidP="00E272B3">
      <w:pPr>
        <w:pStyle w:val="Nagwek3"/>
        <w:spacing w:line="276" w:lineRule="auto"/>
        <w:ind w:left="709"/>
      </w:pPr>
      <w:r w:rsidRPr="003E46CC">
        <w:t xml:space="preserve">W szczególnie uzasadnionych przypadkach </w:t>
      </w:r>
      <w:r w:rsidR="006C10D5" w:rsidRPr="003E46CC">
        <w:t>za zgodą Wnioskodawcy Komisja Oceny Projektów może dokonać</w:t>
      </w:r>
      <w:r w:rsidR="006C10D5">
        <w:t xml:space="preserve"> </w:t>
      </w:r>
      <w:r w:rsidRPr="003E46CC">
        <w:t xml:space="preserve">uzupełnienia lub poprawienia projektu </w:t>
      </w:r>
      <w:r w:rsidR="006C10D5">
        <w:t>wyłącznie w </w:t>
      </w:r>
      <w:r w:rsidR="006C10D5" w:rsidRPr="00C13F6C">
        <w:t>odniesieniu do tych kryteriów, w których w definicji wskazano taką możliwość</w:t>
      </w:r>
      <w:r w:rsidR="006C10D5">
        <w:t>.</w:t>
      </w:r>
    </w:p>
    <w:p w:rsidR="00E353EC" w:rsidRPr="00E272B3" w:rsidRDefault="002A0B0E"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w:t>
      </w:r>
      <w:r w:rsidR="003B6A92" w:rsidRPr="00E272B3">
        <w:rPr>
          <w:rFonts w:ascii="Times New Roman" w:hAnsi="Times New Roman"/>
          <w:b/>
          <w:sz w:val="24"/>
          <w:szCs w:val="24"/>
        </w:rPr>
        <w:t>ryter</w:t>
      </w:r>
      <w:r w:rsidR="0038231E" w:rsidRPr="00E272B3">
        <w:rPr>
          <w:rFonts w:ascii="Times New Roman" w:hAnsi="Times New Roman"/>
          <w:b/>
          <w:sz w:val="24"/>
          <w:szCs w:val="24"/>
        </w:rPr>
        <w:t>i</w:t>
      </w:r>
      <w:r w:rsidRPr="00E272B3">
        <w:rPr>
          <w:rFonts w:ascii="Times New Roman" w:hAnsi="Times New Roman"/>
          <w:b/>
          <w:sz w:val="24"/>
          <w:szCs w:val="24"/>
        </w:rPr>
        <w:t>a</w:t>
      </w:r>
      <w:r w:rsidR="003B6A92" w:rsidRPr="00E272B3">
        <w:rPr>
          <w:rFonts w:ascii="Times New Roman" w:hAnsi="Times New Roman"/>
          <w:b/>
          <w:sz w:val="24"/>
          <w:szCs w:val="24"/>
        </w:rPr>
        <w:t xml:space="preserve"> ogóln</w:t>
      </w:r>
      <w:r w:rsidRPr="00E272B3">
        <w:rPr>
          <w:rFonts w:ascii="Times New Roman" w:hAnsi="Times New Roman"/>
          <w:b/>
          <w:sz w:val="24"/>
          <w:szCs w:val="24"/>
        </w:rPr>
        <w:t>e</w:t>
      </w:r>
      <w:r w:rsidR="003B6A92" w:rsidRPr="00E272B3">
        <w:rPr>
          <w:rFonts w:ascii="Times New Roman" w:hAnsi="Times New Roman"/>
          <w:b/>
          <w:sz w:val="24"/>
          <w:szCs w:val="24"/>
        </w:rPr>
        <w:t xml:space="preserve"> formaln</w:t>
      </w:r>
      <w:r w:rsidRPr="00E272B3">
        <w:rPr>
          <w:rFonts w:ascii="Times New Roman" w:hAnsi="Times New Roman"/>
          <w:b/>
          <w:sz w:val="24"/>
          <w:szCs w:val="24"/>
        </w:rPr>
        <w:t>e</w:t>
      </w:r>
    </w:p>
    <w:p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w:t>
      </w:r>
      <w:r w:rsidR="002A0B0E">
        <w:t xml:space="preserve">0-1 </w:t>
      </w:r>
      <w:r w:rsidR="002A0B0E" w:rsidRPr="002A0B0E">
        <w:t>(„</w:t>
      </w:r>
      <w:r w:rsidR="00C335D4" w:rsidRPr="00E272B3">
        <w:rPr>
          <w:color w:val="000000"/>
          <w:szCs w:val="24"/>
        </w:rPr>
        <w:t>spełnia”/„nie spełnia”)</w:t>
      </w:r>
      <w:r w:rsidR="00C335D4" w:rsidRPr="00E272B3">
        <w:t xml:space="preserve">. </w:t>
      </w:r>
    </w:p>
    <w:p w:rsidR="004B2B47" w:rsidRPr="004B2B47" w:rsidRDefault="004B2B47" w:rsidP="004B2B47">
      <w:pPr>
        <w:pStyle w:val="Nagwek3"/>
        <w:spacing w:line="276" w:lineRule="auto"/>
        <w:ind w:left="709"/>
      </w:pPr>
      <w:r w:rsidRPr="004B2B47">
        <w:rPr>
          <w:szCs w:val="24"/>
        </w:rPr>
        <w:t xml:space="preserve">W przypadku wystąpienia znacznych rozbieżności w ocenie kryteriów ogólnych </w:t>
      </w:r>
      <w:r>
        <w:t xml:space="preserve">formalnych tj. </w:t>
      </w:r>
      <w:r w:rsidRPr="004B2B47">
        <w:rPr>
          <w:szCs w:val="24"/>
        </w:rPr>
        <w:t>gdy jeden z oceniających uznaje dane kryterium za spełnione, a drugi za niespełnione, wniosek poddawany jest dodatkowej ocenie (wyłącznie kryteriów w</w:t>
      </w:r>
      <w:r w:rsidR="00BB769D">
        <w:rPr>
          <w:szCs w:val="24"/>
        </w:rPr>
        <w:t> </w:t>
      </w:r>
      <w:r w:rsidRPr="004B2B47">
        <w:rPr>
          <w:szCs w:val="24"/>
        </w:rPr>
        <w:t>zakresie, których wystąpiły rozbieżności)</w:t>
      </w:r>
      <w:r w:rsidR="00751B73">
        <w:rPr>
          <w:szCs w:val="24"/>
        </w:rPr>
        <w:t>,</w:t>
      </w:r>
      <w:r w:rsidRPr="004B2B47">
        <w:rPr>
          <w:szCs w:val="24"/>
        </w:rPr>
        <w:t xml:space="preserve"> którą przeprowadza trzeci oceniający.</w:t>
      </w:r>
    </w:p>
    <w:p w:rsidR="00821B0B" w:rsidRPr="009937E3" w:rsidRDefault="003D1033" w:rsidP="009937E3">
      <w:pPr>
        <w:pStyle w:val="Nagwek3"/>
        <w:spacing w:line="276" w:lineRule="auto"/>
        <w:ind w:left="709"/>
      </w:pPr>
      <w:r w:rsidRPr="009937E3">
        <w:t xml:space="preserve">W ramach niniejszego konkursu obowiązują następujące kryteria </w:t>
      </w:r>
      <w:r w:rsidR="002A0B0E">
        <w:t>ogólne formalne</w:t>
      </w:r>
      <w:r w:rsidRPr="009937E3">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DC69B6" w:rsidRDefault="00DF6B19">
            <w:pPr>
              <w:autoSpaceDE w:val="0"/>
              <w:autoSpaceDN w:val="0"/>
              <w:spacing w:before="120" w:after="120" w:line="276" w:lineRule="auto"/>
              <w:jc w:val="center"/>
              <w:outlineLvl w:val="2"/>
              <w:rPr>
                <w:rFonts w:ascii="Times New Roman" w:hAnsi="Times New Roman"/>
                <w:b/>
                <w:sz w:val="20"/>
              </w:rPr>
            </w:pPr>
            <w:r w:rsidRPr="00DF6B19">
              <w:rPr>
                <w:rFonts w:ascii="Times New Roman" w:hAnsi="Times New Roman"/>
                <w:b/>
                <w:sz w:val="20"/>
              </w:rPr>
              <w:t>KRY</w:t>
            </w:r>
            <w:r w:rsidR="0058280D" w:rsidRPr="00774C2A">
              <w:rPr>
                <w:rFonts w:ascii="Times New Roman" w:hAnsi="Times New Roman"/>
                <w:b/>
                <w:sz w:val="20"/>
              </w:rPr>
              <w:t>TERIA OGÓLNE FORMALNE</w:t>
            </w:r>
          </w:p>
          <w:p w:rsidR="00E132BC" w:rsidRDefault="00E132BC">
            <w:pPr>
              <w:autoSpaceDE w:val="0"/>
              <w:autoSpaceDN w:val="0"/>
              <w:spacing w:before="120" w:after="120" w:line="276" w:lineRule="auto"/>
              <w:jc w:val="center"/>
              <w:outlineLvl w:val="2"/>
              <w:rPr>
                <w:rFonts w:ascii="Times New Roman" w:hAnsi="Times New Roman"/>
                <w:bCs/>
                <w:sz w:val="24"/>
                <w:szCs w:val="26"/>
              </w:rPr>
            </w:pP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 xml:space="preserve">wnioskodawca wpisuje się w katalog beneficjentów danego działania/poddziałania określonych w RPO WP 2014-2020 i SZOOP RPO WP 2014-2020 </w:t>
            </w:r>
            <w:r w:rsidRPr="00A82CE3">
              <w:rPr>
                <w:rFonts w:ascii="Times New Roman" w:hAnsi="Times New Roman"/>
                <w:sz w:val="20"/>
              </w:rPr>
              <w:lastRenderedPageBreak/>
              <w:t>obowiązującym na dzień ogłoszenia naboru wniosków oraz w regulaminie konkursu,</w:t>
            </w:r>
          </w:p>
          <w:p w:rsidR="00DC69B6" w:rsidRDefault="00E524E7" w:rsidP="006733AA">
            <w:pPr>
              <w:numPr>
                <w:ilvl w:val="0"/>
                <w:numId w:val="67"/>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w:t>
            </w:r>
            <w:r w:rsidRPr="00E64CA4">
              <w:rPr>
                <w:rFonts w:ascii="Times New Roman" w:hAnsi="Times New Roman"/>
                <w:b/>
                <w:sz w:val="20"/>
              </w:rPr>
              <w:lastRenderedPageBreak/>
              <w:t>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6733AA">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6733AA">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6733AA">
            <w:pPr>
              <w:numPr>
                <w:ilvl w:val="0"/>
                <w:numId w:val="40"/>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6733AA">
            <w:pPr>
              <w:numPr>
                <w:ilvl w:val="0"/>
                <w:numId w:val="40"/>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6733AA">
            <w:pPr>
              <w:numPr>
                <w:ilvl w:val="0"/>
                <w:numId w:val="40"/>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w:t>
            </w:r>
            <w:r w:rsidR="00751B73">
              <w:rPr>
                <w:rFonts w:ascii="Times New Roman" w:hAnsi="Times New Roman"/>
                <w:sz w:val="20"/>
              </w:rPr>
              <w:t> </w:t>
            </w:r>
            <w:r w:rsidRPr="00790893">
              <w:rPr>
                <w:rFonts w:ascii="Times New Roman" w:hAnsi="Times New Roman"/>
                <w:sz w:val="20"/>
              </w:rPr>
              <w:t>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TAK/NIE/NIE DOTYCZY</w:t>
            </w:r>
          </w:p>
          <w:p w:rsidR="000B2E0B" w:rsidRPr="00E64CA4" w:rsidRDefault="000B2E0B" w:rsidP="00BE252F">
            <w:pPr>
              <w:spacing w:before="0" w:line="240" w:lineRule="auto"/>
              <w:jc w:val="center"/>
              <w:rPr>
                <w:rFonts w:ascii="Times New Roman" w:hAnsi="Times New Roman"/>
                <w:b/>
                <w:sz w:val="20"/>
              </w:rPr>
            </w:pPr>
          </w:p>
          <w:p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6733AA">
            <w:pPr>
              <w:numPr>
                <w:ilvl w:val="0"/>
                <w:numId w:val="41"/>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6733AA">
            <w:pPr>
              <w:numPr>
                <w:ilvl w:val="0"/>
                <w:numId w:val="41"/>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6733AA">
            <w:pPr>
              <w:numPr>
                <w:ilvl w:val="0"/>
                <w:numId w:val="41"/>
              </w:numPr>
              <w:spacing w:before="0" w:line="240" w:lineRule="auto"/>
              <w:rPr>
                <w:rFonts w:ascii="Times New Roman" w:hAnsi="Times New Roman"/>
                <w:sz w:val="20"/>
              </w:rPr>
            </w:pPr>
            <w:r w:rsidRPr="00576D45">
              <w:rPr>
                <w:rFonts w:ascii="Times New Roman" w:hAnsi="Times New Roman"/>
                <w:sz w:val="20"/>
              </w:rPr>
              <w:t xml:space="preserve">projekt nie obejmuje przedsięwzięć będących częścią operacji, które zostały objęte lub powinny zostać objęte procedurą odzyskiwania kwot zgodnie </w:t>
            </w:r>
            <w:r w:rsidRPr="00576D45">
              <w:rPr>
                <w:rFonts w:ascii="Times New Roman" w:hAnsi="Times New Roman"/>
                <w:sz w:val="20"/>
              </w:rPr>
              <w:lastRenderedPageBreak/>
              <w:t>z art.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lastRenderedPageBreak/>
              <w:t xml:space="preserve">TAK/NIE </w:t>
            </w:r>
          </w:p>
          <w:p w:rsidR="00E64CA4" w:rsidRPr="00E64CA4" w:rsidRDefault="00E64CA4" w:rsidP="0077271F">
            <w:pPr>
              <w:spacing w:before="0" w:line="240" w:lineRule="auto"/>
              <w:jc w:val="center"/>
              <w:rPr>
                <w:rFonts w:ascii="Times New Roman" w:hAnsi="Times New Roman"/>
                <w:b/>
                <w:sz w:val="20"/>
              </w:rPr>
            </w:pPr>
          </w:p>
          <w:p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77271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203DF0">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203DF0">
              <w:rPr>
                <w:rFonts w:ascii="Times New Roman" w:hAnsi="Times New Roman"/>
                <w:b/>
                <w:sz w:val="20"/>
              </w:rPr>
              <w:t>.</w:t>
            </w:r>
          </w:p>
        </w:tc>
        <w:tc>
          <w:tcPr>
            <w:tcW w:w="5186" w:type="dxa"/>
            <w:shd w:val="clear" w:color="auto" w:fill="auto"/>
            <w:vAlign w:val="center"/>
          </w:tcPr>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Zakładany termin realiza</w:t>
            </w:r>
            <w:r w:rsidR="001076C7">
              <w:rPr>
                <w:rFonts w:ascii="Times New Roman" w:hAnsi="Times New Roman"/>
                <w:sz w:val="20"/>
              </w:rPr>
              <w:t>cji projektu musi mieścić się w </w:t>
            </w:r>
            <w:r w:rsidRPr="004302E2">
              <w:rPr>
                <w:rFonts w:ascii="Times New Roman" w:hAnsi="Times New Roman"/>
                <w:sz w:val="20"/>
              </w:rPr>
              <w:t xml:space="preserve">okresie od dnia ogłoszenia naboru wniosków tj. od dnia </w:t>
            </w:r>
            <w:r w:rsidR="004F3D7A" w:rsidRPr="00AD748F">
              <w:rPr>
                <w:rFonts w:ascii="Times New Roman" w:hAnsi="Times New Roman"/>
                <w:b/>
                <w:sz w:val="20"/>
              </w:rPr>
              <w:t>2</w:t>
            </w:r>
            <w:r w:rsidR="001A4D3E">
              <w:rPr>
                <w:rFonts w:ascii="Times New Roman" w:hAnsi="Times New Roman"/>
                <w:b/>
                <w:sz w:val="20"/>
              </w:rPr>
              <w:t>4</w:t>
            </w:r>
            <w:r w:rsidR="004F3D7A" w:rsidRPr="00AD748F">
              <w:rPr>
                <w:rFonts w:ascii="Times New Roman" w:hAnsi="Times New Roman"/>
                <w:b/>
                <w:sz w:val="20"/>
              </w:rPr>
              <w:t>.01.2019</w:t>
            </w:r>
            <w:r w:rsidRPr="00AD748F">
              <w:rPr>
                <w:rFonts w:ascii="Times New Roman" w:hAnsi="Times New Roman"/>
                <w:b/>
                <w:sz w:val="20"/>
              </w:rPr>
              <w:t xml:space="preserve"> r. - do dnia </w:t>
            </w:r>
            <w:r w:rsidR="004F3D7A" w:rsidRPr="00AD748F">
              <w:rPr>
                <w:rFonts w:ascii="Times New Roman" w:hAnsi="Times New Roman"/>
                <w:b/>
                <w:sz w:val="20"/>
              </w:rPr>
              <w:t>30.0</w:t>
            </w:r>
            <w:r w:rsidR="00D11559" w:rsidRPr="00AD748F">
              <w:rPr>
                <w:rFonts w:ascii="Times New Roman" w:hAnsi="Times New Roman"/>
                <w:b/>
                <w:sz w:val="20"/>
              </w:rPr>
              <w:t>9</w:t>
            </w:r>
            <w:r w:rsidR="004F3D7A" w:rsidRPr="00AD748F">
              <w:rPr>
                <w:rFonts w:ascii="Times New Roman" w:hAnsi="Times New Roman"/>
                <w:b/>
                <w:sz w:val="20"/>
              </w:rPr>
              <w:t>.2022</w:t>
            </w:r>
            <w:r w:rsidRPr="00AD748F">
              <w:rPr>
                <w:rFonts w:ascii="Times New Roman" w:hAnsi="Times New Roman"/>
                <w:b/>
                <w:sz w:val="20"/>
              </w:rPr>
              <w:t xml:space="preserve"> r</w:t>
            </w:r>
            <w:r w:rsidRPr="004F3D7A">
              <w:rPr>
                <w:rFonts w:ascii="Times New Roman" w:hAnsi="Times New Roman"/>
                <w:sz w:val="20"/>
              </w:rPr>
              <w:t>.</w:t>
            </w:r>
            <w:r w:rsidRPr="004302E2">
              <w:rPr>
                <w:rFonts w:ascii="Times New Roman" w:hAnsi="Times New Roman"/>
                <w:sz w:val="20"/>
              </w:rPr>
              <w:t xml:space="preserve"> (Komitet Monitorujący RPO WP 2014-2020 upoważnia IZ RPO/IP WUP do wskazania konkretnych dat  w momencie ogłoszenia regulaminu konkursu).</w:t>
            </w:r>
          </w:p>
          <w:p w:rsidR="00B062F7" w:rsidRDefault="00B062F7" w:rsidP="00E272B3">
            <w:pPr>
              <w:spacing w:before="0" w:line="240" w:lineRule="auto"/>
              <w:rPr>
                <w:rFonts w:ascii="Times New Roman" w:hAnsi="Times New Roman"/>
                <w:sz w:val="20"/>
              </w:rPr>
            </w:pPr>
          </w:p>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rsidR="00821B0B" w:rsidRDefault="00821B0B" w:rsidP="009937E3">
            <w:pPr>
              <w:widowControl/>
              <w:adjustRightInd/>
              <w:spacing w:before="0" w:line="240" w:lineRule="auto"/>
              <w:textAlignment w:val="auto"/>
              <w:rPr>
                <w:rFonts w:ascii="Times New Roman" w:hAnsi="Times New Roman"/>
                <w:sz w:val="20"/>
              </w:rPr>
            </w:pPr>
          </w:p>
          <w:p w:rsidR="00821B0B" w:rsidRDefault="004302E2" w:rsidP="009937E3">
            <w:pPr>
              <w:widowControl/>
              <w:adjustRightInd/>
              <w:spacing w:before="0" w:line="240" w:lineRule="auto"/>
              <w:textAlignment w:val="auto"/>
              <w:rPr>
                <w:rFonts w:ascii="Times New Roman" w:hAnsi="Times New Roman"/>
                <w:sz w:val="20"/>
              </w:rPr>
            </w:pPr>
            <w:r w:rsidRPr="004302E2">
              <w:rPr>
                <w:rFonts w:ascii="Times New Roman" w:hAnsi="Times New Roman"/>
                <w:sz w:val="20"/>
              </w:rPr>
              <w:t>(Weryfikacja w szczególności w oparciu o informacje wskazane w pkt 1.7 wniosku o dofinansowanie).</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Kryterium weryfikuje czy pozycje wydatków ujęte we wniosku o dofinansowanie nie są objęte podwójnym finansowaniem. Podwójne finansowanie oznacza w szczególności:</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a) całkowite lub częściowe, więcej niż jednokrotne poświadczenie, zrefundowanie lub rozliczenie tego samego wydatku w ramach dofinansowania lub wkładu własnego tego samego lub różnych projektów współfinansowanych ze środków funduszy strukturalnych lub FS lub/oraz dotacji z krajowych środków publicznych,</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b) otrzymanie na wydatki kwalifikowalne danego projektu lub części projektu bezzwrotnej pomocy finansowej z kilku źródeł (krajowych, unijnych lub innych) w wysokości łącznie wyższej niż 100% wydatków kwalifikowalnych projektu lub części projektu,</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c) poświadczenie, zrefundowanie lub rozliczenie kosztów podatku VAT ze środków funduszy strukturalnych lub FS, a następnie odzyskanie tego podatku ze środków budżetu państwa na podstawie ustawy z dnia 11 marca 2004 r. o podatku od towarów i usług,</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d) zakupienie środka trwałego z udziałem środków unijnych lub/oraz dotacji z krajowych środków publicznych, a następnie rozliczenie kosztów amortyzacji tego środka trwałego w ramach tego samego projektu lub innych współfinansowanych ze środków UE,</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e) zrefundowanie wydatku poniesionego przez leasingodawcę na zakup przedmiotu leasingu w ramach leasingu finansowego, a następnie zrefundowanie rat opłacanych przez beneficjenta w związku z leasingiem tego przedmiotu,</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f) sytuacja, w której środki na prefinansowanie wkładu unijnego zostały pozyskane w formie kredytu lub pożyczki, które następnie zostały umorzone,</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g) objęcie kosztów kwalifikowalnych projektu jednocześnie wsparciem pożyczkowym i gwarancyjnym,</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 xml:space="preserve">h) zakup używanego środka trwałego, który w ciągu 7 poprzednich lat (10 lat dla nieruchomości) był współfinansowany ze środków UE lub/oraz dotacji z </w:t>
            </w:r>
            <w:r w:rsidRPr="000D5A63">
              <w:rPr>
                <w:rFonts w:ascii="Times New Roman" w:hAnsi="Times New Roman"/>
                <w:sz w:val="20"/>
              </w:rPr>
              <w:lastRenderedPageBreak/>
              <w:t>krajowych środków publicznych,</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i) rozliczenie tego samego wydatku w kosztach pośrednich oraz kosztach bezpośrednich projektu.</w:t>
            </w:r>
          </w:p>
          <w:p w:rsidR="00175AD5" w:rsidRPr="00790893" w:rsidRDefault="000D5A63" w:rsidP="00E524E7">
            <w:pPr>
              <w:spacing w:before="0" w:line="240" w:lineRule="auto"/>
              <w:rPr>
                <w:rFonts w:ascii="Times New Roman" w:hAnsi="Times New Roman"/>
                <w:sz w:val="20"/>
              </w:rPr>
            </w:pPr>
            <w:r w:rsidRPr="000D5A63">
              <w:rPr>
                <w:rFonts w:ascii="Times New Roman" w:hAnsi="Times New Roman"/>
                <w:sz w:val="20"/>
              </w:rPr>
              <w:t>(weryfikacja na podstawie części VIII wniosku o dofinansowanie „Oświadczenia”).</w:t>
            </w:r>
            <w:r w:rsidRPr="00790893" w:rsidDel="000D5A63">
              <w:rPr>
                <w:rFonts w:ascii="Times New Roman" w:hAnsi="Times New Roman"/>
                <w:sz w:val="20"/>
              </w:rPr>
              <w:t xml:space="preserve"> </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rsidR="006A677C" w:rsidRPr="004F3D7A" w:rsidRDefault="006A677C" w:rsidP="006A677C">
      <w:pPr>
        <w:pStyle w:val="Nagwek3"/>
        <w:spacing w:line="276" w:lineRule="auto"/>
        <w:ind w:left="709"/>
        <w:rPr>
          <w:szCs w:val="24"/>
        </w:rPr>
      </w:pPr>
      <w:r>
        <w:rPr>
          <w:szCs w:val="24"/>
        </w:rPr>
        <w:lastRenderedPageBreak/>
        <w:t>Projekt spełniający wszystkie kryteria formalne jest do</w:t>
      </w:r>
      <w:r w:rsidR="00C2277C">
        <w:rPr>
          <w:szCs w:val="24"/>
        </w:rPr>
        <w:t>p</w:t>
      </w:r>
      <w:r>
        <w:rPr>
          <w:szCs w:val="24"/>
        </w:rPr>
        <w:t>usz</w:t>
      </w:r>
      <w:r w:rsidR="00C2277C">
        <w:rPr>
          <w:szCs w:val="24"/>
        </w:rPr>
        <w:t>cz</w:t>
      </w:r>
      <w:r>
        <w:rPr>
          <w:szCs w:val="24"/>
        </w:rPr>
        <w:t xml:space="preserve">ony do weryfikacji kryteriów </w:t>
      </w:r>
      <w:r w:rsidR="00C335D4" w:rsidRPr="004F3D7A">
        <w:rPr>
          <w:szCs w:val="24"/>
        </w:rPr>
        <w:t>specyficzn</w:t>
      </w:r>
      <w:r w:rsidR="004F3D7A" w:rsidRPr="004F3D7A">
        <w:rPr>
          <w:szCs w:val="24"/>
        </w:rPr>
        <w:t>ego</w:t>
      </w:r>
      <w:r w:rsidR="00C335D4" w:rsidRPr="004F3D7A">
        <w:rPr>
          <w:szCs w:val="24"/>
        </w:rPr>
        <w:t xml:space="preserve"> dostępu</w:t>
      </w:r>
      <w:r w:rsidR="004F3D7A" w:rsidRPr="004F3D7A">
        <w:rPr>
          <w:szCs w:val="24"/>
        </w:rPr>
        <w:t>.</w:t>
      </w:r>
    </w:p>
    <w:p w:rsidR="006A677C" w:rsidRDefault="004B2B47" w:rsidP="006A677C">
      <w:pPr>
        <w:pStyle w:val="Nagwek3"/>
        <w:spacing w:line="276" w:lineRule="auto"/>
        <w:ind w:left="709"/>
      </w:pPr>
      <w:r>
        <w:rPr>
          <w:szCs w:val="24"/>
        </w:rPr>
        <w:t xml:space="preserve">Jeżeli oceniający uzna, że projekt nie spełnia </w:t>
      </w:r>
      <w:r>
        <w:t>kryteriów ogólnych formalnych na podstawie wniosku lub wniosku i wyjaśnień (jeżeli wnioskodawca takie złożył) projekt zostaje odrzucony i nie podlega dalszej ocenie.</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specyficzne dostępu</w:t>
      </w:r>
    </w:p>
    <w:p w:rsidR="00E353EC" w:rsidRPr="004F3D7A" w:rsidRDefault="00C335D4" w:rsidP="00E272B3">
      <w:pPr>
        <w:pStyle w:val="Nagwek3"/>
        <w:spacing w:line="276" w:lineRule="auto"/>
        <w:ind w:left="709" w:hanging="709"/>
      </w:pPr>
      <w:r w:rsidRPr="004F3D7A">
        <w:rPr>
          <w:szCs w:val="24"/>
        </w:rPr>
        <w:t xml:space="preserve">Ocena kryteriów </w:t>
      </w:r>
      <w:r w:rsidRPr="004F3D7A">
        <w:t xml:space="preserve">specyficznych dostępu dokonywana jest w systemie 0-1 („spełnia”/„nie spełnia”). </w:t>
      </w:r>
    </w:p>
    <w:p w:rsidR="00E353EC" w:rsidRPr="004F3D7A" w:rsidRDefault="00C335D4" w:rsidP="00E272B3">
      <w:pPr>
        <w:pStyle w:val="Nagwek3"/>
        <w:spacing w:line="276" w:lineRule="auto"/>
        <w:ind w:left="709" w:hanging="709"/>
      </w:pPr>
      <w:r w:rsidRPr="004F3D7A">
        <w:t xml:space="preserve">W przypadku wystąpienia znacznych rozbieżności w ocenie kryteriów </w:t>
      </w:r>
      <w:r w:rsidR="004B2B47" w:rsidRPr="004F3D7A">
        <w:t>specyficznych dostępu</w:t>
      </w:r>
      <w:r w:rsidRPr="004F3D7A">
        <w:t xml:space="preserve"> tj. gdy jeden z oceniających uznaje dane kryterium za spełnione, a drugi za niespełnione, wniosek poddawany jest dodatkowej ocenie (wyłącznie kryteriów, w</w:t>
      </w:r>
      <w:r w:rsidR="00C2277C" w:rsidRPr="004F3D7A">
        <w:t> </w:t>
      </w:r>
      <w:r w:rsidRPr="004F3D7A">
        <w:t>zakresie, których wystąpiły rozbieżności) którą przeprowadza trzeci oceniający.</w:t>
      </w:r>
    </w:p>
    <w:p w:rsidR="00350707" w:rsidRPr="004F3D7A" w:rsidRDefault="00C335D4" w:rsidP="00045E32">
      <w:pPr>
        <w:pStyle w:val="Nagwek3"/>
        <w:widowControl/>
        <w:spacing w:before="0"/>
        <w:ind w:left="709" w:hanging="709"/>
        <w:textAlignment w:val="auto"/>
        <w:rPr>
          <w:i/>
        </w:rPr>
      </w:pPr>
      <w:r w:rsidRPr="004F3D7A">
        <w:rPr>
          <w:szCs w:val="24"/>
        </w:rPr>
        <w:t xml:space="preserve">W ramach niniejszego konkursu obowiązują następujące </w:t>
      </w:r>
      <w:r w:rsidRPr="004F3D7A">
        <w:t xml:space="preserve">kryteria </w:t>
      </w:r>
      <w:r w:rsidRPr="004F3D7A">
        <w:rPr>
          <w:szCs w:val="24"/>
        </w:rPr>
        <w:t>specyficzne dostępu:</w:t>
      </w:r>
      <w:r w:rsidR="003D1033" w:rsidRPr="004F3D7A">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3033"/>
        <w:gridCol w:w="4696"/>
        <w:gridCol w:w="1825"/>
      </w:tblGrid>
      <w:tr w:rsidR="008215C4" w:rsidRPr="00790893" w:rsidTr="009B1A19">
        <w:trPr>
          <w:trHeight w:val="284"/>
        </w:trPr>
        <w:tc>
          <w:tcPr>
            <w:tcW w:w="10490" w:type="dxa"/>
            <w:gridSpan w:val="4"/>
            <w:shd w:val="clear" w:color="auto" w:fill="D9D9D9"/>
            <w:vAlign w:val="center"/>
          </w:tcPr>
          <w:p w:rsidR="00DC69B6" w:rsidRDefault="00F3018E" w:rsidP="004F3D7A">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B769D">
              <w:rPr>
                <w:rFonts w:ascii="Times New Roman" w:hAnsi="Times New Roman"/>
                <w:b/>
                <w:sz w:val="20"/>
              </w:rPr>
              <w:t>DZIAŁANIA</w:t>
            </w:r>
            <w:r w:rsidR="004F3D7A">
              <w:rPr>
                <w:rFonts w:ascii="Times New Roman" w:hAnsi="Times New Roman"/>
                <w:b/>
                <w:sz w:val="20"/>
              </w:rPr>
              <w:t xml:space="preserve"> 9.4</w:t>
            </w:r>
            <w:r w:rsidR="00BB769D">
              <w:rPr>
                <w:rFonts w:ascii="Times New Roman" w:hAnsi="Times New Roman"/>
                <w:b/>
                <w:sz w:val="20"/>
              </w:rPr>
              <w:t xml:space="preserve"> </w:t>
            </w:r>
          </w:p>
        </w:tc>
      </w:tr>
      <w:tr w:rsidR="00F94C11" w:rsidRPr="00790893" w:rsidTr="00AD748F">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303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469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4F3D7A" w:rsidRPr="00790893" w:rsidTr="00AD748F">
        <w:trPr>
          <w:trHeight w:val="273"/>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1.</w:t>
            </w:r>
          </w:p>
        </w:tc>
        <w:tc>
          <w:tcPr>
            <w:tcW w:w="3033"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w:t>
            </w:r>
            <w:r>
              <w:rPr>
                <w:rFonts w:ascii="Times New Roman" w:hAnsi="Times New Roman" w:cs="Times New Roman"/>
              </w:rPr>
              <w:t>uruchomienie</w:t>
            </w:r>
            <w:r w:rsidRPr="00EF5A1A">
              <w:rPr>
                <w:rFonts w:ascii="Times New Roman" w:hAnsi="Times New Roman" w:cs="Times New Roman"/>
              </w:rPr>
              <w:t xml:space="preserve"> kształcenia w nowym zawodzie / nowych zawodach i/lub weryfikację treści kształcenia w zawodzie już nauczanym / zawodach już nauczanych w danej szkole. Wymagane jest, aby potrzeba otwarcia kształcenia w nowym zawodzie i/lub weryfikacja wynikała z pogłębionej analizy potrzeb regionalnego rynku pracy a kształcenie w ww. zawodzie/zawodach objęte było patronatem przedsiębiorcy lub organizacji pracodawców*.</w:t>
            </w:r>
          </w:p>
          <w:p w:rsidR="004F3D7A" w:rsidRPr="00EF5A1A" w:rsidRDefault="004F3D7A" w:rsidP="00F36BC6">
            <w:pPr>
              <w:widowControl/>
              <w:adjustRightInd/>
              <w:spacing w:before="0" w:line="240" w:lineRule="auto"/>
              <w:jc w:val="center"/>
              <w:textAlignment w:val="auto"/>
              <w:rPr>
                <w:rFonts w:ascii="Times New Roman" w:hAnsi="Times New Roman"/>
                <w:b/>
                <w:sz w:val="20"/>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Konkurs ukierunkowany jest na stworzenie rozwiązań wspierających ścisłe powiązanie zakresu zawodowego kształcenia formalnego z bieżącymi i przyszłymi potrzebami rynku pracy, dlatego w ramach tego konkursu możliwe jest dofinansowanie tylko i wyłącznie projektów zakładających uruchomienie kształcenia w nowym zawodzie w danej szkole i/lub weryfikację i modyfikację treści kształcenia w zawodzie już nauczanym, z uwzględnieniem celów i efektów kształcenia określonych w podstawie programowej kształcenia w zawodach, w odpowiedzi na zapotrzebowanie konkretnych pracodawców i w ścisłej współpracy z nimi. Potrzeba utworzenia lub modyfikacji istniejącego kierunku powinna wynikać z zawartej we wniosku o dofinansowanie diagnozy regionalnego rynku pracy wskazującej na realne i wysokie zapotrzebowanie na nowy zawód lub modyfikację programu nauczanego już zawodu. Diagnoza ta powinna uwzględniać sektory o strategicznym znaczeniu dla rozwoju regionu, jak również w miarę możliwości tendencje zapotrzebowania na umiejętności w przyszłości, a także odnosić się do potencjału instytucjonalnego Wnioskodawcy. W celu zwiększenia trwałości efektów projektów oraz bliższego związania pracodawcy ze szkołą projekt powinien również przewidywać objęcie kierunku patronatem przez pracodawcę lub organizację pracodawców, o ile (w przypadku kierunków zmodyfikowanych) dotychczas nie był on ustanowiony. </w:t>
            </w:r>
          </w:p>
          <w:p w:rsidR="004F3D7A" w:rsidRPr="00EF5A1A" w:rsidRDefault="004F3D7A" w:rsidP="00F36BC6">
            <w:pPr>
              <w:widowControl/>
              <w:adjustRightInd/>
              <w:spacing w:before="0" w:line="240" w:lineRule="auto"/>
              <w:textAlignment w:val="auto"/>
              <w:rPr>
                <w:rFonts w:ascii="Times New Roman" w:hAnsi="Times New Roman"/>
                <w:sz w:val="10"/>
                <w:szCs w:val="10"/>
              </w:rPr>
            </w:pPr>
          </w:p>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Kryterium weryfikowane na podstawie zapisów wniosku o dofinansowanie projektu. Z treści wniosku powinno jasno wynikać w jakim zawodzie kształcenie </w:t>
            </w:r>
            <w:r w:rsidRPr="00EF5A1A">
              <w:rPr>
                <w:rFonts w:ascii="Times New Roman" w:hAnsi="Times New Roman"/>
                <w:sz w:val="20"/>
              </w:rPr>
              <w:lastRenderedPageBreak/>
              <w:t xml:space="preserve">zamierza otworzyć szkoła i/lub który zawód będzie weryfikowany, a jego program kształcenia modyfikowany (należy podać co najmniej symbol cyfrowy i nazwę zawodu zgodnie z Klasyfikacją zawodów szkolnictwa zawodowego). Ponadto wniosek powinien zawierać czytelną deklarację utworzenia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klasy patronackiej lub informację o trwającym patronacie. W części drugiej punktu 3.2 wniosku należy umieścić kluczowe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wnioski z diagnozy, o której mowa powyżej z podaniem odpowiednich danych potwierdzające zapotrzebowanie na utworzenie lub modernizację kierunku kształcenia.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sz w:val="4"/>
                <w:szCs w:val="4"/>
              </w:rPr>
            </w:pPr>
          </w:p>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*Uwaga! Z uwagi na wymogi programowe organizacja pracodawców, o której mowa w niniejszym regulaminie musi posiadać osobowość prawną. </w:t>
            </w: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Dopuszczalne jest wezwanie Wnioskodawcy do przedstawienia wyjaśnień w celu potwierdzenia spełnienia kryterium.</w:t>
            </w:r>
          </w:p>
          <w:p w:rsidR="004F3D7A" w:rsidRPr="00EF5A1A" w:rsidRDefault="004F3D7A" w:rsidP="00F36BC6">
            <w:pPr>
              <w:widowControl/>
              <w:adjustRightInd/>
              <w:spacing w:before="0" w:line="240" w:lineRule="auto"/>
              <w:jc w:val="center"/>
              <w:textAlignment w:val="auto"/>
              <w:rPr>
                <w:rFonts w:ascii="Times New Roman" w:hAnsi="Times New Roman"/>
                <w:b/>
                <w:sz w:val="20"/>
              </w:rPr>
            </w:pPr>
          </w:p>
        </w:tc>
      </w:tr>
      <w:tr w:rsidR="004F3D7A" w:rsidRPr="00790893" w:rsidTr="00AD748F">
        <w:trPr>
          <w:trHeight w:val="284"/>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2.</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Projekt realizowany jest w ścisłej współpracy z potencjalnym pracodawcą / pracodawcami lub organizacją pracodawców w postaci formalnie zawiązanego partnerstwa przed złożeniem wniosku aplikacyjnego. </w:t>
            </w:r>
          </w:p>
          <w:p w:rsidR="004F3D7A" w:rsidRPr="00EF5A1A" w:rsidRDefault="004F3D7A" w:rsidP="00F36BC6">
            <w:pPr>
              <w:widowControl/>
              <w:adjustRightInd/>
              <w:spacing w:before="0" w:line="240" w:lineRule="auto"/>
              <w:textAlignment w:val="auto"/>
              <w:rPr>
                <w:rFonts w:ascii="Times New Roman" w:hAnsi="Times New Roman"/>
                <w:b/>
                <w:sz w:val="20"/>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Konkurs skierowany jest do partnerstw obejmujących szkoły prowadzące kształcenie zawodowe oraz tych pracodawców lub organizacji pracodawców, którzy są żywotnie zainteresowani rozwojem kształcenia młodzieży i docelowo zatrudnieniem absolwentów nowoutworzonych lub zmodernizowanych kierunków kształcenia. Formuła partnerstwa wymaga od pracodawcy i szkoły nawiązania ścisłej współpracy już na etapie przygotowania wniosku i wysokiego poziomu zaangażowania na etapie jego realizacji, co w sumie powinno zapewnić wysoką trafność i efektywność udzielonego wsparcia.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Biorąc pod uwagę logikę wsparcia partnerem projektu powinien być ten sam podmiot, który obejmuje kształcenie w zawodzie patronatem (zgodnie z kryterium specyficznym dostępu nr 1).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Wybór partnera oraz realizacja projektu partnerskiego muszą być oparte na zasadach określonych w art. 33 ustawy z dnia 11 lipca 2014 o zasadach realizacji programów w zakresie polityki spójności finansowanych w perspektywie finansowej 2014–2020.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t>
            </w:r>
            <w:r w:rsidRPr="00B24520">
              <w:rPr>
                <w:rFonts w:ascii="Times New Roman" w:hAnsi="Times New Roman" w:cs="Times New Roman"/>
              </w:rPr>
              <w:t>weryfikowane na podstawie punktu 2.10 wniosku oraz informacji o partnerze zawartych w punkcie 4.3, zaś uzasadnienie wyboru partnera powinno znaleźć się w punkcie 3.2 wniosku o dofinansowanie i stanowić element</w:t>
            </w:r>
            <w:r w:rsidRPr="00EF5A1A">
              <w:rPr>
                <w:rFonts w:ascii="Times New Roman" w:hAnsi="Times New Roman" w:cs="Times New Roman"/>
              </w:rPr>
              <w:t xml:space="preserve"> uzasadnienia realizacji projektu.  </w:t>
            </w: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3.</w:t>
            </w:r>
          </w:p>
        </w:tc>
        <w:tc>
          <w:tcPr>
            <w:tcW w:w="3033" w:type="dxa"/>
            <w:shd w:val="clear" w:color="auto" w:fill="auto"/>
            <w:vAlign w:val="center"/>
          </w:tcPr>
          <w:p w:rsidR="004F3D7A" w:rsidRPr="00055C65" w:rsidRDefault="004F3D7A" w:rsidP="00F36BC6">
            <w:pPr>
              <w:pStyle w:val="Default"/>
              <w:spacing w:line="240" w:lineRule="auto"/>
              <w:rPr>
                <w:rFonts w:ascii="Times New Roman" w:hAnsi="Times New Roman" w:cs="Times New Roman"/>
              </w:rPr>
            </w:pPr>
            <w:r w:rsidRPr="00055C65">
              <w:rPr>
                <w:rFonts w:ascii="Times New Roman" w:hAnsi="Times New Roman" w:cs="Times New Roman"/>
              </w:rPr>
              <w:t xml:space="preserve">Projekt zakłada formę wsparcia w postaci opracowania lub modyfikacji programu/ów nauczania, przy czym: </w:t>
            </w:r>
          </w:p>
          <w:p w:rsidR="00A33C3F" w:rsidRDefault="004F3D7A" w:rsidP="00A33C3F">
            <w:pPr>
              <w:pStyle w:val="Default"/>
              <w:numPr>
                <w:ilvl w:val="0"/>
                <w:numId w:val="106"/>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Opracowany/e / zweryfikowany/e program/y wymaga/ją formalnego zatwierdzenia, tak ze strony dyrektora szkoły, jak i ze strony partnera – pracodawcy lub organizacji pracodawców, </w:t>
            </w:r>
          </w:p>
          <w:p w:rsidR="00A33C3F" w:rsidRDefault="004F3D7A" w:rsidP="00A33C3F">
            <w:pPr>
              <w:pStyle w:val="Default"/>
              <w:numPr>
                <w:ilvl w:val="0"/>
                <w:numId w:val="106"/>
              </w:numPr>
              <w:spacing w:line="240" w:lineRule="auto"/>
              <w:ind w:left="176" w:hanging="142"/>
              <w:rPr>
                <w:rFonts w:ascii="Times New Roman" w:hAnsi="Times New Roman" w:cs="Times New Roman"/>
                <w:sz w:val="22"/>
              </w:rPr>
            </w:pPr>
            <w:r w:rsidRPr="00AD748F">
              <w:rPr>
                <w:rFonts w:ascii="Times New Roman" w:hAnsi="Times New Roman" w:cs="Times New Roman"/>
              </w:rPr>
              <w:t>Opracowany/e / zweryfikowany/e program/y zawiera/ją cele i efekty kształcenia określone w podstawie programowej, ze szczególnym uwzględnieniem nabywania przez uczniów kompetencji</w:t>
            </w:r>
            <w:r w:rsidR="00F36BC6" w:rsidRPr="00AD748F">
              <w:rPr>
                <w:rFonts w:ascii="Times New Roman" w:hAnsi="Times New Roman" w:cs="Times New Roman"/>
              </w:rPr>
              <w:t xml:space="preserve"> kluczowych, </w:t>
            </w:r>
            <w:r w:rsidRPr="00AD748F">
              <w:rPr>
                <w:rFonts w:ascii="Times New Roman" w:hAnsi="Times New Roman" w:cs="Times New Roman"/>
              </w:rPr>
              <w:lastRenderedPageBreak/>
              <w:t>społecznych</w:t>
            </w:r>
            <w:r w:rsidR="00F36BC6" w:rsidRPr="00AD748F">
              <w:rPr>
                <w:rFonts w:ascii="Times New Roman" w:hAnsi="Times New Roman" w:cs="Times New Roman"/>
              </w:rPr>
              <w:t xml:space="preserve"> </w:t>
            </w:r>
            <w:r w:rsidR="005B715E">
              <w:rPr>
                <w:rFonts w:ascii="Times New Roman" w:hAnsi="Times New Roman" w:cs="Times New Roman"/>
              </w:rPr>
              <w:br/>
            </w:r>
            <w:r w:rsidR="00F36BC6" w:rsidRPr="00AD748F">
              <w:rPr>
                <w:rFonts w:ascii="Times New Roman" w:hAnsi="Times New Roman" w:cs="Times New Roman"/>
              </w:rPr>
              <w:t xml:space="preserve">i umiejętności uniwersalnych </w:t>
            </w:r>
            <w:r w:rsidRPr="00AD748F">
              <w:rPr>
                <w:rFonts w:ascii="Times New Roman" w:hAnsi="Times New Roman" w:cs="Times New Roman"/>
              </w:rPr>
              <w:t xml:space="preserve">niezbędnych do pracy w danym zawodzie oraz sposoby / metody ich kształtowania / wzmacniania. </w:t>
            </w:r>
          </w:p>
          <w:p w:rsidR="004F3D7A" w:rsidRPr="00055C65" w:rsidRDefault="004F3D7A" w:rsidP="00F36BC6">
            <w:pPr>
              <w:pStyle w:val="Default"/>
              <w:spacing w:line="240" w:lineRule="auto"/>
              <w:rPr>
                <w:rFonts w:ascii="Times New Roman" w:hAnsi="Times New Roman" w:cs="Times New Roman"/>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Pr>
                <w:rFonts w:ascii="Times New Roman" w:hAnsi="Times New Roman" w:cs="Times New Roman"/>
              </w:rPr>
              <w:lastRenderedPageBreak/>
              <w:t>W</w:t>
            </w:r>
            <w:r w:rsidRPr="00EF5A1A">
              <w:rPr>
                <w:rFonts w:ascii="Times New Roman" w:hAnsi="Times New Roman" w:cs="Times New Roman"/>
              </w:rPr>
              <w:t xml:space="preserve"> opinii pracodawców absolwenci szkół prowadzących kształcenie zawodowe są słabo lub nieadekwatnie przygotowani do podejmowania pracy, w związku z tym w projektach wymagane jest opracowanie lub zweryfikowanie programu nauczania na danym kierunku w taki sposób, aby uwzględniał on ogólne cele i zadania kształcenia zawodowego, cele i efekty kształcenia w zawodzie oraz oczekiwane przez pracodawców efekty kształcenia. Program kształcenia powinien uwzględniać nie tylko określone efekty kształcenia, ale również określać uzgodnione z pracodawcami – partnerami sposoby i metody kształtowania i wzmacniania kompetencji oczekiwanych przez rynek pracy.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B24520"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Z zapisów wniosku (głównie w punkcie 4.1) powinno wynikać, jakie działania zostaną podjęte w zakresie opracowania </w:t>
            </w:r>
            <w:r w:rsidRPr="00EF5A1A">
              <w:rPr>
                <w:rFonts w:ascii="Times New Roman" w:hAnsi="Times New Roman" w:cs="Times New Roman"/>
              </w:rPr>
              <w:lastRenderedPageBreak/>
              <w:t xml:space="preserve">lub weryfikacji i modyfikacji programów, należy wskazać etapy prac oraz opisać rolę partnera – pracodawcy. </w:t>
            </w:r>
            <w:r w:rsidRPr="00B24520">
              <w:rPr>
                <w:rFonts w:ascii="Times New Roman" w:hAnsi="Times New Roman" w:cs="Times New Roman"/>
              </w:rPr>
              <w:t xml:space="preserve">Dopuszczalne jest również, aby zadania związane z opracowaniem/modernizacją programu były wykonane przed rozpoczęciem projektu na etapie opracowania partnerskiego wniosku o dofinansowanie. W takiej sytuacji należy w punkcie 3.2 wniosku zawrzeć stosowną informację oraz podać podstawowe dane na temat zastosowanej procedury opracowania programu w tym opisać rolę partnera oraz streścić kluczowe założenia programu lub najistotniejsze zmiany w programie w przypadku modyfikacji istniejącego programu. </w:t>
            </w:r>
          </w:p>
          <w:p w:rsidR="004F3D7A" w:rsidRPr="00EF5A1A" w:rsidRDefault="004F3D7A" w:rsidP="00F36BC6">
            <w:pPr>
              <w:pStyle w:val="Default"/>
              <w:spacing w:line="240" w:lineRule="auto"/>
              <w:rPr>
                <w:rFonts w:ascii="Times New Roman" w:hAnsi="Times New Roman" w:cs="Times New Roman"/>
              </w:rPr>
            </w:pP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4.</w:t>
            </w:r>
          </w:p>
        </w:tc>
        <w:tc>
          <w:tcPr>
            <w:tcW w:w="3033" w:type="dxa"/>
            <w:shd w:val="clear" w:color="auto" w:fill="auto"/>
            <w:vAlign w:val="center"/>
          </w:tcPr>
          <w:p w:rsidR="004F3D7A" w:rsidRPr="00055C65" w:rsidRDefault="004F3D7A" w:rsidP="00F36BC6">
            <w:pPr>
              <w:pStyle w:val="Default"/>
              <w:spacing w:line="240" w:lineRule="auto"/>
              <w:rPr>
                <w:rFonts w:ascii="Times New Roman" w:hAnsi="Times New Roman" w:cs="Times New Roman"/>
              </w:rPr>
            </w:pPr>
          </w:p>
          <w:p w:rsidR="004F3D7A" w:rsidRPr="00AD748F" w:rsidRDefault="00F36BC6" w:rsidP="00F36BC6">
            <w:pPr>
              <w:pStyle w:val="Default"/>
              <w:spacing w:line="240" w:lineRule="auto"/>
              <w:rPr>
                <w:rFonts w:ascii="Times New Roman" w:hAnsi="Times New Roman" w:cs="Times New Roman"/>
              </w:rPr>
            </w:pPr>
            <w:r w:rsidRPr="00055C65">
              <w:rPr>
                <w:rFonts w:ascii="Times New Roman" w:hAnsi="Times New Roman" w:cs="Times New Roman"/>
              </w:rPr>
              <w:t>D</w:t>
            </w:r>
            <w:r w:rsidR="004F3D7A" w:rsidRPr="00055C65">
              <w:rPr>
                <w:rFonts w:ascii="Times New Roman" w:hAnsi="Times New Roman" w:cs="Times New Roman"/>
              </w:rPr>
              <w:t>oskonaleni</w:t>
            </w:r>
            <w:r w:rsidRPr="00055C65">
              <w:rPr>
                <w:rFonts w:ascii="Times New Roman" w:hAnsi="Times New Roman" w:cs="Times New Roman"/>
              </w:rPr>
              <w:t>e</w:t>
            </w:r>
            <w:r w:rsidR="004F3D7A" w:rsidRPr="00055C65">
              <w:rPr>
                <w:rFonts w:ascii="Times New Roman" w:hAnsi="Times New Roman" w:cs="Times New Roman"/>
              </w:rPr>
              <w:t xml:space="preserve"> umiejętności i kompetencji zawodowych nauczycieli zawodu i/lub instruktorów praktycznej nauki zawodu</w:t>
            </w:r>
            <w:r w:rsidRPr="00055C65">
              <w:rPr>
                <w:rFonts w:ascii="Times New Roman" w:hAnsi="Times New Roman" w:cs="Times New Roman"/>
              </w:rPr>
              <w:t xml:space="preserve"> w postaci</w:t>
            </w:r>
            <w:r w:rsidR="004F3D7A" w:rsidRPr="00055C65">
              <w:rPr>
                <w:rFonts w:ascii="Times New Roman" w:hAnsi="Times New Roman" w:cs="Times New Roman"/>
              </w:rPr>
              <w:t xml:space="preserve">  praktyk lub staż</w:t>
            </w:r>
            <w:r w:rsidRPr="00AD748F">
              <w:rPr>
                <w:rFonts w:ascii="Times New Roman" w:hAnsi="Times New Roman" w:cs="Times New Roman"/>
              </w:rPr>
              <w:t>u</w:t>
            </w:r>
            <w:r w:rsidR="004F3D7A" w:rsidRPr="00AD748F">
              <w:rPr>
                <w:rFonts w:ascii="Times New Roman" w:hAnsi="Times New Roman" w:cs="Times New Roman"/>
              </w:rPr>
              <w:t xml:space="preserve"> u pracodawców - partnerów,</w:t>
            </w:r>
            <w:r w:rsidRPr="00AD748F">
              <w:rPr>
                <w:rFonts w:ascii="Times New Roman" w:hAnsi="Times New Roman" w:cs="Times New Roman"/>
              </w:rPr>
              <w:t xml:space="preserve"> jest obligatoryjne i spełnia wszystkie poniższe warunki:</w:t>
            </w:r>
            <w:r w:rsidR="004F3D7A" w:rsidRPr="00AD748F">
              <w:rPr>
                <w:rFonts w:ascii="Times New Roman" w:hAnsi="Times New Roman" w:cs="Times New Roman"/>
              </w:rPr>
              <w:t xml:space="preserve">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praktyki lub staże powinny trwać minimum 160 godzin;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w ramach tej formy wsparcia możliwe jest prowadzenie instruktażu/szkoleń stanowiskowych, itp. o ile taka potrzeba wynika z diagnozy kompetencji nauczycieli i/lub jest niezbędne do podjęcia stażu/praktyki; szkolenia te, o ile to możliwe, powinny być prowadzone przez pracowników partnerów (pracodawców-partnerów lub pracodawców będących członkami organizacji pracodawców będącej partnerem);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rozpoczęcie realizacji praktyk lub staży możliwe jest po </w:t>
            </w:r>
            <w:r w:rsidRPr="00AD748F">
              <w:rPr>
                <w:rFonts w:ascii="Times New Roman" w:hAnsi="Times New Roman" w:cs="Times New Roman"/>
              </w:rPr>
              <w:lastRenderedPageBreak/>
              <w:t>zakończeniu opracowania programu nauczania dla nowo otwieranego zawodu i/lub weryfikacji programu w zawodzie już nauczanym w danej szkole;</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program praktyk lub staży powinien ściśle wynikać z programu nauczania opracowanego dla nowo otwieranego zawodu i/lub zweryfikowanego programu w zawodzie już nauczanym w danej szkole. </w:t>
            </w:r>
          </w:p>
          <w:p w:rsidR="004F3D7A" w:rsidRPr="00055C65"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tcPr>
          <w:p w:rsidR="004F3D7A" w:rsidRPr="00EF5A1A" w:rsidRDefault="004F3D7A" w:rsidP="00F36BC6">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W ramach konkursu obligatoryjną  formą wsparcia w zakresie doskonalenia kompetencji nauczycieli zawodu i/lub instruktorów praktycznej nauki zawodu będą praktyki lub staże u pracodawców będących partnerami w projekcie lub u pracodawców będących członkami organizacji pracodawców, która będzie partnerem w projekcie. Bezpośrednie i osobiste poznanie specyfiki pracy wykonywanej u pracodawcy przez nauczycieli w największym stopniu przyczyni się do dopasowania zakresu kształcenia do potrzeb pracodawców. Dzięki temu projekt uzyska również trwałość wykraczającą poza okres jego realizacji. </w:t>
            </w:r>
          </w:p>
          <w:p w:rsidR="004F3D7A" w:rsidRPr="00EF5A1A" w:rsidRDefault="004F3D7A" w:rsidP="00F36BC6">
            <w:pPr>
              <w:widowControl/>
              <w:adjustRightInd/>
              <w:spacing w:before="0" w:line="240" w:lineRule="auto"/>
              <w:textAlignment w:val="auto"/>
              <w:rPr>
                <w:rFonts w:ascii="Times New Roman" w:hAnsi="Times New Roman"/>
                <w:b/>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 obejmujące praktyki lub staże dla nauczycieli zawodu i/lub instruktorów praktycznej nauki zawodu, a ze szczegółowego opisu zadania powinno wynikać, że realizowane wsparcie spełnia warunki określone w kryterium (w tym należy ująć oświadczenie o liczbie zatrudnionych nauczycieli, którzy prowadzą/będą prowadzić zajęcia dla uczniów w zawodzie weryfikowanym lub wprowadzanym, przy czym liczba nauczycieli z oświadczenia musi być równa liczbie nauczycieli objętych wsparciem w projekcie). </w:t>
            </w:r>
          </w:p>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 </w:t>
            </w: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5.</w:t>
            </w:r>
          </w:p>
        </w:tc>
        <w:tc>
          <w:tcPr>
            <w:tcW w:w="3033" w:type="dxa"/>
            <w:shd w:val="clear" w:color="auto" w:fill="auto"/>
            <w:vAlign w:val="center"/>
          </w:tcPr>
          <w:p w:rsidR="004F3D7A" w:rsidRPr="00AD748F" w:rsidRDefault="007F3980" w:rsidP="007F3980">
            <w:pPr>
              <w:pStyle w:val="Default"/>
              <w:widowControl/>
              <w:spacing w:line="240" w:lineRule="auto"/>
              <w:textAlignment w:val="auto"/>
              <w:rPr>
                <w:rFonts w:ascii="Times New Roman" w:hAnsi="Times New Roman" w:cs="Times New Roman"/>
              </w:rPr>
            </w:pPr>
            <w:r w:rsidRPr="00055C65">
              <w:rPr>
                <w:rFonts w:ascii="Times New Roman" w:hAnsi="Times New Roman" w:cs="Times New Roman"/>
              </w:rPr>
              <w:t>W p</w:t>
            </w:r>
            <w:r w:rsidR="004F3D7A" w:rsidRPr="00055C65">
              <w:rPr>
                <w:rFonts w:ascii="Times New Roman" w:hAnsi="Times New Roman" w:cs="Times New Roman"/>
              </w:rPr>
              <w:t>rojek</w:t>
            </w:r>
            <w:r w:rsidRPr="00055C65">
              <w:rPr>
                <w:rFonts w:ascii="Times New Roman" w:hAnsi="Times New Roman" w:cs="Times New Roman"/>
              </w:rPr>
              <w:t>cie obligatoryjnie</w:t>
            </w:r>
            <w:r w:rsidR="004F3D7A" w:rsidRPr="00055C65">
              <w:rPr>
                <w:rFonts w:ascii="Times New Roman" w:hAnsi="Times New Roman" w:cs="Times New Roman"/>
              </w:rPr>
              <w:t xml:space="preserve"> </w:t>
            </w:r>
            <w:r w:rsidRPr="00055C65">
              <w:rPr>
                <w:rFonts w:ascii="Times New Roman" w:hAnsi="Times New Roman" w:cs="Times New Roman"/>
              </w:rPr>
              <w:t>muszą być</w:t>
            </w:r>
            <w:r w:rsidR="004F3D7A" w:rsidRPr="00055C65">
              <w:rPr>
                <w:rFonts w:ascii="Times New Roman" w:hAnsi="Times New Roman" w:cs="Times New Roman"/>
              </w:rPr>
              <w:t xml:space="preserve"> realiz</w:t>
            </w:r>
            <w:r w:rsidRPr="00055C65">
              <w:rPr>
                <w:rFonts w:ascii="Times New Roman" w:hAnsi="Times New Roman" w:cs="Times New Roman"/>
              </w:rPr>
              <w:t>owane</w:t>
            </w:r>
            <w:r w:rsidR="004F3D7A" w:rsidRPr="00AD748F">
              <w:rPr>
                <w:rFonts w:ascii="Times New Roman" w:hAnsi="Times New Roman" w:cs="Times New Roman"/>
              </w:rPr>
              <w:t xml:space="preserve"> staż</w:t>
            </w:r>
            <w:r w:rsidRPr="00AD748F">
              <w:rPr>
                <w:rFonts w:ascii="Times New Roman" w:hAnsi="Times New Roman" w:cs="Times New Roman"/>
              </w:rPr>
              <w:t>e</w:t>
            </w:r>
            <w:r w:rsidR="004F3D7A" w:rsidRPr="00AD748F">
              <w:rPr>
                <w:rFonts w:ascii="Times New Roman" w:hAnsi="Times New Roman" w:cs="Times New Roman"/>
              </w:rPr>
              <w:t xml:space="preserve"> i praktyk</w:t>
            </w:r>
            <w:r w:rsidRPr="00AD748F">
              <w:rPr>
                <w:rFonts w:ascii="Times New Roman" w:hAnsi="Times New Roman" w:cs="Times New Roman"/>
              </w:rPr>
              <w:t>i</w:t>
            </w:r>
            <w:r w:rsidR="004F3D7A" w:rsidRPr="00AD748F">
              <w:rPr>
                <w:rFonts w:ascii="Times New Roman" w:hAnsi="Times New Roman" w:cs="Times New Roman"/>
              </w:rPr>
              <w:t xml:space="preserve"> wyłącznie dla uczniów nowoutworzonych/zmodernizowanych kierunków kształcenia u pracodawców – partnerów w wymiarze co najmniej 300 godzin, przy czym program praktyk lub staży powinien ściśle wynikać z programu nauczania opracowanego dla nowo otwieranego zawodu i/lub zweryfikowanego programu w zawodzie już nauczanym w danej szkole.</w:t>
            </w:r>
          </w:p>
        </w:tc>
        <w:tc>
          <w:tcPr>
            <w:tcW w:w="4696" w:type="dxa"/>
            <w:shd w:val="clear" w:color="auto" w:fill="auto"/>
            <w:vAlign w:val="center"/>
          </w:tcPr>
          <w:p w:rsidR="004F3D7A" w:rsidRPr="00B24520" w:rsidRDefault="004F3D7A" w:rsidP="00F36BC6">
            <w:pPr>
              <w:pStyle w:val="Default"/>
              <w:spacing w:line="240" w:lineRule="auto"/>
              <w:rPr>
                <w:rFonts w:ascii="Times New Roman" w:hAnsi="Times New Roman" w:cs="Times New Roman"/>
              </w:rPr>
            </w:pPr>
            <w:r w:rsidRPr="00B24520">
              <w:rPr>
                <w:rFonts w:ascii="Times New Roman" w:hAnsi="Times New Roman" w:cs="Times New Roman"/>
              </w:rPr>
              <w:t xml:space="preserve">Z kryterium wynika, że forma wsparcia dla uczniów w postaci staży i praktyk u pracodawcy jest obligatoryjna, przy czym może dotyczyć tylko uczniów nowoutworzonych i/lub zmodernizowanych kierunków, praktyki lub staże mogą odbywać się wyłącznie u pracodawców – partnerów projektu lub u pracodawców będących członkami organizacji pracodawców, która będzie partnerem w projekcie, a ich wymiar nie może być niższy niż 300 godzin ponad wartość liczby godzin zajęć praktycznych wynikających z podstawy programowej dla danego kierunku nauczania. </w:t>
            </w:r>
          </w:p>
          <w:p w:rsidR="004F3D7A" w:rsidRPr="00B24520" w:rsidRDefault="004F3D7A" w:rsidP="00F36BC6">
            <w:pPr>
              <w:pStyle w:val="Default"/>
              <w:spacing w:line="240" w:lineRule="auto"/>
              <w:rPr>
                <w:rFonts w:ascii="Times New Roman" w:hAnsi="Times New Roman" w:cs="Times New Roman"/>
              </w:rPr>
            </w:pPr>
          </w:p>
          <w:p w:rsidR="004F3D7A" w:rsidRPr="00B24520" w:rsidRDefault="004F3D7A" w:rsidP="00F36BC6">
            <w:pPr>
              <w:widowControl/>
              <w:adjustRightInd/>
              <w:spacing w:before="0" w:line="240" w:lineRule="auto"/>
              <w:textAlignment w:val="auto"/>
              <w:rPr>
                <w:rFonts w:ascii="Times New Roman" w:hAnsi="Times New Roman"/>
                <w:sz w:val="20"/>
              </w:rPr>
            </w:pPr>
            <w:r w:rsidRPr="00B24520">
              <w:rPr>
                <w:rFonts w:ascii="Times New Roman" w:hAnsi="Times New Roman"/>
                <w:sz w:val="20"/>
              </w:rPr>
              <w:t>Kryterium weryfikowane na podstawie zapisów wniosku o dofinansowanie projektu. W części 4.1 wniosku projektodawca zobowiązany jest ująć zadanie/zadania obejmujące praktyki lub staże dla uczniów nowoutworzonych/zmodernizowanych kierunków kształcenia, a ze szczegółowego opisu zadania powinno wynikać, że realizowane wsparcie spełnia warunki określone w kryterium.</w:t>
            </w:r>
          </w:p>
          <w:p w:rsidR="004F3D7A" w:rsidRPr="00B24520" w:rsidRDefault="004F3D7A" w:rsidP="00F36BC6">
            <w:pPr>
              <w:widowControl/>
              <w:adjustRightInd/>
              <w:spacing w:before="0" w:line="240" w:lineRule="auto"/>
              <w:textAlignment w:val="auto"/>
              <w:rPr>
                <w:rFonts w:ascii="Times New Roman" w:hAnsi="Times New Roman"/>
                <w:sz w:val="20"/>
              </w:rPr>
            </w:pPr>
            <w:r w:rsidRPr="00B24520">
              <w:rPr>
                <w:rFonts w:ascii="Times New Roman" w:hAnsi="Times New Roman"/>
                <w:sz w:val="20"/>
              </w:rPr>
              <w:t xml:space="preserve">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6.</w:t>
            </w:r>
          </w:p>
        </w:tc>
        <w:tc>
          <w:tcPr>
            <w:tcW w:w="3033" w:type="dxa"/>
            <w:shd w:val="clear" w:color="auto" w:fill="auto"/>
            <w:vAlign w:val="center"/>
          </w:tcPr>
          <w:p w:rsidR="004F3D7A" w:rsidRPr="00055C65" w:rsidRDefault="004F3D7A" w:rsidP="00F36BC6">
            <w:pPr>
              <w:pStyle w:val="Default"/>
              <w:spacing w:line="240" w:lineRule="auto"/>
              <w:rPr>
                <w:rFonts w:ascii="Times New Roman" w:hAnsi="Times New Roman" w:cs="Times New Roman"/>
              </w:rPr>
            </w:pPr>
          </w:p>
          <w:p w:rsidR="004F3D7A" w:rsidRPr="00AD748F" w:rsidRDefault="004F3D7A" w:rsidP="00F36BC6">
            <w:pPr>
              <w:pStyle w:val="Default"/>
              <w:spacing w:line="240" w:lineRule="auto"/>
              <w:rPr>
                <w:rFonts w:ascii="Times New Roman" w:hAnsi="Times New Roman" w:cs="Times New Roman"/>
              </w:rPr>
            </w:pPr>
            <w:r w:rsidRPr="00055C65">
              <w:rPr>
                <w:rFonts w:ascii="Times New Roman" w:hAnsi="Times New Roman" w:cs="Times New Roman"/>
              </w:rPr>
              <w:t>Wyposażenie/doposaże</w:t>
            </w:r>
            <w:r w:rsidR="007F3980" w:rsidRPr="00055C65">
              <w:rPr>
                <w:rFonts w:ascii="Times New Roman" w:hAnsi="Times New Roman" w:cs="Times New Roman"/>
              </w:rPr>
              <w:t>nie szkoły w ramach projektu</w:t>
            </w:r>
            <w:r w:rsidRPr="00055C65">
              <w:rPr>
                <w:rFonts w:ascii="Times New Roman" w:hAnsi="Times New Roman" w:cs="Times New Roman"/>
              </w:rPr>
              <w:t>, dotyczy tylko i wyłącznie pracowni lub warsztatów szko</w:t>
            </w:r>
            <w:r w:rsidR="007F3980" w:rsidRPr="00055C65">
              <w:rPr>
                <w:rFonts w:ascii="Times New Roman" w:hAnsi="Times New Roman" w:cs="Times New Roman"/>
              </w:rPr>
              <w:t xml:space="preserve">lnych służących nauczaniu zawodów wskazanych w załączniku </w:t>
            </w:r>
            <w:r w:rsidR="00261A1E" w:rsidRPr="00055C65">
              <w:rPr>
                <w:rFonts w:ascii="Times New Roman" w:hAnsi="Times New Roman" w:cs="Times New Roman"/>
              </w:rPr>
              <w:t xml:space="preserve">nr 20 </w:t>
            </w:r>
            <w:r w:rsidR="007F3980" w:rsidRPr="00AD748F">
              <w:rPr>
                <w:rFonts w:ascii="Times New Roman" w:hAnsi="Times New Roman" w:cs="Times New Roman"/>
              </w:rPr>
              <w:t>do Regulaminu konkursu</w:t>
            </w:r>
            <w:r w:rsidRPr="00AD748F">
              <w:rPr>
                <w:rFonts w:ascii="Times New Roman" w:hAnsi="Times New Roman" w:cs="Times New Roman"/>
              </w:rPr>
              <w:t>,</w:t>
            </w:r>
            <w:r w:rsidR="007F3980" w:rsidRPr="00AD748F">
              <w:rPr>
                <w:rFonts w:ascii="Times New Roman" w:hAnsi="Times New Roman" w:cs="Times New Roman"/>
              </w:rPr>
              <w:t xml:space="preserve"> które wynikają z analizy zapotrzebowania Regionalnego rynku pracy na zawody.</w:t>
            </w:r>
            <w:r w:rsidRPr="00AD748F">
              <w:rPr>
                <w:rFonts w:ascii="Times New Roman" w:hAnsi="Times New Roman" w:cs="Times New Roman"/>
              </w:rPr>
              <w:t xml:space="preserve"> </w:t>
            </w:r>
          </w:p>
          <w:p w:rsidR="004F3D7A" w:rsidRPr="00AD748F"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7F3980" w:rsidP="00F36BC6">
            <w:pPr>
              <w:pStyle w:val="Default"/>
              <w:spacing w:line="240" w:lineRule="auto"/>
              <w:rPr>
                <w:rFonts w:ascii="Times New Roman" w:hAnsi="Times New Roman" w:cs="Times New Roman"/>
              </w:rPr>
            </w:pPr>
            <w:r>
              <w:rPr>
                <w:rFonts w:ascii="Times New Roman" w:hAnsi="Times New Roman" w:cs="Times New Roman"/>
              </w:rPr>
              <w:t>D</w:t>
            </w:r>
            <w:r w:rsidR="004F3D7A" w:rsidRPr="00EF5A1A">
              <w:rPr>
                <w:rFonts w:ascii="Times New Roman" w:hAnsi="Times New Roman" w:cs="Times New Roman"/>
              </w:rPr>
              <w:t xml:space="preserve">oposażenie pracowni lub warsztatów szkolnych, </w:t>
            </w:r>
            <w:r>
              <w:rPr>
                <w:rFonts w:ascii="Times New Roman" w:hAnsi="Times New Roman" w:cs="Times New Roman"/>
              </w:rPr>
              <w:t xml:space="preserve">dopuszczalne jest wyłącznie jeżeli służą one nauczaniu jednego z zawodów wskazanych w załączniku </w:t>
            </w:r>
            <w:r w:rsidR="00261A1E">
              <w:rPr>
                <w:rFonts w:ascii="Times New Roman" w:hAnsi="Times New Roman" w:cs="Times New Roman"/>
              </w:rPr>
              <w:t>nr 20</w:t>
            </w:r>
            <w:r>
              <w:rPr>
                <w:rFonts w:ascii="Times New Roman" w:hAnsi="Times New Roman" w:cs="Times New Roman"/>
              </w:rPr>
              <w:t xml:space="preserve"> do Regulaminu konkursu, które wynikają z zapotrzebowania Regionalnego rynku pracy na zawody. Oznacza to, że nie jest możliwe doposażenie pracowni służących nauczaniu zawodów spoza listy, natomiast możliwa jest nadal modyfikacja programów i obejmowanie patronatem innych kierunków. Ponadto</w:t>
            </w:r>
            <w:r w:rsidR="00E82277">
              <w:rPr>
                <w:rFonts w:ascii="Times New Roman" w:hAnsi="Times New Roman" w:cs="Times New Roman"/>
              </w:rPr>
              <w:t xml:space="preserve"> doposażenie jest możliwe pod warunkiem</w:t>
            </w:r>
            <w:r w:rsidR="004F3D7A" w:rsidRPr="00EF5A1A">
              <w:rPr>
                <w:rFonts w:ascii="Times New Roman" w:hAnsi="Times New Roman" w:cs="Times New Roman"/>
              </w:rPr>
              <w:t xml:space="preserve"> </w:t>
            </w:r>
            <w:r w:rsidR="00E82277">
              <w:rPr>
                <w:rFonts w:ascii="Times New Roman" w:hAnsi="Times New Roman" w:cs="Times New Roman"/>
              </w:rPr>
              <w:t>że konieczność stworzenia/modernizacji pracowni wynika z</w:t>
            </w:r>
            <w:r w:rsidR="004F3D7A" w:rsidRPr="00EF5A1A">
              <w:rPr>
                <w:rFonts w:ascii="Times New Roman" w:hAnsi="Times New Roman" w:cs="Times New Roman"/>
              </w:rPr>
              <w:t xml:space="preserve"> diagnozy potrzeb przeprowadzonej wspólnie z pracodawcą lub organizacją pracodawców, a zakup określonego rodzaju sprzętu jest niezbędny do realizacji nowego lub zmodyfikowanego programu nauczania. </w:t>
            </w:r>
            <w:r w:rsidR="00E82277">
              <w:rPr>
                <w:rFonts w:ascii="Times New Roman" w:hAnsi="Times New Roman" w:cs="Times New Roman"/>
              </w:rPr>
              <w:t xml:space="preserve"> Zatem partnerzy powinni w pierwszej kolejności rozważyć, czy jest możliwa realizacja całości kształcenia praktycznego na danym kierunku u pracodawcy bądź w innym przygotowanym do tego miejscu np. CKP a dopiero potem ewentualnie planować utworzenie/doposażenie pracowni/warsztatów szkolnych.</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wyposażenie/doposażenie pracowni lub warsztatów szkolnych, a ze </w:t>
            </w:r>
            <w:r w:rsidRPr="00EF5A1A">
              <w:rPr>
                <w:rFonts w:ascii="Times New Roman" w:hAnsi="Times New Roman" w:cs="Times New Roman"/>
              </w:rPr>
              <w:lastRenderedPageBreak/>
              <w:t xml:space="preserve">szczegółowego opisu zadania powinno wynikać, że realizowane wsparcie spełnia warunki określone w kryterium. Dodatkowo w punkcie 3.2 wniosku należy przedstawić kluczowe wnioski z diagnozy oraz inwentaryzacji posiadanego sprzętu uzasadniające sfinansowanie zakupu wyposażenia.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TAK/NIE/NIE DOTYCZY.</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7.</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Wsparcie w postaci dodatkowych zajęć/kursów specjalistycznych dla uczniów (jeśli zostało w projekcie założone) obejmuje wyłącznie uczniów nowoutworzonych i zmodernizowanych kierunków kształcenia oraz zajęcia/kursy są powiązane z kierunkiem kształcenia a uzyskane kompetencje i kwalifikacje odpowiadają na zdiagnozowane zapotrzebowanie pracodawcy – partnera projektu. </w:t>
            </w:r>
          </w:p>
          <w:p w:rsidR="004F3D7A" w:rsidRPr="00EF5A1A"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Dopuszczalna jest realizacja dodatkowych zajęć/kursów specjalistycznych dla uczniów pod warunkiem, że dotyczą one obszaru zawodowego, którego dotyczy program zajęć oraz wynikają z potrzeb </w:t>
            </w:r>
            <w:r w:rsidRPr="00B24520">
              <w:rPr>
                <w:rFonts w:ascii="Times New Roman" w:hAnsi="Times New Roman" w:cs="Times New Roman"/>
              </w:rPr>
              <w:t>pracodawcy – partnera lub potrzeb zidentyfikowanych przez organizację pracodawców, która będzie partnerem w projekcie. W szczególności chodzi o szkolenia stanowiskowe, bez których</w:t>
            </w:r>
            <w:r w:rsidRPr="00EF5A1A">
              <w:rPr>
                <w:rFonts w:ascii="Times New Roman" w:hAnsi="Times New Roman" w:cs="Times New Roman"/>
              </w:rPr>
              <w:t xml:space="preserve"> niemożliwe jest podjęcie stażu/praktyki zawodowej. Zajęcia takie mogą również znaleźć zastosowanie w szczególności w projektach </w:t>
            </w:r>
          </w:p>
          <w:p w:rsidR="004F3D7A" w:rsidRPr="00B24520"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zakładających weryfikację i modernizację programu nauczania – w przypadku objęcia wsparciem uczniów starszych klas danego kierunku, zajęcia takie mogą obejmować uzupełnienie treści nauczania wynikających ze zmian w programie nauczania, których starsze roczniki nie będą w stanie zrealizować w trakcie zajęć szkolnych. Ewentualnie zakres tego typu zajęć może wynikać z bieżących lub przyszłych potrzeb pracodawcy w zakresie efektów kształcenia oczekiwanych od potencjalnych pracowników, które jednak z różnych względów nie znalazły się w programie nauczania, przy czym wnioskodawca musi pamiętać o odpowiednim uzasadnieniu potrzeby realizacji takiej formy wsparcia. </w:t>
            </w:r>
            <w:r w:rsidRPr="00B24520">
              <w:rPr>
                <w:rFonts w:ascii="Times New Roman" w:hAnsi="Times New Roman" w:cs="Times New Roman"/>
              </w:rPr>
              <w:t xml:space="preserve">Zaleca się, aby zajęcia te prowadzone były przez pracowników partnera projektu (pracodawcy-partnera lub pracodawcy będącego członkiem organizacji pracodawców będącej partnerem).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dodatkowe zajęcia specjalistyczne, a ze szczegółowego opisu zadania powinny wynikać: rodzaj zajęć, obszar i zakres tematyczny oraz że wsparcie kierowane jest wyłącznie do uczniów nowoutworzonych i/lub modernizowanych kierunków. Dodatkowo w punkcie 3.2 wniosku należy przedstawić kluczowe wnioski z diagnozy uzasadniające podjęcie interwencji. </w:t>
            </w:r>
          </w:p>
          <w:p w:rsidR="004F3D7A" w:rsidRPr="00EF5A1A" w:rsidRDefault="004F3D7A" w:rsidP="00F36BC6">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TAK/NIE/NIE DOTYCZY.</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8.</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E82277" w:rsidP="00F36BC6">
            <w:pPr>
              <w:pStyle w:val="Default"/>
              <w:spacing w:line="240" w:lineRule="auto"/>
              <w:rPr>
                <w:rFonts w:ascii="Times New Roman" w:hAnsi="Times New Roman" w:cs="Times New Roman"/>
              </w:rPr>
            </w:pPr>
            <w:r>
              <w:rPr>
                <w:rFonts w:ascii="Times New Roman" w:hAnsi="Times New Roman" w:cs="Times New Roman"/>
              </w:rPr>
              <w:t>U</w:t>
            </w:r>
            <w:r w:rsidR="004F3D7A" w:rsidRPr="00B24520">
              <w:rPr>
                <w:rFonts w:ascii="Times New Roman" w:hAnsi="Times New Roman" w:cs="Times New Roman"/>
              </w:rPr>
              <w:t xml:space="preserve">dział pracodawców – partnerów lub ich pracowników w egzaminach potwierdzających kwalifikacje </w:t>
            </w:r>
            <w:r w:rsidR="004F3D7A" w:rsidRPr="00EF5A1A">
              <w:rPr>
                <w:rFonts w:ascii="Times New Roman" w:hAnsi="Times New Roman" w:cs="Times New Roman"/>
              </w:rPr>
              <w:t xml:space="preserve">w zawodach (nowoutworzonych i/lub zmodyfikowanych) w charakterze </w:t>
            </w:r>
            <w:r>
              <w:rPr>
                <w:rFonts w:ascii="Times New Roman" w:hAnsi="Times New Roman" w:cs="Times New Roman"/>
              </w:rPr>
              <w:t>egzaminatorów lub obserwatorów jest obowiązkowy.</w:t>
            </w:r>
          </w:p>
          <w:p w:rsidR="004F3D7A" w:rsidRPr="00EF5A1A"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Pracodawca lub przedstawiciel pracodawcy - partnera projektu musi obligatoryjnie wziąć udział w egzaminach z kwalifikacji zawodowych organizowanych na kierunku który partner objął patronatem w charakterze egzaminatora lub obserwatora (zgodnie z przepisami prawa obowiązującymi w tym zakresie).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Logicznym domknięciem cyklu współpracy z pracodawcą jest jego udział w procesie walidacji wiedzy nabytej przez absolwenta kierunku. Dodatkowo udział pracodawców w egzaminach jest </w:t>
            </w:r>
            <w:r w:rsidR="00E82277">
              <w:rPr>
                <w:rFonts w:ascii="Times New Roman" w:hAnsi="Times New Roman" w:cs="Times New Roman"/>
              </w:rPr>
              <w:t>formą</w:t>
            </w:r>
            <w:r w:rsidRPr="00EF5A1A">
              <w:rPr>
                <w:rFonts w:ascii="Times New Roman" w:hAnsi="Times New Roman" w:cs="Times New Roman"/>
              </w:rPr>
              <w:t xml:space="preserve"> ewaluacji</w:t>
            </w:r>
            <w:r w:rsidR="00E82277">
              <w:rPr>
                <w:rFonts w:ascii="Times New Roman" w:hAnsi="Times New Roman" w:cs="Times New Roman"/>
              </w:rPr>
              <w:t xml:space="preserve"> podjętych w ramach projektu działań</w:t>
            </w:r>
            <w:r w:rsidRPr="00EF5A1A">
              <w:rPr>
                <w:rFonts w:ascii="Times New Roman" w:hAnsi="Times New Roman" w:cs="Times New Roman"/>
              </w:rPr>
              <w:t xml:space="preserve"> i daje informację zwrotną pożyteczną zarówno dla pracodawcy, który zyskuje pełną świadomość, jaką wiedzę posiada absolwent kierunku, jak i dla dyrekcji i nauczycieli, którzy zyskują wiedzę, w jakim kierunku </w:t>
            </w:r>
            <w:r w:rsidRPr="00EF5A1A">
              <w:rPr>
                <w:rFonts w:ascii="Times New Roman" w:hAnsi="Times New Roman" w:cs="Times New Roman"/>
              </w:rPr>
              <w:lastRenderedPageBreak/>
              <w:t xml:space="preserve">powinna iść dalsza modyfikacja programu nauczania, ewentualnie na jakie aspekty (lub które konkretnie efekty kształcenia) położyć większy nacisk w trakcie edukacji uczniów.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Kryterium weryfikowane na podstawie zapisów wniosku o dofinansowanie projektu. W części 4.1 wniosku projektodawca zobowiązany jest ująć zadanie związane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z udziałem pracodawców w egzaminach, chyba że zadanie to będzie zrealizowane bez kosztów, wówczas w punkcie 4.3 opisując potencjał kadrowy partnera oraz sposób jego wykorzystania w ramach projektu należy wskazać na spełnienie kryterium.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 sytuacji, gdy okres realizacji projektu jest krótszy niż cykl kształcenia na nowoutworzonym kierunku, spełnienie kryterium polega na zamieszczeniu w punkcie 4.3 wniosku zobowiązania wskazującego na udział partnera w egzaminach potwierdzających kwalifikacje w zawodach w momencie ukończenia cyklu kształcenia w ramach utworzonego kierunku. Wnioskodawca i partner zobowiązują się przy tym do zawarcia odpowiednich zapisów w umowie partnerskiej.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9.</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Wnioskodawcą może być wyłącznie jeden z poniższych podmiotów: </w:t>
            </w:r>
          </w:p>
          <w:p w:rsidR="00A33C3F" w:rsidRDefault="004F3D7A" w:rsidP="00A33C3F">
            <w:pPr>
              <w:pStyle w:val="Default"/>
              <w:numPr>
                <w:ilvl w:val="0"/>
                <w:numId w:val="103"/>
              </w:numPr>
              <w:spacing w:line="240" w:lineRule="auto"/>
              <w:ind w:left="176" w:hanging="176"/>
              <w:rPr>
                <w:rFonts w:ascii="Times New Roman" w:hAnsi="Times New Roman" w:cs="Times New Roman"/>
                <w:sz w:val="22"/>
              </w:rPr>
            </w:pPr>
            <w:r w:rsidRPr="00EF5A1A">
              <w:rPr>
                <w:rFonts w:ascii="Times New Roman" w:hAnsi="Times New Roman" w:cs="Times New Roman"/>
              </w:rPr>
              <w:t xml:space="preserve">organ prowadzący szkołę prowadzącą kształcenie zawodowe z wyłączeniem szkół policealnych, </w:t>
            </w:r>
          </w:p>
          <w:p w:rsidR="00A33C3F" w:rsidRDefault="004F3D7A" w:rsidP="00A33C3F">
            <w:pPr>
              <w:pStyle w:val="Default"/>
              <w:numPr>
                <w:ilvl w:val="0"/>
                <w:numId w:val="103"/>
              </w:numPr>
              <w:spacing w:line="240" w:lineRule="auto"/>
              <w:ind w:left="176" w:hanging="176"/>
              <w:rPr>
                <w:rFonts w:ascii="Times New Roman" w:hAnsi="Times New Roman" w:cs="Times New Roman"/>
                <w:sz w:val="22"/>
              </w:rPr>
            </w:pPr>
            <w:r>
              <w:rPr>
                <w:rFonts w:ascii="Times New Roman" w:hAnsi="Times New Roman" w:cs="Times New Roman"/>
              </w:rPr>
              <w:t>organ prowadzący/</w:t>
            </w:r>
            <w:r w:rsidRPr="00EF5A1A">
              <w:rPr>
                <w:rFonts w:ascii="Times New Roman" w:hAnsi="Times New Roman" w:cs="Times New Roman"/>
              </w:rPr>
              <w:t xml:space="preserve">szkoła prowadząca kształcenie zawodowe z </w:t>
            </w:r>
            <w:r>
              <w:rPr>
                <w:rFonts w:ascii="Times New Roman" w:hAnsi="Times New Roman" w:cs="Times New Roman"/>
              </w:rPr>
              <w:t>wyłączeniem szkół policealnych:</w:t>
            </w:r>
          </w:p>
          <w:p w:rsidR="00A33C3F" w:rsidRDefault="004F3D7A" w:rsidP="00A33C3F">
            <w:pPr>
              <w:pStyle w:val="Default"/>
              <w:numPr>
                <w:ilvl w:val="0"/>
                <w:numId w:val="103"/>
              </w:numPr>
              <w:spacing w:line="240" w:lineRule="auto"/>
              <w:ind w:left="176" w:hanging="176"/>
              <w:rPr>
                <w:rFonts w:ascii="Times New Roman" w:hAnsi="Times New Roman" w:cs="Times New Roman"/>
                <w:sz w:val="22"/>
              </w:rPr>
            </w:pPr>
            <w:r>
              <w:rPr>
                <w:rFonts w:ascii="Times New Roman" w:hAnsi="Times New Roman" w:cs="Times New Roman"/>
              </w:rPr>
              <w:t>pracodawca lub organizacja pracodawców posiadająca osobowość prawną – wyłącznie w partnerstwie ze szkołą lub organem prowadzącym szkołę prowadzącą kształcenie zawodowe (z wyłączeniem szkół policealnych)</w:t>
            </w:r>
          </w:p>
          <w:p w:rsidR="004F3D7A" w:rsidRPr="00EF5A1A"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Ze względu na charakter </w:t>
            </w:r>
            <w:r>
              <w:rPr>
                <w:rFonts w:ascii="Times New Roman" w:hAnsi="Times New Roman" w:cs="Times New Roman"/>
              </w:rPr>
              <w:t xml:space="preserve">konkursu </w:t>
            </w:r>
            <w:r w:rsidRPr="00EF5A1A">
              <w:rPr>
                <w:rFonts w:ascii="Times New Roman" w:hAnsi="Times New Roman" w:cs="Times New Roman"/>
              </w:rPr>
              <w:t>wprowadzono kryterium ograniczające wnioskodawców podmiotowo do szkół prowadzących kształcenie zawodowe z wyłączeniem szkół policealnych ich organów prowadzących</w:t>
            </w:r>
            <w:r>
              <w:rPr>
                <w:rFonts w:ascii="Times New Roman" w:hAnsi="Times New Roman" w:cs="Times New Roman"/>
              </w:rPr>
              <w:t xml:space="preserve"> lub pracodawców/organizacji pracodawców</w:t>
            </w:r>
            <w:r w:rsidR="00E82277">
              <w:rPr>
                <w:rFonts w:ascii="Times New Roman" w:hAnsi="Times New Roman" w:cs="Times New Roman"/>
              </w:rPr>
              <w:t>.</w:t>
            </w:r>
            <w:r w:rsidRPr="00EF5A1A">
              <w:rPr>
                <w:rFonts w:ascii="Times New Roman" w:hAnsi="Times New Roman" w:cs="Times New Roman"/>
              </w:rPr>
              <w:t xml:space="preserve"> W związku z powyższym w konkursie wnioskodawcami</w:t>
            </w:r>
            <w:r>
              <w:rPr>
                <w:rFonts w:ascii="Times New Roman" w:hAnsi="Times New Roman" w:cs="Times New Roman"/>
              </w:rPr>
              <w:t xml:space="preserve"> lub partnerami</w:t>
            </w:r>
            <w:r w:rsidRPr="00EF5A1A">
              <w:rPr>
                <w:rFonts w:ascii="Times New Roman" w:hAnsi="Times New Roman" w:cs="Times New Roman"/>
              </w:rPr>
              <w:t xml:space="preserve"> mogą być tylko szkoły </w:t>
            </w:r>
            <w:r>
              <w:rPr>
                <w:rFonts w:ascii="Times New Roman" w:hAnsi="Times New Roman" w:cs="Times New Roman"/>
              </w:rPr>
              <w:t>branżowe</w:t>
            </w:r>
            <w:r w:rsidR="00E82277">
              <w:rPr>
                <w:rFonts w:ascii="Times New Roman" w:hAnsi="Times New Roman" w:cs="Times New Roman"/>
              </w:rPr>
              <w:t xml:space="preserve"> </w:t>
            </w:r>
            <w:r w:rsidRPr="00EF5A1A">
              <w:rPr>
                <w:rFonts w:ascii="Times New Roman" w:hAnsi="Times New Roman" w:cs="Times New Roman"/>
              </w:rPr>
              <w:t xml:space="preserve">i technika (albo ich organy prowadzące), ponieważ to właśnie te szkoły są filarami formalnego kształcenia zawodowego w systemie oświaty, kształcą większość absolwentów kierunków zawodowych i mają najbliższe związki z przemysłem i rynkiem pracy.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we wniosku o dofinansowanie w punkcie 2.1 Nazwa wnioskodawcy. </w:t>
            </w:r>
          </w:p>
          <w:p w:rsidR="004F3D7A" w:rsidRPr="00EF5A1A" w:rsidRDefault="004F3D7A" w:rsidP="00F36BC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bl>
    <w:p w:rsidR="004B2B47" w:rsidRPr="00E82277" w:rsidRDefault="00C335D4" w:rsidP="004B2B47">
      <w:pPr>
        <w:pStyle w:val="Nagwek3"/>
        <w:spacing w:line="276" w:lineRule="auto"/>
        <w:ind w:left="709"/>
        <w:rPr>
          <w:szCs w:val="24"/>
        </w:rPr>
      </w:pPr>
      <w:bookmarkStart w:id="1580" w:name="_Toc314137192"/>
      <w:bookmarkStart w:id="1581" w:name="_Toc314137231"/>
      <w:bookmarkStart w:id="1582" w:name="_Toc316645008"/>
      <w:bookmarkStart w:id="1583" w:name="_Toc226300215"/>
      <w:bookmarkStart w:id="1584" w:name="_Toc226301280"/>
      <w:bookmarkStart w:id="1585" w:name="_Toc226301418"/>
      <w:bookmarkStart w:id="1586" w:name="_Toc226302012"/>
      <w:bookmarkStart w:id="1587" w:name="_Toc226302149"/>
      <w:bookmarkStart w:id="1588" w:name="_Toc226302286"/>
      <w:bookmarkStart w:id="1589" w:name="_Toc226360209"/>
      <w:bookmarkStart w:id="1590" w:name="_Toc226360361"/>
      <w:bookmarkStart w:id="1591" w:name="_Toc226361354"/>
      <w:bookmarkStart w:id="1592" w:name="_Toc226361956"/>
      <w:bookmarkStart w:id="1593" w:name="_Toc226533301"/>
      <w:bookmarkStart w:id="1594" w:name="_Toc226778186"/>
      <w:bookmarkStart w:id="1595" w:name="_Toc226778456"/>
      <w:bookmarkStart w:id="1596" w:name="_Toc226300218"/>
      <w:bookmarkStart w:id="1597" w:name="_Toc226301283"/>
      <w:bookmarkStart w:id="1598" w:name="_Toc226301421"/>
      <w:bookmarkStart w:id="1599" w:name="_Toc226302015"/>
      <w:bookmarkStart w:id="1600" w:name="_Toc226302152"/>
      <w:bookmarkStart w:id="1601" w:name="_Toc226302289"/>
      <w:bookmarkStart w:id="1602" w:name="_Toc226360212"/>
      <w:bookmarkStart w:id="1603" w:name="_Toc226360364"/>
      <w:bookmarkStart w:id="1604" w:name="_Toc226361357"/>
      <w:bookmarkStart w:id="1605" w:name="_Toc226361959"/>
      <w:bookmarkStart w:id="1606" w:name="_Toc226533304"/>
      <w:bookmarkStart w:id="1607" w:name="_Toc226778189"/>
      <w:bookmarkStart w:id="1608" w:name="_Toc226778459"/>
      <w:bookmarkStart w:id="1609" w:name="_Toc226300227"/>
      <w:bookmarkStart w:id="1610" w:name="_Toc226301292"/>
      <w:bookmarkStart w:id="1611" w:name="_Toc226301430"/>
      <w:bookmarkStart w:id="1612" w:name="_Toc226302024"/>
      <w:bookmarkStart w:id="1613" w:name="_Toc226302161"/>
      <w:bookmarkStart w:id="1614" w:name="_Toc226302298"/>
      <w:bookmarkStart w:id="1615" w:name="_Toc226360221"/>
      <w:bookmarkStart w:id="1616" w:name="_Toc226360373"/>
      <w:bookmarkStart w:id="1617" w:name="_Toc226361366"/>
      <w:bookmarkStart w:id="1618" w:name="_Toc226361968"/>
      <w:bookmarkStart w:id="1619" w:name="_Toc226533313"/>
      <w:bookmarkStart w:id="1620" w:name="_Toc226778198"/>
      <w:bookmarkStart w:id="1621" w:name="_Toc226778468"/>
      <w:bookmarkStart w:id="1622" w:name="_Toc226300230"/>
      <w:bookmarkStart w:id="1623" w:name="_Toc226301295"/>
      <w:bookmarkStart w:id="1624" w:name="_Toc226301433"/>
      <w:bookmarkStart w:id="1625" w:name="_Toc226302027"/>
      <w:bookmarkStart w:id="1626" w:name="_Toc226302164"/>
      <w:bookmarkStart w:id="1627" w:name="_Toc226302301"/>
      <w:bookmarkStart w:id="1628" w:name="_Toc226360224"/>
      <w:bookmarkStart w:id="1629" w:name="_Toc226360376"/>
      <w:bookmarkStart w:id="1630" w:name="_Toc226361369"/>
      <w:bookmarkStart w:id="1631" w:name="_Toc226361971"/>
      <w:bookmarkStart w:id="1632" w:name="_Toc226533316"/>
      <w:bookmarkStart w:id="1633" w:name="_Toc226778201"/>
      <w:bookmarkStart w:id="1634" w:name="_Toc226778471"/>
      <w:bookmarkStart w:id="1635" w:name="_Toc226300231"/>
      <w:bookmarkStart w:id="1636" w:name="_Toc226301296"/>
      <w:bookmarkStart w:id="1637" w:name="_Toc226301434"/>
      <w:bookmarkStart w:id="1638" w:name="_Toc226302028"/>
      <w:bookmarkStart w:id="1639" w:name="_Toc226302165"/>
      <w:bookmarkStart w:id="1640" w:name="_Toc226302302"/>
      <w:bookmarkStart w:id="1641" w:name="_Toc226360225"/>
      <w:bookmarkStart w:id="1642" w:name="_Toc226360377"/>
      <w:bookmarkStart w:id="1643" w:name="_Toc226361370"/>
      <w:bookmarkStart w:id="1644" w:name="_Toc226361972"/>
      <w:bookmarkStart w:id="1645" w:name="_Toc226533317"/>
      <w:bookmarkStart w:id="1646" w:name="_Toc226778202"/>
      <w:bookmarkStart w:id="1647" w:name="_Toc226778472"/>
      <w:bookmarkStart w:id="1648" w:name="_Toc226300232"/>
      <w:bookmarkStart w:id="1649" w:name="_Toc226301297"/>
      <w:bookmarkStart w:id="1650" w:name="_Toc226301435"/>
      <w:bookmarkStart w:id="1651" w:name="_Toc226302029"/>
      <w:bookmarkStart w:id="1652" w:name="_Toc226302166"/>
      <w:bookmarkStart w:id="1653" w:name="_Toc226302303"/>
      <w:bookmarkStart w:id="1654" w:name="_Toc226360226"/>
      <w:bookmarkStart w:id="1655" w:name="_Toc226360378"/>
      <w:bookmarkStart w:id="1656" w:name="_Toc226361371"/>
      <w:bookmarkStart w:id="1657" w:name="_Toc226361973"/>
      <w:bookmarkStart w:id="1658" w:name="_Toc226533318"/>
      <w:bookmarkStart w:id="1659" w:name="_Toc226778203"/>
      <w:bookmarkStart w:id="1660" w:name="_Toc226778473"/>
      <w:bookmarkStart w:id="1661" w:name="_Toc226300233"/>
      <w:bookmarkStart w:id="1662" w:name="_Toc226301298"/>
      <w:bookmarkStart w:id="1663" w:name="_Toc226301436"/>
      <w:bookmarkStart w:id="1664" w:name="_Toc226302030"/>
      <w:bookmarkStart w:id="1665" w:name="_Toc226302167"/>
      <w:bookmarkStart w:id="1666" w:name="_Toc226302304"/>
      <w:bookmarkStart w:id="1667" w:name="_Toc226360227"/>
      <w:bookmarkStart w:id="1668" w:name="_Toc226360379"/>
      <w:bookmarkStart w:id="1669" w:name="_Toc226361372"/>
      <w:bookmarkStart w:id="1670" w:name="_Toc226361974"/>
      <w:bookmarkStart w:id="1671" w:name="_Toc226533319"/>
      <w:bookmarkStart w:id="1672" w:name="_Toc226778204"/>
      <w:bookmarkStart w:id="1673" w:name="_Toc226778474"/>
      <w:bookmarkStart w:id="1674" w:name="_Toc226300234"/>
      <w:bookmarkStart w:id="1675" w:name="_Toc226301299"/>
      <w:bookmarkStart w:id="1676" w:name="_Toc226301437"/>
      <w:bookmarkStart w:id="1677" w:name="_Toc226302031"/>
      <w:bookmarkStart w:id="1678" w:name="_Toc226302168"/>
      <w:bookmarkStart w:id="1679" w:name="_Toc226302305"/>
      <w:bookmarkStart w:id="1680" w:name="_Toc226360228"/>
      <w:bookmarkStart w:id="1681" w:name="_Toc226360380"/>
      <w:bookmarkStart w:id="1682" w:name="_Toc226361373"/>
      <w:bookmarkStart w:id="1683" w:name="_Toc226361975"/>
      <w:bookmarkStart w:id="1684" w:name="_Toc226533320"/>
      <w:bookmarkStart w:id="1685" w:name="_Toc226778205"/>
      <w:bookmarkStart w:id="1686" w:name="_Toc226778475"/>
      <w:bookmarkStart w:id="1687" w:name="_Toc226300235"/>
      <w:bookmarkStart w:id="1688" w:name="_Toc226301300"/>
      <w:bookmarkStart w:id="1689" w:name="_Toc226301438"/>
      <w:bookmarkStart w:id="1690" w:name="_Toc226302032"/>
      <w:bookmarkStart w:id="1691" w:name="_Toc226302169"/>
      <w:bookmarkStart w:id="1692" w:name="_Toc226302306"/>
      <w:bookmarkStart w:id="1693" w:name="_Toc226360229"/>
      <w:bookmarkStart w:id="1694" w:name="_Toc226360381"/>
      <w:bookmarkStart w:id="1695" w:name="_Toc226361374"/>
      <w:bookmarkStart w:id="1696" w:name="_Toc226361976"/>
      <w:bookmarkStart w:id="1697" w:name="_Toc226533321"/>
      <w:bookmarkStart w:id="1698" w:name="_Toc226778206"/>
      <w:bookmarkStart w:id="1699" w:name="_Toc226778476"/>
      <w:bookmarkStart w:id="1700" w:name="_Toc226300236"/>
      <w:bookmarkStart w:id="1701" w:name="_Toc226301301"/>
      <w:bookmarkStart w:id="1702" w:name="_Toc226301439"/>
      <w:bookmarkStart w:id="1703" w:name="_Toc226302033"/>
      <w:bookmarkStart w:id="1704" w:name="_Toc226302170"/>
      <w:bookmarkStart w:id="1705" w:name="_Toc226302307"/>
      <w:bookmarkStart w:id="1706" w:name="_Toc226360230"/>
      <w:bookmarkStart w:id="1707" w:name="_Toc226360382"/>
      <w:bookmarkStart w:id="1708" w:name="_Toc226361375"/>
      <w:bookmarkStart w:id="1709" w:name="_Toc226361977"/>
      <w:bookmarkStart w:id="1710" w:name="_Toc226533322"/>
      <w:bookmarkStart w:id="1711" w:name="_Toc226778207"/>
      <w:bookmarkStart w:id="1712" w:name="_Toc226778477"/>
      <w:bookmarkStart w:id="1713" w:name="_Toc226300237"/>
      <w:bookmarkStart w:id="1714" w:name="_Toc226301302"/>
      <w:bookmarkStart w:id="1715" w:name="_Toc226301440"/>
      <w:bookmarkStart w:id="1716" w:name="_Toc226302034"/>
      <w:bookmarkStart w:id="1717" w:name="_Toc226302171"/>
      <w:bookmarkStart w:id="1718" w:name="_Toc226302308"/>
      <w:bookmarkStart w:id="1719" w:name="_Toc226360231"/>
      <w:bookmarkStart w:id="1720" w:name="_Toc226360383"/>
      <w:bookmarkStart w:id="1721" w:name="_Toc226361376"/>
      <w:bookmarkStart w:id="1722" w:name="_Toc226361978"/>
      <w:bookmarkStart w:id="1723" w:name="_Toc226533323"/>
      <w:bookmarkStart w:id="1724" w:name="_Toc226778208"/>
      <w:bookmarkStart w:id="1725" w:name="_Toc226778478"/>
      <w:bookmarkStart w:id="1726" w:name="_Toc452382096"/>
      <w:bookmarkStart w:id="1727" w:name="_Toc452384048"/>
      <w:bookmarkStart w:id="1728" w:name="_Toc452457826"/>
      <w:bookmarkStart w:id="1729" w:name="_Toc452457827"/>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E82277">
        <w:rPr>
          <w:szCs w:val="24"/>
        </w:rPr>
        <w:t xml:space="preserve">Projekt spełniający wszystkie kryteria </w:t>
      </w:r>
      <w:r w:rsidRPr="00E82277">
        <w:t>specyficzne dostępu</w:t>
      </w:r>
      <w:r w:rsidR="00F56040" w:rsidRPr="00E82277">
        <w:rPr>
          <w:szCs w:val="24"/>
        </w:rPr>
        <w:t xml:space="preserve"> jest dop</w:t>
      </w:r>
      <w:r w:rsidRPr="00E82277">
        <w:rPr>
          <w:szCs w:val="24"/>
        </w:rPr>
        <w:t>usz</w:t>
      </w:r>
      <w:r w:rsidR="00F56040" w:rsidRPr="00E82277">
        <w:rPr>
          <w:szCs w:val="24"/>
        </w:rPr>
        <w:t>cz</w:t>
      </w:r>
      <w:r w:rsidRPr="00E82277">
        <w:rPr>
          <w:szCs w:val="24"/>
        </w:rPr>
        <w:t>ony do weryfikacji kryteriów ogólnych merytorycznych</w:t>
      </w:r>
      <w:r w:rsidRPr="00E82277">
        <w:t xml:space="preserve"> </w:t>
      </w:r>
      <w:r w:rsidRPr="00E82277">
        <w:rPr>
          <w:szCs w:val="24"/>
        </w:rPr>
        <w:t>horyzontalnych.</w:t>
      </w:r>
    </w:p>
    <w:p w:rsidR="00E353EC" w:rsidRPr="00E82277" w:rsidRDefault="00C335D4" w:rsidP="00E272B3">
      <w:pPr>
        <w:pStyle w:val="Nagwek3"/>
        <w:spacing w:line="276" w:lineRule="auto"/>
        <w:ind w:left="709"/>
        <w:rPr>
          <w:szCs w:val="24"/>
        </w:rPr>
      </w:pPr>
      <w:r w:rsidRPr="00E82277">
        <w:rPr>
          <w:szCs w:val="24"/>
        </w:rPr>
        <w:t xml:space="preserve">Jeżeli oceniający uzna, że projekt nie spełnia kryteriów </w:t>
      </w:r>
      <w:r w:rsidRPr="00E82277">
        <w:t>specyficznych dostępu</w:t>
      </w:r>
      <w:r w:rsidRPr="00E82277">
        <w:rPr>
          <w:szCs w:val="24"/>
        </w:rPr>
        <w:t xml:space="preserve"> na podstawie wniosku lub wniosku i wyjaśnień (jeżeli wnioskodawca takie złożył) projekt zostaje odrzucony i nie podlega dalszej ocenie</w:t>
      </w:r>
      <w:r w:rsidR="0072194F" w:rsidRPr="00E82277">
        <w:rPr>
          <w:szCs w:val="24"/>
        </w:rPr>
        <w:t>.</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ogólne merytoryczne horyzontalne</w:t>
      </w:r>
    </w:p>
    <w:p w:rsidR="00821B0B" w:rsidRDefault="004B2B47" w:rsidP="009937E3">
      <w:pPr>
        <w:pStyle w:val="Nagwek3"/>
        <w:spacing w:line="276" w:lineRule="auto"/>
        <w:ind w:left="709"/>
      </w:pPr>
      <w:r w:rsidRPr="006C6F50">
        <w:t xml:space="preserve">Ocena </w:t>
      </w:r>
      <w:r>
        <w:t xml:space="preserve">kryteriów ogólnych merytorycznych horyzontalnych </w:t>
      </w:r>
      <w:r w:rsidRPr="006C6F50">
        <w:t xml:space="preserve">dokonywana jest w systemie </w:t>
      </w:r>
      <w:r>
        <w:t xml:space="preserve">0-1 </w:t>
      </w:r>
      <w:r w:rsidRPr="002A0B0E">
        <w:t>(„</w:t>
      </w:r>
      <w:r w:rsidRPr="002A0B0E">
        <w:rPr>
          <w:color w:val="000000"/>
          <w:szCs w:val="24"/>
        </w:rPr>
        <w:t>spełnia”/„nie spełnia”)</w:t>
      </w:r>
      <w:r w:rsidRPr="002A0B0E">
        <w:t xml:space="preserve">. </w:t>
      </w:r>
    </w:p>
    <w:p w:rsidR="00A55F77" w:rsidRDefault="00C335D4">
      <w:pPr>
        <w:pStyle w:val="Nagwek3"/>
        <w:spacing w:line="276" w:lineRule="auto"/>
        <w:ind w:left="709"/>
      </w:pPr>
      <w:r w:rsidRPr="00E272B3">
        <w:rPr>
          <w:szCs w:val="24"/>
        </w:rPr>
        <w:t xml:space="preserve">W przypadku wystąpienia znacznych rozbieżności w ocenie kryteriów ogólnych </w:t>
      </w:r>
      <w:r w:rsidR="004B2B47">
        <w:t xml:space="preserve">merytorycznych horyzontalnych tj. </w:t>
      </w:r>
      <w:r w:rsidRPr="00E272B3">
        <w:rPr>
          <w:szCs w:val="24"/>
        </w:rPr>
        <w:t xml:space="preserve">gdy jeden z oceniających uznaje dane kryterium za spełnione, a drugi za niespełnione, wniosek poddawany jest dodatkowej ocenie </w:t>
      </w:r>
      <w:r w:rsidRPr="00E272B3">
        <w:rPr>
          <w:szCs w:val="24"/>
        </w:rPr>
        <w:lastRenderedPageBreak/>
        <w:t>(wyłącznie kryteriów, w zakresie, których wystąpiły rozbieżności) którą przeprowadza trzeci oceniający.</w:t>
      </w:r>
    </w:p>
    <w:p w:rsidR="00821B0B" w:rsidRPr="009937E3" w:rsidRDefault="003D1033" w:rsidP="009937E3">
      <w:pPr>
        <w:pStyle w:val="Nagwek3"/>
        <w:rPr>
          <w:i/>
        </w:rPr>
      </w:pPr>
      <w:r w:rsidRPr="009937E3">
        <w:t xml:space="preserve">W ramach niniejszego konkursu obowiązują następujące kryteria </w:t>
      </w:r>
      <w:r w:rsidR="004B2B47">
        <w:t>ogólne merytoryczne</w:t>
      </w:r>
      <w:r w:rsidR="004B2B47" w:rsidRPr="004B2B47">
        <w:t xml:space="preserve"> </w:t>
      </w:r>
      <w:r w:rsidR="004B2B47">
        <w:t>horyzontalne</w:t>
      </w:r>
      <w:r w:rsidRPr="009937E3">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27"/>
        <w:gridCol w:w="5103"/>
        <w:gridCol w:w="2244"/>
      </w:tblGrid>
      <w:tr w:rsidR="000B6858" w:rsidRPr="00EE0FCE" w:rsidTr="00843CA9">
        <w:trPr>
          <w:trHeight w:val="545"/>
          <w:jc w:val="center"/>
        </w:trPr>
        <w:tc>
          <w:tcPr>
            <w:tcW w:w="10999" w:type="dxa"/>
            <w:gridSpan w:val="4"/>
            <w:shd w:val="clear" w:color="auto" w:fill="D9D9D9"/>
            <w:vAlign w:val="center"/>
          </w:tcPr>
          <w:p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p w:rsidR="00E132BC" w:rsidRDefault="00E132BC">
            <w:pPr>
              <w:widowControl/>
              <w:adjustRightInd/>
              <w:spacing w:before="120" w:after="120" w:line="240" w:lineRule="auto"/>
              <w:jc w:val="center"/>
              <w:textAlignment w:val="auto"/>
              <w:rPr>
                <w:rFonts w:ascii="Times New Roman" w:hAnsi="Times New Roman"/>
                <w:b/>
                <w:sz w:val="20"/>
              </w:rPr>
            </w:pPr>
          </w:p>
        </w:tc>
      </w:tr>
      <w:tr w:rsidR="00D30FAE" w:rsidRPr="00793D01" w:rsidTr="00D62A2B">
        <w:trPr>
          <w:trHeight w:val="545"/>
          <w:jc w:val="center"/>
        </w:trPr>
        <w:tc>
          <w:tcPr>
            <w:tcW w:w="425"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D62A2B">
        <w:trPr>
          <w:jc w:val="center"/>
        </w:trPr>
        <w:tc>
          <w:tcPr>
            <w:tcW w:w="425"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rsidR="004E02E2" w:rsidRPr="004E02E2"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 xml:space="preserve">Projekt jest zgodny z właściwymi politykami i zasadami unijnymi </w:t>
            </w:r>
            <w:r w:rsidR="00751B73">
              <w:rPr>
                <w:rFonts w:ascii="Times New Roman" w:eastAsia="Calibri" w:hAnsi="Times New Roman"/>
                <w:b/>
                <w:color w:val="000000"/>
                <w:sz w:val="20"/>
              </w:rPr>
              <w:br/>
            </w:r>
            <w:r w:rsidRPr="004E02E2">
              <w:rPr>
                <w:rFonts w:ascii="Times New Roman" w:eastAsia="Calibri" w:hAnsi="Times New Roman"/>
                <w:b/>
                <w:color w:val="000000"/>
                <w:sz w:val="20"/>
              </w:rPr>
              <w:t>(w tym: zasadą równości szans kobiet i mężczyzn - w oparciu o</w:t>
            </w:r>
            <w:r w:rsidR="00751B73">
              <w:rPr>
                <w:rFonts w:ascii="Times New Roman" w:eastAsia="Calibri" w:hAnsi="Times New Roman"/>
                <w:b/>
                <w:color w:val="000000"/>
                <w:sz w:val="20"/>
              </w:rPr>
              <w:t> </w:t>
            </w:r>
            <w:r w:rsidRPr="004E02E2">
              <w:rPr>
                <w:rFonts w:ascii="Times New Roman" w:eastAsia="Calibri" w:hAnsi="Times New Roman"/>
                <w:b/>
                <w:color w:val="000000"/>
                <w:sz w:val="20"/>
              </w:rPr>
              <w:t xml:space="preserve">standard minimum, zasadą równości szans i niedyskryminacji w tym dostępności dla osób </w:t>
            </w:r>
          </w:p>
          <w:p w:rsidR="00DC69B6"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z niepełnosprawnościami i zasadą zrównoważonego rozwoju) oraz prawodawstwem unijnym.</w:t>
            </w:r>
          </w:p>
        </w:tc>
        <w:tc>
          <w:tcPr>
            <w:tcW w:w="5103" w:type="dxa"/>
            <w:vAlign w:val="center"/>
          </w:tcPr>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Ocenie podlega zgodność projektu z właściwymi politykami i zasadami unijnymi, w tym w szczególności z:</w:t>
            </w:r>
          </w:p>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Zasadą równości szans kobiet i mężczyzn,</w:t>
            </w:r>
          </w:p>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równości szans i niedyskryminacji w tym dostępności dla osób z niepełnosprawnościami, </w:t>
            </w:r>
          </w:p>
          <w:p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zrównoważonego rozwoju.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 ramach kryterium weryfikacji podlega zgodność projektu z zasadą równości szans kobiet i mężczyzn, na podstawie Wytycznych w zakresie realizacji zasad</w:t>
            </w:r>
            <w:r w:rsidR="00B062F7">
              <w:rPr>
                <w:rFonts w:ascii="Times New Roman" w:eastAsia="Calibri" w:hAnsi="Times New Roman"/>
                <w:color w:val="000000"/>
                <w:sz w:val="20"/>
              </w:rPr>
              <w:t>y równości szans i </w:t>
            </w:r>
            <w:r w:rsidRPr="004E02E2">
              <w:rPr>
                <w:rFonts w:ascii="Times New Roman" w:eastAsia="Calibri" w:hAnsi="Times New Roman"/>
                <w:color w:val="000000"/>
                <w:sz w:val="20"/>
              </w:rPr>
              <w:t>niedyskryminacj</w:t>
            </w:r>
            <w:r w:rsidR="00B062F7">
              <w:rPr>
                <w:rFonts w:ascii="Times New Roman" w:eastAsia="Calibri" w:hAnsi="Times New Roman"/>
                <w:color w:val="000000"/>
                <w:sz w:val="20"/>
              </w:rPr>
              <w:t>i, w tym dostępności dla osób z </w:t>
            </w:r>
            <w:r w:rsidRPr="004E02E2">
              <w:rPr>
                <w:rFonts w:ascii="Times New Roman" w:eastAsia="Calibri" w:hAnsi="Times New Roman"/>
                <w:color w:val="000000"/>
                <w:sz w:val="20"/>
              </w:rPr>
              <w:t>niepełnosprawnościami oraz zasady równości szans kobiet i mężczyzn w ramach funduszy unijnych na lata 2014-2020 – w oparciu o standard m</w:t>
            </w:r>
            <w:r w:rsidR="00B062F7">
              <w:rPr>
                <w:rFonts w:ascii="Times New Roman" w:eastAsia="Calibri" w:hAnsi="Times New Roman"/>
                <w:color w:val="000000"/>
                <w:sz w:val="20"/>
              </w:rPr>
              <w:t>inimum oraz zgodność projektu z </w:t>
            </w:r>
            <w:r w:rsidRPr="004E02E2">
              <w:rPr>
                <w:rFonts w:ascii="Times New Roman" w:eastAsia="Calibri" w:hAnsi="Times New Roman"/>
                <w:color w:val="000000"/>
                <w:sz w:val="20"/>
              </w:rPr>
              <w:t>zasadą równości szans i niedyskryminacji, w tym dostępności dla osób z niepełnosprawnościami. W</w:t>
            </w:r>
            <w:r w:rsidR="00751B73">
              <w:rPr>
                <w:rFonts w:ascii="Times New Roman" w:eastAsia="Calibri" w:hAnsi="Times New Roman"/>
                <w:color w:val="000000"/>
                <w:sz w:val="20"/>
              </w:rPr>
              <w:t> </w:t>
            </w:r>
            <w:r w:rsidRPr="004E02E2">
              <w:rPr>
                <w:rFonts w:ascii="Times New Roman" w:eastAsia="Calibri" w:hAnsi="Times New Roman"/>
                <w:color w:val="000000"/>
                <w:sz w:val="20"/>
              </w:rPr>
              <w:t>szczególności przedmiotem sprawdzenia jest, czy umożliwiono wszystkim osobom –</w:t>
            </w:r>
            <w:r w:rsidR="00751B73">
              <w:rPr>
                <w:rFonts w:ascii="Times New Roman" w:eastAsia="Calibri" w:hAnsi="Times New Roman"/>
                <w:color w:val="000000"/>
                <w:sz w:val="20"/>
              </w:rPr>
              <w:t xml:space="preserve"> </w:t>
            </w:r>
            <w:r w:rsidRPr="004E02E2">
              <w:rPr>
                <w:rFonts w:ascii="Times New Roman" w:eastAsia="Calibri" w:hAnsi="Times New Roman"/>
                <w:color w:val="000000"/>
                <w:sz w:val="20"/>
              </w:rPr>
              <w:t>bez względu na płeć, wiek, niepełnosprawność, rasę lub pochodzenie etniczne, wyznawaną religię lub światopogląd, orientację seksualną – sprawiedliwe, pełne uczestnictwo w projekcie na jednakowych zasadach. W przypadku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Konieczność opisania sposobów zapewnienia dostępności dla osób z różnymi rodzajami niepełnosprawności wynika z</w:t>
            </w:r>
            <w:r w:rsidR="00751B73">
              <w:rPr>
                <w:rFonts w:ascii="Times New Roman" w:eastAsia="Calibri" w:hAnsi="Times New Roman"/>
                <w:color w:val="000000"/>
                <w:sz w:val="20"/>
              </w:rPr>
              <w:t> </w:t>
            </w:r>
            <w:r w:rsidRPr="004E02E2">
              <w:rPr>
                <w:rFonts w:ascii="Times New Roman" w:eastAsia="Calibri" w:hAnsi="Times New Roman"/>
                <w:color w:val="000000"/>
                <w:sz w:val="20"/>
              </w:rPr>
              <w:t>Wytycznych w zakresie realizacji zasady równości szans i</w:t>
            </w:r>
            <w:r w:rsidR="00751B73">
              <w:rPr>
                <w:rFonts w:ascii="Times New Roman" w:eastAsia="Calibri" w:hAnsi="Times New Roman"/>
                <w:color w:val="000000"/>
                <w:sz w:val="20"/>
              </w:rPr>
              <w:t> </w:t>
            </w:r>
            <w:r w:rsidRPr="004E02E2">
              <w:rPr>
                <w:rFonts w:ascii="Times New Roman" w:eastAsia="Calibri" w:hAnsi="Times New Roman"/>
                <w:color w:val="000000"/>
                <w:sz w:val="20"/>
              </w:rPr>
              <w:t>niedyskryminacji, w tym dostępności dla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oraz zasady równości szans kobiet i mężczyzn w ramach funduszy unijnych na lata 2014-2020.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przypadku wskazania neutralnego wpływu produktu/produktów projektu na zasadę, należy przedstawić uzasadnienia dla braku możliwości zastosowania zasady. </w:t>
            </w:r>
          </w:p>
          <w:p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projekcie weryfikowane jest także, czy projekt obejmuje finansowanie przedsięwzięć minimalizujących oddziaływanie działalności człowieka na środowisko. Zasada </w:t>
            </w:r>
            <w:r w:rsidR="003D1033" w:rsidRPr="009937E3">
              <w:rPr>
                <w:rFonts w:ascii="Times New Roman" w:eastAsia="Calibri" w:hAnsi="Times New Roman"/>
                <w:color w:val="000000"/>
                <w:sz w:val="20"/>
              </w:rPr>
              <w:t xml:space="preserve">zrównoważonego rozwoju </w:t>
            </w:r>
            <w:r w:rsidRPr="004E02E2">
              <w:rPr>
                <w:rFonts w:ascii="Times New Roman" w:eastAsia="Calibri" w:hAnsi="Times New Roman"/>
                <w:color w:val="000000"/>
                <w:sz w:val="20"/>
              </w:rPr>
              <w:t xml:space="preserve">jest zachowana, jeżeli </w:t>
            </w:r>
            <w:r w:rsidRPr="004E02E2">
              <w:rPr>
                <w:rFonts w:ascii="Times New Roman" w:eastAsia="Calibri" w:hAnsi="Times New Roman"/>
                <w:color w:val="000000"/>
                <w:sz w:val="20"/>
              </w:rPr>
              <w:lastRenderedPageBreak/>
              <w:t>w</w:t>
            </w:r>
            <w:r w:rsidR="00751B73">
              <w:rPr>
                <w:rFonts w:ascii="Times New Roman" w:eastAsia="Calibri" w:hAnsi="Times New Roman"/>
                <w:color w:val="000000"/>
                <w:sz w:val="20"/>
              </w:rPr>
              <w:t> </w:t>
            </w:r>
            <w:r w:rsidRPr="004E02E2">
              <w:rPr>
                <w:rFonts w:ascii="Times New Roman" w:eastAsia="Calibri" w:hAnsi="Times New Roman"/>
                <w:color w:val="000000"/>
                <w:sz w:val="20"/>
              </w:rPr>
              <w:t>ramach projektu zakłada się podejmowanie</w:t>
            </w:r>
            <w:r w:rsidR="003D1033" w:rsidRPr="009937E3">
              <w:rPr>
                <w:rFonts w:ascii="Times New Roman" w:eastAsia="Calibri" w:hAnsi="Times New Roman"/>
                <w:color w:val="000000"/>
                <w:sz w:val="20"/>
              </w:rPr>
              <w:t xml:space="preserve"> działań ukierunkowanych na</w:t>
            </w:r>
            <w:r w:rsidRPr="004E02E2">
              <w:rPr>
                <w:rFonts w:ascii="Times New Roman" w:eastAsia="Calibri" w:hAnsi="Times New Roman"/>
                <w:color w:val="000000"/>
                <w:sz w:val="20"/>
              </w:rPr>
              <w:t>:</w:t>
            </w:r>
            <w:r w:rsidR="003D1033" w:rsidRPr="009937E3">
              <w:rPr>
                <w:rFonts w:ascii="Times New Roman" w:eastAsia="Calibri" w:hAnsi="Times New Roman"/>
                <w:color w:val="000000"/>
                <w:sz w:val="20"/>
              </w:rPr>
              <w:t xml:space="preserve"> racjonalne gospodarowanie zasobami, ograniczenie presji na środowisko</w:t>
            </w:r>
            <w:r w:rsidRPr="004E02E2">
              <w:rPr>
                <w:rFonts w:ascii="Times New Roman" w:eastAsia="Calibri" w:hAnsi="Times New Roman"/>
                <w:color w:val="000000"/>
                <w:sz w:val="20"/>
              </w:rPr>
              <w:t>, uwzględnianie</w:t>
            </w:r>
            <w:r w:rsidR="003D1033" w:rsidRPr="009937E3">
              <w:rPr>
                <w:rFonts w:ascii="Times New Roman" w:eastAsia="Calibri" w:hAnsi="Times New Roman"/>
                <w:color w:val="000000"/>
                <w:sz w:val="20"/>
              </w:rPr>
              <w:t xml:space="preserve"> efektów środowiskowych w</w:t>
            </w:r>
            <w:r w:rsidRPr="004E02E2">
              <w:rPr>
                <w:rFonts w:ascii="Times New Roman" w:eastAsia="Calibri" w:hAnsi="Times New Roman"/>
                <w:color w:val="000000"/>
                <w:sz w:val="20"/>
              </w:rPr>
              <w:t xml:space="preserve"> </w:t>
            </w:r>
            <w:r w:rsidR="003D1033" w:rsidRPr="009937E3">
              <w:rPr>
                <w:rFonts w:ascii="Times New Roman" w:eastAsia="Calibri" w:hAnsi="Times New Roman"/>
                <w:color w:val="000000"/>
                <w:sz w:val="20"/>
              </w:rPr>
              <w:t>zarządzaniu, podnoszenie świadomości ekologicznej społeczeństwa.</w:t>
            </w:r>
            <w:r w:rsidRPr="004E02E2">
              <w:rPr>
                <w:rFonts w:ascii="Times New Roman" w:eastAsia="Calibri" w:hAnsi="Times New Roman"/>
                <w:color w:val="000000"/>
                <w:sz w:val="20"/>
              </w:rPr>
              <w:t xml:space="preserve"> </w:t>
            </w:r>
          </w:p>
          <w:p w:rsidR="00821B0B" w:rsidRPr="009937E3" w:rsidRDefault="00821B0B" w:rsidP="009937E3">
            <w:pPr>
              <w:widowControl/>
              <w:autoSpaceDE w:val="0"/>
              <w:autoSpaceDN w:val="0"/>
              <w:spacing w:before="0" w:line="240" w:lineRule="auto"/>
              <w:textAlignment w:val="auto"/>
              <w:rPr>
                <w:rFonts w:ascii="Times New Roman" w:eastAsia="Calibri" w:hAnsi="Times New Roman"/>
                <w:color w:val="000000"/>
                <w:sz w:val="20"/>
              </w:rPr>
            </w:pPr>
          </w:p>
          <w:p w:rsidR="00D30FAE" w:rsidRPr="00EE0FCE" w:rsidRDefault="004E02E2" w:rsidP="00843CA9">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Niespełnienie kryterium skutkuje odrzuceniem wniosku o</w:t>
            </w:r>
            <w:r w:rsidR="00751B73">
              <w:rPr>
                <w:rFonts w:ascii="Times New Roman" w:eastAsia="Calibri" w:hAnsi="Times New Roman"/>
                <w:color w:val="000000"/>
                <w:sz w:val="20"/>
              </w:rPr>
              <w:t> </w:t>
            </w:r>
            <w:r w:rsidRPr="004E02E2">
              <w:rPr>
                <w:rFonts w:ascii="Times New Roman" w:eastAsia="Calibri" w:hAnsi="Times New Roman"/>
                <w:color w:val="000000"/>
                <w:sz w:val="20"/>
              </w:rPr>
              <w:t>dofinansowanie. Kryterium weryfikowane na podstawie treści złożonego wniosku o dofinansowanie (wyjaśnień). Istnieje możliwość poprawy/ uzupełnienia projektu w</w:t>
            </w:r>
            <w:r w:rsidR="00751B73">
              <w:rPr>
                <w:rFonts w:ascii="Times New Roman" w:eastAsia="Calibri" w:hAnsi="Times New Roman"/>
                <w:color w:val="000000"/>
                <w:sz w:val="20"/>
              </w:rPr>
              <w:t> </w:t>
            </w:r>
            <w:r w:rsidRPr="004E02E2">
              <w:rPr>
                <w:rFonts w:ascii="Times New Roman" w:eastAsia="Calibri" w:hAnsi="Times New Roman"/>
                <w:color w:val="000000"/>
                <w:sz w:val="20"/>
              </w:rPr>
              <w:t>zakresie niniejszego kryterium (zgodnie z art. 45 ust. 3</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ustawy wdrożeniowej). </w:t>
            </w:r>
          </w:p>
        </w:tc>
        <w:tc>
          <w:tcPr>
            <w:tcW w:w="2244" w:type="dxa"/>
            <w:vAlign w:val="center"/>
          </w:tcPr>
          <w:p w:rsidR="00821B0B" w:rsidRPr="009937E3" w:rsidRDefault="004E02E2" w:rsidP="009937E3">
            <w:pPr>
              <w:spacing w:before="120" w:after="60" w:line="240" w:lineRule="auto"/>
              <w:jc w:val="center"/>
              <w:rPr>
                <w:rFonts w:ascii="Times New Roman" w:hAnsi="Times New Roman"/>
                <w:b/>
                <w:smallCaps/>
                <w:kern w:val="24"/>
                <w:sz w:val="20"/>
                <w:vertAlign w:val="superscript"/>
              </w:rPr>
            </w:pPr>
            <w:r w:rsidRPr="00E272B3">
              <w:rPr>
                <w:rFonts w:ascii="Times New Roman" w:hAnsi="Times New Roman"/>
                <w:b/>
                <w:smallCaps/>
                <w:kern w:val="24"/>
                <w:sz w:val="20"/>
              </w:rPr>
              <w:lastRenderedPageBreak/>
              <w:t>TAK/NIE</w:t>
            </w:r>
          </w:p>
          <w:p w:rsidR="00821B0B" w:rsidRDefault="004E02E2" w:rsidP="009937E3">
            <w:pPr>
              <w:spacing w:line="240" w:lineRule="auto"/>
              <w:jc w:val="center"/>
              <w:rPr>
                <w:rFonts w:ascii="Times New Roman" w:hAnsi="Times New Roman"/>
                <w:b/>
                <w:sz w:val="20"/>
              </w:rPr>
            </w:pPr>
            <w:r w:rsidRPr="00E272B3">
              <w:rPr>
                <w:rFonts w:ascii="Times New Roman" w:hAnsi="Times New Roman"/>
                <w:b/>
                <w:bCs/>
                <w:sz w:val="20"/>
              </w:rPr>
              <w:t>Dopuszczalne jest wezwanie Wnioskodawcy do przedstawienia wyjaśnień w celu potwierdzenia spełnienia kryterium</w:t>
            </w:r>
          </w:p>
          <w:p w:rsidR="004E02E2" w:rsidRPr="00E272B3" w:rsidRDefault="004E02E2" w:rsidP="004E02E2">
            <w:pPr>
              <w:spacing w:line="240" w:lineRule="auto"/>
              <w:jc w:val="center"/>
              <w:rPr>
                <w:rFonts w:ascii="Times New Roman" w:hAnsi="Times New Roman"/>
                <w:b/>
                <w:sz w:val="20"/>
              </w:rPr>
            </w:pPr>
            <w:r w:rsidRPr="00E272B3">
              <w:rPr>
                <w:rFonts w:ascii="Times New Roman" w:hAnsi="Times New Roman"/>
                <w:b/>
                <w:sz w:val="20"/>
              </w:rPr>
              <w:t>Niespełnienie kryterium skutkuje odrzuceniem wniosku</w:t>
            </w:r>
          </w:p>
          <w:p w:rsidR="00D30FAE" w:rsidRPr="00EE0FCE" w:rsidRDefault="00D30FAE" w:rsidP="00843CA9">
            <w:pPr>
              <w:widowControl/>
              <w:adjustRightInd/>
              <w:spacing w:before="0" w:line="240" w:lineRule="auto"/>
              <w:jc w:val="center"/>
              <w:textAlignment w:val="auto"/>
              <w:rPr>
                <w:rFonts w:ascii="Times New Roman" w:hAnsi="Times New Roman"/>
                <w:b/>
                <w:sz w:val="20"/>
              </w:rPr>
            </w:pPr>
          </w:p>
        </w:tc>
      </w:tr>
      <w:tr w:rsidR="00D30FAE" w:rsidRPr="00EE0FCE" w:rsidTr="00D62A2B">
        <w:trPr>
          <w:trHeight w:val="105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227" w:type="dxa"/>
            <w:vAlign w:val="center"/>
          </w:tcPr>
          <w:p w:rsidR="00DC69B6" w:rsidRPr="009937E3" w:rsidRDefault="00480042" w:rsidP="00995F95">
            <w:pPr>
              <w:widowControl/>
              <w:autoSpaceDE w:val="0"/>
              <w:autoSpaceDN w:val="0"/>
              <w:spacing w:before="0" w:line="240" w:lineRule="auto"/>
              <w:jc w:val="left"/>
              <w:textAlignment w:val="auto"/>
              <w:rPr>
                <w:rFonts w:ascii="Times New Roman" w:eastAsia="Calibri" w:hAnsi="Times New Roman"/>
                <w:b/>
                <w:color w:val="000000"/>
                <w:sz w:val="20"/>
              </w:rPr>
            </w:pPr>
            <w:r>
              <w:rPr>
                <w:rFonts w:ascii="Times New Roman" w:eastAsia="Calibri" w:hAnsi="Times New Roman"/>
                <w:b/>
                <w:color w:val="000000"/>
                <w:sz w:val="20"/>
              </w:rPr>
              <w:t>Nie stwierdzono w Projekcie niezgodności z prawodawstwem krajowym, w tym przepisami dotyczącymi pomocy publicznej</w:t>
            </w:r>
            <w:r w:rsidR="00D30FAE" w:rsidRPr="00EE0FCE">
              <w:rPr>
                <w:rFonts w:ascii="Times New Roman" w:eastAsia="Calibri" w:hAnsi="Times New Roman"/>
                <w:b/>
                <w:color w:val="000000"/>
                <w:sz w:val="20"/>
              </w:rPr>
              <w:t>.</w:t>
            </w:r>
          </w:p>
        </w:tc>
        <w:tc>
          <w:tcPr>
            <w:tcW w:w="5103" w:type="dxa"/>
            <w:vAlign w:val="center"/>
          </w:tcPr>
          <w:p w:rsidR="00480042"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Ocenie podlega </w:t>
            </w:r>
            <w:r w:rsidR="00A755E3" w:rsidRPr="00EE0FCE">
              <w:rPr>
                <w:rFonts w:ascii="Times New Roman" w:eastAsia="Calibri" w:hAnsi="Times New Roman"/>
                <w:color w:val="000000"/>
                <w:sz w:val="20"/>
              </w:rPr>
              <w:t>zgodno</w:t>
            </w:r>
            <w:r w:rsidR="00A755E3">
              <w:rPr>
                <w:rFonts w:ascii="Times New Roman" w:eastAsia="Calibri" w:hAnsi="Times New Roman"/>
                <w:color w:val="000000"/>
                <w:sz w:val="20"/>
              </w:rPr>
              <w:t>ść</w:t>
            </w:r>
            <w:r w:rsidRPr="00EE0FCE">
              <w:rPr>
                <w:rFonts w:ascii="Times New Roman" w:eastAsia="Calibri" w:hAnsi="Times New Roman"/>
                <w:color w:val="000000"/>
                <w:sz w:val="20"/>
              </w:rPr>
              <w:t xml:space="preserve"> z prawodawstwem krajowym, w tym z przepisami dotyczącymi pomocy publicznej.</w:t>
            </w:r>
          </w:p>
          <w:p w:rsidR="00480042" w:rsidRDefault="00480042" w:rsidP="00843CA9">
            <w:pPr>
              <w:widowControl/>
              <w:autoSpaceDE w:val="0"/>
              <w:autoSpaceDN w:val="0"/>
              <w:spacing w:before="0" w:line="240" w:lineRule="auto"/>
              <w:textAlignment w:val="auto"/>
              <w:rPr>
                <w:rFonts w:ascii="Times New Roman" w:eastAsia="Calibri" w:hAnsi="Times New Roman"/>
                <w:color w:val="000000"/>
                <w:sz w:val="20"/>
              </w:rPr>
            </w:pPr>
          </w:p>
          <w:p w:rsidR="00D30FAE" w:rsidRPr="00EE0FCE" w:rsidRDefault="00480042" w:rsidP="00843CA9">
            <w:pPr>
              <w:widowControl/>
              <w:autoSpaceDE w:val="0"/>
              <w:autoSpaceDN w:val="0"/>
              <w:spacing w:before="0" w:line="240" w:lineRule="auto"/>
              <w:textAlignment w:val="auto"/>
              <w:rPr>
                <w:rFonts w:ascii="Times New Roman" w:eastAsia="Calibri" w:hAnsi="Times New Roman"/>
                <w:color w:val="000000"/>
                <w:sz w:val="20"/>
              </w:rPr>
            </w:pPr>
            <w:r>
              <w:rPr>
                <w:rFonts w:ascii="Times New Roman" w:eastAsia="Calibri" w:hAnsi="Times New Roman"/>
                <w:color w:val="000000"/>
                <w:sz w:val="20"/>
              </w:rPr>
              <w:t>(Weryfikacja w szczególności w oparciu o wniosek o</w:t>
            </w:r>
            <w:r w:rsidR="00B062F7">
              <w:rPr>
                <w:rFonts w:ascii="Times New Roman" w:eastAsia="Calibri" w:hAnsi="Times New Roman"/>
                <w:color w:val="000000"/>
                <w:sz w:val="20"/>
              </w:rPr>
              <w:t> </w:t>
            </w:r>
            <w:r>
              <w:rPr>
                <w:rFonts w:ascii="Times New Roman" w:eastAsia="Calibri" w:hAnsi="Times New Roman"/>
                <w:color w:val="000000"/>
                <w:sz w:val="20"/>
              </w:rPr>
              <w:t>dofinansowanie oraz oświadczenie)</w:t>
            </w:r>
            <w:r w:rsidR="0072194F">
              <w:rPr>
                <w:rFonts w:ascii="Times New Roman" w:eastAsia="Calibri" w:hAnsi="Times New Roman"/>
                <w:color w:val="000000"/>
                <w:sz w:val="20"/>
              </w:rPr>
              <w:t>.</w:t>
            </w:r>
          </w:p>
        </w:tc>
        <w:tc>
          <w:tcPr>
            <w:tcW w:w="2244" w:type="dxa"/>
            <w:vAlign w:val="center"/>
          </w:tcPr>
          <w:p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81FE7" w:rsidRPr="00E81FE7" w:rsidRDefault="00E81FE7" w:rsidP="00843CA9">
            <w:pPr>
              <w:spacing w:before="0" w:line="240" w:lineRule="auto"/>
              <w:jc w:val="center"/>
              <w:rPr>
                <w:rFonts w:ascii="Times New Roman" w:hAnsi="Times New Roman"/>
                <w:b/>
                <w:sz w:val="20"/>
              </w:rPr>
            </w:pPr>
          </w:p>
          <w:p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rsidR="00E81FE7" w:rsidRPr="00E81FE7" w:rsidRDefault="00E81FE7" w:rsidP="00843CA9">
            <w:pPr>
              <w:spacing w:before="0" w:line="240" w:lineRule="auto"/>
              <w:jc w:val="center"/>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rsidTr="009937E3">
        <w:trPr>
          <w:trHeight w:val="422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227" w:type="dxa"/>
            <w:vAlign w:val="center"/>
          </w:tcPr>
          <w:p w:rsidR="00DC69B6" w:rsidRDefault="00E81FE7" w:rsidP="00995F95">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rsidR="00D30FAE" w:rsidRDefault="00606A82" w:rsidP="00E72BF8">
            <w:pPr>
              <w:widowControl/>
              <w:adjustRightInd/>
              <w:spacing w:before="0" w:line="240" w:lineRule="auto"/>
              <w:textAlignment w:val="auto"/>
              <w:rPr>
                <w:rFonts w:ascii="Times New Roman" w:hAnsi="Times New Roman"/>
                <w:bCs/>
                <w:sz w:val="20"/>
              </w:rPr>
            </w:pPr>
            <w:r w:rsidRPr="006761DC">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3D1033" w:rsidRPr="009937E3">
              <w:rPr>
                <w:rFonts w:ascii="Times New Roman" w:hAnsi="Times New Roman"/>
                <w:sz w:val="20"/>
              </w:rPr>
              <w:t>(SZOOP RPO WP 2014-2020) 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Pr="006761DC">
              <w:rPr>
                <w:rFonts w:ascii="Times New Roman" w:hAnsi="Times New Roman"/>
                <w:bCs/>
                <w:sz w:val="20"/>
              </w:rPr>
              <w:t xml:space="preserve">w zakresie wskazanej w regulaminie konkursu </w:t>
            </w:r>
            <w:r w:rsidRPr="006761DC">
              <w:rPr>
                <w:rFonts w:ascii="Times New Roman" w:hAnsi="Times New Roman"/>
                <w:bCs/>
                <w:sz w:val="20"/>
                <w:u w:val="single"/>
              </w:rPr>
              <w:t>grupy docelowej</w:t>
            </w:r>
            <w:r w:rsidRPr="006761DC">
              <w:rPr>
                <w:rFonts w:ascii="Times New Roman" w:hAnsi="Times New Roman"/>
                <w:bCs/>
                <w:sz w:val="20"/>
              </w:rPr>
              <w:t xml:space="preserve"> oraz czy projekt jest zgodny z</w:t>
            </w:r>
            <w:r w:rsidR="006072B5" w:rsidRPr="006761DC">
              <w:rPr>
                <w:rFonts w:ascii="Times New Roman" w:hAnsi="Times New Roman"/>
                <w:bCs/>
                <w:sz w:val="20"/>
              </w:rPr>
              <w:t> </w:t>
            </w:r>
            <w:r w:rsidR="00D30FAE" w:rsidRPr="006761DC">
              <w:rPr>
                <w:rFonts w:ascii="Times New Roman" w:hAnsi="Times New Roman"/>
                <w:bCs/>
                <w:sz w:val="20"/>
              </w:rPr>
              <w:t xml:space="preserve">RPO WP 2014-2020, SZOOP RPO WP 2014-2020 </w:t>
            </w:r>
            <w:r w:rsidR="003D1033" w:rsidRPr="009937E3">
              <w:rPr>
                <w:rFonts w:ascii="Times New Roman" w:hAnsi="Times New Roman"/>
                <w:sz w:val="20"/>
              </w:rPr>
              <w:t>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00D30FAE" w:rsidRPr="006761DC">
              <w:rPr>
                <w:rFonts w:ascii="Times New Roman" w:hAnsi="Times New Roman"/>
                <w:bCs/>
                <w:sz w:val="20"/>
              </w:rPr>
              <w:t>w zakresie wskazanej w</w:t>
            </w:r>
            <w:r w:rsidR="009C216F" w:rsidRPr="006761DC">
              <w:rPr>
                <w:rFonts w:ascii="Times New Roman" w:hAnsi="Times New Roman"/>
                <w:bCs/>
                <w:sz w:val="20"/>
              </w:rPr>
              <w:t xml:space="preserve"> </w:t>
            </w:r>
            <w:r w:rsidR="006072B5" w:rsidRPr="006761DC">
              <w:rPr>
                <w:rFonts w:ascii="Times New Roman" w:hAnsi="Times New Roman"/>
                <w:bCs/>
                <w:sz w:val="20"/>
              </w:rPr>
              <w:t>r</w:t>
            </w:r>
            <w:r w:rsidR="00D30FAE" w:rsidRPr="006761DC">
              <w:rPr>
                <w:rFonts w:ascii="Times New Roman" w:hAnsi="Times New Roman"/>
                <w:bCs/>
                <w:sz w:val="20"/>
              </w:rPr>
              <w:t xml:space="preserve">egulaminie konkursu </w:t>
            </w:r>
            <w:r w:rsidR="00D30FAE" w:rsidRPr="006761DC">
              <w:rPr>
                <w:rFonts w:ascii="Times New Roman" w:hAnsi="Times New Roman"/>
                <w:bCs/>
                <w:sz w:val="20"/>
                <w:u w:val="single"/>
              </w:rPr>
              <w:t>formy wsparcia</w:t>
            </w:r>
            <w:r w:rsidR="00D30FAE" w:rsidRPr="006761DC">
              <w:rPr>
                <w:rFonts w:ascii="Times New Roman" w:hAnsi="Times New Roman"/>
                <w:bCs/>
                <w:sz w:val="20"/>
              </w:rPr>
              <w:t>.</w:t>
            </w:r>
          </w:p>
          <w:p w:rsidR="0072194F" w:rsidRPr="006761DC" w:rsidRDefault="0072194F" w:rsidP="00E72BF8">
            <w:pPr>
              <w:widowControl/>
              <w:adjustRightInd/>
              <w:spacing w:before="0" w:line="240" w:lineRule="auto"/>
              <w:textAlignment w:val="auto"/>
              <w:rPr>
                <w:rFonts w:ascii="Times New Roman" w:hAnsi="Times New Roman"/>
                <w:bCs/>
                <w:sz w:val="20"/>
              </w:rPr>
            </w:pPr>
          </w:p>
          <w:p w:rsidR="00D77972" w:rsidRPr="009937E3" w:rsidRDefault="00D77972" w:rsidP="006761DC">
            <w:pPr>
              <w:widowControl/>
              <w:adjustRightInd/>
              <w:spacing w:before="0" w:line="240" w:lineRule="auto"/>
              <w:textAlignment w:val="auto"/>
              <w:rPr>
                <w:rFonts w:ascii="Times New Roman" w:hAnsi="Times New Roman"/>
              </w:rPr>
            </w:pPr>
            <w:r w:rsidRPr="006761DC">
              <w:rPr>
                <w:rFonts w:ascii="Times New Roman" w:hAnsi="Times New Roman"/>
                <w:bCs/>
                <w:sz w:val="20"/>
              </w:rPr>
              <w:t xml:space="preserve">W sytuacji niezgodności z wyżej wymienionymi dokumentami wszystkich grup docelowych </w:t>
            </w:r>
            <w:r w:rsidR="00C335D4" w:rsidRPr="00E272B3">
              <w:rPr>
                <w:rFonts w:ascii="Times New Roman" w:hAnsi="Times New Roman"/>
                <w:bCs/>
                <w:sz w:val="20"/>
              </w:rPr>
              <w:t>lub</w:t>
            </w:r>
            <w:r w:rsidRPr="006761DC">
              <w:rPr>
                <w:rFonts w:ascii="Times New Roman" w:hAnsi="Times New Roman"/>
                <w:bCs/>
                <w:sz w:val="20"/>
              </w:rPr>
              <w:t xml:space="preserve"> ws</w:t>
            </w:r>
            <w:r w:rsidR="00606A82" w:rsidRPr="006761DC">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0B2E0B" w:rsidRDefault="000B2E0B" w:rsidP="00843CA9">
            <w:pPr>
              <w:widowControl/>
              <w:adjustRightInd/>
              <w:spacing w:before="0" w:line="240" w:lineRule="auto"/>
              <w:jc w:val="center"/>
              <w:textAlignment w:val="auto"/>
              <w:rPr>
                <w:rFonts w:ascii="Times New Roman" w:hAnsi="Times New Roman"/>
                <w:b/>
                <w:sz w:val="20"/>
              </w:rPr>
            </w:pPr>
          </w:p>
          <w:p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rsidTr="009937E3">
        <w:tblPrEx>
          <w:tblCellMar>
            <w:left w:w="70" w:type="dxa"/>
            <w:right w:w="70" w:type="dxa"/>
          </w:tblCellMar>
        </w:tblPrEx>
        <w:trPr>
          <w:trHeight w:val="411"/>
          <w:jc w:val="center"/>
        </w:trPr>
        <w:tc>
          <w:tcPr>
            <w:tcW w:w="425"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rsidR="00DC69B6" w:rsidRDefault="00843CA9" w:rsidP="00995F95">
            <w:pPr>
              <w:spacing w:before="60" w:after="60" w:line="240" w:lineRule="auto"/>
              <w:jc w:val="left"/>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rsidR="001A273B" w:rsidRDefault="001A273B">
            <w:pPr>
              <w:spacing w:before="0" w:line="240" w:lineRule="auto"/>
              <w:jc w:val="center"/>
              <w:rPr>
                <w:rFonts w:ascii="Times New Roman" w:hAnsi="Times New Roman"/>
                <w:b/>
                <w:sz w:val="20"/>
              </w:rPr>
            </w:pPr>
          </w:p>
          <w:p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1A273B" w:rsidRDefault="001A273B">
            <w:pPr>
              <w:widowControl/>
              <w:adjustRightInd/>
              <w:spacing w:before="0" w:line="240" w:lineRule="auto"/>
              <w:jc w:val="center"/>
              <w:textAlignment w:val="auto"/>
              <w:rPr>
                <w:rFonts w:ascii="Times New Roman" w:hAnsi="Times New Roman"/>
                <w:b/>
                <w:sz w:val="20"/>
              </w:rPr>
            </w:pPr>
          </w:p>
          <w:p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rsidR="00265716" w:rsidRDefault="00265716" w:rsidP="00265716">
      <w:pPr>
        <w:pStyle w:val="Nagwek3"/>
        <w:spacing w:line="276" w:lineRule="auto"/>
        <w:ind w:left="709"/>
        <w:rPr>
          <w:szCs w:val="24"/>
        </w:rPr>
      </w:pPr>
      <w:r>
        <w:rPr>
          <w:szCs w:val="24"/>
        </w:rPr>
        <w:t xml:space="preserve">Projekt spełniający wszystkie kryteria </w:t>
      </w:r>
      <w:r>
        <w:t>ogólne merytoryczne horyzontalne</w:t>
      </w:r>
      <w:r>
        <w:rPr>
          <w:szCs w:val="24"/>
        </w:rPr>
        <w:t xml:space="preserve"> jest do</w:t>
      </w:r>
      <w:r w:rsidR="00555070">
        <w:rPr>
          <w:szCs w:val="24"/>
        </w:rPr>
        <w:t>p</w:t>
      </w:r>
      <w:r>
        <w:rPr>
          <w:szCs w:val="24"/>
        </w:rPr>
        <w:t>usz</w:t>
      </w:r>
      <w:r w:rsidR="00555070">
        <w:rPr>
          <w:szCs w:val="24"/>
        </w:rPr>
        <w:t>cz</w:t>
      </w:r>
      <w:r>
        <w:rPr>
          <w:szCs w:val="24"/>
        </w:rPr>
        <w:t xml:space="preserve">ony do weryfikacji kryteriów </w:t>
      </w:r>
      <w:r w:rsidRPr="0053417A">
        <w:t>ogólnych</w:t>
      </w:r>
      <w:r>
        <w:t xml:space="preserve"> </w:t>
      </w:r>
      <w:r w:rsidRPr="0053417A">
        <w:t>merytorycznych</w:t>
      </w:r>
      <w:r>
        <w:rPr>
          <w:szCs w:val="24"/>
        </w:rPr>
        <w:t>.</w:t>
      </w:r>
    </w:p>
    <w:p w:rsidR="00265716" w:rsidRDefault="00265716" w:rsidP="00265716">
      <w:pPr>
        <w:pStyle w:val="Nagwek3"/>
        <w:spacing w:line="276" w:lineRule="auto"/>
        <w:ind w:left="709"/>
      </w:pPr>
      <w:r>
        <w:rPr>
          <w:szCs w:val="24"/>
        </w:rPr>
        <w:t xml:space="preserve">Jeżeli oceniający uzna, że projekt nie spełnia </w:t>
      </w:r>
      <w:r>
        <w:t>kryteriów ogólnych horyzontalnych na podstawie wniosku lub wniosku i wyjaśnień (jeżeli wnioskodawca takie złożył) projekt zostaje odrzucony i nie podlega dalszej ocenie.</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lastRenderedPageBreak/>
        <w:t xml:space="preserve">Kryteria ogólne merytoryczne </w:t>
      </w:r>
    </w:p>
    <w:p w:rsidR="00401AD2" w:rsidRPr="00E272B3" w:rsidRDefault="00006AC5" w:rsidP="005031BE">
      <w:pPr>
        <w:pStyle w:val="Nagwek3"/>
        <w:spacing w:line="276" w:lineRule="auto"/>
        <w:ind w:left="709" w:hanging="709"/>
      </w:pPr>
      <w:r>
        <w:t>Ocena kryteriów</w:t>
      </w:r>
      <w:r w:rsidRPr="0053417A">
        <w:t xml:space="preserve"> ogólnych</w:t>
      </w:r>
      <w:r>
        <w:t xml:space="preserve"> </w:t>
      </w:r>
      <w:r w:rsidRPr="0053417A">
        <w:t>merytorycznych</w:t>
      </w:r>
      <w:r>
        <w:t xml:space="preserve"> polega na przyznaniu przez każdego z oceniających </w:t>
      </w:r>
      <w:r w:rsidR="00401AD2">
        <w:t>określonej liczby</w:t>
      </w:r>
      <w:r w:rsidR="003D1033" w:rsidRPr="009937E3">
        <w:t xml:space="preserve"> punktów</w:t>
      </w:r>
      <w:r w:rsidR="00690EFA">
        <w:t xml:space="preserve"> możliwych do uzyskania</w:t>
      </w:r>
      <w:r w:rsidR="00401AD2">
        <w:t xml:space="preserve"> w poszczególnych kryteriach oceny</w:t>
      </w:r>
      <w:r w:rsidRPr="0053417A">
        <w:t xml:space="preserve">. </w:t>
      </w:r>
      <w:r w:rsidRPr="001C0129">
        <w:t xml:space="preserve">Ocena </w:t>
      </w:r>
      <w:r w:rsidR="006D7D4D">
        <w:t>punktowa</w:t>
      </w:r>
      <w:r w:rsidRPr="002A3186">
        <w:t xml:space="preserve"> przedstawiana</w:t>
      </w:r>
      <w:r w:rsidR="006D7D4D">
        <w:t xml:space="preserve"> </w:t>
      </w:r>
      <w:r w:rsidR="006D7D4D" w:rsidRPr="002A3186">
        <w:t>jest</w:t>
      </w:r>
      <w:r w:rsidRPr="002A3186">
        <w:t xml:space="preserve"> w postaci liczb całkowitych </w:t>
      </w:r>
      <w:r w:rsidR="00751B73">
        <w:br/>
      </w:r>
      <w:r w:rsidRPr="002A3186">
        <w:t>(bez części ułamkowych</w:t>
      </w:r>
      <w:r w:rsidR="00C335D4" w:rsidRPr="00E272B3">
        <w:t>).</w:t>
      </w:r>
      <w:r w:rsidR="003D1033" w:rsidRPr="009937E3">
        <w:rPr>
          <w:b/>
        </w:rPr>
        <w:t xml:space="preserve"> </w:t>
      </w:r>
    </w:p>
    <w:p w:rsidR="005031BE" w:rsidRPr="00E272B3" w:rsidRDefault="00C335D4" w:rsidP="005031BE">
      <w:pPr>
        <w:pStyle w:val="Nagwek3"/>
        <w:spacing w:line="276" w:lineRule="auto"/>
        <w:ind w:left="709" w:hanging="709"/>
      </w:pPr>
      <w:r w:rsidRPr="00E272B3">
        <w:rPr>
          <w:b/>
        </w:rPr>
        <w:t xml:space="preserve">Maksymalna </w:t>
      </w:r>
      <w:r w:rsidR="00401AD2">
        <w:rPr>
          <w:b/>
        </w:rPr>
        <w:t xml:space="preserve">możliwa do uzyskania </w:t>
      </w:r>
      <w:r w:rsidRPr="00E272B3">
        <w:rPr>
          <w:b/>
        </w:rPr>
        <w:t>liczba punktów</w:t>
      </w:r>
      <w:r w:rsidR="00690EFA">
        <w:t xml:space="preserve">, którą może przyznać każdy z oceniających </w:t>
      </w:r>
      <w:r w:rsidR="00401AD2">
        <w:t xml:space="preserve">za spełnienie kryteriów ogólnych merytorycznych </w:t>
      </w:r>
      <w:r w:rsidRPr="00E272B3">
        <w:rPr>
          <w:b/>
        </w:rPr>
        <w:t>wynosi 40</w:t>
      </w:r>
      <w:r w:rsidRPr="00E272B3">
        <w:t>.</w:t>
      </w:r>
    </w:p>
    <w:p w:rsidR="00A55F77" w:rsidRDefault="005031BE">
      <w:pPr>
        <w:pStyle w:val="Nagwek3"/>
        <w:spacing w:line="276" w:lineRule="auto"/>
        <w:ind w:left="709" w:hanging="709"/>
      </w:pPr>
      <w:r w:rsidRPr="00013745">
        <w:t xml:space="preserve">Spełnienie przez projekt </w:t>
      </w:r>
      <w:r w:rsidRPr="0073370D">
        <w:rPr>
          <w:b/>
        </w:rPr>
        <w:t>kryteriów ogólnych merytorycznych</w:t>
      </w:r>
      <w:r w:rsidRPr="0092217E">
        <w:t xml:space="preserve"> </w:t>
      </w:r>
      <w:r w:rsidRPr="00013745">
        <w:t xml:space="preserve">w minimalnym zakresie oznacza uzyskanie od każdego z obydwu oceniających </w:t>
      </w:r>
      <w:r w:rsidRPr="0073370D">
        <w:rPr>
          <w:b/>
        </w:rPr>
        <w:t xml:space="preserve">co najmniej 60% punktów </w:t>
      </w:r>
      <w:r w:rsidR="00751B73">
        <w:rPr>
          <w:b/>
        </w:rPr>
        <w:br/>
      </w:r>
      <w:r w:rsidRPr="0053417A">
        <w:t xml:space="preserve">za spełnienie </w:t>
      </w:r>
      <w:r w:rsidR="00690EFA">
        <w:t>każdego</w:t>
      </w:r>
      <w:r w:rsidRPr="0053417A">
        <w:t xml:space="preserve"> kryteri</w:t>
      </w:r>
      <w:r w:rsidR="00690EFA">
        <w:t>um</w:t>
      </w:r>
      <w:r w:rsidRPr="00DF6B19">
        <w:t>.</w:t>
      </w:r>
    </w:p>
    <w:p w:rsidR="00821B0B" w:rsidRDefault="003D1033" w:rsidP="00995F95">
      <w:pPr>
        <w:pStyle w:val="Nagwek3"/>
        <w:tabs>
          <w:tab w:val="num" w:pos="360"/>
        </w:tabs>
        <w:spacing w:line="276" w:lineRule="auto"/>
        <w:ind w:left="709" w:hanging="709"/>
      </w:pPr>
      <w:r w:rsidRPr="009937E3">
        <w:t>W sytuacji, kiedy kwota przeznaczona na dofinansowanie projektów w konkursie, przewyższa wartość dofinansowania wszystkich złożonych projektów IOK może</w:t>
      </w:r>
      <w:r w:rsidR="005031BE" w:rsidRPr="00690EFA">
        <w:t xml:space="preserve"> </w:t>
      </w:r>
      <w:r w:rsidRPr="009937E3">
        <w:t xml:space="preserve">odstąpić od punktowej oceny kryteriów ogólnych merytorycznych na rzecz oceny </w:t>
      </w:r>
      <w:r w:rsidR="00751B73">
        <w:br/>
      </w:r>
      <w:r w:rsidRPr="009937E3">
        <w:t xml:space="preserve">0-1 </w:t>
      </w:r>
      <w:r w:rsidR="00C335D4" w:rsidRPr="00E272B3">
        <w:t>(„</w:t>
      </w:r>
      <w:r w:rsidRPr="009937E3">
        <w:t>spełnia</w:t>
      </w:r>
      <w:r w:rsidR="00C335D4" w:rsidRPr="00E272B3">
        <w:t>”/„</w:t>
      </w:r>
      <w:r w:rsidRPr="009937E3">
        <w:t>nie spełnia</w:t>
      </w:r>
      <w:r w:rsidR="00C335D4" w:rsidRPr="00E272B3">
        <w:t>”).</w:t>
      </w:r>
      <w:r w:rsidR="005031BE" w:rsidRPr="0073370D">
        <w:t xml:space="preserve"> </w:t>
      </w:r>
      <w:r w:rsidR="005031BE" w:rsidRPr="00F35C5F">
        <w:t xml:space="preserve">W takiej sytuacji IOK </w:t>
      </w:r>
      <w:r w:rsidR="00767BE5">
        <w:t>poinformuje</w:t>
      </w:r>
      <w:r w:rsidR="005031BE" w:rsidRPr="00F35C5F">
        <w:t xml:space="preserve"> </w:t>
      </w:r>
      <w:r w:rsidR="005031BE">
        <w:t xml:space="preserve">Wnioskodawców </w:t>
      </w:r>
      <w:r w:rsidR="005031BE" w:rsidRPr="0073370D">
        <w:t>publikując stosowną informacj</w:t>
      </w:r>
      <w:r w:rsidR="0072194F">
        <w:t>ę</w:t>
      </w:r>
      <w:r w:rsidR="005031BE" w:rsidRPr="0073370D">
        <w:t xml:space="preserve"> na stronie internetowej </w:t>
      </w:r>
      <w:r w:rsidR="002B30CE" w:rsidRPr="00995F95">
        <w:t>www.rpo.podkarpackie.pl</w:t>
      </w:r>
      <w:r w:rsidR="002B30CE">
        <w:t xml:space="preserve"> </w:t>
      </w:r>
      <w:r w:rsidR="002B30CE" w:rsidRPr="007D4D66">
        <w:t>oraz</w:t>
      </w:r>
      <w:r w:rsidR="002B30CE">
        <w:t xml:space="preserve"> </w:t>
      </w:r>
      <w:r w:rsidR="002B30CE" w:rsidRPr="00C865CC">
        <w:t>na</w:t>
      </w:r>
      <w:r w:rsidR="002B30CE">
        <w:t xml:space="preserve"> portalu </w:t>
      </w:r>
      <w:hyperlink r:id="rId34" w:history="1">
        <w:r w:rsidR="002B30CE" w:rsidRPr="00E272B3">
          <w:rPr>
            <w:rStyle w:val="Hipercze"/>
            <w:color w:val="auto"/>
            <w:szCs w:val="24"/>
            <w:u w:val="none"/>
          </w:rPr>
          <w:t>www.funduszeeuropejskie.gov.pl</w:t>
        </w:r>
      </w:hyperlink>
      <w:r w:rsidR="002B30CE">
        <w:rPr>
          <w:rStyle w:val="Hipercze"/>
          <w:color w:val="auto"/>
          <w:szCs w:val="24"/>
          <w:u w:val="none"/>
        </w:rPr>
        <w:t>.</w:t>
      </w:r>
      <w:r w:rsidR="005031BE" w:rsidRPr="002D67E8">
        <w:t xml:space="preserve"> </w:t>
      </w:r>
    </w:p>
    <w:p w:rsidR="00FF09A5" w:rsidRDefault="00FF09A5" w:rsidP="00FF09A5">
      <w:pPr>
        <w:pStyle w:val="Nagwek3"/>
        <w:numPr>
          <w:ilvl w:val="2"/>
          <w:numId w:val="5"/>
        </w:numPr>
      </w:pPr>
      <w:r w:rsidRPr="004C311C">
        <w:t xml:space="preserve">W przypadku wystąpienia </w:t>
      </w:r>
      <w:r w:rsidRPr="00B86AAE">
        <w:t>znacznych rozbieżności</w:t>
      </w:r>
      <w:r>
        <w:t xml:space="preserve"> w ocenie kryteriów ogólnych merytorycznych tj. gdy: </w:t>
      </w:r>
    </w:p>
    <w:p w:rsidR="00FF09A5" w:rsidRDefault="00FF09A5" w:rsidP="00FF09A5">
      <w:pPr>
        <w:pStyle w:val="Nagwek3"/>
        <w:numPr>
          <w:ilvl w:val="0"/>
          <w:numId w:val="114"/>
        </w:numPr>
        <w:ind w:left="1134"/>
      </w:pPr>
      <w:r>
        <w:t xml:space="preserve">jeden z oceniających ocenia dane kryterium punktowe negatywnie (tj. kryterium oceniono poniżej 6 </w:t>
      </w:r>
      <w:proofErr w:type="spellStart"/>
      <w:r>
        <w:t>pkt</w:t>
      </w:r>
      <w:proofErr w:type="spellEnd"/>
      <w:r>
        <w:t xml:space="preserve">), a drugi ocenia to samo kryterium pozytywnie (przyznaje co najmniej 6 </w:t>
      </w:r>
      <w:proofErr w:type="spellStart"/>
      <w:r>
        <w:t>pkt</w:t>
      </w:r>
      <w:proofErr w:type="spellEnd"/>
      <w:r>
        <w:t>),</w:t>
      </w:r>
    </w:p>
    <w:p w:rsidR="00FF09A5" w:rsidRDefault="00FF09A5" w:rsidP="00FF09A5">
      <w:pPr>
        <w:pStyle w:val="Nagwek3"/>
        <w:numPr>
          <w:ilvl w:val="0"/>
          <w:numId w:val="114"/>
        </w:numPr>
        <w:ind w:left="1134"/>
      </w:pPr>
      <w:r>
        <w:t>w przypadku oceny 0-1 (spełnia/nie spełnia) jeden z oceniających uznaje kryterium za spełnione, a drugi to samo kryterium ocenia za niespełnione,</w:t>
      </w:r>
    </w:p>
    <w:p w:rsidR="00FF09A5" w:rsidRDefault="00FF09A5" w:rsidP="00FF09A5">
      <w:pPr>
        <w:pStyle w:val="Nagwek3"/>
        <w:numPr>
          <w:ilvl w:val="0"/>
          <w:numId w:val="114"/>
        </w:numPr>
        <w:ind w:left="1134"/>
      </w:pPr>
      <w:r>
        <w:t>obu oceniających uznaje kryterium za spełnione, jednakże  różnica w przyznanych punktach wynosi co najmniej 4 pkt.</w:t>
      </w:r>
    </w:p>
    <w:p w:rsidR="00FF09A5" w:rsidRDefault="00FF09A5" w:rsidP="00FF09A5">
      <w:pPr>
        <w:pStyle w:val="Nagwek3"/>
        <w:numPr>
          <w:ilvl w:val="0"/>
          <w:numId w:val="0"/>
        </w:numPr>
        <w:ind w:left="720"/>
      </w:pPr>
      <w:r>
        <w:t xml:space="preserve">ocenę </w:t>
      </w:r>
      <w:r w:rsidRPr="00E272B3">
        <w:t>przeprowadza trzeci oceniający</w:t>
      </w:r>
      <w:r w:rsidRPr="006A404A">
        <w:t xml:space="preserve"> </w:t>
      </w:r>
      <w:r>
        <w:t>wyłącznie w zakresie kryterium/ów, w których wystąpiły rozbieżności.</w:t>
      </w:r>
    </w:p>
    <w:p w:rsidR="00FF09A5" w:rsidRPr="00BF73FD" w:rsidRDefault="00FF09A5" w:rsidP="00FF09A5">
      <w:pPr>
        <w:spacing w:before="0"/>
        <w:ind w:left="709"/>
      </w:pPr>
      <w:r w:rsidRPr="00FA1800">
        <w:rPr>
          <w:rFonts w:ascii="Times New Roman" w:hAnsi="Times New Roman"/>
          <w:b/>
        </w:rPr>
        <w:t>UWAGA!!!</w:t>
      </w:r>
      <w:r>
        <w:t xml:space="preserve"> </w:t>
      </w:r>
      <w:r>
        <w:rPr>
          <w:rFonts w:ascii="Times New Roman" w:hAnsi="Times New Roman"/>
          <w:bCs/>
          <w:sz w:val="24"/>
          <w:szCs w:val="26"/>
        </w:rPr>
        <w:t>W</w:t>
      </w:r>
      <w:r w:rsidRPr="00BF73FD">
        <w:rPr>
          <w:rFonts w:ascii="Times New Roman" w:hAnsi="Times New Roman"/>
          <w:bCs/>
          <w:sz w:val="24"/>
          <w:szCs w:val="26"/>
        </w:rPr>
        <w:t xml:space="preserve"> przypadku, kiedy chociaż jedno z kryteriów ogólnych merytorycznych punktowych, w ocenie obu oceniających, jest niespełnione, projek</w:t>
      </w:r>
      <w:r>
        <w:rPr>
          <w:rFonts w:ascii="Times New Roman" w:hAnsi="Times New Roman"/>
          <w:bCs/>
          <w:sz w:val="24"/>
          <w:szCs w:val="26"/>
        </w:rPr>
        <w:t>t nie podlega trzeciej ocenie i </w:t>
      </w:r>
      <w:r w:rsidRPr="00BF73FD">
        <w:rPr>
          <w:rFonts w:ascii="Times New Roman" w:hAnsi="Times New Roman"/>
          <w:bCs/>
          <w:sz w:val="24"/>
          <w:szCs w:val="26"/>
        </w:rPr>
        <w:t>zostaje oceniony negatywnie.</w:t>
      </w:r>
    </w:p>
    <w:p w:rsidR="00A33C3F" w:rsidRDefault="00A33C3F" w:rsidP="00A33C3F">
      <w:pPr>
        <w:pStyle w:val="Nagwek3"/>
        <w:numPr>
          <w:ilvl w:val="0"/>
          <w:numId w:val="0"/>
        </w:numPr>
        <w:spacing w:line="276" w:lineRule="auto"/>
        <w:ind w:left="709"/>
      </w:pPr>
    </w:p>
    <w:p w:rsidR="00821B0B" w:rsidRPr="009937E3" w:rsidRDefault="003D1033" w:rsidP="009937E3">
      <w:pPr>
        <w:pStyle w:val="Nagwek3"/>
        <w:spacing w:after="120" w:line="276" w:lineRule="auto"/>
        <w:ind w:left="709"/>
        <w:rPr>
          <w:i/>
        </w:rPr>
      </w:pPr>
      <w:r w:rsidRPr="009937E3">
        <w:t xml:space="preserve">W ramach niniejszego konkursu obowiązują następujące kryteria </w:t>
      </w:r>
      <w:r w:rsidR="00006AC5" w:rsidRPr="000D5E91">
        <w:t>ogólne merytoryczne</w:t>
      </w:r>
      <w:r w:rsidRPr="009937E3">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45"/>
        <w:gridCol w:w="3341"/>
        <w:gridCol w:w="3969"/>
        <w:gridCol w:w="2378"/>
      </w:tblGrid>
      <w:tr w:rsidR="000A47FF" w:rsidRPr="00790893" w:rsidTr="00D62A2B">
        <w:trPr>
          <w:jc w:val="center"/>
        </w:trPr>
        <w:tc>
          <w:tcPr>
            <w:tcW w:w="10233" w:type="dxa"/>
            <w:gridSpan w:val="4"/>
            <w:shd w:val="clear" w:color="auto" w:fill="D9D9D9"/>
            <w:vAlign w:val="center"/>
          </w:tcPr>
          <w:p w:rsidR="00B062F7" w:rsidRDefault="00DF6B19" w:rsidP="00E272B3">
            <w:pPr>
              <w:spacing w:before="120" w:after="120" w:line="276" w:lineRule="auto"/>
              <w:jc w:val="center"/>
              <w:rPr>
                <w:rFonts w:ascii="Times New Roman" w:hAnsi="Times New Roman"/>
                <w:b/>
                <w:sz w:val="24"/>
                <w:szCs w:val="24"/>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p w:rsidR="00821B0B" w:rsidRPr="009937E3" w:rsidRDefault="00821B0B" w:rsidP="009937E3">
            <w:pPr>
              <w:spacing w:before="120" w:after="120" w:line="276" w:lineRule="auto"/>
              <w:jc w:val="center"/>
              <w:rPr>
                <w:b/>
                <w:i/>
                <w:sz w:val="24"/>
              </w:rPr>
            </w:pPr>
          </w:p>
        </w:tc>
      </w:tr>
      <w:tr w:rsidR="00600E64" w:rsidRPr="00407C1A" w:rsidTr="00D62A2B">
        <w:trPr>
          <w:jc w:val="center"/>
        </w:trPr>
        <w:tc>
          <w:tcPr>
            <w:tcW w:w="468" w:type="dxa"/>
            <w:shd w:val="clear" w:color="auto" w:fill="auto"/>
            <w:vAlign w:val="center"/>
          </w:tcPr>
          <w:p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rsidR="00DC69B6" w:rsidRDefault="00DF6B19" w:rsidP="00995F95">
            <w:pPr>
              <w:widowControl/>
              <w:autoSpaceDE w:val="0"/>
              <w:autoSpaceDN w:val="0"/>
              <w:spacing w:before="0" w:after="60" w:line="240" w:lineRule="auto"/>
              <w:jc w:val="left"/>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rsidR="004263CA" w:rsidRDefault="004263CA" w:rsidP="009937E3">
            <w:pPr>
              <w:widowControl/>
              <w:autoSpaceDE w:val="0"/>
              <w:autoSpaceDN w:val="0"/>
              <w:adjustRightInd/>
              <w:spacing w:before="0" w:line="240" w:lineRule="auto"/>
              <w:ind w:left="720"/>
              <w:contextualSpacing/>
              <w:textAlignment w:val="auto"/>
              <w:rPr>
                <w:rFonts w:ascii="Times New Roman" w:hAnsi="Times New Roman"/>
                <w:b/>
                <w:color w:val="000000"/>
                <w:sz w:val="20"/>
              </w:rPr>
            </w:pPr>
          </w:p>
          <w:p w:rsidR="00DC69B6" w:rsidRDefault="006761DC" w:rsidP="006733AA">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T</w:t>
            </w:r>
            <w:r w:rsidR="00DF6B19" w:rsidRPr="00DF6B19">
              <w:rPr>
                <w:rFonts w:ascii="Times New Roman" w:hAnsi="Times New Roman"/>
                <w:b/>
                <w:color w:val="000000"/>
                <w:sz w:val="20"/>
              </w:rPr>
              <w:t xml:space="preserve">rafność doboru celu głównego </w:t>
            </w:r>
            <w:r w:rsidR="00DF6B19" w:rsidRPr="00DF6B19">
              <w:rPr>
                <w:rFonts w:ascii="Times New Roman" w:hAnsi="Times New Roman"/>
                <w:b/>
                <w:color w:val="000000"/>
                <w:sz w:val="20"/>
              </w:rPr>
              <w:lastRenderedPageBreak/>
              <w:t>projektu i ocena jego wpływu na osiągnięcie celu szczegółowego RPO WP 2014-2020</w:t>
            </w:r>
            <w:r>
              <w:rPr>
                <w:rFonts w:ascii="Times New Roman" w:hAnsi="Times New Roman"/>
                <w:b/>
                <w:color w:val="000000"/>
                <w:sz w:val="20"/>
              </w:rPr>
              <w:t>.</w:t>
            </w:r>
            <w:r w:rsidR="00DF6B19" w:rsidRPr="00DF6B19">
              <w:rPr>
                <w:rFonts w:ascii="Times New Roman" w:hAnsi="Times New Roman"/>
                <w:b/>
                <w:color w:val="000000"/>
                <w:sz w:val="20"/>
              </w:rPr>
              <w:t xml:space="preserve"> </w:t>
            </w:r>
          </w:p>
          <w:p w:rsidR="00DC69B6" w:rsidRDefault="006761DC" w:rsidP="006733AA">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A</w:t>
            </w:r>
            <w:r w:rsidR="00DF6B19" w:rsidRPr="00DF6B19">
              <w:rPr>
                <w:rFonts w:ascii="Times New Roman" w:hAnsi="Times New Roman"/>
                <w:b/>
                <w:color w:val="000000"/>
                <w:sz w:val="20"/>
              </w:rPr>
              <w:t xml:space="preserve">dekwatność doboru wskaźników realizacji właściwego celu szczegółowego RPO WP 2014-2020, </w:t>
            </w:r>
            <w:r w:rsidR="00DF6B19" w:rsidRPr="00DF6B19">
              <w:rPr>
                <w:rFonts w:ascii="Times New Roman" w:hAnsi="Times New Roman"/>
                <w:b/>
                <w:sz w:val="20"/>
              </w:rPr>
              <w:t>założona wartość docelowa wskaźników</w:t>
            </w:r>
            <w:r w:rsidR="00DF6B19" w:rsidRPr="00DF6B19">
              <w:rPr>
                <w:rFonts w:ascii="Times New Roman" w:hAnsi="Times New Roman"/>
                <w:b/>
                <w:color w:val="000000"/>
                <w:sz w:val="20"/>
              </w:rPr>
              <w:t xml:space="preserve"> oraz rzetelność sposobu ich pomiaru</w:t>
            </w:r>
            <w:r>
              <w:rPr>
                <w:rFonts w:ascii="Times New Roman" w:hAnsi="Times New Roman"/>
                <w:b/>
                <w:color w:val="000000"/>
                <w:sz w:val="20"/>
              </w:rPr>
              <w:t>.</w:t>
            </w:r>
          </w:p>
          <w:p w:rsidR="00DC69B6" w:rsidRDefault="006761DC" w:rsidP="006733AA">
            <w:pPr>
              <w:widowControl/>
              <w:numPr>
                <w:ilvl w:val="0"/>
                <w:numId w:val="60"/>
              </w:numPr>
              <w:adjustRightInd/>
              <w:spacing w:before="0" w:line="240" w:lineRule="auto"/>
              <w:contextualSpacing/>
              <w:textAlignment w:val="auto"/>
              <w:rPr>
                <w:rFonts w:ascii="Times New Roman" w:hAnsi="Times New Roman"/>
                <w:b/>
                <w:sz w:val="20"/>
              </w:rPr>
            </w:pPr>
            <w:r>
              <w:rPr>
                <w:rFonts w:ascii="Times New Roman" w:hAnsi="Times New Roman"/>
                <w:b/>
                <w:sz w:val="20"/>
              </w:rPr>
              <w:t>R</w:t>
            </w:r>
            <w:r w:rsidR="00DF6B19" w:rsidRPr="00DF6B19">
              <w:rPr>
                <w:rFonts w:ascii="Times New Roman" w:hAnsi="Times New Roman"/>
                <w:b/>
                <w:sz w:val="20"/>
              </w:rPr>
              <w:t>yzyko nieosiągnięcia założeń projektu (punkt oceniany w przypadku projektów, których wartość jest większa lub równa 2 mln PLN).</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Nieuzyskanie ww. minimalnej liczby punktów oznacza niespełnienie kryterium i odrzucenie wniosku.</w:t>
            </w:r>
          </w:p>
          <w:p w:rsidR="00407C1A" w:rsidRPr="00407C1A" w:rsidRDefault="00407C1A" w:rsidP="00E047A6">
            <w:pPr>
              <w:widowControl/>
              <w:adjustRightInd/>
              <w:spacing w:before="0" w:line="240" w:lineRule="auto"/>
              <w:textAlignment w:val="auto"/>
              <w:rPr>
                <w:rFonts w:ascii="Times New Roman" w:hAnsi="Times New Roman"/>
                <w:sz w:val="20"/>
              </w:rPr>
            </w:pPr>
          </w:p>
          <w:p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lastRenderedPageBreak/>
              <w:t>c) nie dotyczy</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rsidR="00DC69B6" w:rsidRDefault="00D05043" w:rsidP="006733A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C69B6" w:rsidRDefault="00D05043" w:rsidP="006733A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C69B6" w:rsidRDefault="00D05043" w:rsidP="006733A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rsidR="00DC69B6" w:rsidRDefault="00F57739" w:rsidP="006733AA">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r w:rsidR="004D5C17">
              <w:rPr>
                <w:rFonts w:ascii="Times New Roman" w:hAnsi="Times New Roman"/>
                <w:b/>
                <w:sz w:val="20"/>
              </w:rPr>
              <w:t>.</w:t>
            </w:r>
          </w:p>
          <w:p w:rsidR="00DC69B6" w:rsidRDefault="00F57739" w:rsidP="006733AA">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r w:rsidR="004D5C17">
              <w:rPr>
                <w:rFonts w:ascii="Times New Roman" w:hAnsi="Times New Roman"/>
                <w:b/>
                <w:sz w:val="20"/>
              </w:rPr>
              <w:t>.</w:t>
            </w:r>
          </w:p>
          <w:p w:rsidR="00DC69B6" w:rsidRDefault="00F57739" w:rsidP="006733AA">
            <w:pPr>
              <w:widowControl/>
              <w:numPr>
                <w:ilvl w:val="0"/>
                <w:numId w:val="61"/>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4263CA" w:rsidRPr="00407C1A" w:rsidRDefault="004263CA" w:rsidP="00F57739">
            <w:pPr>
              <w:widowControl/>
              <w:adjustRightInd/>
              <w:spacing w:before="0" w:line="240" w:lineRule="auto"/>
              <w:textAlignment w:val="auto"/>
              <w:rPr>
                <w:rFonts w:ascii="Times New Roman" w:hAnsi="Times New Roman"/>
                <w:sz w:val="20"/>
              </w:rPr>
            </w:pP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lastRenderedPageBreak/>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Pr="00407C1A" w:rsidRDefault="00F57739" w:rsidP="00F57739">
            <w:pPr>
              <w:widowControl/>
              <w:adjustRightInd/>
              <w:spacing w:before="0" w:line="240" w:lineRule="auto"/>
              <w:textAlignment w:val="auto"/>
              <w:rPr>
                <w:rFonts w:ascii="Times New Roman" w:hAnsi="Times New Roman"/>
                <w:sz w:val="20"/>
              </w:rPr>
            </w:pPr>
          </w:p>
          <w:p w:rsidR="007A0AED"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 </w:t>
            </w:r>
          </w:p>
          <w:p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rsidTr="00D62A2B">
        <w:trPr>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3.</w:t>
            </w:r>
          </w:p>
        </w:tc>
        <w:tc>
          <w:tcPr>
            <w:tcW w:w="3377" w:type="dxa"/>
            <w:shd w:val="clear" w:color="auto" w:fill="auto"/>
            <w:vAlign w:val="center"/>
          </w:tcPr>
          <w:p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F57739" w:rsidRDefault="00DF6B19" w:rsidP="009937E3">
            <w:pPr>
              <w:widowControl/>
              <w:autoSpaceDE w:val="0"/>
              <w:autoSpaceDN w:val="0"/>
              <w:spacing w:before="24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A33C3F" w:rsidRDefault="004263CA" w:rsidP="00A33C3F">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color w:val="000000"/>
                <w:sz w:val="20"/>
              </w:rPr>
              <w:t xml:space="preserve">trafność </w:t>
            </w:r>
            <w:r w:rsidRPr="00B540E3">
              <w:rPr>
                <w:rFonts w:ascii="Times New Roman" w:hAnsi="Times New Roman"/>
                <w:b/>
                <w:sz w:val="20"/>
              </w:rPr>
              <w:t>doboru instrumentów i planowanych zadań do zidentyfikowanych problemów (w kontekście grupy docelowej, obszaru oraz innych warunków i ograniczeń),</w:t>
            </w:r>
          </w:p>
          <w:p w:rsidR="00A33C3F" w:rsidRDefault="004263CA" w:rsidP="00A33C3F">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sz w:val="20"/>
              </w:rPr>
              <w:t>adekwatność projektu do problemów, które ma rozwiązać albo złagodzić jego realizacja</w:t>
            </w:r>
            <w:r w:rsidRPr="00B540E3">
              <w:rPr>
                <w:rFonts w:ascii="Times New Roman" w:hAnsi="Times New Roman"/>
                <w:b/>
                <w:color w:val="000000"/>
                <w:sz w:val="20"/>
              </w:rPr>
              <w:t>.</w:t>
            </w:r>
          </w:p>
          <w:p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23E8A" w:rsidRDefault="00F23E8A" w:rsidP="00E047A6">
            <w:pPr>
              <w:widowControl/>
              <w:adjustRightInd/>
              <w:spacing w:before="0" w:line="240" w:lineRule="auto"/>
              <w:contextualSpacing/>
              <w:textAlignment w:val="auto"/>
              <w:rPr>
                <w:rFonts w:ascii="Times New Roman" w:hAnsi="Times New Roman"/>
                <w:sz w:val="20"/>
              </w:rPr>
            </w:pPr>
          </w:p>
          <w:p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Pr="00DF6B19">
              <w:rPr>
                <w:rFonts w:ascii="Times New Roman" w:hAnsi="Times New Roman"/>
                <w:sz w:val="20"/>
              </w:rPr>
              <w:lastRenderedPageBreak/>
              <w:t>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lastRenderedPageBreak/>
              <w:t>Liczba punktów możliwych do uzyskania: 0-10</w:t>
            </w:r>
          </w:p>
        </w:tc>
      </w:tr>
      <w:tr w:rsidR="008365FD" w:rsidRPr="00790893" w:rsidTr="00D62A2B">
        <w:trPr>
          <w:trHeight w:val="1691"/>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rsidR="00DC69B6" w:rsidRDefault="00DF6B19" w:rsidP="00995F95">
            <w:pPr>
              <w:spacing w:before="0" w:line="240" w:lineRule="auto"/>
              <w:jc w:val="left"/>
              <w:rPr>
                <w:rFonts w:ascii="Times New Roman" w:hAnsi="Times New Roman"/>
                <w:b/>
                <w:color w:val="000000"/>
                <w:sz w:val="20"/>
              </w:rPr>
            </w:pPr>
            <w:r w:rsidRPr="00DF6B19">
              <w:rPr>
                <w:rFonts w:ascii="Times New Roman" w:hAnsi="Times New Roman"/>
                <w:b/>
                <w:color w:val="000000"/>
                <w:sz w:val="20"/>
              </w:rPr>
              <w:t>Adekwatność potencjału i</w:t>
            </w:r>
            <w:r w:rsidR="00751B73">
              <w:rPr>
                <w:rFonts w:ascii="Times New Roman" w:hAnsi="Times New Roman"/>
                <w:b/>
                <w:color w:val="000000"/>
                <w:sz w:val="20"/>
              </w:rPr>
              <w:t> </w:t>
            </w:r>
            <w:r w:rsidRPr="00DF6B19">
              <w:rPr>
                <w:rFonts w:ascii="Times New Roman" w:hAnsi="Times New Roman"/>
                <w:b/>
                <w:color w:val="000000"/>
                <w:sz w:val="20"/>
              </w:rPr>
              <w:t>doświadczenia Wnioskodawcy i</w:t>
            </w:r>
            <w:r w:rsidR="00751B73">
              <w:rPr>
                <w:rFonts w:ascii="Times New Roman" w:hAnsi="Times New Roman"/>
                <w:b/>
                <w:color w:val="000000"/>
                <w:sz w:val="20"/>
              </w:rPr>
              <w:t> </w:t>
            </w:r>
            <w:r w:rsidRPr="00DF6B19">
              <w:rPr>
                <w:rFonts w:ascii="Times New Roman" w:hAnsi="Times New Roman"/>
                <w:b/>
                <w:color w:val="000000"/>
                <w:sz w:val="20"/>
              </w:rPr>
              <w:t xml:space="preserve">ew. partnerów do skali i zakresu zaplanowanych w projekcie działań w tym również potencjału do zarządzania projektem oraz doświadczenia Wnioskodawcy </w:t>
            </w:r>
            <w:r w:rsidR="00751B73">
              <w:rPr>
                <w:rFonts w:ascii="Times New Roman" w:hAnsi="Times New Roman"/>
                <w:b/>
                <w:color w:val="000000"/>
                <w:sz w:val="20"/>
              </w:rPr>
              <w:br/>
            </w:r>
            <w:r w:rsidRPr="00DF6B19">
              <w:rPr>
                <w:rFonts w:ascii="Times New Roman" w:hAnsi="Times New Roman"/>
                <w:b/>
                <w:color w:val="000000"/>
                <w:sz w:val="20"/>
              </w:rPr>
              <w:t>i ew. partnerów w realizacji przedsięwzięć:</w:t>
            </w:r>
          </w:p>
          <w:p w:rsidR="00DC69B6" w:rsidRDefault="00DF6B19" w:rsidP="006733AA">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rsidR="00DC69B6" w:rsidRDefault="00DF6B19" w:rsidP="006733AA">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rsidR="00DC69B6" w:rsidRDefault="00DF6B19" w:rsidP="006733AA">
            <w:pPr>
              <w:widowControl/>
              <w:numPr>
                <w:ilvl w:val="0"/>
                <w:numId w:val="42"/>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rsidR="000A7188"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 xml:space="preserve">Oceniana będzie adekwatność potencjału i doświadczenia </w:t>
            </w:r>
            <w:r w:rsidR="00FA6559">
              <w:rPr>
                <w:rFonts w:ascii="Times New Roman" w:hAnsi="Times New Roman"/>
                <w:color w:val="000000"/>
                <w:sz w:val="20"/>
              </w:rPr>
              <w:t>w</w:t>
            </w:r>
            <w:r w:rsidRPr="00DF6B19">
              <w:rPr>
                <w:rFonts w:ascii="Times New Roman" w:hAnsi="Times New Roman"/>
                <w:color w:val="000000"/>
                <w:sz w:val="20"/>
              </w:rPr>
              <w:t>nioskodawcy i partnerów (jeśli dotyczy) do skali i zakresu zaplanowanych w projekcie działań, w tym:</w:t>
            </w:r>
          </w:p>
          <w:p w:rsidR="007A0AED" w:rsidRPr="00407C1A" w:rsidRDefault="007A0AED" w:rsidP="0073370D">
            <w:pPr>
              <w:spacing w:before="0" w:line="240" w:lineRule="auto"/>
              <w:rPr>
                <w:rFonts w:ascii="Times New Roman" w:hAnsi="Times New Roman"/>
                <w:color w:val="000000"/>
                <w:sz w:val="20"/>
              </w:rPr>
            </w:pPr>
          </w:p>
          <w:p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t>
            </w:r>
            <w:r w:rsidR="00FA6559">
              <w:rPr>
                <w:rFonts w:ascii="Times New Roman" w:hAnsi="Times New Roman"/>
                <w:b/>
                <w:sz w:val="20"/>
              </w:rPr>
              <w:t>w</w:t>
            </w:r>
            <w:r w:rsidRPr="00DF6B19">
              <w:rPr>
                <w:rFonts w:ascii="Times New Roman" w:hAnsi="Times New Roman"/>
                <w:b/>
                <w:sz w:val="20"/>
              </w:rPr>
              <w:t>nioskodawcy i partnerów do skali i zakresu planowanych w projekcie działań oraz adekwatność zaplanowanego systemu zarządzania do założeń projektu,</w:t>
            </w:r>
          </w:p>
          <w:p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t>
            </w:r>
            <w:r w:rsidR="00FA6559">
              <w:rPr>
                <w:rFonts w:ascii="Times New Roman" w:hAnsi="Times New Roman"/>
                <w:b/>
                <w:sz w:val="20"/>
              </w:rPr>
              <w:t>w</w:t>
            </w:r>
            <w:r w:rsidRPr="00DF6B19">
              <w:rPr>
                <w:rFonts w:ascii="Times New Roman" w:hAnsi="Times New Roman"/>
                <w:b/>
                <w:sz w:val="20"/>
              </w:rPr>
              <w:t>nioskodawcy i ew. partnerów w realizacji przedsięwzięć:</w:t>
            </w:r>
          </w:p>
          <w:p w:rsidR="00DC69B6" w:rsidRDefault="00DF6B19" w:rsidP="006733AA">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rsidR="00DC69B6" w:rsidRDefault="00DF6B19" w:rsidP="006733AA">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rsidR="00DC69B6" w:rsidRDefault="00DF6B19" w:rsidP="006733AA">
            <w:pPr>
              <w:widowControl/>
              <w:numPr>
                <w:ilvl w:val="0"/>
                <w:numId w:val="68"/>
              </w:numPr>
              <w:adjustRightInd/>
              <w:spacing w:before="0" w:after="120" w:line="240" w:lineRule="auto"/>
              <w:ind w:left="714" w:hanging="357"/>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rsidR="007A0AED" w:rsidRDefault="007A0AED" w:rsidP="009937E3">
            <w:pPr>
              <w:widowControl/>
              <w:adjustRightInd/>
              <w:spacing w:before="0" w:after="120" w:line="240" w:lineRule="auto"/>
              <w:ind w:left="714"/>
              <w:contextualSpacing/>
              <w:textAlignment w:val="auto"/>
              <w:rPr>
                <w:rFonts w:ascii="Times New Roman" w:hAnsi="Times New Roman"/>
                <w:b/>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23E8A" w:rsidRDefault="00F23E8A" w:rsidP="00E047A6">
            <w:pPr>
              <w:widowControl/>
              <w:adjustRightInd/>
              <w:spacing w:before="0" w:line="240" w:lineRule="auto"/>
              <w:contextualSpacing/>
              <w:textAlignment w:val="auto"/>
              <w:rPr>
                <w:rFonts w:ascii="Times New Roman" w:hAnsi="Times New Roman"/>
                <w:sz w:val="20"/>
              </w:rPr>
            </w:pPr>
          </w:p>
          <w:p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w:t>
            </w:r>
            <w:r w:rsidR="00FA6559">
              <w:rPr>
                <w:rFonts w:ascii="Times New Roman" w:hAnsi="Times New Roman"/>
                <w:sz w:val="20"/>
              </w:rPr>
              <w:t xml:space="preserve">nstytucję </w:t>
            </w:r>
            <w:r w:rsidRPr="00DF6B19">
              <w:rPr>
                <w:rFonts w:ascii="Times New Roman" w:hAnsi="Times New Roman"/>
                <w:sz w:val="20"/>
              </w:rPr>
              <w:t>O</w:t>
            </w:r>
            <w:r w:rsidR="00FA6559">
              <w:rPr>
                <w:rFonts w:ascii="Times New Roman" w:hAnsi="Times New Roman"/>
                <w:sz w:val="20"/>
              </w:rPr>
              <w:t xml:space="preserve">rganizującą </w:t>
            </w:r>
            <w:r w:rsidRPr="00DF6B19">
              <w:rPr>
                <w:rFonts w:ascii="Times New Roman" w:hAnsi="Times New Roman"/>
                <w:sz w:val="20"/>
              </w:rPr>
              <w:t>K</w:t>
            </w:r>
            <w:r w:rsidR="00FA655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00751B73">
              <w:rPr>
                <w:rFonts w:ascii="Times New Roman" w:hAnsi="Times New Roman"/>
                <w:sz w:val="20"/>
              </w:rPr>
              <w:br/>
            </w:r>
            <w:r w:rsidRPr="00DF6B19">
              <w:rPr>
                <w:rFonts w:ascii="Times New Roman" w:hAnsi="Times New Roman"/>
                <w:sz w:val="20"/>
              </w:rPr>
              <w:t>o</w:t>
            </w:r>
            <w:r w:rsidR="00751B73">
              <w:rPr>
                <w:rFonts w:ascii="Times New Roman" w:hAnsi="Times New Roman"/>
                <w:sz w:val="20"/>
              </w:rPr>
              <w:t xml:space="preserve">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rsidR="00630C91" w:rsidRPr="00630C91" w:rsidRDefault="00630C91" w:rsidP="00630C91">
      <w:pPr>
        <w:pStyle w:val="Nagwek3"/>
        <w:numPr>
          <w:ilvl w:val="0"/>
          <w:numId w:val="0"/>
        </w:numPr>
        <w:spacing w:line="276" w:lineRule="auto"/>
        <w:ind w:left="709"/>
      </w:pPr>
    </w:p>
    <w:p w:rsidR="00821B0B" w:rsidRDefault="00E63DFC" w:rsidP="009937E3">
      <w:pPr>
        <w:pStyle w:val="Nagwek3"/>
        <w:spacing w:line="276" w:lineRule="auto"/>
        <w:ind w:left="709"/>
      </w:pPr>
      <w:r>
        <w:rPr>
          <w:szCs w:val="24"/>
        </w:rPr>
        <w:t xml:space="preserve">Jeżeli oceniający uzna, że projekt nie spełnia </w:t>
      </w:r>
      <w:r>
        <w:t>kryteriów ogólnych merytorycznych tj.</w:t>
      </w:r>
      <w:r w:rsidR="00751B73">
        <w:t> </w:t>
      </w:r>
      <w:r>
        <w:t>uzyska mniej niż 60% punktów w którymkolwiek z kryteriów ogólnych merytorycznych zostaje odrzucony i nie podlega dalszej ocenie.</w:t>
      </w:r>
    </w:p>
    <w:p w:rsidR="005D2D6C" w:rsidRPr="00E272B3" w:rsidRDefault="005D2D6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merytoryczne premiujące</w:t>
      </w:r>
    </w:p>
    <w:p w:rsidR="00821B0B" w:rsidRPr="009937E3" w:rsidRDefault="00C335D4" w:rsidP="009937E3">
      <w:pPr>
        <w:pStyle w:val="Nagwek3"/>
        <w:spacing w:line="276" w:lineRule="auto"/>
        <w:ind w:left="709"/>
      </w:pPr>
      <w:r w:rsidRPr="00E272B3">
        <w:t xml:space="preserve">Projekt spełniający wszystkie wymagane kryteria jest dopuszczony do weryfikacji </w:t>
      </w:r>
      <w:r w:rsidR="003D1033" w:rsidRPr="009937E3">
        <w:t xml:space="preserve">kryterium merytorycznego premiującego </w:t>
      </w:r>
      <w:r w:rsidR="0036572D">
        <w:t>pn. „</w:t>
      </w:r>
      <w:r w:rsidR="0036572D" w:rsidRPr="00E272B3">
        <w:t>Prawidłowość sporządzenia budżetu, w tym kwalifikowalność i efektywność wydatków”</w:t>
      </w:r>
      <w:r w:rsidRPr="00E272B3">
        <w:t>.</w:t>
      </w:r>
    </w:p>
    <w:p w:rsidR="00D873EE" w:rsidRPr="00CD4E87" w:rsidRDefault="003D1033" w:rsidP="00D873EE">
      <w:pPr>
        <w:pStyle w:val="Nagwek3"/>
        <w:spacing w:line="276" w:lineRule="auto"/>
        <w:ind w:left="709"/>
        <w:rPr>
          <w:b/>
        </w:rPr>
      </w:pPr>
      <w:r w:rsidRPr="009937E3">
        <w:lastRenderedPageBreak/>
        <w:t>Spełnienie kryterium merytorycznego premiującego</w:t>
      </w:r>
      <w:r w:rsidRPr="009937E3">
        <w:rPr>
          <w:rFonts w:eastAsia="Calibri"/>
          <w:b/>
          <w:color w:val="000000"/>
        </w:rPr>
        <w:t xml:space="preserve"> </w:t>
      </w:r>
      <w:r w:rsidRPr="009937E3">
        <w:rPr>
          <w:u w:val="single"/>
        </w:rPr>
        <w:t>nie jest obowiązkowe</w:t>
      </w:r>
      <w:r w:rsidR="00D873EE" w:rsidRPr="00135179">
        <w:t xml:space="preserve"> </w:t>
      </w:r>
      <w:r w:rsidRPr="009937E3">
        <w:t>jednak należy pamiętać, że może mieć wpływ na to, czy projekt otrzyma dofinansowanie.</w:t>
      </w:r>
    </w:p>
    <w:p w:rsidR="00821B0B" w:rsidRPr="009937E3" w:rsidRDefault="003D1033" w:rsidP="009937E3">
      <w:pPr>
        <w:pStyle w:val="Nagwek3"/>
        <w:spacing w:line="276" w:lineRule="auto"/>
        <w:ind w:left="709" w:hanging="709"/>
      </w:pPr>
      <w:r w:rsidRPr="009937E3">
        <w:t xml:space="preserve">W ramach niniejszego konkursu </w:t>
      </w:r>
      <w:r w:rsidR="00A7221F" w:rsidRPr="00FD7E85">
        <w:t>obowiązuj</w:t>
      </w:r>
      <w:r w:rsidR="00A7221F">
        <w:t>e</w:t>
      </w:r>
      <w:r w:rsidRPr="009937E3">
        <w:t xml:space="preserve"> następujące </w:t>
      </w:r>
      <w:r w:rsidR="00A7221F" w:rsidRPr="00FD7E85">
        <w:t>kry</w:t>
      </w:r>
      <w:r w:rsidR="00A7221F">
        <w:t>terium</w:t>
      </w:r>
      <w:r w:rsidR="00A7221F" w:rsidRPr="00FD7E85">
        <w:t xml:space="preserve"> </w:t>
      </w:r>
      <w:r w:rsidR="00A7221F">
        <w:t>merytoryczne premiujące</w:t>
      </w:r>
      <w:r w:rsidRPr="009937E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973"/>
        <w:gridCol w:w="4905"/>
        <w:gridCol w:w="2091"/>
      </w:tblGrid>
      <w:tr w:rsidR="00A7221F" w:rsidRPr="00790893" w:rsidTr="00612616">
        <w:trPr>
          <w:trHeight w:val="508"/>
          <w:jc w:val="center"/>
        </w:trPr>
        <w:tc>
          <w:tcPr>
            <w:tcW w:w="9514" w:type="dxa"/>
            <w:gridSpan w:val="4"/>
            <w:shd w:val="clear" w:color="auto" w:fill="D9D9D9"/>
            <w:vAlign w:val="center"/>
          </w:tcPr>
          <w:p w:rsidR="00A7221F" w:rsidRDefault="00A7221F" w:rsidP="00612616">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p w:rsidR="00B062F7" w:rsidRDefault="00B062F7" w:rsidP="00612616">
            <w:pPr>
              <w:widowControl/>
              <w:adjustRightInd/>
              <w:spacing w:before="120" w:after="120" w:line="240" w:lineRule="auto"/>
              <w:jc w:val="center"/>
              <w:textAlignment w:val="auto"/>
              <w:rPr>
                <w:rFonts w:ascii="Times New Roman" w:hAnsi="Times New Roman"/>
                <w:b/>
                <w:sz w:val="24"/>
                <w:szCs w:val="24"/>
              </w:rPr>
            </w:pPr>
          </w:p>
        </w:tc>
      </w:tr>
      <w:tr w:rsidR="00A7221F" w:rsidRPr="00572CDC" w:rsidTr="009937E3">
        <w:trPr>
          <w:jc w:val="center"/>
        </w:trPr>
        <w:tc>
          <w:tcPr>
            <w:tcW w:w="545" w:type="dxa"/>
            <w:shd w:val="clear" w:color="auto" w:fill="auto"/>
            <w:vAlign w:val="center"/>
          </w:tcPr>
          <w:p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1973" w:type="dxa"/>
            <w:shd w:val="clear" w:color="auto" w:fill="auto"/>
            <w:vAlign w:val="center"/>
          </w:tcPr>
          <w:p w:rsidR="00A7221F" w:rsidRPr="00572CDC" w:rsidRDefault="00A7221F" w:rsidP="00612616">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905" w:type="dxa"/>
            <w:shd w:val="clear" w:color="auto" w:fill="auto"/>
            <w:vAlign w:val="center"/>
          </w:tcPr>
          <w:p w:rsidR="00A7221F" w:rsidRPr="00572CDC" w:rsidRDefault="00A7221F" w:rsidP="00612616">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091" w:type="dxa"/>
            <w:shd w:val="clear" w:color="auto" w:fill="auto"/>
            <w:vAlign w:val="center"/>
          </w:tcPr>
          <w:p w:rsidR="00A7221F" w:rsidRPr="00572CDC"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A7221F" w:rsidRPr="00572CDC" w:rsidTr="009937E3">
        <w:trPr>
          <w:jc w:val="center"/>
        </w:trPr>
        <w:tc>
          <w:tcPr>
            <w:tcW w:w="545" w:type="dxa"/>
            <w:shd w:val="clear" w:color="auto" w:fill="auto"/>
            <w:vAlign w:val="center"/>
          </w:tcPr>
          <w:p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1973" w:type="dxa"/>
            <w:shd w:val="clear" w:color="auto" w:fill="auto"/>
            <w:vAlign w:val="center"/>
          </w:tcPr>
          <w:p w:rsidR="00A7221F" w:rsidRDefault="00A7221F" w:rsidP="00612616">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Pr>
                <w:rFonts w:ascii="Times New Roman" w:eastAsia="Calibri" w:hAnsi="Times New Roman"/>
                <w:b/>
                <w:color w:val="000000"/>
                <w:sz w:val="20"/>
              </w:rPr>
              <w:t>.</w:t>
            </w:r>
          </w:p>
        </w:tc>
        <w:tc>
          <w:tcPr>
            <w:tcW w:w="4905" w:type="dxa"/>
            <w:shd w:val="clear" w:color="auto" w:fill="auto"/>
            <w:vAlign w:val="center"/>
          </w:tcPr>
          <w:p w:rsidR="00A7221F" w:rsidRPr="00572CDC" w:rsidRDefault="00A7221F" w:rsidP="00612616">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niezbędność wydatków do realizacji projektu i osiągania jego celów; </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beneficjenta; dotyczącymi maksymalnej wartości zakupionych środków trwałych; maksymalnej wartości wydatków kwalifikowanych w </w:t>
            </w:r>
            <w:r w:rsidRPr="00572CDC">
              <w:rPr>
                <w:rFonts w:ascii="Times New Roman" w:eastAsia="Calibri" w:hAnsi="Times New Roman"/>
                <w:sz w:val="20"/>
                <w:lang w:eastAsia="en-US"/>
              </w:rPr>
              <w:t xml:space="preserve">zakresie </w:t>
            </w:r>
            <w:proofErr w:type="spellStart"/>
            <w:r w:rsidRPr="00572CDC">
              <w:rPr>
                <w:rFonts w:ascii="Times New Roman" w:eastAsia="Calibri" w:hAnsi="Times New Roman"/>
                <w:sz w:val="20"/>
                <w:lang w:eastAsia="en-US"/>
              </w:rPr>
              <w:t>cross-financingu</w:t>
            </w:r>
            <w:proofErr w:type="spellEnd"/>
            <w:r w:rsidRPr="00572CDC">
              <w:rPr>
                <w:rFonts w:ascii="Times New Roman" w:eastAsia="Calibri" w:hAnsi="Times New Roman"/>
                <w:sz w:val="20"/>
                <w:lang w:eastAsia="en-US"/>
              </w:rPr>
              <w:t xml:space="preserve">; maksymalnej wartości wydatków związanych z zakupem sprzętu/doposażenia (włączając </w:t>
            </w:r>
            <w:proofErr w:type="spellStart"/>
            <w:r w:rsidRPr="00572CDC">
              <w:rPr>
                <w:rFonts w:ascii="Times New Roman" w:eastAsia="Calibri" w:hAnsi="Times New Roman"/>
                <w:sz w:val="20"/>
                <w:lang w:eastAsia="en-US"/>
              </w:rPr>
              <w:t>cross-financing</w:t>
            </w:r>
            <w:proofErr w:type="spellEnd"/>
            <w:r w:rsidRPr="00572CDC">
              <w:rPr>
                <w:rFonts w:ascii="Times New Roman" w:eastAsia="Calibri" w:hAnsi="Times New Roman"/>
                <w:sz w:val="20"/>
                <w:lang w:eastAsia="en-US"/>
              </w:rPr>
              <w:t>); kwot ryc</w:t>
            </w:r>
            <w:r>
              <w:rPr>
                <w:rFonts w:ascii="Times New Roman" w:eastAsia="Calibri" w:hAnsi="Times New Roman"/>
                <w:sz w:val="20"/>
                <w:lang w:eastAsia="en-US"/>
              </w:rPr>
              <w:t xml:space="preserve">załtowych/stawek jednostkowych/stawek </w:t>
            </w:r>
            <w:r w:rsidRPr="00572CDC">
              <w:rPr>
                <w:rFonts w:ascii="Times New Roman" w:eastAsia="Calibri" w:hAnsi="Times New Roman"/>
                <w:sz w:val="20"/>
                <w:lang w:eastAsia="en-US"/>
              </w:rPr>
              <w:t>ryczałtowych.</w:t>
            </w:r>
          </w:p>
        </w:tc>
        <w:tc>
          <w:tcPr>
            <w:tcW w:w="2091" w:type="dxa"/>
            <w:shd w:val="clear" w:color="auto" w:fill="auto"/>
            <w:vAlign w:val="center"/>
          </w:tcPr>
          <w:p w:rsidR="00A7221F"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 0/10 pkt.</w:t>
            </w:r>
          </w:p>
          <w:p w:rsidR="00A7221F" w:rsidRDefault="00A7221F" w:rsidP="00612616">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w:t>
            </w:r>
            <w:r w:rsidR="00751B73">
              <w:rPr>
                <w:rFonts w:ascii="Times New Roman" w:hAnsi="Times New Roman"/>
                <w:sz w:val="20"/>
              </w:rPr>
              <w:t> </w:t>
            </w:r>
            <w:r w:rsidRPr="00DF6B19">
              <w:rPr>
                <w:rFonts w:ascii="Times New Roman" w:hAnsi="Times New Roman"/>
                <w:sz w:val="20"/>
              </w:rPr>
              <w:t>pkt. jeśli projekt nie spełnił kryterium. Przyznanie 0 pkt. nie oznacza, iż projekt zostaje odrzucony.</w:t>
            </w:r>
          </w:p>
        </w:tc>
      </w:tr>
    </w:tbl>
    <w:p w:rsidR="00E353EC" w:rsidRPr="00E272B3" w:rsidRDefault="000D5E91" w:rsidP="00E272B3">
      <w:pPr>
        <w:pStyle w:val="Nagwek3"/>
        <w:spacing w:line="276" w:lineRule="auto"/>
        <w:ind w:left="709"/>
        <w:rPr>
          <w:b/>
        </w:rPr>
      </w:pPr>
      <w:r w:rsidRPr="0049635B">
        <w:t xml:space="preserve">Ocena spełnienia kryterium </w:t>
      </w:r>
      <w:r w:rsidR="0049635B" w:rsidRPr="0049635B">
        <w:t xml:space="preserve">merytorycznego </w:t>
      </w:r>
      <w:r w:rsidRPr="0049635B">
        <w:t>premiującego polega na</w:t>
      </w:r>
      <w:r w:rsidR="0036572D">
        <w:t xml:space="preserve"> przyznaniu</w:t>
      </w:r>
      <w:r w:rsidR="0049635B" w:rsidRPr="0049635B">
        <w:t>:</w:t>
      </w:r>
    </w:p>
    <w:p w:rsidR="00E353EC" w:rsidRDefault="003D1033" w:rsidP="006733AA">
      <w:pPr>
        <w:pStyle w:val="Nagwek3"/>
        <w:numPr>
          <w:ilvl w:val="0"/>
          <w:numId w:val="82"/>
        </w:numPr>
        <w:spacing w:line="276" w:lineRule="auto"/>
        <w:ind w:left="1134" w:hanging="425"/>
      </w:pPr>
      <w:r w:rsidRPr="009937E3">
        <w:rPr>
          <w:b/>
        </w:rPr>
        <w:t>10</w:t>
      </w:r>
      <w:r w:rsidR="00C335D4" w:rsidRPr="00E272B3">
        <w:rPr>
          <w:b/>
        </w:rPr>
        <w:t xml:space="preserve"> </w:t>
      </w:r>
      <w:r w:rsidRPr="009937E3">
        <w:rPr>
          <w:b/>
        </w:rPr>
        <w:t>punktów,</w:t>
      </w:r>
      <w:r w:rsidR="000D5E91" w:rsidRPr="0049635B">
        <w:t xml:space="preserve"> jeżeli projekt spełnia kryterium tzn. budżet został sporządzony prawidłowo</w:t>
      </w:r>
      <w:r w:rsidR="0049635B" w:rsidRPr="0049635B">
        <w:t xml:space="preserve"> </w:t>
      </w:r>
      <w:r w:rsidR="00C335D4" w:rsidRPr="00E272B3">
        <w:rPr>
          <w:b/>
        </w:rPr>
        <w:t>albo</w:t>
      </w:r>
    </w:p>
    <w:p w:rsidR="00E353EC" w:rsidRPr="00E272B3" w:rsidRDefault="00C335D4" w:rsidP="006733AA">
      <w:pPr>
        <w:pStyle w:val="Nagwek3"/>
        <w:numPr>
          <w:ilvl w:val="0"/>
          <w:numId w:val="82"/>
        </w:numPr>
        <w:spacing w:line="276" w:lineRule="auto"/>
        <w:ind w:left="1134" w:hanging="425"/>
        <w:rPr>
          <w:b/>
        </w:rPr>
      </w:pPr>
      <w:r w:rsidRPr="00E272B3">
        <w:rPr>
          <w:b/>
        </w:rPr>
        <w:t>0 punktów</w:t>
      </w:r>
      <w:r w:rsidR="00F23E8A">
        <w:rPr>
          <w:b/>
        </w:rPr>
        <w:t>,</w:t>
      </w:r>
      <w:r w:rsidR="000D5E91" w:rsidRPr="0049635B">
        <w:t xml:space="preserve"> je</w:t>
      </w:r>
      <w:r w:rsidR="000B6CA2">
        <w:t xml:space="preserve">żeli </w:t>
      </w:r>
      <w:r w:rsidR="000D5E91" w:rsidRPr="0049635B">
        <w:t>projekt nie spełnia kryterium</w:t>
      </w:r>
      <w:r w:rsidR="00A0284E">
        <w:t>.</w:t>
      </w:r>
      <w:r w:rsidR="00A0284E" w:rsidRPr="00A0284E">
        <w:t xml:space="preserve"> </w:t>
      </w:r>
      <w:r w:rsidR="00A0284E">
        <w:t>Otrzymanie 0 punktów nie</w:t>
      </w:r>
      <w:r w:rsidR="00A0284E" w:rsidRPr="008809F0">
        <w:t xml:space="preserve"> </w:t>
      </w:r>
      <w:r w:rsidR="00A0284E">
        <w:t>eliminuje projektu z możliwości otrzymania dofinansowania</w:t>
      </w:r>
      <w:r w:rsidR="00A0284E" w:rsidRPr="000F593D">
        <w:t>.</w:t>
      </w:r>
    </w:p>
    <w:p w:rsidR="00821B0B" w:rsidRPr="009937E3" w:rsidRDefault="00F23E8A" w:rsidP="009937E3">
      <w:pPr>
        <w:pStyle w:val="Nagwek3"/>
        <w:spacing w:line="276" w:lineRule="auto"/>
        <w:ind w:left="709" w:hanging="709"/>
      </w:pPr>
      <w:r>
        <w:rPr>
          <w:bCs w:val="0"/>
        </w:rPr>
        <w:t>P</w:t>
      </w:r>
      <w:r w:rsidR="00A0284E">
        <w:rPr>
          <w:bCs w:val="0"/>
        </w:rPr>
        <w:t>rzyznani</w:t>
      </w:r>
      <w:r>
        <w:rPr>
          <w:bCs w:val="0"/>
        </w:rPr>
        <w:t>e</w:t>
      </w:r>
      <w:r w:rsidR="00A0284E">
        <w:rPr>
          <w:bCs w:val="0"/>
        </w:rPr>
        <w:t xml:space="preserve"> przez oceniającego 0 pkt oznacza, że kryterium wymaga negocjacji</w:t>
      </w:r>
      <w:r>
        <w:rPr>
          <w:bCs w:val="0"/>
        </w:rPr>
        <w:t>.</w:t>
      </w:r>
      <w:r w:rsidR="00A0284E">
        <w:rPr>
          <w:bCs w:val="0"/>
        </w:rPr>
        <w:t xml:space="preserve"> </w:t>
      </w:r>
      <w:r>
        <w:rPr>
          <w:bCs w:val="0"/>
        </w:rPr>
        <w:t>Projekt, o ile spełni warunki przystąpienia do negocjacji</w:t>
      </w:r>
      <w:r w:rsidR="00763065">
        <w:rPr>
          <w:bCs w:val="0"/>
        </w:rPr>
        <w:t xml:space="preserve"> </w:t>
      </w:r>
      <w:r w:rsidR="00A0284E">
        <w:rPr>
          <w:bCs w:val="0"/>
        </w:rPr>
        <w:t>kierowany jest do etapu negocjacji</w:t>
      </w:r>
      <w:r>
        <w:rPr>
          <w:bCs w:val="0"/>
        </w:rPr>
        <w:t>. Z</w:t>
      </w:r>
      <w:r w:rsidR="009779D9">
        <w:rPr>
          <w:bCs w:val="0"/>
        </w:rPr>
        <w:t xml:space="preserve">akres </w:t>
      </w:r>
      <w:r>
        <w:rPr>
          <w:bCs w:val="0"/>
        </w:rPr>
        <w:t xml:space="preserve">negocjacji </w:t>
      </w:r>
      <w:r w:rsidR="009779D9">
        <w:rPr>
          <w:bCs w:val="0"/>
        </w:rPr>
        <w:t xml:space="preserve">określany jest </w:t>
      </w:r>
      <w:r w:rsidR="00491492">
        <w:rPr>
          <w:bCs w:val="0"/>
        </w:rPr>
        <w:t xml:space="preserve">w </w:t>
      </w:r>
      <w:r w:rsidR="00A0284E">
        <w:rPr>
          <w:bCs w:val="0"/>
        </w:rPr>
        <w:t>stanowisku negocjacyjnym</w:t>
      </w:r>
      <w:r w:rsidR="00C55487">
        <w:rPr>
          <w:bCs w:val="0"/>
        </w:rPr>
        <w:t>.</w:t>
      </w:r>
    </w:p>
    <w:p w:rsidR="00E353EC" w:rsidRDefault="00A0284E"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rPr>
          <w:b/>
        </w:rPr>
      </w:pPr>
      <w:r w:rsidRPr="00D02B96">
        <w:rPr>
          <w:b/>
        </w:rPr>
        <w:t>UWAGA</w:t>
      </w:r>
      <w:r>
        <w:rPr>
          <w:b/>
        </w:rPr>
        <w:t xml:space="preserve">!!! </w:t>
      </w:r>
      <w:r w:rsidR="003D1033" w:rsidRPr="009937E3">
        <w:t>W przypadku</w:t>
      </w:r>
      <w:r w:rsidRPr="005272FD">
        <w:t>, gdy projekt</w:t>
      </w:r>
      <w:r w:rsidR="003D1033" w:rsidRPr="009937E3">
        <w:t xml:space="preserve"> nie </w:t>
      </w:r>
      <w:r w:rsidRPr="008809F0">
        <w:t>otrzyma</w:t>
      </w:r>
      <w:r w:rsidR="003D1033" w:rsidRPr="009937E3">
        <w:t xml:space="preserve"> 10 </w:t>
      </w:r>
      <w:r w:rsidRPr="005272FD">
        <w:t>p</w:t>
      </w:r>
      <w:r w:rsidR="00751B73">
        <w:t>unktów</w:t>
      </w:r>
      <w:r w:rsidR="003D1033" w:rsidRPr="009937E3">
        <w:t xml:space="preserve"> za spełnienie kryterium merytorycznego premiującego</w:t>
      </w:r>
      <w:r w:rsidRPr="005272FD">
        <w:t xml:space="preserve">, nie ma możliwości </w:t>
      </w:r>
      <w:r>
        <w:t>przyznania</w:t>
      </w:r>
      <w:r w:rsidRPr="005272FD">
        <w:t xml:space="preserve"> tych punktów </w:t>
      </w:r>
      <w:r w:rsidR="003D1033" w:rsidRPr="009937E3">
        <w:t>w</w:t>
      </w:r>
      <w:r w:rsidRPr="005272FD">
        <w:t> </w:t>
      </w:r>
      <w:r w:rsidR="003D1033" w:rsidRPr="009937E3">
        <w:t xml:space="preserve">wyniku poprawienia budżetu projektu na etapie </w:t>
      </w:r>
      <w:r w:rsidRPr="005272FD">
        <w:t>negocjacji.</w:t>
      </w:r>
    </w:p>
    <w:p w:rsidR="00821B0B" w:rsidRPr="009937E3" w:rsidRDefault="007849D7" w:rsidP="009937E3">
      <w:pPr>
        <w:pStyle w:val="Nagwek3"/>
        <w:spacing w:line="276" w:lineRule="auto"/>
        <w:ind w:left="709" w:hanging="709"/>
      </w:pPr>
      <w:r w:rsidRPr="009B2149">
        <w:rPr>
          <w:bCs w:val="0"/>
        </w:rPr>
        <w:t xml:space="preserve">W przypadku wystąpienia znacznych rozbieżności w ocenie kryterium merytorycznego premiującego </w:t>
      </w:r>
      <w:r w:rsidR="003D1033" w:rsidRPr="009937E3">
        <w:t xml:space="preserve">tj. </w:t>
      </w:r>
      <w:r w:rsidRPr="009B2149">
        <w:rPr>
          <w:bCs w:val="0"/>
        </w:rPr>
        <w:t>gdy jeden z oceni</w:t>
      </w:r>
      <w:r w:rsidR="00F04FC1">
        <w:rPr>
          <w:bCs w:val="0"/>
        </w:rPr>
        <w:t xml:space="preserve">ających przyznał 10 </w:t>
      </w:r>
      <w:r w:rsidR="00F23E8A">
        <w:t>punktów</w:t>
      </w:r>
      <w:r w:rsidR="00F23E8A">
        <w:rPr>
          <w:bCs w:val="0"/>
        </w:rPr>
        <w:t>,</w:t>
      </w:r>
      <w:r w:rsidRPr="009B2149">
        <w:rPr>
          <w:bCs w:val="0"/>
        </w:rPr>
        <w:t xml:space="preserve"> a drugi 0 </w:t>
      </w:r>
      <w:r w:rsidR="00F23E8A">
        <w:t>punktów -</w:t>
      </w:r>
      <w:r w:rsidR="00F23E8A">
        <w:rPr>
          <w:bCs w:val="0"/>
        </w:rPr>
        <w:t xml:space="preserve"> </w:t>
      </w:r>
      <w:r w:rsidRPr="009B2149">
        <w:rPr>
          <w:bCs w:val="0"/>
        </w:rPr>
        <w:t>wniosek poddawany jest dodatkowej ocenie, którą przeprowadza trzeci oceniający.</w:t>
      </w:r>
      <w:r w:rsidR="00D02719" w:rsidRPr="00767BE5">
        <w:rPr>
          <w:bCs w:val="0"/>
        </w:rPr>
        <w:t xml:space="preserve"> </w:t>
      </w:r>
    </w:p>
    <w:p w:rsidR="00E353EC" w:rsidRPr="00E272B3" w:rsidRDefault="003D1033"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9937E3">
        <w:rPr>
          <w:rFonts w:ascii="Times New Roman" w:hAnsi="Times New Roman"/>
          <w:b/>
          <w:sz w:val="24"/>
        </w:rPr>
        <w:t>Kryteria specyficzne premiujące</w:t>
      </w:r>
    </w:p>
    <w:p w:rsidR="007849D7" w:rsidRPr="009B2149" w:rsidRDefault="007849D7" w:rsidP="000D5E91">
      <w:pPr>
        <w:pStyle w:val="Nagwek3"/>
        <w:spacing w:line="276" w:lineRule="auto"/>
        <w:ind w:left="709" w:hanging="709"/>
      </w:pPr>
      <w:r w:rsidRPr="00FD4E50">
        <w:rPr>
          <w:bCs w:val="0"/>
        </w:rPr>
        <w:t>Spełnienie kryteriów specyficznych premiujących nie jest obowiązkowe, co oznacza że ich niespełnienie nie powoduje odrzucenia wniosku, jednakże należy pamiętać, że może mieć wpływ na to, czy projekt otrzyma dofinansowanie</w:t>
      </w:r>
      <w:r>
        <w:rPr>
          <w:bCs w:val="0"/>
        </w:rPr>
        <w:t>.</w:t>
      </w:r>
    </w:p>
    <w:p w:rsidR="00F04FC1" w:rsidRDefault="00F04FC1" w:rsidP="00995F95">
      <w:pPr>
        <w:pStyle w:val="Nagwek3"/>
        <w:spacing w:line="276" w:lineRule="auto"/>
        <w:ind w:left="709"/>
        <w:rPr>
          <w:szCs w:val="24"/>
        </w:rPr>
      </w:pPr>
      <w:r w:rsidRPr="006F415C">
        <w:t>W ramach</w:t>
      </w:r>
      <w:r w:rsidR="003D1033" w:rsidRPr="009937E3">
        <w:t xml:space="preserve"> niniejszego konkursu</w:t>
      </w:r>
      <w:r w:rsidRPr="006F415C">
        <w:t xml:space="preserve"> obowiązują następujące kryteria specyficzne premiujące:</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53"/>
        <w:gridCol w:w="5022"/>
        <w:gridCol w:w="1381"/>
      </w:tblGrid>
      <w:tr w:rsidR="00F04FC1" w:rsidRPr="00790893" w:rsidTr="00612616">
        <w:trPr>
          <w:jc w:val="center"/>
        </w:trPr>
        <w:tc>
          <w:tcPr>
            <w:tcW w:w="9772" w:type="dxa"/>
            <w:gridSpan w:val="4"/>
            <w:shd w:val="clear" w:color="auto" w:fill="D9D9D9"/>
            <w:vAlign w:val="center"/>
          </w:tcPr>
          <w:p w:rsidR="00F04FC1" w:rsidRDefault="00F04FC1" w:rsidP="00612616">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K</w:t>
            </w:r>
            <w:r w:rsidRPr="008E36D4">
              <w:rPr>
                <w:rFonts w:ascii="Times New Roman" w:hAnsi="Times New Roman"/>
                <w:b/>
                <w:sz w:val="24"/>
                <w:szCs w:val="24"/>
              </w:rPr>
              <w:t xml:space="preserve">RYTERIA </w:t>
            </w:r>
            <w:r>
              <w:rPr>
                <w:rFonts w:ascii="Times New Roman" w:hAnsi="Times New Roman"/>
                <w:b/>
                <w:sz w:val="24"/>
                <w:szCs w:val="24"/>
              </w:rPr>
              <w:t>S</w:t>
            </w:r>
            <w:r w:rsidRPr="008E36D4">
              <w:rPr>
                <w:rFonts w:ascii="Times New Roman" w:hAnsi="Times New Roman"/>
                <w:b/>
                <w:sz w:val="24"/>
                <w:szCs w:val="24"/>
              </w:rPr>
              <w:t>PECYFICZNE PREMIUJĄCE</w:t>
            </w:r>
          </w:p>
          <w:p w:rsidR="00B062F7" w:rsidRPr="008E36D4" w:rsidRDefault="00B062F7" w:rsidP="00612616">
            <w:pPr>
              <w:widowControl/>
              <w:adjustRightInd/>
              <w:spacing w:before="0" w:line="240" w:lineRule="auto"/>
              <w:jc w:val="center"/>
              <w:textAlignment w:val="auto"/>
              <w:rPr>
                <w:rFonts w:ascii="Times New Roman" w:hAnsi="Times New Roman"/>
                <w:b/>
                <w:sz w:val="24"/>
                <w:szCs w:val="24"/>
              </w:rPr>
            </w:pPr>
          </w:p>
        </w:tc>
      </w:tr>
      <w:tr w:rsidR="00F04FC1" w:rsidRPr="00790893" w:rsidTr="00612616">
        <w:trPr>
          <w:jc w:val="center"/>
        </w:trPr>
        <w:tc>
          <w:tcPr>
            <w:tcW w:w="516" w:type="dxa"/>
            <w:shd w:val="clear" w:color="auto" w:fill="auto"/>
            <w:vAlign w:val="center"/>
          </w:tcPr>
          <w:p w:rsidR="00F04FC1" w:rsidRPr="00790893" w:rsidRDefault="00F04FC1" w:rsidP="0061261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04FC1" w:rsidRPr="00790893" w:rsidRDefault="00F04FC1" w:rsidP="0061261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04FC1" w:rsidRPr="00790893" w:rsidRDefault="00F04FC1" w:rsidP="0061261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381" w:type="dxa"/>
            <w:shd w:val="clear" w:color="auto" w:fill="auto"/>
            <w:vAlign w:val="center"/>
          </w:tcPr>
          <w:p w:rsidR="00F04FC1" w:rsidRPr="00790893" w:rsidRDefault="00F04FC1" w:rsidP="0061261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04FC1" w:rsidRPr="00790893" w:rsidTr="00612616">
        <w:trPr>
          <w:jc w:val="center"/>
        </w:trPr>
        <w:tc>
          <w:tcPr>
            <w:tcW w:w="516" w:type="dxa"/>
            <w:shd w:val="clear" w:color="auto" w:fill="auto"/>
            <w:vAlign w:val="center"/>
          </w:tcPr>
          <w:p w:rsidR="00F04FC1" w:rsidRPr="00B409EC" w:rsidRDefault="00B409EC" w:rsidP="00612616">
            <w:pPr>
              <w:widowControl/>
              <w:adjustRightInd/>
              <w:spacing w:before="0" w:line="240" w:lineRule="auto"/>
              <w:ind w:right="34"/>
              <w:jc w:val="center"/>
              <w:textAlignment w:val="auto"/>
              <w:rPr>
                <w:rFonts w:ascii="Times New Roman" w:hAnsi="Times New Roman"/>
                <w:b/>
                <w:sz w:val="24"/>
                <w:szCs w:val="24"/>
              </w:rPr>
            </w:pPr>
            <w:r w:rsidRPr="00B409EC">
              <w:rPr>
                <w:rFonts w:ascii="Times New Roman" w:hAnsi="Times New Roman"/>
                <w:b/>
                <w:sz w:val="24"/>
                <w:szCs w:val="24"/>
              </w:rPr>
              <w:t>1</w:t>
            </w:r>
          </w:p>
        </w:tc>
        <w:tc>
          <w:tcPr>
            <w:tcW w:w="2853" w:type="dxa"/>
            <w:shd w:val="clear" w:color="auto" w:fill="auto"/>
            <w:vAlign w:val="center"/>
          </w:tcPr>
          <w:p w:rsidR="00F04FC1" w:rsidRPr="00AD748F" w:rsidRDefault="00B409EC" w:rsidP="00AD748F">
            <w:pPr>
              <w:widowControl/>
              <w:autoSpaceDE w:val="0"/>
              <w:autoSpaceDN w:val="0"/>
              <w:spacing w:before="0" w:line="240" w:lineRule="auto"/>
              <w:textAlignment w:val="auto"/>
              <w:rPr>
                <w:rFonts w:ascii="Times New Roman" w:eastAsia="Calibri" w:hAnsi="Times New Roman"/>
                <w:color w:val="000000"/>
                <w:sz w:val="20"/>
              </w:rPr>
            </w:pPr>
            <w:r w:rsidRPr="00AD748F">
              <w:rPr>
                <w:rFonts w:ascii="Times New Roman" w:hAnsi="Times New Roman"/>
                <w:sz w:val="20"/>
              </w:rPr>
              <w:t>Wspierane jest  uruchamianie lub modyfikacja programów  kształcenia prowadzących do uzyskania zawodów wskazanych w załączniku do regulaminu konkursu, które wynikają z analizy potrzeb szkół zawodowych w kontekście wyzwań regionalnego rynku pracy.</w:t>
            </w:r>
          </w:p>
        </w:tc>
        <w:tc>
          <w:tcPr>
            <w:tcW w:w="5022" w:type="dxa"/>
            <w:shd w:val="clear" w:color="auto" w:fill="auto"/>
            <w:vAlign w:val="center"/>
          </w:tcPr>
          <w:p w:rsidR="00B409EC" w:rsidRPr="00B409EC" w:rsidRDefault="00B409EC" w:rsidP="00B409EC">
            <w:pPr>
              <w:spacing w:before="120" w:after="120"/>
              <w:ind w:left="-53"/>
              <w:rPr>
                <w:rFonts w:ascii="Times New Roman" w:hAnsi="Times New Roman"/>
                <w:sz w:val="24"/>
                <w:szCs w:val="24"/>
              </w:rPr>
            </w:pPr>
            <w:r w:rsidRPr="00B409EC">
              <w:rPr>
                <w:rFonts w:ascii="Times New Roman" w:hAnsi="Times New Roman"/>
                <w:sz w:val="24"/>
                <w:szCs w:val="24"/>
              </w:rPr>
              <w:t xml:space="preserve">Kryterium ma zapewnić premiowanie projektów ukierunkowanych na zawody przyszłościowe, na które istnieje potwierdzone zapotrzebowanie na rynku pracy lub przewiduje się wzrost tego zapotrzebowania. </w:t>
            </w:r>
          </w:p>
          <w:p w:rsidR="00B409EC" w:rsidRPr="00B409EC" w:rsidRDefault="00B409EC" w:rsidP="00B409EC">
            <w:pPr>
              <w:spacing w:before="120" w:after="120"/>
              <w:ind w:left="-53"/>
              <w:rPr>
                <w:rFonts w:ascii="Times New Roman" w:hAnsi="Times New Roman"/>
                <w:sz w:val="24"/>
                <w:szCs w:val="24"/>
              </w:rPr>
            </w:pPr>
            <w:r w:rsidRPr="00B409EC">
              <w:rPr>
                <w:rFonts w:ascii="Times New Roman" w:hAnsi="Times New Roman"/>
                <w:iCs/>
                <w:sz w:val="24"/>
                <w:szCs w:val="24"/>
              </w:rPr>
              <w:t>Kryterium weryfikowane na podstawie zapisów wniosku o dofinansowanie projektu</w:t>
            </w:r>
            <w:r w:rsidRPr="00B409EC">
              <w:rPr>
                <w:rFonts w:ascii="Times New Roman" w:hAnsi="Times New Roman"/>
                <w:sz w:val="24"/>
                <w:szCs w:val="24"/>
              </w:rPr>
              <w:t xml:space="preserve"> </w:t>
            </w:r>
            <w:r w:rsidRPr="00B409EC">
              <w:rPr>
                <w:rFonts w:ascii="Times New Roman" w:hAnsi="Times New Roman"/>
                <w:iCs/>
                <w:sz w:val="24"/>
                <w:szCs w:val="24"/>
              </w:rPr>
              <w:t xml:space="preserve">oraz na podstawie listy zawodów stanowiącej załącznik do regulaminu konkursu. </w:t>
            </w:r>
            <w:r w:rsidRPr="00B409EC">
              <w:rPr>
                <w:rFonts w:ascii="Times New Roman" w:hAnsi="Times New Roman"/>
                <w:sz w:val="24"/>
                <w:szCs w:val="24"/>
              </w:rPr>
              <w:t>Z treści wniosku powinno jasno wynikać w jakim zawodzie kształcenie zamierza otworzyć szkoła i/lub który zawód będzie weryfikowany, a jego program kształcenia modyfikowany (należy podać co najmniej symbol cyfrowy i nazwę zawodu zgodnie z Klasyfikacją zawodów szkolnictwa zawodowego). Aby projekt otrzymał premię wszystkie uruchamiane lub modyfikowane w jego ramach kierunki muszą dotyczyć zawodów wykazanych w załączniku.</w:t>
            </w:r>
          </w:p>
          <w:p w:rsidR="00F04FC1" w:rsidRPr="00B409EC" w:rsidRDefault="00F04FC1" w:rsidP="00612616">
            <w:pPr>
              <w:widowControl/>
              <w:autoSpaceDE w:val="0"/>
              <w:autoSpaceDN w:val="0"/>
              <w:spacing w:before="60" w:after="60" w:line="240" w:lineRule="auto"/>
              <w:jc w:val="center"/>
              <w:textAlignment w:val="auto"/>
              <w:rPr>
                <w:rFonts w:ascii="Times New Roman" w:eastAsia="Calibri" w:hAnsi="Times New Roman"/>
                <w:b/>
                <w:color w:val="000000"/>
                <w:sz w:val="24"/>
                <w:szCs w:val="24"/>
              </w:rPr>
            </w:pPr>
          </w:p>
        </w:tc>
        <w:tc>
          <w:tcPr>
            <w:tcW w:w="1381" w:type="dxa"/>
            <w:shd w:val="clear" w:color="auto" w:fill="auto"/>
            <w:vAlign w:val="center"/>
          </w:tcPr>
          <w:p w:rsidR="00F04FC1" w:rsidRPr="00B409EC" w:rsidRDefault="00B409EC" w:rsidP="00612616">
            <w:pPr>
              <w:widowControl/>
              <w:adjustRightInd/>
              <w:spacing w:before="0" w:line="240" w:lineRule="auto"/>
              <w:jc w:val="center"/>
              <w:textAlignment w:val="auto"/>
              <w:rPr>
                <w:rFonts w:ascii="Times New Roman" w:hAnsi="Times New Roman"/>
                <w:b/>
                <w:sz w:val="24"/>
                <w:szCs w:val="24"/>
              </w:rPr>
            </w:pPr>
            <w:r w:rsidRPr="00B409EC">
              <w:rPr>
                <w:rFonts w:ascii="Times New Roman" w:hAnsi="Times New Roman"/>
                <w:b/>
                <w:sz w:val="24"/>
                <w:szCs w:val="24"/>
              </w:rPr>
              <w:t>20</w:t>
            </w:r>
          </w:p>
        </w:tc>
      </w:tr>
    </w:tbl>
    <w:p w:rsidR="00821B0B" w:rsidRDefault="000D5E91" w:rsidP="009937E3">
      <w:pPr>
        <w:pStyle w:val="Nagwek3"/>
        <w:spacing w:before="240" w:line="276" w:lineRule="auto"/>
        <w:ind w:left="709" w:hanging="709"/>
      </w:pPr>
      <w:r>
        <w:t xml:space="preserve">Ocena spełnienia kryteriów specyficznych premiujących polega na przyznaniu </w:t>
      </w:r>
      <w:r w:rsidR="00F23E8A">
        <w:t>zdefiniowanej z góry liczby punktów, gdy projekt spełnia dane kryterium</w:t>
      </w:r>
      <w:r w:rsidR="00F23E8A" w:rsidRPr="00F23E8A">
        <w:t xml:space="preserve"> </w:t>
      </w:r>
      <w:r w:rsidR="00F23E8A">
        <w:t xml:space="preserve">albo </w:t>
      </w:r>
      <w:r w:rsidRPr="007849D7">
        <w:t>0 punktów</w:t>
      </w:r>
      <w:r>
        <w:t>, jeżeli projekt nie spełnia danego kryterium</w:t>
      </w:r>
      <w:r w:rsidR="00F23E8A">
        <w:t>.</w:t>
      </w:r>
      <w:r>
        <w:t xml:space="preserve"> </w:t>
      </w:r>
    </w:p>
    <w:p w:rsidR="00E353EC" w:rsidRPr="00B409EC" w:rsidRDefault="006072B5" w:rsidP="00E272B3">
      <w:pPr>
        <w:pStyle w:val="Nagwek3"/>
        <w:spacing w:line="276" w:lineRule="auto"/>
        <w:ind w:left="709"/>
        <w:rPr>
          <w:strike/>
        </w:rPr>
      </w:pPr>
      <w:r w:rsidRPr="00B409EC">
        <w:t xml:space="preserve">Maksymalna liczba punktów możliwa do uzyskania </w:t>
      </w:r>
      <w:r w:rsidR="00DC5AD5" w:rsidRPr="00B409EC">
        <w:t>za kryteria specyficzne premiujące</w:t>
      </w:r>
      <w:r w:rsidRPr="00B409EC">
        <w:t xml:space="preserve"> wynosi </w:t>
      </w:r>
      <w:r w:rsidR="00B409EC" w:rsidRPr="00B409EC">
        <w:t>20</w:t>
      </w:r>
      <w:r w:rsidR="00B409EC">
        <w:t>.</w:t>
      </w:r>
      <w:r w:rsidR="003D1033" w:rsidRPr="00B409EC">
        <w:t xml:space="preserve"> </w:t>
      </w:r>
    </w:p>
    <w:p w:rsidR="007849D7" w:rsidRPr="009937E3" w:rsidRDefault="007849D7" w:rsidP="007849D7">
      <w:pPr>
        <w:pStyle w:val="Nagwek3"/>
        <w:spacing w:line="276" w:lineRule="auto"/>
        <w:ind w:left="709"/>
        <w:rPr>
          <w:strike/>
        </w:rPr>
      </w:pPr>
      <w:bookmarkStart w:id="1730" w:name="_Toc430178315"/>
      <w:r w:rsidRPr="00FF6BC0">
        <w:t xml:space="preserve">Za </w:t>
      </w:r>
      <w:r>
        <w:t xml:space="preserve">znaczną </w:t>
      </w:r>
      <w:r w:rsidRPr="00B86AAE">
        <w:t>rozbieżność</w:t>
      </w:r>
      <w:r w:rsidRPr="00FF6BC0">
        <w:t xml:space="preserve"> w ocenie </w:t>
      </w:r>
      <w:r w:rsidRPr="002D67E8">
        <w:t>kryteriów specyficznych premiujących</w:t>
      </w:r>
      <w:r w:rsidRPr="00FF6BC0">
        <w:t xml:space="preserve"> uznaje się każdą sytuację, gdy oceny dwóch oceniających nie są identyczne, tzn. gdy jeden z</w:t>
      </w:r>
      <w:r w:rsidR="00F42665">
        <w:t> </w:t>
      </w:r>
      <w:r>
        <w:t>oceniających przyznaje punkty w </w:t>
      </w:r>
      <w:r w:rsidRPr="00FF6BC0">
        <w:t xml:space="preserve">ramach danego kryterium, a drugi nie. W takim przypadku wniosek poddawany jest dodatkowej ocenie (wyłącznie w zakresie kryteriów w zakresie których wystąpiły </w:t>
      </w:r>
      <w:r>
        <w:t xml:space="preserve">znaczne </w:t>
      </w:r>
      <w:r w:rsidRPr="00FF6BC0">
        <w:t xml:space="preserve">rozbieżności) którą </w:t>
      </w:r>
      <w:r>
        <w:t>przeprowadza trzeci oceniający.</w:t>
      </w:r>
    </w:p>
    <w:p w:rsidR="00E353EC" w:rsidRDefault="001F2B3A" w:rsidP="00E272B3">
      <w:pPr>
        <w:pStyle w:val="Nagwek2"/>
        <w:pBdr>
          <w:right w:val="single" w:sz="4" w:space="27" w:color="auto"/>
        </w:pBdr>
        <w:shd w:val="clear" w:color="auto" w:fill="C2D69B" w:themeFill="accent3" w:themeFillTint="99"/>
        <w:ind w:left="709" w:hanging="709"/>
      </w:pPr>
      <w:bookmarkStart w:id="1731" w:name="_Toc515970539"/>
      <w:bookmarkStart w:id="1732" w:name="_Toc515970831"/>
      <w:bookmarkStart w:id="1733" w:name="_Toc515971124"/>
      <w:bookmarkStart w:id="1734" w:name="_Toc515970540"/>
      <w:bookmarkStart w:id="1735" w:name="_Toc515970832"/>
      <w:bookmarkStart w:id="1736" w:name="_Toc515971125"/>
      <w:bookmarkStart w:id="1737" w:name="_Toc515970541"/>
      <w:bookmarkStart w:id="1738" w:name="_Toc515970833"/>
      <w:bookmarkStart w:id="1739" w:name="_Toc515971126"/>
      <w:bookmarkStart w:id="1740" w:name="_Toc515970542"/>
      <w:bookmarkStart w:id="1741" w:name="_Toc515970834"/>
      <w:bookmarkStart w:id="1742" w:name="_Toc515971127"/>
      <w:bookmarkStart w:id="1743" w:name="_Toc515970543"/>
      <w:bookmarkStart w:id="1744" w:name="_Toc515970835"/>
      <w:bookmarkStart w:id="1745" w:name="_Toc515971128"/>
      <w:bookmarkStart w:id="1746" w:name="_Toc515970544"/>
      <w:bookmarkStart w:id="1747" w:name="_Toc515970836"/>
      <w:bookmarkStart w:id="1748" w:name="_Toc515971129"/>
      <w:bookmarkStart w:id="1749" w:name="_Toc515970545"/>
      <w:bookmarkStart w:id="1750" w:name="_Toc515970837"/>
      <w:bookmarkStart w:id="1751" w:name="_Toc515971130"/>
      <w:bookmarkStart w:id="1752" w:name="_Toc510003608"/>
      <w:bookmarkStart w:id="1753" w:name="_Toc510691190"/>
      <w:bookmarkStart w:id="1754" w:name="_Toc510692441"/>
      <w:bookmarkStart w:id="1755" w:name="_Toc510764960"/>
      <w:bookmarkStart w:id="1756" w:name="_Toc510766283"/>
      <w:bookmarkStart w:id="1757" w:name="_Toc510776812"/>
      <w:bookmarkStart w:id="1758" w:name="_Toc511037385"/>
      <w:bookmarkStart w:id="1759" w:name="_Toc511393308"/>
      <w:bookmarkStart w:id="1760" w:name="_Toc511393644"/>
      <w:bookmarkStart w:id="1761" w:name="_Toc511734494"/>
      <w:bookmarkStart w:id="1762" w:name="_Toc515970546"/>
      <w:bookmarkStart w:id="1763" w:name="_Toc515970838"/>
      <w:bookmarkStart w:id="1764" w:name="_Toc515971131"/>
      <w:bookmarkStart w:id="1765" w:name="_Toc226300249"/>
      <w:bookmarkStart w:id="1766" w:name="_Toc226301314"/>
      <w:bookmarkStart w:id="1767" w:name="_Toc226301452"/>
      <w:bookmarkStart w:id="1768" w:name="_Toc226302046"/>
      <w:bookmarkStart w:id="1769" w:name="_Toc226302183"/>
      <w:bookmarkStart w:id="1770" w:name="_Toc226302320"/>
      <w:bookmarkStart w:id="1771" w:name="_Toc226300250"/>
      <w:bookmarkStart w:id="1772" w:name="_Toc226301315"/>
      <w:bookmarkStart w:id="1773" w:name="_Toc226301453"/>
      <w:bookmarkStart w:id="1774" w:name="_Toc226302047"/>
      <w:bookmarkStart w:id="1775" w:name="_Toc226302184"/>
      <w:bookmarkStart w:id="1776" w:name="_Toc226302321"/>
      <w:bookmarkStart w:id="1777" w:name="_Toc226300251"/>
      <w:bookmarkStart w:id="1778" w:name="_Toc226301316"/>
      <w:bookmarkStart w:id="1779" w:name="_Toc226301454"/>
      <w:bookmarkStart w:id="1780" w:name="_Toc226302048"/>
      <w:bookmarkStart w:id="1781" w:name="_Toc226302185"/>
      <w:bookmarkStart w:id="1782" w:name="_Toc226302322"/>
      <w:bookmarkStart w:id="1783" w:name="_Toc519239175"/>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t>Negocjacje</w:t>
      </w:r>
      <w:bookmarkStart w:id="1784" w:name="_Toc515970840"/>
      <w:bookmarkEnd w:id="1783"/>
      <w:bookmarkEnd w:id="1784"/>
    </w:p>
    <w:p w:rsidR="00AE6887" w:rsidRPr="00AE6887" w:rsidRDefault="00137CAA" w:rsidP="00137CAA">
      <w:pPr>
        <w:pStyle w:val="Nagwek3"/>
        <w:spacing w:line="276" w:lineRule="auto"/>
        <w:ind w:left="709" w:hanging="709"/>
        <w:rPr>
          <w:szCs w:val="24"/>
        </w:rPr>
      </w:pPr>
      <w:r w:rsidRPr="006C6DCC">
        <w:rPr>
          <w:szCs w:val="24"/>
        </w:rPr>
        <w:t xml:space="preserve">Na </w:t>
      </w:r>
      <w:r w:rsidRPr="006C6DCC">
        <w:t xml:space="preserve">etapie negocjacji </w:t>
      </w:r>
      <w:r w:rsidRPr="006C6DCC">
        <w:rPr>
          <w:szCs w:val="24"/>
        </w:rPr>
        <w:t xml:space="preserve">KOP </w:t>
      </w:r>
      <w:r>
        <w:rPr>
          <w:szCs w:val="24"/>
        </w:rPr>
        <w:t>określa warunki, które musi spełniać projekt, aby móc otrzymać dofinansowanie oraz wzywa Wnioskodawcę do odpowiedniego skorygowania projektu lub wyjaśnienia wątpliwości dotyczących treści wniosku o dofinansowanie lub poprawienia oczywistych omyłek. W procesie ustalenia warunków negocjacyjnych może brać udział także Przewodniczący KOP.</w:t>
      </w:r>
    </w:p>
    <w:p w:rsidR="00AE6887" w:rsidRDefault="00AE6887" w:rsidP="00AE6887">
      <w:pPr>
        <w:pStyle w:val="Nagwek3"/>
        <w:spacing w:line="276" w:lineRule="auto"/>
        <w:ind w:left="709" w:hanging="709"/>
      </w:pPr>
      <w:r>
        <w:lastRenderedPageBreak/>
        <w:t xml:space="preserve">Listę projektów skierowanych do etapu negocjacji IOK publikuje na stronie internetowej </w:t>
      </w:r>
      <w:r w:rsidRPr="00E272B3">
        <w:t>www.rpo.podkarpackie.pl</w:t>
      </w:r>
      <w:r>
        <w:t xml:space="preserve"> oraz portalu www.funduszeeuropejskie.gov.pl.</w:t>
      </w:r>
    </w:p>
    <w:p w:rsidR="00D95807" w:rsidRPr="00172F1D" w:rsidRDefault="00AE6887" w:rsidP="00172F1D">
      <w:pPr>
        <w:pStyle w:val="Nagwek3"/>
        <w:spacing w:line="276" w:lineRule="auto"/>
        <w:ind w:left="709" w:hanging="709"/>
        <w:rPr>
          <w:szCs w:val="24"/>
        </w:rPr>
      </w:pPr>
      <w:r>
        <w:t xml:space="preserve">Skierowanie projektu do etapu negocjacji nie gwarantuje przeprowadzenia negocjacji projektu. </w:t>
      </w:r>
      <w:r w:rsidR="00171348" w:rsidRPr="00AE6887">
        <w:rPr>
          <w:szCs w:val="24"/>
        </w:rPr>
        <w:t>Negocjacje przeprowadzane są w odniesieniu do projektów, które spełniły wszystkie wymagane kryteria wyboru proj</w:t>
      </w:r>
      <w:r w:rsidR="00171348" w:rsidRPr="00172F1D">
        <w:rPr>
          <w:szCs w:val="24"/>
        </w:rPr>
        <w:t>ektów weryfikowane na etapie oceny formalno-merytorycznej</w:t>
      </w:r>
      <w:r w:rsidR="00D95807" w:rsidRPr="00172F1D">
        <w:rPr>
          <w:szCs w:val="24"/>
        </w:rPr>
        <w:t xml:space="preserve"> i</w:t>
      </w:r>
      <w:r w:rsidR="00171348" w:rsidRPr="00172F1D">
        <w:rPr>
          <w:szCs w:val="24"/>
        </w:rPr>
        <w:t xml:space="preserve"> </w:t>
      </w:r>
      <w:r w:rsidR="00D95807" w:rsidRPr="00172F1D">
        <w:rPr>
          <w:szCs w:val="24"/>
        </w:rPr>
        <w:t xml:space="preserve">uzyskały najlepszą ocenę, poczynając od tych, które otrzymały najwyższą liczbę punktów za spełnienie kryteriów weryfikowanych na etapie oceny formalno-merytorycznej i mogą uzyskać </w:t>
      </w:r>
      <w:r w:rsidR="001439F8">
        <w:rPr>
          <w:szCs w:val="24"/>
        </w:rPr>
        <w:t>dofinansowanie</w:t>
      </w:r>
      <w:r w:rsidR="00030E2E">
        <w:rPr>
          <w:szCs w:val="24"/>
        </w:rPr>
        <w:t>.</w:t>
      </w:r>
      <w:r w:rsidR="00172F1D" w:rsidRPr="00172F1D">
        <w:rPr>
          <w:szCs w:val="24"/>
        </w:rPr>
        <w:t xml:space="preserve"> </w:t>
      </w:r>
      <w:r w:rsidR="002A2166" w:rsidRPr="00172F1D">
        <w:rPr>
          <w:szCs w:val="24"/>
        </w:rPr>
        <w:t xml:space="preserve">Negocjacje </w:t>
      </w:r>
      <w:r w:rsidR="00172F1D">
        <w:rPr>
          <w:szCs w:val="24"/>
        </w:rPr>
        <w:t>prowadzo</w:t>
      </w:r>
      <w:r w:rsidR="002A2166" w:rsidRPr="00172F1D">
        <w:rPr>
          <w:szCs w:val="24"/>
        </w:rPr>
        <w:t xml:space="preserve">ne są równolegle z wszystkimi wnioskodawcami </w:t>
      </w:r>
      <w:r w:rsidR="00D95807" w:rsidRPr="00172F1D">
        <w:rPr>
          <w:szCs w:val="24"/>
        </w:rPr>
        <w:t>spełniającymi powyższe warunki.</w:t>
      </w:r>
    </w:p>
    <w:p w:rsidR="00AF723C" w:rsidRPr="00172F1D" w:rsidRDefault="00AF723C" w:rsidP="00AF723C">
      <w:pPr>
        <w:pStyle w:val="Nagwek3"/>
        <w:spacing w:line="276" w:lineRule="auto"/>
        <w:ind w:left="709"/>
      </w:pPr>
      <w:r w:rsidRPr="00172F1D">
        <w:t>Negocjacje prowadzone są do wyczerpania alokacji przeznaczonej na konkurs</w:t>
      </w:r>
      <w:r w:rsidR="00D95807" w:rsidRPr="00172F1D">
        <w:t xml:space="preserve">, decyzją Dyrektora IOK </w:t>
      </w:r>
      <w:r w:rsidR="00AE6887">
        <w:t xml:space="preserve">możliwe jest </w:t>
      </w:r>
      <w:r w:rsidR="00D95807" w:rsidRPr="00172F1D">
        <w:t xml:space="preserve">zwiększenie kwoty przeznaczonej na dofinansowanie projektów w konkursie. </w:t>
      </w:r>
      <w:r w:rsidRPr="00172F1D">
        <w:t xml:space="preserve">Projekty, które uzyskały niską pozycję na liście rankingowej i dla których ze względu na wysokość dostępnej </w:t>
      </w:r>
      <w:r w:rsidR="00751B73">
        <w:t xml:space="preserve">alokacji </w:t>
      </w:r>
      <w:r w:rsidRPr="00172F1D">
        <w:t>na konkurs nie jest możliwe przyznanie dofinansowania, nie będą zapraszane na negocjacje</w:t>
      </w:r>
      <w:r w:rsidR="00172F1D" w:rsidRPr="00172F1D">
        <w:t>, chyba że IOK zdecyduje inaczej</w:t>
      </w:r>
      <w:r w:rsidRPr="00172F1D">
        <w:t xml:space="preserve">. </w:t>
      </w:r>
    </w:p>
    <w:p w:rsidR="00E65571" w:rsidRDefault="00E65571" w:rsidP="00E272B3">
      <w:pPr>
        <w:pStyle w:val="Nagwek3"/>
        <w:spacing w:line="276" w:lineRule="auto"/>
        <w:ind w:left="709" w:hanging="709"/>
      </w:pPr>
      <w:r w:rsidRPr="00382D95" w:rsidDel="00B807C9">
        <w:rPr>
          <w:b/>
        </w:rPr>
        <w:t>UWAGA!!!</w:t>
      </w:r>
      <w:r w:rsidR="00C335D4" w:rsidRPr="00E272B3">
        <w:rPr>
          <w:bCs w:val="0"/>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w:t>
      </w:r>
      <w:r w:rsidR="00751B73">
        <w:rPr>
          <w:bCs w:val="0"/>
        </w:rPr>
        <w:t> </w:t>
      </w:r>
      <w:r w:rsidR="00C335D4" w:rsidRPr="00E272B3">
        <w:rPr>
          <w:bCs w:val="0"/>
        </w:rPr>
        <w:t>z</w:t>
      </w:r>
      <w:r w:rsidR="005B4674">
        <w:rPr>
          <w:bCs w:val="0"/>
        </w:rPr>
        <w:t> </w:t>
      </w:r>
      <w:r w:rsidR="00C335D4" w:rsidRPr="00E272B3">
        <w:rPr>
          <w:bCs w:val="0"/>
        </w:rPr>
        <w:t xml:space="preserve">powodu </w:t>
      </w:r>
      <w:r w:rsidR="008A207C">
        <w:rPr>
          <w:bCs w:val="0"/>
        </w:rPr>
        <w:t>odmowy</w:t>
      </w:r>
      <w:r w:rsidR="008A207C" w:rsidRPr="00E272B3">
        <w:rPr>
          <w:bCs w:val="0"/>
        </w:rPr>
        <w:t xml:space="preserve"> podpisania umowy </w:t>
      </w:r>
      <w:r w:rsidR="008A207C">
        <w:rPr>
          <w:bCs w:val="0"/>
        </w:rPr>
        <w:t xml:space="preserve">przez </w:t>
      </w:r>
      <w:r w:rsidR="00C335D4" w:rsidRPr="00E272B3">
        <w:rPr>
          <w:bCs w:val="0"/>
        </w:rPr>
        <w:t>Wnioskodawc</w:t>
      </w:r>
      <w:r w:rsidR="008A207C">
        <w:rPr>
          <w:bCs w:val="0"/>
        </w:rPr>
        <w:t>ę</w:t>
      </w:r>
      <w:r w:rsidR="00C335D4" w:rsidRPr="00E272B3">
        <w:rPr>
          <w:bCs w:val="0"/>
        </w:rPr>
        <w:t xml:space="preserve"> </w:t>
      </w:r>
      <w:r w:rsidRPr="00786548" w:rsidDel="00B807C9">
        <w:t>.</w:t>
      </w:r>
      <w:r w:rsidR="00C335D4" w:rsidRPr="00E272B3">
        <w:rPr>
          <w:bCs w:val="0"/>
        </w:rPr>
        <w:t xml:space="preserve"> </w:t>
      </w:r>
    </w:p>
    <w:p w:rsidR="00821B0B" w:rsidRDefault="00137CAA" w:rsidP="009937E3">
      <w:pPr>
        <w:pStyle w:val="Nagwek3"/>
        <w:spacing w:line="276" w:lineRule="auto"/>
        <w:ind w:left="709" w:hanging="709"/>
        <w:rPr>
          <w:b/>
        </w:rPr>
      </w:pPr>
      <w:r w:rsidRPr="00190871">
        <w:rPr>
          <w:b/>
        </w:rPr>
        <w:t>UWAGA</w:t>
      </w:r>
      <w:r>
        <w:rPr>
          <w:b/>
        </w:rPr>
        <w:t>!</w:t>
      </w:r>
      <w:r w:rsidR="00751B73">
        <w:rPr>
          <w:b/>
        </w:rPr>
        <w:t>!!</w:t>
      </w:r>
      <w:r w:rsidRPr="00190871">
        <w:rPr>
          <w:b/>
        </w:rPr>
        <w:t xml:space="preserve"> </w:t>
      </w:r>
      <w:r w:rsidR="00751B73">
        <w:rPr>
          <w:b/>
        </w:rPr>
        <w:t>N</w:t>
      </w:r>
      <w:r w:rsidR="003D1033" w:rsidRPr="009937E3">
        <w:rPr>
          <w:b/>
        </w:rPr>
        <w:t>egocjacje są obowiązkowe dla tych Wnioskodawców, którzy zostali wezwani do podjęcia negocjacji</w:t>
      </w:r>
      <w:r w:rsidRPr="00190871">
        <w:rPr>
          <w:b/>
        </w:rPr>
        <w:t xml:space="preserve"> </w:t>
      </w:r>
      <w:r>
        <w:rPr>
          <w:b/>
        </w:rPr>
        <w:t xml:space="preserve">- </w:t>
      </w:r>
      <w:r w:rsidRPr="00190871">
        <w:rPr>
          <w:b/>
        </w:rPr>
        <w:t xml:space="preserve">odmowa udziału w negocjacjach </w:t>
      </w:r>
      <w:r>
        <w:rPr>
          <w:b/>
        </w:rPr>
        <w:t xml:space="preserve">będzie skutkować uzyskaniem </w:t>
      </w:r>
      <w:r w:rsidR="003D1033" w:rsidRPr="009937E3">
        <w:rPr>
          <w:b/>
          <w:u w:val="single"/>
        </w:rPr>
        <w:t>oceny negatywnej</w:t>
      </w:r>
      <w:r>
        <w:rPr>
          <w:b/>
        </w:rPr>
        <w:t xml:space="preserve"> w zakresie spełniania kryterium pn.</w:t>
      </w:r>
      <w:r w:rsidR="00751B73">
        <w:rPr>
          <w:b/>
        </w:rPr>
        <w:t> </w:t>
      </w:r>
      <w:r w:rsidRPr="00085DA0">
        <w:rPr>
          <w:b/>
        </w:rPr>
        <w:t>„</w:t>
      </w:r>
      <w:r w:rsidRPr="00DF6B19">
        <w:rPr>
          <w:b/>
        </w:rPr>
        <w:t>Negocjacje zakończyły się wynikiem pozytywnym</w:t>
      </w:r>
      <w:r w:rsidRPr="006072B5">
        <w:rPr>
          <w:b/>
        </w:rPr>
        <w:t>”</w:t>
      </w:r>
      <w:r>
        <w:rPr>
          <w:b/>
        </w:rPr>
        <w:t xml:space="preserve"> i </w:t>
      </w:r>
      <w:r w:rsidRPr="00137CAA">
        <w:rPr>
          <w:b/>
          <w:u w:val="single"/>
        </w:rPr>
        <w:t>odrzuceniem wniosku</w:t>
      </w:r>
      <w:r w:rsidR="003D1033" w:rsidRPr="009937E3">
        <w:t>.</w:t>
      </w:r>
    </w:p>
    <w:p w:rsidR="00E66D4D" w:rsidRPr="00BF30C4" w:rsidRDefault="00E66D4D" w:rsidP="00E272B3">
      <w:pPr>
        <w:pStyle w:val="Nagwek3"/>
        <w:spacing w:line="276" w:lineRule="auto"/>
        <w:ind w:left="709"/>
      </w:pPr>
      <w:r w:rsidRPr="005272FD">
        <w:t>W</w:t>
      </w:r>
      <w:r>
        <w:t xml:space="preserve">eryfikacji spełnienia przez projekt warunków określonych na etapie negocjacji służą </w:t>
      </w:r>
      <w:r w:rsidRPr="005272FD">
        <w:t>następując</w:t>
      </w:r>
      <w:r>
        <w:t>e</w:t>
      </w:r>
      <w:r w:rsidRPr="005272FD">
        <w:t xml:space="preserve"> kryteri</w:t>
      </w:r>
      <w:r>
        <w:t>a</w:t>
      </w:r>
      <w:r w:rsidRPr="005272FD">
        <w:t xml:space="preserve"> </w:t>
      </w:r>
      <w:r>
        <w:t>negocjacyjne</w:t>
      </w:r>
      <w:r w:rsidR="00B062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96"/>
        <w:gridCol w:w="4180"/>
        <w:gridCol w:w="1797"/>
      </w:tblGrid>
      <w:tr w:rsidR="00E66D4D" w:rsidRPr="0073370D" w:rsidTr="00761AFB">
        <w:trPr>
          <w:trHeight w:val="505"/>
        </w:trPr>
        <w:tc>
          <w:tcPr>
            <w:tcW w:w="9514" w:type="dxa"/>
            <w:gridSpan w:val="4"/>
            <w:shd w:val="clear" w:color="auto" w:fill="BFBFBF"/>
          </w:tcPr>
          <w:p w:rsidR="00E66D4D" w:rsidRDefault="00E66D4D" w:rsidP="00C55487">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p w:rsidR="00B062F7" w:rsidRDefault="00B062F7" w:rsidP="00C55487">
            <w:pPr>
              <w:widowControl/>
              <w:adjustRightInd/>
              <w:spacing w:before="120" w:after="120" w:line="276" w:lineRule="auto"/>
              <w:jc w:val="center"/>
              <w:textAlignment w:val="auto"/>
              <w:rPr>
                <w:rFonts w:ascii="Times New Roman" w:eastAsia="Calibri" w:hAnsi="Times New Roman"/>
                <w:b/>
                <w:szCs w:val="22"/>
                <w:lang w:eastAsia="en-US"/>
              </w:rPr>
            </w:pPr>
          </w:p>
        </w:tc>
      </w:tr>
      <w:tr w:rsidR="00E66D4D" w:rsidRPr="0073370D" w:rsidTr="009937E3">
        <w:trPr>
          <w:trHeight w:val="440"/>
        </w:trPr>
        <w:tc>
          <w:tcPr>
            <w:tcW w:w="541"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2996"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4180"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1797"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E66D4D" w:rsidRPr="0073370D" w:rsidTr="00761AFB">
        <w:tc>
          <w:tcPr>
            <w:tcW w:w="541" w:type="dxa"/>
            <w:shd w:val="clear" w:color="auto" w:fill="auto"/>
          </w:tcPr>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2996" w:type="dxa"/>
            <w:shd w:val="clear" w:color="auto" w:fill="auto"/>
          </w:tcPr>
          <w:p w:rsidR="00E66D4D" w:rsidRDefault="00E66D4D" w:rsidP="00995F95">
            <w:pPr>
              <w:widowControl/>
              <w:adjustRightInd/>
              <w:spacing w:before="120" w:line="240" w:lineRule="auto"/>
              <w:jc w:val="left"/>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w:t>
            </w:r>
            <w:r w:rsidR="001263D9">
              <w:rPr>
                <w:rFonts w:ascii="Times New Roman" w:eastAsia="Calibri" w:hAnsi="Times New Roman"/>
                <w:b/>
                <w:bCs/>
                <w:sz w:val="20"/>
                <w:lang w:eastAsia="en-US"/>
              </w:rPr>
              <w:t> </w:t>
            </w:r>
            <w:r w:rsidRPr="00A2553C">
              <w:rPr>
                <w:rFonts w:ascii="Times New Roman" w:eastAsia="Calibri" w:hAnsi="Times New Roman"/>
                <w:b/>
                <w:bCs/>
                <w:sz w:val="20"/>
                <w:lang w:eastAsia="en-US"/>
              </w:rPr>
              <w:t>efektywności wydatków, zakończyły się wynikiem pozytywnym</w:t>
            </w:r>
          </w:p>
          <w:p w:rsidR="00E66D4D" w:rsidRDefault="00E66D4D" w:rsidP="00C55487">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Kryterium jest stosowane jedynie w odniesieniu do projektów, które nie uzyskały premii punktowej za spełnienie kryterium premiującego „</w:t>
            </w:r>
            <w:r w:rsidRPr="00A2553C">
              <w:rPr>
                <w:rFonts w:ascii="Times New Roman" w:eastAsia="Calibri" w:hAnsi="Times New Roman"/>
                <w:i/>
                <w:sz w:val="20"/>
                <w:lang w:eastAsia="en-US"/>
              </w:rPr>
              <w:t>Prawidłowość sporządzenia budżetu, w tym kwalifikowalność i efektywność wydatków</w:t>
            </w:r>
            <w:r w:rsidRPr="00A2553C">
              <w:rPr>
                <w:rFonts w:ascii="Times New Roman" w:eastAsia="Calibri" w:hAnsi="Times New Roman"/>
                <w:sz w:val="20"/>
                <w:lang w:eastAsia="en-US"/>
              </w:rPr>
              <w:t>.”</w:t>
            </w:r>
          </w:p>
        </w:tc>
        <w:tc>
          <w:tcPr>
            <w:tcW w:w="4180" w:type="dxa"/>
            <w:shd w:val="clear" w:color="auto" w:fill="auto"/>
          </w:tcPr>
          <w:p w:rsidR="00E66D4D" w:rsidRDefault="00E66D4D" w:rsidP="00C55487">
            <w:pPr>
              <w:widowControl/>
              <w:adjustRightInd/>
              <w:spacing w:before="12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rsidR="00E66D4D" w:rsidRDefault="00E66D4D" w:rsidP="006733AA">
            <w:pPr>
              <w:widowControl/>
              <w:numPr>
                <w:ilvl w:val="0"/>
                <w:numId w:val="59"/>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w:t>
            </w:r>
            <w:r w:rsidR="001263D9">
              <w:rPr>
                <w:rFonts w:ascii="Times New Roman" w:eastAsia="Calibri" w:hAnsi="Times New Roman"/>
                <w:sz w:val="20"/>
                <w:szCs w:val="22"/>
                <w:lang w:eastAsia="en-US"/>
              </w:rPr>
              <w:t> </w:t>
            </w:r>
            <w:r w:rsidRPr="00A12AFB">
              <w:rPr>
                <w:rFonts w:ascii="Times New Roman" w:eastAsia="Calibri" w:hAnsi="Times New Roman"/>
                <w:sz w:val="20"/>
                <w:szCs w:val="22"/>
                <w:lang w:eastAsia="en-US"/>
              </w:rPr>
              <w:t>ramach kwot ryczałtowych (jeśli dotyczy);</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zgodności z kryteriami brzegowymi dotyczącymi: maksymalnej i minimalnej wartości projektu; wymaganego wkładu własnego beneficjenta; dotyczącymi maksymalnej wartości zakupionych środków trwałych; maksymalnej wartości wydatków kwalifikowanych w zakresie </w:t>
            </w:r>
            <w:proofErr w:type="spellStart"/>
            <w:r w:rsidRPr="00A12AFB">
              <w:rPr>
                <w:rFonts w:ascii="Times New Roman" w:eastAsia="Calibri" w:hAnsi="Times New Roman"/>
                <w:sz w:val="20"/>
                <w:szCs w:val="22"/>
                <w:lang w:eastAsia="en-US"/>
              </w:rPr>
              <w:t>cross-financingu</w:t>
            </w:r>
            <w:proofErr w:type="spellEnd"/>
            <w:r w:rsidRPr="00A12AFB">
              <w:rPr>
                <w:rFonts w:ascii="Times New Roman" w:eastAsia="Calibri" w:hAnsi="Times New Roman"/>
                <w:sz w:val="20"/>
                <w:szCs w:val="22"/>
                <w:lang w:eastAsia="en-US"/>
              </w:rPr>
              <w:t xml:space="preserve">; maksymalnej wartości wydatków </w:t>
            </w:r>
            <w:r w:rsidRPr="00A12AFB">
              <w:rPr>
                <w:rFonts w:ascii="Times New Roman" w:eastAsia="Calibri" w:hAnsi="Times New Roman"/>
                <w:sz w:val="20"/>
                <w:szCs w:val="22"/>
                <w:lang w:eastAsia="en-US"/>
              </w:rPr>
              <w:lastRenderedPageBreak/>
              <w:t xml:space="preserve">związanych z zakupem sprzętu/doposażenia (włączając </w:t>
            </w:r>
            <w:proofErr w:type="spellStart"/>
            <w:r w:rsidRPr="00A12AFB">
              <w:rPr>
                <w:rFonts w:ascii="Times New Roman" w:eastAsia="Calibri" w:hAnsi="Times New Roman"/>
                <w:sz w:val="20"/>
                <w:szCs w:val="22"/>
                <w:lang w:eastAsia="en-US"/>
              </w:rPr>
              <w:t>cross-financing</w:t>
            </w:r>
            <w:proofErr w:type="spellEnd"/>
            <w:r w:rsidRPr="00A12AFB">
              <w:rPr>
                <w:rFonts w:ascii="Times New Roman" w:eastAsia="Calibri" w:hAnsi="Times New Roman"/>
                <w:sz w:val="20"/>
                <w:szCs w:val="22"/>
                <w:lang w:eastAsia="en-US"/>
              </w:rPr>
              <w:t>); kwot ryczałtowych/stawek jednostkowych/stawek ryczałtowych.</w:t>
            </w:r>
          </w:p>
          <w:p w:rsidR="007D4BC3" w:rsidRDefault="007D4BC3" w:rsidP="007D4BC3">
            <w:pPr>
              <w:widowControl/>
              <w:adjustRightInd/>
              <w:spacing w:before="0" w:line="240" w:lineRule="auto"/>
              <w:ind w:left="276"/>
              <w:textAlignment w:val="auto"/>
              <w:rPr>
                <w:rFonts w:ascii="Times New Roman" w:eastAsia="Calibri" w:hAnsi="Times New Roman"/>
                <w:sz w:val="20"/>
                <w:szCs w:val="22"/>
                <w:lang w:eastAsia="en-US"/>
              </w:rPr>
            </w:pP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w:t>
            </w:r>
            <w:r w:rsidR="001263D9">
              <w:rPr>
                <w:rFonts w:ascii="Times New Roman" w:eastAsia="Calibri" w:hAnsi="Times New Roman"/>
                <w:b/>
                <w:bCs/>
                <w:sz w:val="20"/>
                <w:szCs w:val="22"/>
                <w:lang w:eastAsia="en-US"/>
              </w:rPr>
              <w:t> </w:t>
            </w:r>
            <w:r w:rsidRPr="0073370D">
              <w:rPr>
                <w:rFonts w:ascii="Times New Roman" w:eastAsia="Calibri" w:hAnsi="Times New Roman"/>
                <w:b/>
                <w:bCs/>
                <w:sz w:val="20"/>
                <w:szCs w:val="22"/>
                <w:lang w:eastAsia="en-US"/>
              </w:rPr>
              <w:t>dofinansowanie projektu – w celu potwierdzenia spełnienia kryterium</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Niespełnienie kryterium skutkuje </w:t>
            </w:r>
            <w:r w:rsidRPr="0073370D">
              <w:rPr>
                <w:rFonts w:ascii="Times New Roman" w:eastAsia="Calibri" w:hAnsi="Times New Roman"/>
                <w:b/>
                <w:bCs/>
                <w:sz w:val="20"/>
                <w:szCs w:val="22"/>
                <w:lang w:eastAsia="en-US"/>
              </w:rPr>
              <w:lastRenderedPageBreak/>
              <w:t>odrzuceniem wniosku</w:t>
            </w:r>
          </w:p>
        </w:tc>
      </w:tr>
      <w:tr w:rsidR="00E66D4D" w:rsidRPr="0073370D" w:rsidTr="00761AFB">
        <w:tc>
          <w:tcPr>
            <w:tcW w:w="541" w:type="dxa"/>
            <w:shd w:val="clear" w:color="auto" w:fill="auto"/>
          </w:tcPr>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2996" w:type="dxa"/>
            <w:shd w:val="clear" w:color="auto" w:fill="auto"/>
          </w:tcPr>
          <w:p w:rsidR="00E66D4D" w:rsidRDefault="00E66D4D" w:rsidP="00995F95">
            <w:pPr>
              <w:widowControl/>
              <w:adjustRightInd/>
              <w:spacing w:before="120" w:line="240" w:lineRule="auto"/>
              <w:jc w:val="left"/>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E66D4D" w:rsidRDefault="00E66D4D" w:rsidP="00995F95">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w:t>
            </w:r>
            <w:r w:rsidR="001263D9">
              <w:rPr>
                <w:rFonts w:ascii="Times New Roman" w:eastAsia="Calibri" w:hAnsi="Times New Roman"/>
                <w:sz w:val="20"/>
                <w:szCs w:val="22"/>
                <w:lang w:eastAsia="en-US"/>
              </w:rPr>
              <w:t> </w:t>
            </w:r>
            <w:r w:rsidRPr="0073370D">
              <w:rPr>
                <w:rFonts w:ascii="Times New Roman" w:eastAsia="Calibri" w:hAnsi="Times New Roman"/>
                <w:sz w:val="20"/>
                <w:szCs w:val="22"/>
                <w:lang w:eastAsia="en-US"/>
              </w:rPr>
              <w:t>wyjaśnienia wymagane podczas negocjacji lub spełnione zostały warunki określone przez Członków lub przez Przewodniczącego KOP podczas negocjacji oraz do projektu nie wprowadzono innych nieuzgodnionych w ramach negocjacji zmian).</w:t>
            </w: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p>
          <w:p w:rsidR="00E66D4D" w:rsidRDefault="00E66D4D" w:rsidP="00C55487">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E66D4D" w:rsidRPr="0073370D" w:rsidRDefault="00E66D4D" w:rsidP="00C55487">
            <w:pPr>
              <w:widowControl/>
              <w:adjustRightInd/>
              <w:spacing w:before="0" w:line="240" w:lineRule="auto"/>
              <w:textAlignment w:val="auto"/>
              <w:rPr>
                <w:rFonts w:ascii="Times New Roman" w:eastAsia="Calibri" w:hAnsi="Times New Roman"/>
                <w:b/>
                <w:bCs/>
                <w:sz w:val="20"/>
                <w:szCs w:val="22"/>
                <w:lang w:eastAsia="en-US"/>
              </w:rPr>
            </w:pPr>
          </w:p>
        </w:tc>
        <w:tc>
          <w:tcPr>
            <w:tcW w:w="4180" w:type="dxa"/>
            <w:shd w:val="clear" w:color="auto" w:fill="auto"/>
          </w:tcPr>
          <w:p w:rsidR="00E66D4D" w:rsidRDefault="00E66D4D" w:rsidP="00C55487">
            <w:pPr>
              <w:widowControl/>
              <w:adjustRightInd/>
              <w:spacing w:before="12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E66D4D" w:rsidRDefault="00E66D4D" w:rsidP="006733A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E66D4D" w:rsidRDefault="00E66D4D" w:rsidP="006733A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E66D4D" w:rsidRDefault="00E66D4D" w:rsidP="006733A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tc>
      </w:tr>
    </w:tbl>
    <w:p w:rsidR="00761AFB" w:rsidRPr="00995BB3" w:rsidRDefault="00761AFB">
      <w:pPr>
        <w:pStyle w:val="Nagwek3"/>
        <w:spacing w:line="276" w:lineRule="auto"/>
        <w:ind w:left="709"/>
      </w:pPr>
      <w:r>
        <w:t xml:space="preserve">Weryfikację kryteriów negocjacyjnych przeprowadza się w oparciu o </w:t>
      </w:r>
      <w:r w:rsidRPr="007C59A4">
        <w:rPr>
          <w:i/>
        </w:rPr>
        <w:t>Kart</w:t>
      </w:r>
      <w:r>
        <w:rPr>
          <w:i/>
        </w:rPr>
        <w:t>ę</w:t>
      </w:r>
      <w:r w:rsidRPr="007C59A4">
        <w:rPr>
          <w:i/>
        </w:rPr>
        <w:t xml:space="preserve"> weryfikacji spełniania kryteriów negocjacyjnych projektu współfinansowanego ze środków EFS w</w:t>
      </w:r>
      <w:r w:rsidR="007D4BC3">
        <w:rPr>
          <w:i/>
        </w:rPr>
        <w:t> </w:t>
      </w:r>
      <w:r w:rsidRPr="007C59A4">
        <w:rPr>
          <w:i/>
        </w:rPr>
        <w:t>ramach RPO WP 2014-2020</w:t>
      </w:r>
      <w:r>
        <w:t xml:space="preserve">, która stanowi </w:t>
      </w:r>
      <w:r w:rsidRPr="00995F95">
        <w:rPr>
          <w:u w:val="single"/>
        </w:rPr>
        <w:t>załącznik nr 5</w:t>
      </w:r>
      <w:r>
        <w:t xml:space="preserve"> do niniejszego Regulaminu.</w:t>
      </w:r>
    </w:p>
    <w:p w:rsidR="00B63DA6" w:rsidRDefault="00B63DA6">
      <w:pPr>
        <w:pStyle w:val="Nagwek3"/>
        <w:spacing w:line="276" w:lineRule="auto"/>
        <w:ind w:left="709" w:hanging="709"/>
        <w:rPr>
          <w:szCs w:val="24"/>
        </w:rPr>
      </w:pPr>
      <w:r>
        <w:rPr>
          <w:szCs w:val="24"/>
        </w:rPr>
        <w:t>Terminy dokonania negocjacji wniosków:</w:t>
      </w:r>
    </w:p>
    <w:p w:rsidR="00B63DA6" w:rsidRDefault="00B63DA6">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63DA6" w:rsidRDefault="00B63DA6" w:rsidP="006733AA">
      <w:pPr>
        <w:pStyle w:val="Nagwek3"/>
        <w:numPr>
          <w:ilvl w:val="0"/>
          <w:numId w:val="58"/>
        </w:numPr>
        <w:spacing w:line="276" w:lineRule="auto"/>
        <w:ind w:left="1134" w:hanging="425"/>
        <w:rPr>
          <w:szCs w:val="24"/>
        </w:rPr>
      </w:pPr>
      <w:r w:rsidRPr="002F0B8F">
        <w:rPr>
          <w:szCs w:val="24"/>
        </w:rPr>
        <w:t xml:space="preserve">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Pr>
          <w:b/>
          <w:szCs w:val="24"/>
        </w:rPr>
        <w:t>40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sidRPr="002F0B8F">
        <w:rPr>
          <w:szCs w:val="24"/>
        </w:rPr>
        <w:t>;</w:t>
      </w:r>
    </w:p>
    <w:p w:rsidR="00B63DA6" w:rsidRDefault="00B63DA6" w:rsidP="006733AA">
      <w:pPr>
        <w:pStyle w:val="Nagwek3"/>
        <w:numPr>
          <w:ilvl w:val="0"/>
          <w:numId w:val="58"/>
        </w:numPr>
        <w:spacing w:line="276" w:lineRule="auto"/>
        <w:ind w:left="1134" w:hanging="425"/>
        <w:rPr>
          <w:szCs w:val="24"/>
        </w:rPr>
      </w:pPr>
      <w:r w:rsidRPr="002F0B8F">
        <w:rPr>
          <w:szCs w:val="24"/>
        </w:rPr>
        <w:t xml:space="preserve">Od 50 do </w:t>
      </w:r>
      <w:r>
        <w:rPr>
          <w:szCs w:val="24"/>
        </w:rPr>
        <w:t>149</w:t>
      </w:r>
      <w:r w:rsidRPr="002F0B8F">
        <w:rPr>
          <w:szCs w:val="24"/>
        </w:rPr>
        <w:t xml:space="preserve"> wniosków IOK zobowiązana jest do dokonania </w:t>
      </w:r>
      <w:r>
        <w:rPr>
          <w:szCs w:val="24"/>
        </w:rPr>
        <w:t>negocjacji</w:t>
      </w:r>
      <w:r w:rsidRPr="002F0B8F">
        <w:rPr>
          <w:szCs w:val="24"/>
        </w:rPr>
        <w:t xml:space="preserve"> w terminie do </w:t>
      </w:r>
      <w:r>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Pr>
          <w:szCs w:val="24"/>
        </w:rPr>
        <w:lastRenderedPageBreak/>
        <w:t xml:space="preserve">45 ust. 6 </w:t>
      </w:r>
      <w:r w:rsidRPr="00B17807">
        <w:rPr>
          <w:szCs w:val="24"/>
        </w:rPr>
        <w:t>ustawy</w:t>
      </w:r>
      <w:r w:rsidRPr="002F0B8F">
        <w:rPr>
          <w:szCs w:val="24"/>
        </w:rPr>
        <w:t>;</w:t>
      </w:r>
    </w:p>
    <w:p w:rsidR="00B63DA6" w:rsidRDefault="00B63DA6" w:rsidP="006733AA">
      <w:pPr>
        <w:pStyle w:val="Nagwek3"/>
        <w:numPr>
          <w:ilvl w:val="0"/>
          <w:numId w:val="58"/>
        </w:numPr>
        <w:spacing w:line="276" w:lineRule="auto"/>
        <w:ind w:left="1134" w:hanging="425"/>
        <w:rPr>
          <w:szCs w:val="24"/>
        </w:rPr>
      </w:pPr>
      <w:r>
        <w:rPr>
          <w:szCs w:val="24"/>
        </w:rPr>
        <w:t>Od</w:t>
      </w:r>
      <w:r w:rsidRPr="002F0B8F">
        <w:rPr>
          <w:szCs w:val="24"/>
        </w:rPr>
        <w:t xml:space="preserve"> </w:t>
      </w:r>
      <w:r>
        <w:rPr>
          <w:szCs w:val="24"/>
        </w:rPr>
        <w:t xml:space="preserve">150 </w:t>
      </w:r>
      <w:r w:rsidRPr="002F0B8F">
        <w:rPr>
          <w:szCs w:val="24"/>
        </w:rPr>
        <w:t xml:space="preserve">wniosków IOK zobowiązana jest do dokonania </w:t>
      </w:r>
      <w:r>
        <w:rPr>
          <w:szCs w:val="24"/>
        </w:rPr>
        <w:t>negocjacji</w:t>
      </w:r>
      <w:r w:rsidRPr="002F0B8F">
        <w:rPr>
          <w:szCs w:val="24"/>
        </w:rPr>
        <w:t xml:space="preserve"> w terminie do </w:t>
      </w:r>
      <w:r>
        <w:rPr>
          <w:b/>
          <w:szCs w:val="24"/>
        </w:rPr>
        <w:t>60</w:t>
      </w:r>
      <w:r w:rsidR="001263D9">
        <w:rPr>
          <w:b/>
          <w:szCs w:val="24"/>
        </w:rPr>
        <w:t> </w:t>
      </w:r>
      <w:r w:rsidRPr="003A0A29">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Pr>
          <w:szCs w:val="24"/>
        </w:rPr>
        <w:t>.</w:t>
      </w:r>
    </w:p>
    <w:p w:rsidR="00E353EC" w:rsidRDefault="00B63DA6" w:rsidP="00E272B3">
      <w:pPr>
        <w:spacing w:before="60" w:after="60" w:line="276" w:lineRule="auto"/>
        <w:ind w:left="709"/>
        <w:rPr>
          <w:rFonts w:ascii="Times New Roman" w:hAnsi="Times New Roman"/>
        </w:rPr>
      </w:pPr>
      <w:r w:rsidRPr="00A63634">
        <w:rPr>
          <w:rFonts w:ascii="Times New Roman" w:hAnsi="Times New Roman"/>
          <w:sz w:val="24"/>
          <w:szCs w:val="24"/>
        </w:rPr>
        <w:t>W uzasadnionych przypadkach termin negocjacji może zostać wydłużony.</w:t>
      </w:r>
    </w:p>
    <w:p w:rsidR="00821B0B" w:rsidRPr="009937E3" w:rsidRDefault="00B63DA6" w:rsidP="009937E3">
      <w:pPr>
        <w:pStyle w:val="Nagwek3"/>
        <w:spacing w:line="276" w:lineRule="auto"/>
        <w:ind w:left="709"/>
        <w:rPr>
          <w:strike/>
        </w:rPr>
      </w:pPr>
      <w:r w:rsidRPr="00834FE4">
        <w:t xml:space="preserve">Orientacyjny termin zakończenia etapu </w:t>
      </w:r>
      <w:r>
        <w:t>negocjacj</w:t>
      </w:r>
      <w:r w:rsidRPr="00834FE4">
        <w:t xml:space="preserve">i to </w:t>
      </w:r>
      <w:r w:rsidR="00261A1E" w:rsidRPr="00261A1E">
        <w:rPr>
          <w:b/>
        </w:rPr>
        <w:t>czerwiec</w:t>
      </w:r>
      <w:r w:rsidR="00B409EC" w:rsidRPr="00B409EC">
        <w:rPr>
          <w:b/>
        </w:rPr>
        <w:t xml:space="preserve"> 2019</w:t>
      </w:r>
      <w:r w:rsidRPr="00B409EC">
        <w:rPr>
          <w:b/>
        </w:rPr>
        <w:t xml:space="preserve"> r</w:t>
      </w:r>
      <w:r w:rsidRPr="00834FE4">
        <w:t>.,</w:t>
      </w:r>
      <w:r>
        <w:t xml:space="preserve"> jednakże jest</w:t>
      </w:r>
      <w:r w:rsidRPr="008E3C71">
        <w:t xml:space="preserve"> on uzależniony od liczby </w:t>
      </w:r>
      <w:r>
        <w:t>wniosków o </w:t>
      </w:r>
      <w:r w:rsidR="00137CAA" w:rsidRPr="008E3C71">
        <w:t>dofinansowanie</w:t>
      </w:r>
      <w:r w:rsidR="00137CAA">
        <w:t xml:space="preserve"> projektu podlegających </w:t>
      </w:r>
      <w:r w:rsidR="00137CAA">
        <w:rPr>
          <w:szCs w:val="24"/>
        </w:rPr>
        <w:t>ocenie formalno-merytorycznej</w:t>
      </w:r>
      <w:r w:rsidR="00137CAA">
        <w:t>.</w:t>
      </w:r>
      <w:r>
        <w:t xml:space="preserve"> </w:t>
      </w:r>
      <w:r w:rsidR="00137CAA">
        <w:t>W przypadku jego zmiany IOK zamieści stosowną informację na</w:t>
      </w:r>
      <w:r w:rsidRPr="00E272B3">
        <w:t xml:space="preserve"> stron</w:t>
      </w:r>
      <w:r w:rsidR="00137CAA">
        <w:t>ie</w:t>
      </w:r>
      <w:r w:rsidRPr="00E272B3">
        <w:t xml:space="preserve"> internetow</w:t>
      </w:r>
      <w:r w:rsidR="00784AD4" w:rsidRPr="00E272B3">
        <w:t>ej</w:t>
      </w:r>
      <w:r w:rsidRPr="00E272B3">
        <w:t xml:space="preserve"> </w:t>
      </w:r>
      <w:r w:rsidR="00B062F7" w:rsidRPr="00BF30C4">
        <w:t>www.rpo.podkarpackie.pl</w:t>
      </w:r>
      <w:r w:rsidR="00B062F7">
        <w:t>.</w:t>
      </w:r>
    </w:p>
    <w:p w:rsidR="00821B0B" w:rsidRDefault="00805731" w:rsidP="009937E3">
      <w:pPr>
        <w:pStyle w:val="Nagwek3"/>
        <w:spacing w:line="276" w:lineRule="auto"/>
        <w:ind w:left="709"/>
      </w:pPr>
      <w:r>
        <w:t xml:space="preserve">IOK </w:t>
      </w:r>
      <w:r w:rsidR="009B4C88">
        <w:t>przekazuje Wnioskodawcy</w:t>
      </w:r>
      <w:r>
        <w:t xml:space="preserve"> p</w:t>
      </w:r>
      <w:r w:rsidR="009779D9">
        <w:t>ismo informujące o możliwości podjęcia negocjacji</w:t>
      </w:r>
      <w:r w:rsidR="00171FDE">
        <w:t xml:space="preserve"> </w:t>
      </w:r>
      <w:r w:rsidR="00B63DA6">
        <w:t xml:space="preserve">zawierające stanowisko negocjacyjne IOK </w:t>
      </w:r>
      <w:r w:rsidR="005C57BC" w:rsidRPr="00D47CD6">
        <w:rPr>
          <w:szCs w:val="24"/>
        </w:rPr>
        <w:t xml:space="preserve">i/lub wezwanie do przesłania skorygowanego wniosku o dofinansowanie projektu </w:t>
      </w:r>
      <w:r w:rsidR="005C57BC">
        <w:rPr>
          <w:szCs w:val="24"/>
        </w:rPr>
        <w:t xml:space="preserve">wraz z </w:t>
      </w:r>
      <w:r w:rsidR="005C57BC">
        <w:rPr>
          <w:i/>
          <w:szCs w:val="24"/>
        </w:rPr>
        <w:t>Oświadczeniem</w:t>
      </w:r>
      <w:r w:rsidR="00171FDE">
        <w:rPr>
          <w:i/>
          <w:szCs w:val="24"/>
        </w:rPr>
        <w:t xml:space="preserve"> o </w:t>
      </w:r>
      <w:r w:rsidR="005C57BC" w:rsidRPr="00D47CD6">
        <w:rPr>
          <w:i/>
          <w:szCs w:val="24"/>
        </w:rPr>
        <w:t xml:space="preserve">niewprowadzeniu do wniosku zmian innych niż wskazane przez IOK </w:t>
      </w:r>
      <w:r w:rsidR="005C57BC" w:rsidRPr="00D47CD6">
        <w:rPr>
          <w:szCs w:val="24"/>
        </w:rPr>
        <w:t>(jeśli dotyczy).</w:t>
      </w:r>
      <w:r w:rsidR="00E34F7D" w:rsidRPr="00E34F7D">
        <w:rPr>
          <w:b/>
        </w:rPr>
        <w:t xml:space="preserve"> </w:t>
      </w:r>
    </w:p>
    <w:p w:rsidR="00E34F7D" w:rsidRPr="00E272B3" w:rsidRDefault="00E34F7D" w:rsidP="00E34F7D">
      <w:pPr>
        <w:pStyle w:val="Nagwek3"/>
        <w:spacing w:line="276" w:lineRule="auto"/>
        <w:ind w:left="709"/>
      </w:pPr>
      <w:r w:rsidRPr="00137CAA">
        <w:rPr>
          <w:b/>
        </w:rPr>
        <w:t xml:space="preserve">UWAGA!!! </w:t>
      </w:r>
      <w:r w:rsidRPr="00E272B3">
        <w:t>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 zakresie budżetu projektu, w</w:t>
      </w:r>
      <w:r w:rsidR="001263D9">
        <w:t> </w:t>
      </w:r>
      <w:r w:rsidRPr="00E272B3">
        <w:t>tym kwalifikowalności i efektywności wydatków, zakończyły się wynikiem pozytywnym”.</w:t>
      </w:r>
    </w:p>
    <w:p w:rsidR="00821B0B" w:rsidRDefault="0095542A">
      <w:pPr>
        <w:pStyle w:val="Nagwek3"/>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w:t>
      </w:r>
      <w:r w:rsidR="009B4C88">
        <w:rPr>
          <w:szCs w:val="24"/>
        </w:rPr>
        <w:t xml:space="preserve">może zawierać </w:t>
      </w:r>
      <w:r w:rsidRPr="00CB60EF">
        <w:rPr>
          <w:szCs w:val="24"/>
        </w:rPr>
        <w:t>w szczególności:</w:t>
      </w:r>
    </w:p>
    <w:p w:rsidR="0095542A" w:rsidRDefault="0095542A" w:rsidP="006733AA">
      <w:pPr>
        <w:pStyle w:val="Nagwek3"/>
        <w:numPr>
          <w:ilvl w:val="0"/>
          <w:numId w:val="64"/>
        </w:numPr>
        <w:spacing w:line="276" w:lineRule="auto"/>
        <w:ind w:left="1134" w:hanging="425"/>
      </w:pPr>
      <w:r w:rsidRPr="00142D7B">
        <w:rPr>
          <w:szCs w:val="24"/>
        </w:rPr>
        <w:t xml:space="preserve">warunki odnoszące się do kryteriów </w:t>
      </w:r>
      <w:r w:rsidRPr="005C57BC">
        <w:rPr>
          <w:szCs w:val="24"/>
        </w:rPr>
        <w:t>negocjacyjnych</w:t>
      </w:r>
      <w:r w:rsidRPr="00142D7B">
        <w:rPr>
          <w:szCs w:val="24"/>
        </w:rPr>
        <w:t xml:space="preserve">,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rsidR="0095542A" w:rsidRDefault="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rsidR="0095542A" w:rsidRDefault="0095542A" w:rsidP="006733AA">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r w:rsidR="001263D9">
        <w:rPr>
          <w:szCs w:val="24"/>
        </w:rPr>
        <w:t>;</w:t>
      </w:r>
    </w:p>
    <w:p w:rsidR="0095542A" w:rsidRPr="00142D7B" w:rsidRDefault="0095542A" w:rsidP="006733AA">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(art. 43 ust. 2 ustawy) i/lub poprawy projektu w części dotyczącej spełniania kryteriów wyboru projektów przez KOP (art. 45 ust. 3 ustawy).</w:t>
      </w:r>
    </w:p>
    <w:p w:rsidR="00E16D25" w:rsidRPr="009937E3" w:rsidRDefault="00E16D25">
      <w:pPr>
        <w:pStyle w:val="Nagwek3"/>
        <w:spacing w:line="276" w:lineRule="auto"/>
        <w:ind w:left="709" w:hanging="709"/>
        <w:rPr>
          <w:strike/>
        </w:rPr>
      </w:pPr>
      <w:r>
        <w:rPr>
          <w:szCs w:val="24"/>
        </w:rPr>
        <w:t xml:space="preserve"> </w:t>
      </w:r>
      <w:r w:rsidR="007A0AED" w:rsidRPr="00DF6B19">
        <w:rPr>
          <w:szCs w:val="24"/>
        </w:rPr>
        <w:t xml:space="preserve">Wnioskodawca </w:t>
      </w:r>
      <w:r w:rsidR="007A0AED" w:rsidRPr="00CB60EF">
        <w:rPr>
          <w:szCs w:val="24"/>
        </w:rPr>
        <w:t>w terminie 7 dni od otrzymania pisma zapraszającego do negocjacji</w:t>
      </w:r>
      <w:r w:rsidR="007A0AED">
        <w:rPr>
          <w:szCs w:val="24"/>
        </w:rPr>
        <w:t xml:space="preserve"> </w:t>
      </w:r>
      <w:r w:rsidR="00DF6B19" w:rsidRPr="00DF6B19">
        <w:rPr>
          <w:szCs w:val="24"/>
        </w:rPr>
        <w:t xml:space="preserve">jest zobowiązany przedstawić pisemnie swoje stanowisko negocjacyjne (stanowisko negocjacyjne Wnioskodawcy) </w:t>
      </w:r>
      <w:r w:rsidR="003D1033" w:rsidRPr="009937E3">
        <w:rPr>
          <w:shd w:val="clear" w:color="auto" w:fill="FFFFFF" w:themeFill="background1"/>
        </w:rPr>
        <w:t>i/lub</w:t>
      </w:r>
      <w:r w:rsidR="00DF6B19" w:rsidRPr="00DF6B19">
        <w:rPr>
          <w:szCs w:val="24"/>
        </w:rPr>
        <w:t xml:space="preserve"> przesłać skorygowany wniosek</w:t>
      </w:r>
      <w:r>
        <w:rPr>
          <w:szCs w:val="24"/>
        </w:rPr>
        <w:t xml:space="preserve"> wraz z</w:t>
      </w:r>
      <w:r w:rsidR="005B4674">
        <w:rPr>
          <w:szCs w:val="24"/>
        </w:rPr>
        <w:t> </w:t>
      </w:r>
      <w:r w:rsidR="00C335D4" w:rsidRPr="00E272B3">
        <w:rPr>
          <w:i/>
          <w:szCs w:val="24"/>
        </w:rPr>
        <w:t>Oświadczeniem o niewprowadzeniu do wniosku zmian innych niż wskazane przez IOK</w:t>
      </w:r>
      <w:r w:rsidR="00C335D4" w:rsidRPr="00E272B3">
        <w:rPr>
          <w:szCs w:val="24"/>
        </w:rPr>
        <w:t>.</w:t>
      </w:r>
      <w:r w:rsidR="00DF6B19" w:rsidRPr="00DF6B19">
        <w:rPr>
          <w:szCs w:val="24"/>
        </w:rPr>
        <w:t xml:space="preserve"> </w:t>
      </w:r>
    </w:p>
    <w:p w:rsidR="00821B0B" w:rsidRPr="009937E3" w:rsidRDefault="00C335D4"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09"/>
      </w:pPr>
      <w:r w:rsidRPr="00E272B3">
        <w:rPr>
          <w:b/>
        </w:rPr>
        <w:t>UWAGA!!!</w:t>
      </w:r>
      <w:r w:rsidR="003D1033" w:rsidRPr="009937E3">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00E16D25">
        <w:t>w stanowisku negocjacyjnym</w:t>
      </w:r>
      <w:r w:rsidR="003D1033" w:rsidRPr="009937E3">
        <w:t xml:space="preserve"> IOK. Sam fakt poinformowania </w:t>
      </w:r>
      <w:r w:rsidR="003D1033" w:rsidRPr="009937E3">
        <w:lastRenderedPageBreak/>
        <w:t>o</w:t>
      </w:r>
      <w:r w:rsidR="001263D9">
        <w:t> </w:t>
      </w:r>
      <w:r w:rsidR="003D1033" w:rsidRPr="009937E3">
        <w:t xml:space="preserve">podjęciu negocjacji nie jest wystarczający do uznania go za stanowisko negocjacyjne Wnioskodawcy. </w:t>
      </w:r>
    </w:p>
    <w:p w:rsidR="00821B0B" w:rsidRPr="009937E3" w:rsidRDefault="00C335D4" w:rsidP="009937E3">
      <w:pPr>
        <w:pStyle w:val="Nagwek3"/>
        <w:spacing w:before="120" w:line="276" w:lineRule="auto"/>
        <w:rPr>
          <w:strike/>
        </w:rPr>
      </w:pPr>
      <w:r w:rsidRPr="00E272B3">
        <w:t xml:space="preserve">W przypadku, gdy odpowiedź od Wnioskodawcy nie wpłynęła do IOK w terminie lub gdy Wnioskodawca odstępuje od negocjacji oznacza to, że negocjacje kończą się wynikiem negatywnym. </w:t>
      </w:r>
    </w:p>
    <w:p w:rsidR="00821B0B" w:rsidRDefault="00E16D25" w:rsidP="009937E3">
      <w:pPr>
        <w:pStyle w:val="Nagwek3"/>
        <w:spacing w:line="276" w:lineRule="auto"/>
        <w:rPr>
          <w:szCs w:val="24"/>
        </w:rPr>
      </w:pPr>
      <w:r w:rsidRPr="00E16D25">
        <w:rPr>
          <w:szCs w:val="24"/>
        </w:rPr>
        <w:t xml:space="preserve">Negocjacje projektów są przeprowadzane co do zasady w formie pisemnej. Możliwa jest również forma ustna (spotkanie obu stron negocjacji) zgodnie z decyzją Przewodniczącego KOP. </w:t>
      </w:r>
    </w:p>
    <w:p w:rsidR="00550B18" w:rsidRDefault="00702FED">
      <w:pPr>
        <w:pStyle w:val="Nagwek3"/>
        <w:spacing w:line="276" w:lineRule="auto"/>
        <w:ind w:left="709" w:hanging="709"/>
        <w:rPr>
          <w:szCs w:val="24"/>
        </w:rPr>
      </w:pPr>
      <w:r w:rsidRPr="001D3744">
        <w:rPr>
          <w:szCs w:val="24"/>
        </w:rPr>
        <w:t xml:space="preserve">Negocjacje obejmują wyłącznie elementy wskazane w stanowisku negocjacyjnym IOK. </w:t>
      </w:r>
    </w:p>
    <w:p w:rsidR="00821B0B" w:rsidRDefault="006072B5" w:rsidP="009937E3">
      <w:pPr>
        <w:pStyle w:val="Nagwek3"/>
        <w:spacing w:line="276" w:lineRule="auto"/>
      </w:pPr>
      <w:r w:rsidRPr="006072B5">
        <w:t xml:space="preserve">W przypadku, gdy IOK nie akceptuje </w:t>
      </w:r>
      <w:r w:rsidR="00C335D4" w:rsidRPr="00E272B3">
        <w:t>przedstawionego</w:t>
      </w:r>
      <w:r w:rsidRPr="00C55487">
        <w:t xml:space="preserve"> </w:t>
      </w:r>
      <w:r w:rsidRPr="006072B5">
        <w:t xml:space="preserve">stanowiska negocjacyjnego </w:t>
      </w:r>
      <w:r w:rsidR="00CD082E">
        <w:t>Wnioskodawcy</w:t>
      </w:r>
      <w:r w:rsidRPr="006072B5">
        <w:t xml:space="preserve"> </w:t>
      </w:r>
      <w:r w:rsidR="00715DE4" w:rsidRPr="006072B5">
        <w:t>(w całości lub w części)</w:t>
      </w:r>
      <w:r w:rsidR="00715DE4" w:rsidRPr="00715DE4">
        <w:t xml:space="preserve"> </w:t>
      </w:r>
      <w:r w:rsidR="00715DE4" w:rsidRPr="00715DE4">
        <w:rPr>
          <w:szCs w:val="24"/>
        </w:rPr>
        <w:t>lub Wnioskodawca nie odniósł się do wszystkich elementów stanowiska negocjacyjnego IOK</w:t>
      </w:r>
      <w:r w:rsidR="00715DE4" w:rsidRPr="006072B5">
        <w:t xml:space="preserve"> </w:t>
      </w:r>
      <w:r w:rsidR="00C377F5">
        <w:t xml:space="preserve">przesyła </w:t>
      </w:r>
      <w:r w:rsidR="007515C6">
        <w:t>Wnioskodawcy</w:t>
      </w:r>
      <w:r w:rsidR="00995029">
        <w:t xml:space="preserve"> </w:t>
      </w:r>
      <w:r w:rsidR="00C335D4" w:rsidRPr="00E272B3">
        <w:t>pisemną</w:t>
      </w:r>
      <w:r w:rsidR="007515C6">
        <w:t xml:space="preserve"> </w:t>
      </w:r>
      <w:r w:rsidR="00C335D4" w:rsidRPr="00E272B3">
        <w:t>odpowiedź</w:t>
      </w:r>
      <w:r w:rsidRPr="006072B5">
        <w:t xml:space="preserve"> </w:t>
      </w:r>
      <w:r w:rsidR="007515C6" w:rsidRPr="00715DE4">
        <w:t xml:space="preserve">IOK </w:t>
      </w:r>
      <w:r w:rsidR="00C335D4" w:rsidRPr="00E272B3">
        <w:t>w tej sprawie</w:t>
      </w:r>
      <w:r w:rsidRPr="006072B5">
        <w:t xml:space="preserve"> lub umawia strony na spotkanie (negocjacje są prowadzone w</w:t>
      </w:r>
      <w:r w:rsidR="00ED631A">
        <w:t> </w:t>
      </w:r>
      <w:r w:rsidRPr="006072B5">
        <w:t xml:space="preserve">trybie ustnym). </w:t>
      </w:r>
    </w:p>
    <w:p w:rsidR="006072B5" w:rsidRPr="006072B5" w:rsidRDefault="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rsidR="006072B5" w:rsidRPr="006072B5" w:rsidRDefault="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r w:rsidR="009B2D60">
        <w:rPr>
          <w:szCs w:val="24"/>
        </w:rPr>
        <w:t xml:space="preserve"> projektu</w:t>
      </w:r>
      <w:r w:rsidRPr="006072B5">
        <w:rPr>
          <w:szCs w:val="24"/>
        </w:rPr>
        <w:t>.</w:t>
      </w:r>
    </w:p>
    <w:p w:rsidR="006072B5" w:rsidRDefault="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rsidR="000E0C5B" w:rsidRDefault="00CC09E1">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715DE4">
        <w:rPr>
          <w:szCs w:val="24"/>
        </w:rPr>
        <w:t>, o których mowa w pkt. 4.4.7</w:t>
      </w:r>
      <w:r w:rsidR="000E0C5B">
        <w:rPr>
          <w:szCs w:val="24"/>
        </w:rPr>
        <w:t>.</w:t>
      </w:r>
    </w:p>
    <w:p w:rsidR="006072B5" w:rsidRDefault="00A2046A">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rsidR="006072B5" w:rsidRPr="006072B5" w:rsidRDefault="00137351">
      <w:pPr>
        <w:pStyle w:val="Nagwek3"/>
        <w:spacing w:line="276" w:lineRule="auto"/>
        <w:ind w:left="709" w:hanging="709"/>
        <w:rPr>
          <w:szCs w:val="24"/>
        </w:rPr>
      </w:pPr>
      <w:r w:rsidRPr="00085DA0">
        <w:rPr>
          <w:szCs w:val="24"/>
        </w:rPr>
        <w:t xml:space="preserve">Jeżeli projekt </w:t>
      </w:r>
      <w:r w:rsidR="003D1033" w:rsidRPr="009937E3">
        <w:rPr>
          <w:u w:val="single"/>
        </w:rPr>
        <w:t>nie uzyskał</w:t>
      </w:r>
      <w:r w:rsidRPr="00085DA0">
        <w:rPr>
          <w:szCs w:val="24"/>
        </w:rPr>
        <w:t xml:space="preserve"> na etapie oceny formalno-merytorycznej premii punktowej za </w:t>
      </w:r>
      <w:r w:rsidRPr="007F65E5">
        <w:rPr>
          <w:szCs w:val="24"/>
        </w:rPr>
        <w:t xml:space="preserve">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rsidR="009263D1"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lastRenderedPageBreak/>
        <w:t xml:space="preserve">zgodność ze standardem i cenami rynkowymi określonymi w Regulaminie konkursu; </w:t>
      </w:r>
    </w:p>
    <w:p w:rsid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 </w:t>
      </w:r>
      <w:r w:rsidR="009263D1">
        <w:rPr>
          <w:rFonts w:ascii="Times New Roman" w:hAnsi="Times New Roman"/>
          <w:sz w:val="24"/>
          <w:szCs w:val="24"/>
        </w:rPr>
        <w:t>limitami</w:t>
      </w:r>
      <w:r w:rsidRPr="006072B5">
        <w:rPr>
          <w:rFonts w:ascii="Times New Roman" w:hAnsi="Times New Roman"/>
          <w:sz w:val="24"/>
          <w:szCs w:val="24"/>
        </w:rPr>
        <w:t xml:space="preserve"> dotyczącymi: maksymalnej i minimalnej wartości projektu</w:t>
      </w:r>
      <w:r w:rsidR="009263D1">
        <w:rPr>
          <w:rFonts w:ascii="Times New Roman" w:hAnsi="Times New Roman"/>
          <w:sz w:val="24"/>
          <w:szCs w:val="24"/>
        </w:rPr>
        <w:t>,</w:t>
      </w:r>
      <w:r w:rsidRPr="006072B5">
        <w:rPr>
          <w:rFonts w:ascii="Times New Roman" w:hAnsi="Times New Roman"/>
          <w:sz w:val="24"/>
          <w:szCs w:val="24"/>
        </w:rPr>
        <w:t xml:space="preserve"> wymaganego wkładu własnego beneficjenta</w:t>
      </w:r>
      <w:r w:rsidR="009263D1">
        <w:rPr>
          <w:rFonts w:ascii="Times New Roman" w:hAnsi="Times New Roman"/>
          <w:sz w:val="24"/>
          <w:szCs w:val="24"/>
        </w:rPr>
        <w:t>,</w:t>
      </w:r>
      <w:r w:rsidRPr="006072B5">
        <w:rPr>
          <w:rFonts w:ascii="Times New Roman" w:hAnsi="Times New Roman"/>
          <w:sz w:val="24"/>
          <w:szCs w:val="24"/>
        </w:rPr>
        <w:t xml:space="preserve"> dotyczącymi maksymalnej wartości zakupionych środków trwałych</w:t>
      </w:r>
      <w:r w:rsidR="009263D1">
        <w:rPr>
          <w:rFonts w:ascii="Times New Roman" w:hAnsi="Times New Roman"/>
          <w:sz w:val="24"/>
          <w:szCs w:val="24"/>
        </w:rPr>
        <w:t>,</w:t>
      </w:r>
      <w:r w:rsidRPr="006072B5">
        <w:rPr>
          <w:rFonts w:ascii="Times New Roman" w:hAnsi="Times New Roman"/>
          <w:sz w:val="24"/>
          <w:szCs w:val="24"/>
        </w:rPr>
        <w:t xml:space="preserve"> maksymalnej wartości wydatków kwalifikowanych w zakresie </w:t>
      </w:r>
      <w:proofErr w:type="spellStart"/>
      <w:r w:rsidRPr="006072B5">
        <w:rPr>
          <w:rFonts w:ascii="Times New Roman" w:hAnsi="Times New Roman"/>
          <w:sz w:val="24"/>
          <w:szCs w:val="24"/>
        </w:rPr>
        <w:t>cross-financingu</w:t>
      </w:r>
      <w:proofErr w:type="spellEnd"/>
      <w:r w:rsidR="009263D1">
        <w:rPr>
          <w:rFonts w:ascii="Times New Roman" w:hAnsi="Times New Roman"/>
          <w:sz w:val="24"/>
          <w:szCs w:val="24"/>
        </w:rPr>
        <w:t>,</w:t>
      </w:r>
      <w:r w:rsidRPr="006072B5">
        <w:rPr>
          <w:rFonts w:ascii="Times New Roman" w:hAnsi="Times New Roman"/>
          <w:sz w:val="24"/>
          <w:szCs w:val="24"/>
        </w:rPr>
        <w:t xml:space="preserve"> maksymalnej wartości wydatków związanych z zakupem sprzętu/doposażenia (włączając </w:t>
      </w:r>
      <w:proofErr w:type="spellStart"/>
      <w:r w:rsidRPr="006072B5">
        <w:rPr>
          <w:rFonts w:ascii="Times New Roman" w:hAnsi="Times New Roman"/>
          <w:sz w:val="24"/>
          <w:szCs w:val="24"/>
        </w:rPr>
        <w:t>cross-financing</w:t>
      </w:r>
      <w:proofErr w:type="spellEnd"/>
      <w:r w:rsidRPr="006072B5">
        <w:rPr>
          <w:rFonts w:ascii="Times New Roman" w:hAnsi="Times New Roman"/>
          <w:sz w:val="24"/>
          <w:szCs w:val="24"/>
        </w:rPr>
        <w:t>)</w:t>
      </w:r>
      <w:r w:rsidR="009263D1">
        <w:rPr>
          <w:rFonts w:ascii="Times New Roman" w:hAnsi="Times New Roman"/>
          <w:sz w:val="24"/>
          <w:szCs w:val="24"/>
        </w:rPr>
        <w:t>,</w:t>
      </w:r>
      <w:r w:rsidRPr="006072B5">
        <w:rPr>
          <w:rFonts w:ascii="Times New Roman" w:hAnsi="Times New Roman"/>
          <w:sz w:val="24"/>
          <w:szCs w:val="24"/>
        </w:rPr>
        <w:t xml:space="preserve"> kwot ryczałtowych/stawek jednostkowych/stawek ryczałtowych.</w:t>
      </w:r>
    </w:p>
    <w:p w:rsidR="00821B0B" w:rsidRDefault="005A5382" w:rsidP="009937E3">
      <w:pPr>
        <w:pStyle w:val="Nagwek3"/>
        <w:numPr>
          <w:ilvl w:val="0"/>
          <w:numId w:val="0"/>
        </w:numPr>
        <w:spacing w:line="276" w:lineRule="auto"/>
        <w:ind w:left="709"/>
      </w:pPr>
      <w:r w:rsidRPr="00B1288D">
        <w:t>Kryteri</w:t>
      </w:r>
      <w:r>
        <w:t xml:space="preserve">um </w:t>
      </w:r>
      <w:r w:rsidRPr="00B1288D">
        <w:t>uznaje się za spełnione w przypadku wprowadzenia do wniosku wszystkich wymaganych przez IOK zmian lub akceptacji przez IOK stanowiska Wnioskodawcy.</w:t>
      </w:r>
    </w:p>
    <w:p w:rsidR="00821B0B" w:rsidRPr="009937E3" w:rsidRDefault="009263D1" w:rsidP="009937E3">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spacing w:before="60" w:after="60" w:line="276" w:lineRule="auto"/>
        <w:ind w:left="833"/>
        <w:rPr>
          <w:rFonts w:ascii="Times New Roman" w:hAnsi="Times New Roman"/>
          <w:sz w:val="24"/>
        </w:rPr>
      </w:pPr>
      <w:r w:rsidRPr="009263D1">
        <w:rPr>
          <w:rFonts w:ascii="Times New Roman" w:hAnsi="Times New Roman"/>
          <w:b/>
          <w:sz w:val="24"/>
        </w:rPr>
        <w:t>WARTO ZAPAMIĘTAĆ!!</w:t>
      </w:r>
      <w:r w:rsidR="005A5382">
        <w:rPr>
          <w:rFonts w:ascii="Times New Roman" w:hAnsi="Times New Roman"/>
          <w:b/>
          <w:sz w:val="24"/>
        </w:rPr>
        <w:t>!</w:t>
      </w:r>
      <w:r w:rsidRPr="009263D1">
        <w:rPr>
          <w:rFonts w:ascii="Times New Roman" w:hAnsi="Times New Roman"/>
          <w:b/>
          <w:i/>
          <w:sz w:val="24"/>
        </w:rPr>
        <w:t xml:space="preserve"> - </w:t>
      </w:r>
      <w:r w:rsidR="003D1033" w:rsidRPr="009937E3">
        <w:rPr>
          <w:rFonts w:ascii="Times New Roman" w:hAnsi="Times New Roman"/>
          <w:sz w:val="24"/>
        </w:rPr>
        <w:t>jeśli projekt nie otrzymał premii punktowej za prawidłowość budżetu, nie ma możliwości jej otrzymania w wyniku poprawienia budżetu na etapie negocjacji, podobnie jak nie ma możliwości zwiększenia punktacji za pozostałe kryteria.</w:t>
      </w:r>
    </w:p>
    <w:p w:rsidR="006072B5" w:rsidRDefault="00137351">
      <w:pPr>
        <w:pStyle w:val="Nagwek3"/>
        <w:spacing w:line="276" w:lineRule="auto"/>
        <w:ind w:left="709" w:hanging="709"/>
        <w:rPr>
          <w:szCs w:val="24"/>
        </w:rPr>
      </w:pPr>
      <w:r w:rsidRPr="00085DA0">
        <w:rPr>
          <w:szCs w:val="24"/>
        </w:rPr>
        <w:t xml:space="preserve">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rsidR="006072B5" w:rsidRDefault="00137351">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rsidR="006072B5" w:rsidRDefault="00137351">
      <w:pPr>
        <w:pStyle w:val="Nagwek3"/>
        <w:spacing w:line="276" w:lineRule="auto"/>
        <w:ind w:left="709" w:hanging="709"/>
        <w:rPr>
          <w:szCs w:val="24"/>
        </w:rPr>
      </w:pPr>
      <w:r w:rsidRPr="00085DA0">
        <w:rPr>
          <w:szCs w:val="24"/>
        </w:rPr>
        <w:t>Jeżeli w efekcie negocjacji, z zastrzeżeniem</w:t>
      </w:r>
      <w:r w:rsidR="00085DA0">
        <w:rPr>
          <w:szCs w:val="24"/>
        </w:rPr>
        <w:t xml:space="preserve"> </w:t>
      </w:r>
      <w:r w:rsidR="00085DA0" w:rsidRPr="00467D9C">
        <w:rPr>
          <w:szCs w:val="24"/>
        </w:rPr>
        <w:t>p</w:t>
      </w:r>
      <w:r w:rsidR="00433940" w:rsidRPr="00DB7847">
        <w:rPr>
          <w:szCs w:val="24"/>
        </w:rPr>
        <w:t>un</w:t>
      </w:r>
      <w:r w:rsidR="00085DA0" w:rsidRPr="00467D9C">
        <w:rPr>
          <w:szCs w:val="24"/>
        </w:rPr>
        <w:t>kt</w:t>
      </w:r>
      <w:r w:rsidR="00433940" w:rsidRPr="00467D9C">
        <w:rPr>
          <w:szCs w:val="24"/>
        </w:rPr>
        <w:t>u</w:t>
      </w:r>
      <w:r w:rsidR="00085DA0" w:rsidRPr="00467D9C">
        <w:rPr>
          <w:szCs w:val="24"/>
        </w:rPr>
        <w:t xml:space="preserve"> 4.3.2</w:t>
      </w:r>
      <w:r w:rsidR="00C335D4" w:rsidRPr="00E272B3">
        <w:rPr>
          <w:szCs w:val="24"/>
        </w:rPr>
        <w:t>6</w:t>
      </w:r>
      <w:r w:rsidR="006072B5" w:rsidRPr="006072B5">
        <w:rPr>
          <w:szCs w:val="24"/>
        </w:rPr>
        <w:t>:</w:t>
      </w:r>
    </w:p>
    <w:p w:rsidR="006072B5" w:rsidRPr="006072B5" w:rsidRDefault="006072B5" w:rsidP="006733A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6072B5" w:rsidRDefault="006072B5" w:rsidP="006733A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6072B5" w:rsidRDefault="006072B5" w:rsidP="006733A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rsidR="006072B5" w:rsidRDefault="00137351">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 xml:space="preserve">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rsidR="00821B0B" w:rsidRDefault="00085DA0" w:rsidP="009937E3">
      <w:pPr>
        <w:spacing w:before="60" w:after="6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uznaje </w:t>
      </w:r>
      <w:r w:rsidR="00B3250E">
        <w:rPr>
          <w:szCs w:val="24"/>
        </w:rPr>
        <w:t xml:space="preserve">dane </w:t>
      </w:r>
      <w:r w:rsidRPr="00085DA0">
        <w:rPr>
          <w:szCs w:val="24"/>
        </w:rPr>
        <w:t>kryterium</w:t>
      </w:r>
      <w:r w:rsidR="00B3250E">
        <w:rPr>
          <w:szCs w:val="24"/>
        </w:rPr>
        <w:t xml:space="preserve"> negocjacyjne</w:t>
      </w:r>
      <w:r w:rsidRPr="00085DA0">
        <w:rPr>
          <w:szCs w:val="24"/>
        </w:rPr>
        <w:t xml:space="preserve"> za spełnione, a drugi za niespełnione </w:t>
      </w:r>
      <w:r w:rsidR="00844020" w:rsidRPr="00FE098F">
        <w:t>–</w:t>
      </w:r>
      <w:r w:rsidRPr="00085DA0">
        <w:rPr>
          <w:szCs w:val="24"/>
        </w:rPr>
        <w:t xml:space="preserve"> w tej sytuacji ostateczną decyzję podejmuje Przewodniczący KOP.</w:t>
      </w:r>
    </w:p>
    <w:p w:rsidR="004650FE" w:rsidRDefault="00925453">
      <w:pPr>
        <w:pStyle w:val="Nagwek3"/>
        <w:spacing w:line="276" w:lineRule="auto"/>
        <w:ind w:left="709"/>
      </w:pPr>
      <w:r w:rsidRPr="004C3CE7">
        <w:rPr>
          <w:b/>
        </w:rPr>
        <w:t>U</w:t>
      </w:r>
      <w:r w:rsidR="008D288B" w:rsidRPr="004C3CE7">
        <w:rPr>
          <w:b/>
        </w:rPr>
        <w:t>WAGA</w:t>
      </w:r>
      <w:r w:rsidR="008217BF">
        <w:rPr>
          <w:b/>
        </w:rPr>
        <w:t>!!</w:t>
      </w:r>
      <w:r w:rsidR="008D288B" w:rsidRPr="004C3CE7">
        <w:rPr>
          <w:b/>
        </w:rPr>
        <w:t xml:space="preserve">! </w:t>
      </w:r>
      <w:r w:rsidR="00DF6B19" w:rsidRPr="00DF6B19">
        <w:rPr>
          <w:b/>
        </w:rPr>
        <w:t xml:space="preserve">IOK informuje, iż zakończenie negocjacji z wynikiem pozytywnym nie </w:t>
      </w:r>
      <w:r w:rsidR="00DF6B19" w:rsidRPr="00DF6B19">
        <w:rPr>
          <w:b/>
        </w:rPr>
        <w:lastRenderedPageBreak/>
        <w:t>jest równoznaczne z przyznaniem dofinansowania</w:t>
      </w:r>
      <w:r w:rsidR="008D288B" w:rsidRPr="007F17DF">
        <w:t>.</w:t>
      </w:r>
      <w:r w:rsidR="00EB7CC8" w:rsidRPr="007F17DF">
        <w:t xml:space="preserve"> Przyznanie dofinansowania</w:t>
      </w:r>
      <w:r w:rsidR="000865FA" w:rsidRPr="007F17DF">
        <w:t xml:space="preserve"> uzależnione jest od </w:t>
      </w:r>
      <w:r w:rsidR="00E34F7D" w:rsidRPr="007F17DF">
        <w:t xml:space="preserve">kwoty dofinansowania przeznaczonej na konkurs </w:t>
      </w:r>
      <w:r w:rsidR="00E34F7D">
        <w:t xml:space="preserve">oraz </w:t>
      </w:r>
      <w:r w:rsidR="000865FA" w:rsidRPr="007F17DF">
        <w:t xml:space="preserve">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34F7D">
        <w:t>.</w:t>
      </w:r>
    </w:p>
    <w:p w:rsidR="004650FE" w:rsidRPr="00E272B3" w:rsidRDefault="00453E39">
      <w:pPr>
        <w:pStyle w:val="Nagwek3"/>
        <w:spacing w:line="276" w:lineRule="auto"/>
        <w:ind w:left="709"/>
        <w:rPr>
          <w:rFonts w:eastAsia="Calibri"/>
          <w:szCs w:val="24"/>
        </w:rPr>
      </w:pPr>
      <w:r w:rsidRPr="00453E39">
        <w:rPr>
          <w:szCs w:val="24"/>
        </w:rPr>
        <w:t xml:space="preserve">Korespondencja związana z </w:t>
      </w:r>
      <w:r w:rsidR="00B3250E">
        <w:rPr>
          <w:szCs w:val="24"/>
        </w:rPr>
        <w:t>negocjacjami</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C56A46">
        <w:rPr>
          <w:rFonts w:eastAsia="Calibri"/>
          <w:szCs w:val="24"/>
        </w:rPr>
        <w:t>K</w:t>
      </w:r>
      <w:r w:rsidRPr="00453E39">
        <w:rPr>
          <w:rFonts w:eastAsia="Calibri"/>
          <w:szCs w:val="24"/>
        </w:rPr>
        <w:t>odeks postępowania administracyjnego</w:t>
      </w:r>
      <w:r w:rsidR="00C335D4" w:rsidRPr="00E272B3">
        <w:rPr>
          <w:rFonts w:eastAsia="Calibri"/>
          <w:szCs w:val="24"/>
        </w:rPr>
        <w:t>.</w:t>
      </w:r>
      <w:r w:rsidRPr="00453E39">
        <w:rPr>
          <w:rFonts w:eastAsia="Calibri"/>
          <w:szCs w:val="24"/>
        </w:rPr>
        <w:t xml:space="preserve"> </w:t>
      </w:r>
    </w:p>
    <w:p w:rsidR="00DC69B6" w:rsidRDefault="00E43E73" w:rsidP="00995F95">
      <w:pPr>
        <w:pStyle w:val="Nagwek2"/>
        <w:pBdr>
          <w:bottom w:val="single" w:sz="4" w:space="7" w:color="auto"/>
        </w:pBdr>
        <w:shd w:val="clear" w:color="auto" w:fill="948A54" w:themeFill="background2" w:themeFillShade="80"/>
        <w:spacing w:line="276" w:lineRule="auto"/>
        <w:ind w:left="709" w:hanging="709"/>
      </w:pPr>
      <w:bookmarkStart w:id="1785" w:name="_Toc430178316"/>
      <w:bookmarkStart w:id="1786" w:name="_Toc488040887"/>
      <w:bookmarkStart w:id="1787" w:name="_Toc498071216"/>
      <w:bookmarkStart w:id="1788" w:name="_Toc519239176"/>
      <w:r w:rsidRPr="007F17DF">
        <w:t>R</w:t>
      </w:r>
      <w:r w:rsidR="00871AFC" w:rsidRPr="007F17DF">
        <w:t>ozstrzygnięcie konkursu</w:t>
      </w:r>
      <w:bookmarkStart w:id="1789" w:name="_Toc452457830"/>
      <w:bookmarkEnd w:id="1785"/>
      <w:bookmarkEnd w:id="1786"/>
      <w:bookmarkEnd w:id="1787"/>
      <w:bookmarkEnd w:id="1788"/>
      <w:bookmarkEnd w:id="1789"/>
    </w:p>
    <w:p w:rsidR="00E353EC" w:rsidRDefault="00E42789" w:rsidP="00E272B3">
      <w:pPr>
        <w:pStyle w:val="Nagwek3"/>
        <w:spacing w:line="276" w:lineRule="auto"/>
        <w:ind w:left="709"/>
        <w:rPr>
          <w:rFonts w:eastAsia="Calibri"/>
        </w:rPr>
      </w:pPr>
      <w:r>
        <w:rPr>
          <w:rFonts w:eastAsia="Calibri"/>
        </w:rPr>
        <w:t>Rozstrzygnięcie konkursu następuje poprzez zatwierdzenie przez IOK listy ocenionych projektów, o której mowa w art. 45 ust. 6 ustawy.</w:t>
      </w:r>
    </w:p>
    <w:p w:rsidR="00E353EC" w:rsidRDefault="001C31AD" w:rsidP="00E272B3">
      <w:pPr>
        <w:pStyle w:val="Nagwek3"/>
        <w:spacing w:line="276" w:lineRule="auto"/>
        <w:ind w:left="709"/>
        <w:rPr>
          <w:rFonts w:eastAsia="Calibri"/>
        </w:rPr>
      </w:pPr>
      <w:r w:rsidRPr="007F17DF">
        <w:rPr>
          <w:rFonts w:eastAsia="Calibri"/>
        </w:rPr>
        <w:t>Rozstrzygnięcie konkursu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rsidR="00E353EC" w:rsidRDefault="00075D5E" w:rsidP="00E272B3">
      <w:pPr>
        <w:pStyle w:val="Nagwek3"/>
        <w:widowControl/>
        <w:spacing w:line="276" w:lineRule="auto"/>
        <w:ind w:left="709"/>
        <w:textAlignment w:val="auto"/>
        <w:rPr>
          <w:rFonts w:eastAsia="Calibri"/>
        </w:rPr>
      </w:pPr>
      <w:r w:rsidRPr="00333053">
        <w:rPr>
          <w:rFonts w:eastAsia="Calibri"/>
        </w:rPr>
        <w:t xml:space="preserve">Informacja o projektach wybranych do dofinansowania </w:t>
      </w:r>
      <w:r w:rsidR="00E42789">
        <w:rPr>
          <w:rFonts w:eastAsia="Calibri"/>
        </w:rPr>
        <w:t xml:space="preserve">upubliczniana </w:t>
      </w:r>
      <w:r w:rsidRPr="00333053">
        <w:rPr>
          <w:rFonts w:eastAsia="Calibri"/>
        </w:rPr>
        <w:t xml:space="preserve">jest </w:t>
      </w:r>
      <w:r w:rsidR="00E42789">
        <w:rPr>
          <w:rFonts w:eastAsia="Calibri"/>
        </w:rPr>
        <w:t xml:space="preserve">w formie odrębnej listy tj. </w:t>
      </w:r>
      <w:r w:rsidR="00C335D4" w:rsidRPr="00E272B3">
        <w:rPr>
          <w:rFonts w:eastAsia="Calibri"/>
          <w:b/>
        </w:rPr>
        <w:t>Listy</w:t>
      </w:r>
      <w:r w:rsidR="003D1033" w:rsidRPr="009937E3">
        <w:rPr>
          <w:rFonts w:eastAsia="Calibri"/>
          <w:b/>
        </w:rPr>
        <w:t xml:space="preserve"> projektów, </w:t>
      </w:r>
      <w:r w:rsidR="00C335D4" w:rsidRPr="00E272B3">
        <w:rPr>
          <w:rFonts w:eastAsia="Calibri"/>
          <w:b/>
        </w:rPr>
        <w:t>które spełniły kryteria i uzyskały wymaganą liczbę punktów (z wyróżnieniem projektów wybranych do dofinansowania</w:t>
      </w:r>
      <w:r w:rsidR="00656946">
        <w:rPr>
          <w:rFonts w:eastAsia="Calibri"/>
          <w:b/>
        </w:rPr>
        <w:t>)</w:t>
      </w:r>
      <w:r w:rsidR="00656946" w:rsidRPr="004E4DCA">
        <w:rPr>
          <w:rFonts w:eastAsia="Calibri"/>
        </w:rPr>
        <w:t>.</w:t>
      </w:r>
      <w:r w:rsidR="00E42789">
        <w:rPr>
          <w:rFonts w:eastAsia="Calibri"/>
        </w:rPr>
        <w:t xml:space="preserve"> </w:t>
      </w:r>
      <w:r w:rsidR="00C335D4" w:rsidRPr="00E272B3">
        <w:rPr>
          <w:rFonts w:eastAsia="Calibri"/>
        </w:rPr>
        <w:t>Lista ta uwzględni</w:t>
      </w:r>
      <w:r w:rsidR="00333053" w:rsidRPr="00333053">
        <w:rPr>
          <w:rFonts w:eastAsia="Calibri"/>
        </w:rPr>
        <w:t>a</w:t>
      </w:r>
      <w:r w:rsidR="00C335D4" w:rsidRPr="00E272B3">
        <w:rPr>
          <w:rFonts w:eastAsia="Calibri"/>
        </w:rPr>
        <w:t xml:space="preserve"> wszystkie projekty, które spełniły kryteria i uzyskały wymaganą liczbę</w:t>
      </w:r>
      <w:r w:rsidR="00333053" w:rsidRPr="00333053">
        <w:rPr>
          <w:rFonts w:eastAsia="Calibri"/>
        </w:rPr>
        <w:t xml:space="preserve"> </w:t>
      </w:r>
      <w:r w:rsidR="00C335D4" w:rsidRPr="00E272B3">
        <w:rPr>
          <w:rFonts w:eastAsia="Calibri"/>
        </w:rPr>
        <w:t xml:space="preserve">punktów, </w:t>
      </w:r>
      <w:r w:rsidR="00333053" w:rsidRPr="007F17DF">
        <w:rPr>
          <w:rFonts w:eastAsia="Calibri"/>
        </w:rPr>
        <w:t>uszeregowanych w kolejności malejącej liczby uzyskanych punktów</w:t>
      </w:r>
      <w:r w:rsidR="00D34B56">
        <w:rPr>
          <w:rFonts w:eastAsia="Calibri"/>
        </w:rPr>
        <w:t xml:space="preserve"> </w:t>
      </w:r>
      <w:r w:rsidR="00D34B56" w:rsidRPr="00BC001C">
        <w:rPr>
          <w:rFonts w:eastAsia="Calibri"/>
        </w:rPr>
        <w:t>(z</w:t>
      </w:r>
      <w:r w:rsidR="00656946">
        <w:rPr>
          <w:rFonts w:eastAsia="Calibri"/>
        </w:rPr>
        <w:t> </w:t>
      </w:r>
      <w:r w:rsidR="00D34B56" w:rsidRPr="00BC001C">
        <w:rPr>
          <w:rFonts w:eastAsia="Calibri"/>
        </w:rPr>
        <w:t>wyróżnieniem projektów wybranych do dofinansowania</w:t>
      </w:r>
      <w:r w:rsidR="00E42789">
        <w:rPr>
          <w:rFonts w:eastAsia="Calibri"/>
          <w:lang w:eastAsia="en-US"/>
        </w:rPr>
        <w:t xml:space="preserve">) </w:t>
      </w:r>
      <w:r w:rsidR="00C335D4" w:rsidRPr="00E272B3">
        <w:rPr>
          <w:rFonts w:eastAsia="Calibri"/>
        </w:rPr>
        <w:t>natomiast nie obejm</w:t>
      </w:r>
      <w:r w:rsidR="00656946">
        <w:rPr>
          <w:rFonts w:eastAsia="Calibri"/>
        </w:rPr>
        <w:t>uje</w:t>
      </w:r>
      <w:r w:rsidR="00333053">
        <w:rPr>
          <w:rFonts w:eastAsia="Calibri"/>
        </w:rPr>
        <w:t xml:space="preserve"> </w:t>
      </w:r>
      <w:r w:rsidR="00C335D4" w:rsidRPr="00E272B3">
        <w:rPr>
          <w:rFonts w:eastAsia="Calibri"/>
        </w:rPr>
        <w:t xml:space="preserve">tych projektów, które brały udział w konkursie </w:t>
      </w:r>
      <w:r w:rsidR="00A7647A">
        <w:rPr>
          <w:rFonts w:eastAsia="Calibri"/>
        </w:rPr>
        <w:t>ale</w:t>
      </w:r>
      <w:r w:rsidR="00C335D4" w:rsidRPr="00E272B3">
        <w:rPr>
          <w:rFonts w:eastAsia="Calibri"/>
        </w:rPr>
        <w:t xml:space="preserve"> nie uzyskały wymaganej liczby punktów lub nie spełniły kryteriów.</w:t>
      </w:r>
      <w:r w:rsidRPr="00333053">
        <w:rPr>
          <w:rFonts w:eastAsia="Calibri"/>
        </w:rPr>
        <w:t xml:space="preserve"> </w:t>
      </w:r>
    </w:p>
    <w:p w:rsidR="00AF723C" w:rsidRPr="00AF723C" w:rsidRDefault="00D74FB5" w:rsidP="00E272B3">
      <w:pPr>
        <w:pStyle w:val="Nagwek3"/>
        <w:spacing w:line="276" w:lineRule="auto"/>
      </w:pPr>
      <w:r w:rsidRPr="00AF723C">
        <w:rPr>
          <w:rFonts w:eastAsia="Calibri"/>
        </w:rPr>
        <w:t>IOK</w:t>
      </w:r>
      <w:r w:rsidR="00656946" w:rsidRPr="00AF723C">
        <w:rPr>
          <w:rFonts w:eastAsia="Calibri"/>
        </w:rPr>
        <w:t xml:space="preserve"> </w:t>
      </w:r>
      <w:r w:rsidR="00201B62" w:rsidRPr="00AF723C">
        <w:t>nie później niż</w:t>
      </w:r>
      <w:r w:rsidR="00201B62" w:rsidRPr="00AF723C">
        <w:rPr>
          <w:b/>
        </w:rPr>
        <w:t xml:space="preserve"> 7 dni </w:t>
      </w:r>
      <w:r w:rsidR="00201B62" w:rsidRPr="00AF723C">
        <w:t xml:space="preserve">od dnia rozstrzygnięcia konkursu </w:t>
      </w:r>
      <w:r w:rsidR="00656946" w:rsidRPr="00AF723C">
        <w:rPr>
          <w:rFonts w:eastAsia="Calibri"/>
        </w:rPr>
        <w:t xml:space="preserve">zamieszcza </w:t>
      </w:r>
      <w:r w:rsidR="0018074F" w:rsidRPr="00AF723C">
        <w:t>listę, o której mowa w pkt 4.5.3</w:t>
      </w:r>
      <w:r w:rsidR="0018074F">
        <w:t xml:space="preserve"> </w:t>
      </w:r>
      <w:r w:rsidR="00656946" w:rsidRPr="00AF723C">
        <w:rPr>
          <w:rFonts w:eastAsia="Calibri"/>
        </w:rPr>
        <w:t xml:space="preserve">na stronie www.rpo.podkarpackie.pl oraz na </w:t>
      </w:r>
      <w:r w:rsidR="006340EF" w:rsidRPr="00AF723C">
        <w:t xml:space="preserve">portalu </w:t>
      </w:r>
      <w:r w:rsidR="0018074F" w:rsidRPr="00995F95">
        <w:t>www.funduszeeuropejskie.gov.pl</w:t>
      </w:r>
      <w:r w:rsidR="00AF723C">
        <w:t>.</w:t>
      </w:r>
      <w:r w:rsidR="00656946" w:rsidRPr="00AF723C">
        <w:rPr>
          <w:b/>
        </w:rPr>
        <w:t xml:space="preserve"> </w:t>
      </w:r>
    </w:p>
    <w:p w:rsidR="00E353EC" w:rsidRPr="00AF723C" w:rsidRDefault="00AF723C" w:rsidP="00E272B3">
      <w:pPr>
        <w:pStyle w:val="Nagwek3"/>
        <w:spacing w:line="276" w:lineRule="auto"/>
      </w:pPr>
      <w:r w:rsidRPr="00AF723C">
        <w:rPr>
          <w:rFonts w:eastAsia="Calibri"/>
        </w:rPr>
        <w:t>Po rozstrzygn</w:t>
      </w:r>
      <w:r>
        <w:rPr>
          <w:rFonts w:eastAsia="Calibri"/>
        </w:rPr>
        <w:t>i</w:t>
      </w:r>
      <w:r w:rsidRPr="00AF723C">
        <w:rPr>
          <w:rFonts w:eastAsia="Calibri"/>
        </w:rPr>
        <w:t xml:space="preserve">ęciu konkursu IOK zamieszcza na stronie www.rpo.podkarpackie.pl </w:t>
      </w:r>
      <w:r w:rsidR="00201B62" w:rsidRPr="00AF723C">
        <w:t>informacje o składzie KOP.</w:t>
      </w:r>
    </w:p>
    <w:p w:rsidR="00333053" w:rsidRPr="009937E3" w:rsidRDefault="00333053" w:rsidP="0002224B">
      <w:pPr>
        <w:pStyle w:val="Nagwek3"/>
        <w:spacing w:line="276" w:lineRule="auto"/>
        <w:ind w:left="709"/>
        <w:rPr>
          <w:rFonts w:eastAsia="Calibri"/>
        </w:rPr>
      </w:pPr>
      <w:r w:rsidRPr="00AF723C">
        <w:rPr>
          <w:rFonts w:eastAsia="Calibri"/>
        </w:rPr>
        <w:t>W sytuacji, gdy kwota przeznaczona na dofinansowanie projektów w</w:t>
      </w:r>
      <w:r w:rsidR="009F4B55" w:rsidRPr="00AF723C">
        <w:rPr>
          <w:rFonts w:eastAsia="Calibri"/>
        </w:rPr>
        <w:t xml:space="preserve"> </w:t>
      </w:r>
      <w:r w:rsidRPr="00AF723C">
        <w:rPr>
          <w:rFonts w:eastAsia="Calibri"/>
        </w:rPr>
        <w:t>konkursie,</w:t>
      </w:r>
      <w:r w:rsidRPr="005B12AC">
        <w:rPr>
          <w:rFonts w:eastAsia="Calibri"/>
        </w:rPr>
        <w:t xml:space="preserve"> przewyższa wartość dofinansowania dla wszystkich złożonych projektów</w:t>
      </w:r>
      <w:r w:rsidR="00A7647A">
        <w:rPr>
          <w:rFonts w:eastAsia="Calibri"/>
        </w:rPr>
        <w:t>,</w:t>
      </w:r>
      <w:r w:rsidRPr="005B12AC">
        <w:rPr>
          <w:rFonts w:eastAsia="Calibri"/>
        </w:rPr>
        <w:t xml:space="preserve"> a</w:t>
      </w:r>
      <w:r w:rsidR="00D34B56">
        <w:rPr>
          <w:rFonts w:eastAsia="Calibri"/>
        </w:rPr>
        <w:t xml:space="preserve"> </w:t>
      </w:r>
      <w:r w:rsidRPr="005B12AC">
        <w:rPr>
          <w:rFonts w:eastAsia="Calibri"/>
        </w:rPr>
        <w:t>IOK odstąpiła od punktowej oceny kryteriów ogólnych merytorycznych, na rzecz oceny zero-jedynkowej, lista oceni</w:t>
      </w:r>
      <w:r w:rsidR="00800783">
        <w:rPr>
          <w:rFonts w:eastAsia="Calibri"/>
        </w:rPr>
        <w:t>o</w:t>
      </w:r>
      <w:r w:rsidRPr="005B12AC">
        <w:rPr>
          <w:rFonts w:eastAsia="Calibri"/>
        </w:rPr>
        <w:t>nych projektó</w:t>
      </w:r>
      <w:r>
        <w:rPr>
          <w:rFonts w:eastAsia="Calibri"/>
        </w:rPr>
        <w:t>w będzie uszeregowana zgodnie z </w:t>
      </w:r>
      <w:r w:rsidRPr="005B12AC">
        <w:rPr>
          <w:rFonts w:eastAsia="Calibri"/>
        </w:rPr>
        <w:t xml:space="preserve">numeracją wniosków o dofinansowanie (ze wskazaniem liczby punktów premiujących, jeśli projekt takie otrzymał). </w:t>
      </w:r>
    </w:p>
    <w:p w:rsidR="00E353EC" w:rsidRDefault="00F964CA" w:rsidP="00E272B3">
      <w:pPr>
        <w:pStyle w:val="Nagwek3"/>
        <w:spacing w:line="276" w:lineRule="auto"/>
        <w:ind w:left="709"/>
      </w:pPr>
      <w:r w:rsidRPr="005B12AC">
        <w:t>W</w:t>
      </w:r>
      <w:r w:rsidRPr="00AE15C7">
        <w:t xml:space="preserve"> przypadku</w:t>
      </w:r>
      <w:r w:rsidR="004C7F94" w:rsidRPr="0073370D">
        <w:t xml:space="preserve">, gdy </w:t>
      </w:r>
      <w:r w:rsidR="00CD6AF2" w:rsidRPr="0073370D">
        <w:t>dwa lub wię</w:t>
      </w:r>
      <w:r w:rsidR="009D0750" w:rsidRPr="0073370D">
        <w:t>c</w:t>
      </w:r>
      <w:r w:rsidR="00CD6AF2" w:rsidRPr="0073370D">
        <w:t>ej projekt</w:t>
      </w:r>
      <w:r w:rsidR="009F4B55">
        <w:t>y</w:t>
      </w:r>
      <w:r w:rsidR="00CD6AF2" w:rsidRPr="0073370D">
        <w:t>,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F964CA" w:rsidRDefault="00CD6AF2" w:rsidP="0002224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A33C3F" w:rsidRDefault="00984180" w:rsidP="00A33C3F">
      <w:pPr>
        <w:pStyle w:val="Akapitzlist"/>
        <w:widowControl/>
        <w:numPr>
          <w:ilvl w:val="0"/>
          <w:numId w:val="108"/>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lastRenderedPageBreak/>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rsidR="00A33C3F" w:rsidRDefault="00984180" w:rsidP="00A33C3F">
      <w:pPr>
        <w:pStyle w:val="Akapitzlist"/>
        <w:widowControl/>
        <w:numPr>
          <w:ilvl w:val="0"/>
          <w:numId w:val="109"/>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w obszarze wsparcia projektu, </w:t>
      </w:r>
    </w:p>
    <w:p w:rsidR="00A33C3F" w:rsidRDefault="00984180" w:rsidP="00A33C3F">
      <w:pPr>
        <w:pStyle w:val="Akapitzlist"/>
        <w:widowControl/>
        <w:numPr>
          <w:ilvl w:val="0"/>
          <w:numId w:val="109"/>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rzecz grupy docelowej, do której skierowany będzie projekt oraz </w:t>
      </w:r>
    </w:p>
    <w:p w:rsidR="00A33C3F" w:rsidRDefault="00984180" w:rsidP="00A33C3F">
      <w:pPr>
        <w:pStyle w:val="Akapitzlist"/>
        <w:widowControl/>
        <w:numPr>
          <w:ilvl w:val="0"/>
          <w:numId w:val="109"/>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określonym terytorium, którego będzie dotyczyć realizacja projektu; </w:t>
      </w:r>
    </w:p>
    <w:p w:rsidR="00A33C3F" w:rsidRDefault="00984180" w:rsidP="00A33C3F">
      <w:pPr>
        <w:pStyle w:val="Akapitzlist"/>
        <w:widowControl/>
        <w:numPr>
          <w:ilvl w:val="0"/>
          <w:numId w:val="108"/>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Trafność doboru instrumentów realizacji projektu w kontekście wskazanych problemów grupy docelowej oraz zaplanowanych do osiągnięcia rezultatów projektu; </w:t>
      </w:r>
    </w:p>
    <w:p w:rsidR="00A33C3F" w:rsidRDefault="00984180" w:rsidP="00A33C3F">
      <w:pPr>
        <w:pStyle w:val="Akapitzlist"/>
        <w:widowControl/>
        <w:numPr>
          <w:ilvl w:val="0"/>
          <w:numId w:val="108"/>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Zgodność projektu z właściwym celem szczegółowym/celami szczegółowymi RPO WP 2014-2020, w tym planowane do osiągnięcia rezultaty (adekwatność doboru, założona wartość docelowa oraz rzetelność sposobu pomiaru); </w:t>
      </w:r>
    </w:p>
    <w:p w:rsidR="007F17DF" w:rsidRDefault="00201B62" w:rsidP="009937E3">
      <w:pPr>
        <w:pStyle w:val="Nagwek3"/>
        <w:numPr>
          <w:ilvl w:val="2"/>
          <w:numId w:val="5"/>
        </w:numPr>
        <w:spacing w:line="276" w:lineRule="auto"/>
        <w:ind w:left="709" w:hanging="709"/>
      </w:pPr>
      <w:r>
        <w:t xml:space="preserve">Po opublikowaniu </w:t>
      </w:r>
      <w:r w:rsidR="00C335D4" w:rsidRPr="00E272B3">
        <w:rPr>
          <w:rFonts w:eastAsia="Calibri"/>
          <w:bCs w:val="0"/>
          <w:i/>
        </w:rPr>
        <w:t>Listy</w:t>
      </w:r>
      <w:r w:rsidR="003D1033" w:rsidRPr="009937E3">
        <w:rPr>
          <w:rFonts w:eastAsia="Calibri"/>
          <w:bCs w:val="0"/>
          <w:i/>
        </w:rPr>
        <w:t xml:space="preserve"> projektów, które spełniły kryteria</w:t>
      </w:r>
      <w:r w:rsidR="00C335D4" w:rsidRPr="00E272B3">
        <w:rPr>
          <w:rFonts w:eastAsia="Calibri"/>
          <w:bCs w:val="0"/>
          <w:i/>
        </w:rPr>
        <w:t xml:space="preserve"> i uzyskały wymaganą liczbę punktów (z </w:t>
      </w:r>
      <w:r w:rsidR="003D1033" w:rsidRPr="009937E3">
        <w:rPr>
          <w:rFonts w:eastAsia="Calibri"/>
          <w:bCs w:val="0"/>
          <w:i/>
        </w:rPr>
        <w:t>wyróżnieniem projektów wybranych do dofinansowania</w:t>
      </w:r>
      <w:r w:rsidR="00C335D4" w:rsidRPr="00E272B3">
        <w:rPr>
          <w:rFonts w:eastAsia="Calibri"/>
          <w:bCs w:val="0"/>
          <w:i/>
        </w:rPr>
        <w:t>)</w:t>
      </w:r>
      <w:r w:rsidR="00A80684">
        <w:rPr>
          <w:rFonts w:eastAsia="Calibri"/>
          <w:b/>
        </w:rPr>
        <w:t xml:space="preserve"> </w:t>
      </w:r>
      <w:r w:rsidR="002365A8">
        <w:t>IOK może wybierać do dofinansowania projekty, zamieszczone na tej liście</w:t>
      </w:r>
      <w:r w:rsidR="00A80684">
        <w:t>,</w:t>
      </w:r>
      <w:r w:rsidR="007F17DF">
        <w:t xml:space="preserve"> </w:t>
      </w:r>
      <w:r w:rsidR="00DC3570">
        <w:t>lecz ze względu na</w:t>
      </w:r>
      <w:r>
        <w:t xml:space="preserve"> wyczerpania pierwotnej kwoty przeznaczonej na dofinansowanie w konkursie </w:t>
      </w:r>
      <w:r w:rsidR="007F17DF">
        <w:t xml:space="preserve">nie </w:t>
      </w:r>
      <w:r>
        <w:t xml:space="preserve">zostały wybrane do </w:t>
      </w:r>
      <w:r w:rsidR="007F17DF">
        <w:t>dofinansowania</w:t>
      </w:r>
      <w:r w:rsidR="00DC3570">
        <w:t xml:space="preserve"> w wyniku </w:t>
      </w:r>
      <w:r w:rsidR="003D1033" w:rsidRPr="009937E3">
        <w:rPr>
          <w:bCs w:val="0"/>
        </w:rPr>
        <w:t>rozstrzygnięcia konkursu</w:t>
      </w:r>
      <w:r w:rsidR="0041257D">
        <w:t>. Przesłanką do dokonania wyboru projektu do dofinansowania może być</w:t>
      </w:r>
      <w:r w:rsidR="007F17DF">
        <w:t>:</w:t>
      </w:r>
    </w:p>
    <w:p w:rsidR="00E353EC" w:rsidRDefault="00C335D4" w:rsidP="006733AA">
      <w:pPr>
        <w:pStyle w:val="Akapitzlist"/>
        <w:widowControl/>
        <w:numPr>
          <w:ilvl w:val="0"/>
          <w:numId w:val="73"/>
        </w:numPr>
        <w:autoSpaceDE w:val="0"/>
        <w:autoSpaceDN w:val="0"/>
        <w:spacing w:before="60" w:after="60" w:line="276" w:lineRule="auto"/>
        <w:ind w:left="993"/>
        <w:jc w:val="left"/>
        <w:textAlignment w:val="auto"/>
      </w:pPr>
      <w:r w:rsidRPr="00E272B3">
        <w:rPr>
          <w:rFonts w:ascii="Times New Roman" w:hAnsi="Times New Roman"/>
          <w:bCs/>
          <w:sz w:val="24"/>
          <w:szCs w:val="26"/>
        </w:rPr>
        <w:t>dostępność alokacji przeznaczonej na konkurs spowodowana w szczególności:</w:t>
      </w:r>
    </w:p>
    <w:p w:rsidR="00821B0B" w:rsidRDefault="007F17DF" w:rsidP="006733AA">
      <w:pPr>
        <w:pStyle w:val="Nagwek3"/>
        <w:numPr>
          <w:ilvl w:val="2"/>
          <w:numId w:val="74"/>
        </w:numPr>
        <w:spacing w:line="276" w:lineRule="auto"/>
        <w:ind w:hanging="296"/>
      </w:pPr>
      <w:r>
        <w:t>odmow</w:t>
      </w:r>
      <w:r w:rsidR="00DC3570">
        <w:t>ą</w:t>
      </w:r>
      <w:r>
        <w:t xml:space="preserve"> podpisania umowy o dofinansowanie projektu przez </w:t>
      </w:r>
      <w:r w:rsidR="00CD082E">
        <w:t>Wnioskodawcę</w:t>
      </w:r>
      <w:r>
        <w:t>, którego projekt został wybrany do dofinansowania w ramach danego konkursu;</w:t>
      </w:r>
    </w:p>
    <w:p w:rsidR="00821B0B" w:rsidRDefault="007F17DF" w:rsidP="006733AA">
      <w:pPr>
        <w:pStyle w:val="Nagwek3"/>
        <w:numPr>
          <w:ilvl w:val="2"/>
          <w:numId w:val="74"/>
        </w:numPr>
        <w:spacing w:line="276" w:lineRule="auto"/>
        <w:ind w:hanging="296"/>
      </w:pPr>
      <w:r>
        <w:t>odmow</w:t>
      </w:r>
      <w:r w:rsidR="00DC3570">
        <w:t>ą</w:t>
      </w:r>
      <w:r>
        <w:t xml:space="preserve"> IOK podpisania umowy o dofinansowanie projektu wybranego do dofinansowania w ramach danego konkursu;</w:t>
      </w:r>
    </w:p>
    <w:p w:rsidR="00821B0B" w:rsidRDefault="00C335D4" w:rsidP="006733AA">
      <w:pPr>
        <w:pStyle w:val="Nagwek3"/>
        <w:numPr>
          <w:ilvl w:val="2"/>
          <w:numId w:val="74"/>
        </w:numPr>
        <w:spacing w:line="276" w:lineRule="auto"/>
        <w:ind w:hanging="296"/>
      </w:pPr>
      <w:r w:rsidRPr="00E272B3">
        <w:t>powstania oszczędności przy realizacji projektów wybranych do dofinansowania w ramach danego konkursu;</w:t>
      </w:r>
    </w:p>
    <w:p w:rsidR="00821B0B" w:rsidRDefault="007F17DF" w:rsidP="006733AA">
      <w:pPr>
        <w:pStyle w:val="Nagwek3"/>
        <w:numPr>
          <w:ilvl w:val="2"/>
          <w:numId w:val="76"/>
        </w:numPr>
        <w:spacing w:line="276" w:lineRule="auto"/>
        <w:ind w:hanging="296"/>
      </w:pPr>
      <w:r>
        <w:t>rozwiązani</w:t>
      </w:r>
      <w:r w:rsidR="00DC3570">
        <w:t>em</w:t>
      </w:r>
      <w:r>
        <w:t xml:space="preserve"> umowy o dofinansowanie dla projektu wybranego do dofinansowania w ramach danego konkursu.</w:t>
      </w:r>
    </w:p>
    <w:p w:rsidR="00E353EC" w:rsidRDefault="00C335D4" w:rsidP="006733AA">
      <w:pPr>
        <w:pStyle w:val="Nagwek3"/>
        <w:numPr>
          <w:ilvl w:val="0"/>
          <w:numId w:val="73"/>
        </w:numPr>
        <w:spacing w:line="276" w:lineRule="auto"/>
        <w:ind w:left="993"/>
      </w:pPr>
      <w:r w:rsidRPr="00E272B3">
        <w:t>zwiększenie alokacji na konkurs, co może w szczególności poprzedzać:</w:t>
      </w:r>
    </w:p>
    <w:p w:rsidR="00E353EC" w:rsidRDefault="00C335D4" w:rsidP="006733AA">
      <w:pPr>
        <w:pStyle w:val="Nagwek3"/>
        <w:numPr>
          <w:ilvl w:val="0"/>
          <w:numId w:val="75"/>
        </w:numPr>
        <w:spacing w:line="276" w:lineRule="auto"/>
        <w:ind w:left="1418"/>
      </w:pPr>
      <w:r w:rsidRPr="00E272B3">
        <w:t>wcześniejsza realokacja środków w ramach działań lub poddziałań w programie</w:t>
      </w:r>
      <w:r w:rsidR="0041257D">
        <w:t xml:space="preserve"> </w:t>
      </w:r>
      <w:r w:rsidRPr="00E272B3">
        <w:t>operacyjnym;</w:t>
      </w:r>
    </w:p>
    <w:p w:rsidR="00E353EC" w:rsidRPr="00E272B3" w:rsidRDefault="00C335D4" w:rsidP="006733AA">
      <w:pPr>
        <w:pStyle w:val="Nagwek3"/>
        <w:numPr>
          <w:ilvl w:val="0"/>
          <w:numId w:val="75"/>
        </w:numPr>
        <w:spacing w:line="276" w:lineRule="auto"/>
        <w:ind w:left="1418"/>
      </w:pPr>
      <w:r w:rsidRPr="00E272B3">
        <w:t>powstanie oszczędności w ramach tego samego działania lub poddziałania przy</w:t>
      </w:r>
      <w:r w:rsidR="00871B12">
        <w:t xml:space="preserve"> </w:t>
      </w:r>
      <w:r w:rsidRPr="00E272B3">
        <w:t xml:space="preserve">realizacji projektów innych niż wskazanych na liście </w:t>
      </w:r>
      <w:r w:rsidR="00871B12">
        <w:t>projektów</w:t>
      </w:r>
      <w:r w:rsidR="00DC3570">
        <w:t>, o której mowa w pkt 4.5.3</w:t>
      </w:r>
      <w:r w:rsidR="00871B12">
        <w:t>;</w:t>
      </w:r>
    </w:p>
    <w:p w:rsidR="00E353EC" w:rsidRDefault="00C335D4" w:rsidP="006733AA">
      <w:pPr>
        <w:pStyle w:val="Nagwek3"/>
        <w:numPr>
          <w:ilvl w:val="0"/>
          <w:numId w:val="75"/>
        </w:numPr>
        <w:spacing w:line="276" w:lineRule="auto"/>
        <w:ind w:left="1418"/>
      </w:pPr>
      <w:r w:rsidRPr="00E272B3">
        <w:t>rozwiązanie umowy o dofinansowanie w ramach tego samego działania lub</w:t>
      </w:r>
      <w:r w:rsidR="00871B12">
        <w:t xml:space="preserve"> </w:t>
      </w:r>
      <w:r w:rsidRPr="00E272B3">
        <w:t xml:space="preserve">poddziałania dla projektu innego niż wskazany na </w:t>
      </w:r>
      <w:r w:rsidR="00871B12" w:rsidRPr="0041257D">
        <w:t xml:space="preserve">liście </w:t>
      </w:r>
      <w:r w:rsidR="00871B12">
        <w:t>projektów</w:t>
      </w:r>
      <w:r w:rsidR="00DC3570">
        <w:t>,</w:t>
      </w:r>
      <w:r w:rsidR="00DC3570" w:rsidRPr="00DC3570">
        <w:t xml:space="preserve"> </w:t>
      </w:r>
      <w:r w:rsidR="00DC3570">
        <w:t>o której mowa w pkt 4.5.3</w:t>
      </w:r>
      <w:r w:rsidRPr="00E272B3">
        <w:t>.</w:t>
      </w:r>
    </w:p>
    <w:p w:rsidR="004650FE" w:rsidRPr="00E272B3" w:rsidRDefault="00C335D4" w:rsidP="0002224B">
      <w:pPr>
        <w:pStyle w:val="Nagwek3"/>
        <w:spacing w:line="276" w:lineRule="auto"/>
        <w:ind w:left="709"/>
        <w:rPr>
          <w:rFonts w:eastAsia="Calibri"/>
          <w:lang w:eastAsia="en-US"/>
        </w:rPr>
      </w:pPr>
      <w:r w:rsidRPr="00E272B3">
        <w:rPr>
          <w:rFonts w:eastAsia="Calibri"/>
          <w:lang w:eastAsia="en-US"/>
        </w:rPr>
        <w:t>Wybór projektu do dofinansowania wynikający z przesłanek, o których mowa w p</w:t>
      </w:r>
      <w:r w:rsidR="00433940">
        <w:rPr>
          <w:rFonts w:eastAsia="Calibri"/>
          <w:lang w:eastAsia="en-US"/>
        </w:rPr>
        <w:t>unkcie</w:t>
      </w:r>
      <w:r w:rsidRPr="00E272B3">
        <w:rPr>
          <w:rFonts w:eastAsia="Calibri"/>
          <w:lang w:eastAsia="en-US"/>
        </w:rPr>
        <w:t xml:space="preserve"> 4.</w:t>
      </w:r>
      <w:r w:rsidR="00DC3570">
        <w:rPr>
          <w:rFonts w:eastAsia="Calibri"/>
          <w:lang w:eastAsia="en-US"/>
        </w:rPr>
        <w:t>5</w:t>
      </w:r>
      <w:r w:rsidRPr="00E272B3">
        <w:rPr>
          <w:rFonts w:eastAsia="Calibri"/>
          <w:lang w:eastAsia="en-US"/>
        </w:rPr>
        <w:t>.</w:t>
      </w:r>
      <w:r w:rsidR="00AF723C">
        <w:rPr>
          <w:rFonts w:eastAsia="Calibri"/>
          <w:lang w:eastAsia="en-US"/>
        </w:rPr>
        <w:t>9</w:t>
      </w:r>
      <w:r w:rsidR="00AF723C" w:rsidRPr="00E272B3">
        <w:rPr>
          <w:rFonts w:eastAsia="Calibri"/>
          <w:lang w:eastAsia="en-US"/>
        </w:rPr>
        <w:t xml:space="preserve"> </w:t>
      </w:r>
      <w:r w:rsidRPr="00E272B3">
        <w:rPr>
          <w:rFonts w:eastAsia="Calibri"/>
          <w:lang w:eastAsia="en-US"/>
        </w:rPr>
        <w:t xml:space="preserve">następuje zgodnie z kolejnością zamieszczenia projektów na </w:t>
      </w:r>
      <w:r w:rsidRPr="00E272B3">
        <w:rPr>
          <w:rFonts w:eastAsia="Calibri"/>
          <w:i/>
        </w:rPr>
        <w:t>Liście projektów</w:t>
      </w:r>
      <w:r w:rsidR="004E4DCA">
        <w:rPr>
          <w:rFonts w:eastAsia="Calibri"/>
          <w:i/>
        </w:rPr>
        <w:t>,</w:t>
      </w:r>
      <w:r w:rsidRPr="00E272B3">
        <w:rPr>
          <w:rFonts w:eastAsia="Calibri"/>
          <w:i/>
        </w:rPr>
        <w:t xml:space="preserve"> które spełniły kryteria i uzyskały wymaganą liczbę punktów (z wyróżnieniem projektów wybranych do dofinansowania)</w:t>
      </w:r>
      <w:r w:rsidR="00D41864">
        <w:t xml:space="preserve">, </w:t>
      </w:r>
      <w:r w:rsidRPr="00E272B3">
        <w:rPr>
          <w:rFonts w:eastAsia="Calibri"/>
          <w:lang w:eastAsia="en-US"/>
        </w:rPr>
        <w:t xml:space="preserve">przy czym ze względu na zasadę równego traktowania Wnioskodawców wybór projektów musi objąć projekty, które uzyskały taką samą liczbę punktów w ramach konkursu. </w:t>
      </w:r>
    </w:p>
    <w:p w:rsidR="00E353EC" w:rsidRPr="00E272B3" w:rsidRDefault="0002224B" w:rsidP="00E272B3">
      <w:pPr>
        <w:pStyle w:val="Nagwek3"/>
        <w:spacing w:line="276" w:lineRule="auto"/>
        <w:ind w:left="709" w:hanging="709"/>
        <w:rPr>
          <w:rFonts w:eastAsia="Calibri"/>
          <w:szCs w:val="24"/>
          <w:lang w:eastAsia="en-US"/>
        </w:rPr>
      </w:pPr>
      <w:r>
        <w:rPr>
          <w:rFonts w:eastAsia="Calibri"/>
          <w:szCs w:val="24"/>
          <w:lang w:eastAsia="en-US"/>
        </w:rPr>
        <w:t>Informacja o wyborze projektów do dofin</w:t>
      </w:r>
      <w:r w:rsidR="00A80684">
        <w:rPr>
          <w:rFonts w:eastAsia="Calibri"/>
          <w:szCs w:val="24"/>
          <w:lang w:eastAsia="en-US"/>
        </w:rPr>
        <w:t>an</w:t>
      </w:r>
      <w:r w:rsidR="00DA132D">
        <w:rPr>
          <w:rFonts w:eastAsia="Calibri"/>
          <w:szCs w:val="24"/>
          <w:lang w:eastAsia="en-US"/>
        </w:rPr>
        <w:t>sowania, o którym mowa</w:t>
      </w:r>
      <w:r>
        <w:rPr>
          <w:rFonts w:eastAsia="Calibri"/>
          <w:szCs w:val="24"/>
          <w:lang w:eastAsia="en-US"/>
        </w:rPr>
        <w:t xml:space="preserve"> w pkt</w:t>
      </w:r>
      <w:r w:rsidR="00DA132D">
        <w:rPr>
          <w:rFonts w:eastAsia="Calibri"/>
          <w:szCs w:val="24"/>
          <w:lang w:eastAsia="en-US"/>
        </w:rPr>
        <w:t xml:space="preserve"> 4.5.</w:t>
      </w:r>
      <w:r w:rsidR="00AF723C">
        <w:rPr>
          <w:rFonts w:eastAsia="Calibri"/>
          <w:szCs w:val="24"/>
          <w:lang w:eastAsia="en-US"/>
        </w:rPr>
        <w:t>9</w:t>
      </w:r>
      <w:r w:rsidR="00DA132D">
        <w:rPr>
          <w:rFonts w:eastAsia="Calibri"/>
          <w:szCs w:val="24"/>
          <w:lang w:eastAsia="en-US"/>
        </w:rPr>
        <w:t xml:space="preserve"> jest </w:t>
      </w:r>
      <w:r w:rsidR="00DA132D">
        <w:rPr>
          <w:rFonts w:eastAsia="Calibri"/>
          <w:szCs w:val="24"/>
          <w:lang w:eastAsia="en-US"/>
        </w:rPr>
        <w:lastRenderedPageBreak/>
        <w:t>upubliczniana poprzez zmianę listy, o której mowa w punkcie 4.</w:t>
      </w:r>
      <w:r w:rsidR="00F10753">
        <w:rPr>
          <w:rFonts w:eastAsia="Calibri"/>
          <w:szCs w:val="24"/>
          <w:lang w:eastAsia="en-US"/>
        </w:rPr>
        <w:t>5</w:t>
      </w:r>
      <w:r w:rsidR="00DA132D">
        <w:rPr>
          <w:rFonts w:eastAsia="Calibri"/>
          <w:szCs w:val="24"/>
          <w:lang w:eastAsia="en-US"/>
        </w:rPr>
        <w:t>.</w:t>
      </w:r>
      <w:r w:rsidR="00F10753">
        <w:rPr>
          <w:rFonts w:eastAsia="Calibri"/>
          <w:szCs w:val="24"/>
          <w:lang w:eastAsia="en-US"/>
        </w:rPr>
        <w:t>3</w:t>
      </w:r>
      <w:r w:rsidR="00DA132D">
        <w:rPr>
          <w:rFonts w:eastAsia="Calibri"/>
          <w:szCs w:val="24"/>
          <w:lang w:eastAsia="en-US"/>
        </w:rPr>
        <w:t xml:space="preserve">. W przypadku jej zmiany zostaną zamieszczone dodatkowe informacje dotyczące podstawy przyznania dofinansowania inne niż w wyniku rozstrzygnięcia konkursu w terminie nie dłuższym </w:t>
      </w:r>
      <w:r w:rsidR="00BD50B7">
        <w:rPr>
          <w:rFonts w:eastAsia="Calibri"/>
          <w:szCs w:val="24"/>
          <w:lang w:eastAsia="en-US"/>
        </w:rPr>
        <w:t xml:space="preserve">niż 7 dni od daty dokonania zmiany na liście. Wszystkie wersje danej listy będą </w:t>
      </w:r>
      <w:r w:rsidR="00222A9E">
        <w:rPr>
          <w:rFonts w:eastAsia="Calibri"/>
          <w:szCs w:val="24"/>
          <w:lang w:eastAsia="en-US"/>
        </w:rPr>
        <w:t>publikowane</w:t>
      </w:r>
      <w:r w:rsidR="00BD50B7">
        <w:rPr>
          <w:rFonts w:eastAsia="Calibri"/>
          <w:szCs w:val="24"/>
          <w:lang w:eastAsia="en-US"/>
        </w:rPr>
        <w:t xml:space="preserve"> na </w:t>
      </w:r>
      <w:r w:rsidR="00222A9E">
        <w:rPr>
          <w:rFonts w:eastAsia="Calibri"/>
          <w:szCs w:val="24"/>
          <w:lang w:eastAsia="en-US"/>
        </w:rPr>
        <w:t xml:space="preserve">stronie internetowej </w:t>
      </w:r>
      <w:hyperlink r:id="rId35" w:history="1">
        <w:r w:rsidR="004E4DCA" w:rsidRPr="00D13396">
          <w:rPr>
            <w:szCs w:val="24"/>
          </w:rPr>
          <w:t>www.rpo.podkarpackie.pl</w:t>
        </w:r>
      </w:hyperlink>
      <w:r w:rsidR="004E4DCA" w:rsidRPr="00E272B3">
        <w:rPr>
          <w:szCs w:val="24"/>
        </w:rPr>
        <w:t xml:space="preserve"> </w:t>
      </w:r>
      <w:r w:rsidR="004E4DCA" w:rsidRPr="00D13396">
        <w:rPr>
          <w:szCs w:val="24"/>
        </w:rPr>
        <w:t xml:space="preserve">oraz na </w:t>
      </w:r>
      <w:r w:rsidR="006340EF">
        <w:t>portalu www.funduszeeuropejskie.gov.pl</w:t>
      </w:r>
      <w:r w:rsidR="00222A9E">
        <w:rPr>
          <w:rFonts w:eastAsia="Calibri"/>
          <w:szCs w:val="24"/>
          <w:lang w:eastAsia="en-US"/>
        </w:rPr>
        <w:t>.</w:t>
      </w:r>
    </w:p>
    <w:p w:rsidR="00E353EC" w:rsidRPr="00E272B3" w:rsidRDefault="00C335D4" w:rsidP="00E272B3">
      <w:pPr>
        <w:pStyle w:val="Nagwek3"/>
        <w:spacing w:line="276" w:lineRule="auto"/>
        <w:ind w:left="709" w:hanging="709"/>
        <w:rPr>
          <w:rFonts w:eastAsia="Calibri"/>
          <w:szCs w:val="24"/>
          <w:lang w:eastAsia="en-US"/>
        </w:rPr>
      </w:pPr>
      <w:r w:rsidRPr="00E272B3">
        <w:rPr>
          <w:szCs w:val="24"/>
        </w:rPr>
        <w:t>Przesłanką aktualizacji listy, o której mowa w p</w:t>
      </w:r>
      <w:r w:rsidR="00433940">
        <w:rPr>
          <w:szCs w:val="24"/>
        </w:rPr>
        <w:t>unkcie</w:t>
      </w:r>
      <w:r w:rsidRPr="00E272B3">
        <w:rPr>
          <w:szCs w:val="24"/>
        </w:rPr>
        <w:t xml:space="preserve"> 4.</w:t>
      </w:r>
      <w:r w:rsidR="00DA132D">
        <w:rPr>
          <w:szCs w:val="24"/>
        </w:rPr>
        <w:t>5</w:t>
      </w:r>
      <w:r w:rsidRPr="00E272B3">
        <w:rPr>
          <w:szCs w:val="24"/>
        </w:rPr>
        <w:t>.</w:t>
      </w:r>
      <w:r w:rsidR="00DA132D">
        <w:rPr>
          <w:szCs w:val="24"/>
        </w:rPr>
        <w:t>3</w:t>
      </w:r>
      <w:r w:rsidRPr="00E272B3">
        <w:rPr>
          <w:szCs w:val="24"/>
        </w:rPr>
        <w:t>, są również rozstrzygnięcia zapadające w ramach procedury odwoławczej, o które</w:t>
      </w:r>
      <w:r w:rsidR="007F3845">
        <w:rPr>
          <w:szCs w:val="24"/>
        </w:rPr>
        <w:t>j mowa w rozdziale 15 ustawy, o </w:t>
      </w:r>
      <w:r w:rsidRPr="00E272B3">
        <w:rPr>
          <w:szCs w:val="24"/>
        </w:rPr>
        <w:t xml:space="preserve">ile mają wpływ na listę. Rozstrzygnięcia zapadające w procedurze odwoławczej </w:t>
      </w:r>
      <w:r w:rsidRPr="00E272B3">
        <w:rPr>
          <w:b/>
          <w:szCs w:val="24"/>
        </w:rPr>
        <w:t xml:space="preserve">nie skutkują unieważnieniem wyboru projektów do dofinansowania </w:t>
      </w:r>
      <w:r w:rsidR="007F3845">
        <w:rPr>
          <w:b/>
          <w:szCs w:val="24"/>
        </w:rPr>
        <w:t>dokonanego w </w:t>
      </w:r>
      <w:r w:rsidRPr="00E272B3">
        <w:rPr>
          <w:b/>
          <w:szCs w:val="24"/>
        </w:rPr>
        <w:t>ramach rozstrzygnięcia konkursu</w:t>
      </w:r>
      <w:r w:rsidRPr="004E4DCA">
        <w:rPr>
          <w:szCs w:val="24"/>
        </w:rPr>
        <w:t>.</w:t>
      </w:r>
      <w:r w:rsidRPr="00E272B3">
        <w:rPr>
          <w:szCs w:val="24"/>
        </w:rPr>
        <w:t xml:space="preserve"> </w:t>
      </w:r>
      <w:r w:rsidRPr="00E272B3">
        <w:rPr>
          <w:rFonts w:eastAsia="Calibri"/>
          <w:lang w:eastAsia="en-US"/>
        </w:rPr>
        <w:t xml:space="preserve">Projekty wybrane do dofinansowania w wyniku procedury odwoławczej (oraz przywrócone do oceny w wyniku tej procedury) finansowane są każdorazowo z </w:t>
      </w:r>
      <w:r w:rsidRPr="00E272B3">
        <w:rPr>
          <w:rFonts w:eastAsia="Calibri"/>
          <w:b/>
          <w:lang w:eastAsia="en-US"/>
        </w:rPr>
        <w:t>puli środków dostępnych w ramach limitu dla danego działania/poddziałania</w:t>
      </w:r>
      <w:r w:rsidRPr="00E272B3">
        <w:rPr>
          <w:rFonts w:eastAsia="Calibri"/>
          <w:lang w:eastAsia="en-US"/>
        </w:rPr>
        <w:t>.</w:t>
      </w:r>
    </w:p>
    <w:p w:rsidR="00871B12" w:rsidRPr="00E272B3" w:rsidRDefault="00C335D4" w:rsidP="0002224B">
      <w:pPr>
        <w:pStyle w:val="Nagwek3"/>
        <w:spacing w:line="276" w:lineRule="auto"/>
        <w:ind w:left="709"/>
        <w:rPr>
          <w:rFonts w:eastAsia="Calibri"/>
          <w:lang w:eastAsia="en-US"/>
        </w:rPr>
      </w:pPr>
      <w:r w:rsidRPr="00E272B3">
        <w:rPr>
          <w:rFonts w:eastAsia="Calibri"/>
          <w:lang w:eastAsia="en-US"/>
        </w:rPr>
        <w:t xml:space="preserve">W przypadku projektów, które podlegały procedurze odwoławczej warunkiem wyboru do dofinansowania jest </w:t>
      </w:r>
      <w:r w:rsidRPr="00E272B3">
        <w:rPr>
          <w:rFonts w:eastAsia="Calibri"/>
        </w:rPr>
        <w:t>spełnienie wszystkich kryteriów</w:t>
      </w:r>
      <w:r w:rsidR="00800783">
        <w:rPr>
          <w:rFonts w:eastAsia="Calibri"/>
        </w:rPr>
        <w:t xml:space="preserve"> wyboru projektów</w:t>
      </w:r>
      <w:r w:rsidRPr="00E272B3">
        <w:rPr>
          <w:rFonts w:eastAsia="Calibri"/>
        </w:rPr>
        <w:t xml:space="preserve"> i uzyskanie liczby punktów za kryteria merytoryczne punktowe, która jest równa lub większa liczbie punktów przyznanej proj</w:t>
      </w:r>
      <w:r w:rsidR="007F3845" w:rsidRPr="00153937">
        <w:rPr>
          <w:rFonts w:eastAsia="Calibri"/>
        </w:rPr>
        <w:t>ektowi, który otrzymał najniższe</w:t>
      </w:r>
      <w:r w:rsidRPr="00E272B3">
        <w:rPr>
          <w:rFonts w:eastAsia="Calibri" w:cs="Arial"/>
          <w:color w:val="000000"/>
          <w:szCs w:val="22"/>
          <w:lang w:eastAsia="en-US"/>
        </w:rPr>
        <w:t xml:space="preserve"> </w:t>
      </w:r>
      <w:r w:rsidRPr="00E272B3">
        <w:rPr>
          <w:rFonts w:cs="Arial"/>
          <w:color w:val="000000"/>
          <w:szCs w:val="22"/>
          <w:lang w:eastAsia="en-US"/>
        </w:rPr>
        <w:t>miejsce na liście, o której mowa w art. 45 ust. 6 ustawy w ramach danego konkursu</w:t>
      </w:r>
      <w:r w:rsidRPr="00E272B3">
        <w:rPr>
          <w:rFonts w:eastAsia="Calibri" w:cs="Arial"/>
          <w:color w:val="000000"/>
          <w:szCs w:val="22"/>
          <w:lang w:eastAsia="en-US"/>
        </w:rPr>
        <w:t>.</w:t>
      </w:r>
    </w:p>
    <w:p w:rsidR="00E353EC" w:rsidRDefault="00C335D4" w:rsidP="00E272B3">
      <w:pPr>
        <w:pStyle w:val="Nagwek3"/>
        <w:spacing w:line="276" w:lineRule="auto"/>
        <w:ind w:left="709" w:hanging="709"/>
      </w:pPr>
      <w:r w:rsidRPr="00E272B3">
        <w:rPr>
          <w:bCs w:val="0"/>
          <w:szCs w:val="24"/>
        </w:rPr>
        <w:t>Po rozstrzygnięciu konkursu IOK przekazuje Wnioskodawcy pisemną informację o zakończeniu oceny projektu w ramach konkursu i jej wynikach. W przypadku skierowania projektu do dofinansowania w piśmie wskazane są dokumenty</w:t>
      </w:r>
      <w:r w:rsidR="00800783">
        <w:rPr>
          <w:bCs w:val="0"/>
          <w:szCs w:val="24"/>
        </w:rPr>
        <w:t xml:space="preserve"> (załączniki)</w:t>
      </w:r>
      <w:r w:rsidRPr="00E272B3">
        <w:rPr>
          <w:bCs w:val="0"/>
          <w:szCs w:val="24"/>
        </w:rPr>
        <w:t xml:space="preserve"> niezbędne do zawarcia umowy o dofinansowanie projektu (p</w:t>
      </w:r>
      <w:r w:rsidR="00B062F7">
        <w:rPr>
          <w:bCs w:val="0"/>
          <w:szCs w:val="24"/>
        </w:rPr>
        <w:t>kt</w:t>
      </w:r>
      <w:r w:rsidRPr="00E272B3">
        <w:rPr>
          <w:bCs w:val="0"/>
          <w:szCs w:val="24"/>
        </w:rPr>
        <w:t xml:space="preserve"> 4.</w:t>
      </w:r>
      <w:r w:rsidR="00B062F7" w:rsidRPr="00E272B3">
        <w:rPr>
          <w:bCs w:val="0"/>
          <w:szCs w:val="24"/>
        </w:rPr>
        <w:t>8</w:t>
      </w:r>
      <w:r w:rsidRPr="00E272B3">
        <w:rPr>
          <w:bCs w:val="0"/>
          <w:szCs w:val="24"/>
        </w:rPr>
        <w:t>.</w:t>
      </w:r>
      <w:r w:rsidR="00B062F7" w:rsidRPr="00BF30C4">
        <w:rPr>
          <w:bCs w:val="0"/>
          <w:szCs w:val="24"/>
        </w:rPr>
        <w:t>14</w:t>
      </w:r>
      <w:r w:rsidR="00B062F7">
        <w:rPr>
          <w:bCs w:val="0"/>
          <w:szCs w:val="24"/>
        </w:rPr>
        <w:t xml:space="preserve"> Regulaminu</w:t>
      </w:r>
      <w:r w:rsidRPr="00E272B3">
        <w:rPr>
          <w:bCs w:val="0"/>
          <w:szCs w:val="24"/>
        </w:rPr>
        <w:t>).</w:t>
      </w:r>
      <w:r w:rsidR="004650FE" w:rsidRPr="004650FE">
        <w:rPr>
          <w:bCs w:val="0"/>
          <w:sz w:val="23"/>
          <w:szCs w:val="23"/>
        </w:rPr>
        <w:t xml:space="preserve"> </w:t>
      </w:r>
      <w:r w:rsidR="004650FE">
        <w:t>W</w:t>
      </w:r>
      <w:r w:rsidR="00B062F7">
        <w:t> </w:t>
      </w:r>
      <w:r w:rsidR="007D3842">
        <w:t>przypadku odrzucenia wniosku z</w:t>
      </w:r>
      <w:r w:rsidR="001263D9">
        <w:t xml:space="preserve"> </w:t>
      </w:r>
      <w:r w:rsidR="004650FE">
        <w:t>powodu niespełnienia co najmniej jedne</w:t>
      </w:r>
      <w:r w:rsidR="007D3842">
        <w:t>go z</w:t>
      </w:r>
      <w:r w:rsidR="00B062F7">
        <w:t> </w:t>
      </w:r>
      <w:r w:rsidR="004650FE">
        <w:t xml:space="preserve">kryteriów wyboru projektów, IOK niezwłocznie informuje Wnioskodawcę o zakończeniu oceny jego projektu oraz negatywnej ocenie projektu wraz z pouczeniem o możliwości wniesienia protestu, </w:t>
      </w:r>
      <w:r w:rsidR="004650FE" w:rsidRPr="00800783">
        <w:t>na zasadach i w trybie, o którym mowa w art. 53 i art. 54 ustawy.</w:t>
      </w:r>
      <w:r w:rsidR="004650FE" w:rsidRPr="00AC42F9">
        <w:t xml:space="preserve"> </w:t>
      </w:r>
    </w:p>
    <w:p w:rsidR="00821B0B" w:rsidRPr="009937E3" w:rsidRDefault="003D1033" w:rsidP="009937E3">
      <w:pPr>
        <w:pStyle w:val="Nagwek3"/>
        <w:numPr>
          <w:ilvl w:val="2"/>
          <w:numId w:val="5"/>
        </w:numPr>
        <w:spacing w:line="276" w:lineRule="auto"/>
        <w:ind w:left="709" w:hanging="709"/>
        <w:rPr>
          <w:rFonts w:ascii="Arial" w:hAnsi="Arial"/>
          <w:sz w:val="22"/>
        </w:rPr>
      </w:pPr>
      <w:r w:rsidRPr="009937E3">
        <w:t>Do doręczenia informacji o zakończeniu oceny projektu i jej wyniku stosuje się przepisy działu I rozdziału 8 ustawy z dnia 14 czerwca 1960 r.</w:t>
      </w:r>
      <w:r w:rsidR="00D41864" w:rsidRPr="0041257D">
        <w:t xml:space="preserve"> – Kodeks postępowania administracyjnego.</w:t>
      </w:r>
      <w:r w:rsidR="00D41864" w:rsidRPr="007A0AED">
        <w:rPr>
          <w:szCs w:val="24"/>
        </w:rPr>
        <w:t xml:space="preserve"> </w:t>
      </w:r>
      <w:r w:rsidR="00C335D4" w:rsidRPr="007A0AED">
        <w:rPr>
          <w:szCs w:val="24"/>
        </w:rPr>
        <w:t>Korespondencja związana z rozstrzygnięciem konkursu prowadzona będzie w formie pisemnej (papierowej) zgodnie z Działem I,</w:t>
      </w:r>
      <w:r w:rsidR="00C335D4" w:rsidRPr="007A0AED">
        <w:rPr>
          <w:color w:val="1F497D"/>
          <w:szCs w:val="24"/>
        </w:rPr>
        <w:t xml:space="preserve"> </w:t>
      </w:r>
      <w:r w:rsidR="00C335D4" w:rsidRPr="007A0AED">
        <w:rPr>
          <w:szCs w:val="24"/>
        </w:rPr>
        <w:t xml:space="preserve">Rozdziału 8 </w:t>
      </w:r>
      <w:r w:rsidR="00C335D4" w:rsidRPr="007A0AED">
        <w:rPr>
          <w:rFonts w:eastAsia="Calibri"/>
          <w:szCs w:val="24"/>
        </w:rPr>
        <w:t>ustawy z dnia 14 czerwca 1960 r. – Kodeks postępowania administracyjnego</w:t>
      </w:r>
      <w:r w:rsidR="004650FE" w:rsidRPr="007A0AED">
        <w:rPr>
          <w:rFonts w:eastAsia="Calibri"/>
          <w:szCs w:val="24"/>
        </w:rPr>
        <w:t>.</w:t>
      </w:r>
    </w:p>
    <w:p w:rsidR="00E353EC" w:rsidRDefault="004F0CE2" w:rsidP="00E272B3">
      <w:pPr>
        <w:pStyle w:val="Nagwek3"/>
        <w:spacing w:line="276" w:lineRule="auto"/>
        <w:ind w:left="709" w:hanging="709"/>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rsidR="00821B0B" w:rsidRDefault="006D5963" w:rsidP="005E5D05">
      <w:pPr>
        <w:pStyle w:val="Nagwek2"/>
        <w:keepNext w:val="0"/>
        <w:shd w:val="clear" w:color="auto" w:fill="C2D69B" w:themeFill="accent3" w:themeFillTint="99"/>
        <w:spacing w:line="276" w:lineRule="auto"/>
        <w:ind w:left="709" w:hanging="709"/>
      </w:pPr>
      <w:bookmarkStart w:id="1790" w:name="_Toc510003611"/>
      <w:bookmarkStart w:id="1791" w:name="_Toc510691193"/>
      <w:bookmarkStart w:id="1792" w:name="_Toc510692444"/>
      <w:bookmarkStart w:id="1793" w:name="_Toc510764963"/>
      <w:bookmarkStart w:id="1794" w:name="_Toc510766286"/>
      <w:bookmarkStart w:id="1795" w:name="_Toc510776815"/>
      <w:bookmarkStart w:id="1796" w:name="_Toc511037388"/>
      <w:bookmarkStart w:id="1797" w:name="_Toc511393311"/>
      <w:bookmarkStart w:id="1798" w:name="_Toc511393647"/>
      <w:bookmarkStart w:id="1799" w:name="_Toc511734497"/>
      <w:bookmarkStart w:id="1800" w:name="_Toc515970550"/>
      <w:bookmarkStart w:id="1801" w:name="_Toc515970842"/>
      <w:bookmarkStart w:id="1802" w:name="_Toc515971135"/>
      <w:bookmarkStart w:id="1803" w:name="_Toc226533336"/>
      <w:bookmarkStart w:id="1804" w:name="_Toc226778221"/>
      <w:bookmarkStart w:id="1805" w:name="_Toc226778491"/>
      <w:bookmarkStart w:id="1806" w:name="_Toc226533337"/>
      <w:bookmarkStart w:id="1807" w:name="_Toc226778222"/>
      <w:bookmarkStart w:id="1808" w:name="_Toc226778492"/>
      <w:bookmarkStart w:id="1809" w:name="_Toc226533341"/>
      <w:bookmarkStart w:id="1810" w:name="_Toc226778226"/>
      <w:bookmarkStart w:id="1811" w:name="_Toc226778496"/>
      <w:bookmarkStart w:id="1812" w:name="_Toc430178317"/>
      <w:bookmarkStart w:id="1813" w:name="_Toc488040888"/>
      <w:bookmarkStart w:id="1814" w:name="_Toc498071217"/>
      <w:bookmarkStart w:id="1815" w:name="_Toc519239177"/>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sidRPr="0053417A">
        <w:t>Procedura odwoławcza</w:t>
      </w:r>
      <w:bookmarkEnd w:id="1812"/>
      <w:bookmarkEnd w:id="1813"/>
      <w:bookmarkEnd w:id="1814"/>
      <w:bookmarkEnd w:id="1815"/>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763065" w:rsidRDefault="00E277E1">
      <w:pPr>
        <w:pStyle w:val="Nagwek3"/>
        <w:spacing w:line="276" w:lineRule="auto"/>
        <w:ind w:left="709" w:hanging="709"/>
        <w:rPr>
          <w:szCs w:val="24"/>
        </w:rPr>
      </w:pPr>
      <w:r w:rsidRPr="00763065">
        <w:rPr>
          <w:bCs w:val="0"/>
          <w:szCs w:val="24"/>
        </w:rPr>
        <w:t>Zgodnie z art. 55 pkt 2 ustawy instytucją, którą rozpatruje protest</w:t>
      </w:r>
      <w:r w:rsidR="00494C53" w:rsidRPr="00763065">
        <w:rPr>
          <w:bCs w:val="0"/>
          <w:szCs w:val="24"/>
        </w:rPr>
        <w:t>,</w:t>
      </w:r>
      <w:r w:rsidRPr="00763065">
        <w:rPr>
          <w:bCs w:val="0"/>
          <w:szCs w:val="24"/>
        </w:rPr>
        <w:t xml:space="preserve"> jest Wojewódzki Urząd Pracy w Rzeszowie</w:t>
      </w:r>
      <w:r w:rsidR="00763065" w:rsidRPr="00763065">
        <w:rPr>
          <w:bCs w:val="0"/>
          <w:szCs w:val="24"/>
        </w:rPr>
        <w:t xml:space="preserve"> </w:t>
      </w:r>
      <w:r w:rsidRPr="00763065">
        <w:rPr>
          <w:szCs w:val="24"/>
        </w:rPr>
        <w:t>(IP</w:t>
      </w:r>
      <w:r w:rsidR="00433940" w:rsidRPr="00763065">
        <w:rPr>
          <w:szCs w:val="24"/>
        </w:rPr>
        <w:t xml:space="preserve"> WUP</w:t>
      </w:r>
      <w:r w:rsidRPr="00763065">
        <w:rPr>
          <w:szCs w:val="24"/>
        </w:rPr>
        <w:t>) pełniący także funkcję IOK</w:t>
      </w:r>
      <w:r w:rsidR="00C7031C" w:rsidRPr="00763065">
        <w:rPr>
          <w:szCs w:val="24"/>
        </w:rPr>
        <w:t>, z siedzibą</w:t>
      </w:r>
      <w:r w:rsidR="00C7031C" w:rsidRPr="00C7031C">
        <w:t xml:space="preserve"> </w:t>
      </w:r>
      <w:r w:rsidR="00B25EDC">
        <w:t xml:space="preserve">przy </w:t>
      </w:r>
      <w:r w:rsidR="00C7031C" w:rsidRPr="00763065">
        <w:rPr>
          <w:szCs w:val="24"/>
        </w:rPr>
        <w:t>ul.</w:t>
      </w:r>
      <w:r w:rsidR="001263D9">
        <w:rPr>
          <w:szCs w:val="24"/>
        </w:rPr>
        <w:t> </w:t>
      </w:r>
      <w:r w:rsidR="00C7031C" w:rsidRPr="00763065">
        <w:rPr>
          <w:szCs w:val="24"/>
        </w:rPr>
        <w:t>Adama Stanisława Naruszewicza 11, 35-055 Rzeszów</w:t>
      </w:r>
      <w:r w:rsidR="00696492" w:rsidRPr="00763065">
        <w:rPr>
          <w:szCs w:val="24"/>
        </w:rPr>
        <w:t>.</w:t>
      </w:r>
    </w:p>
    <w:p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stanowi </w:t>
      </w:r>
      <w:r w:rsidR="00DF6B19" w:rsidRPr="00984180">
        <w:rPr>
          <w:u w:val="single"/>
        </w:rPr>
        <w:t>załącznik nr 16</w:t>
      </w:r>
      <w:r w:rsidR="009D5278" w:rsidRPr="00984180">
        <w:rPr>
          <w:szCs w:val="24"/>
        </w:rPr>
        <w:t xml:space="preserve"> </w:t>
      </w:r>
      <w:r w:rsidR="004E0C35" w:rsidRPr="00984180">
        <w:rPr>
          <w:szCs w:val="24"/>
        </w:rPr>
        <w:t>do</w:t>
      </w:r>
      <w:r w:rsidR="004E0C35">
        <w:rPr>
          <w:szCs w:val="24"/>
        </w:rPr>
        <w:t xml:space="preserve">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lastRenderedPageBreak/>
        <w:t>Zgodnie z art. 53 ust. 2 ustawy negatywną oceną jest ocena w zakresie spełniania przez projekt kryteriów wyboru projektów, w ramach której:</w:t>
      </w:r>
    </w:p>
    <w:p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6733AA">
      <w:pPr>
        <w:pStyle w:val="Nagwek3"/>
        <w:keepNext/>
        <w:numPr>
          <w:ilvl w:val="0"/>
          <w:numId w:val="31"/>
        </w:numPr>
        <w:spacing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rsidR="00A96D83" w:rsidRPr="00380498" w:rsidRDefault="00A96D83" w:rsidP="006733AA">
      <w:pPr>
        <w:pStyle w:val="Nagwek3"/>
        <w:keepNext/>
        <w:numPr>
          <w:ilvl w:val="0"/>
          <w:numId w:val="31"/>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6733AA">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6733AA">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6733AA">
      <w:pPr>
        <w:pStyle w:val="Nagwek3"/>
        <w:keepNext/>
        <w:numPr>
          <w:ilvl w:val="0"/>
          <w:numId w:val="31"/>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CB7756" w:rsidRDefault="006072B5" w:rsidP="006733AA">
      <w:pPr>
        <w:pStyle w:val="Nagwek3"/>
        <w:numPr>
          <w:ilvl w:val="0"/>
          <w:numId w:val="31"/>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(Dz.U. </w:t>
      </w:r>
      <w:proofErr w:type="spellStart"/>
      <w:r w:rsidRPr="006072B5">
        <w:rPr>
          <w:rFonts w:eastAsia="Calibri"/>
          <w:szCs w:val="24"/>
        </w:rPr>
        <w:t>t.j</w:t>
      </w:r>
      <w:proofErr w:type="spellEnd"/>
      <w:r w:rsidRPr="006072B5">
        <w:rPr>
          <w:rFonts w:eastAsia="Calibri"/>
          <w:szCs w:val="24"/>
        </w:rPr>
        <w:t>. z 2017</w:t>
      </w:r>
      <w:r w:rsidR="0095542A">
        <w:rPr>
          <w:rFonts w:eastAsia="Calibri"/>
          <w:szCs w:val="24"/>
        </w:rPr>
        <w:t xml:space="preserve"> </w:t>
      </w:r>
      <w:r w:rsidRPr="006072B5">
        <w:rPr>
          <w:rFonts w:eastAsia="Calibri"/>
          <w:szCs w:val="24"/>
        </w:rPr>
        <w:t>r., poz. 1257)</w:t>
      </w:r>
      <w:r w:rsidR="004D1D2B">
        <w:rPr>
          <w:rFonts w:eastAsia="Calibri"/>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r w:rsidR="004D1D2B">
        <w:rPr>
          <w:rFonts w:ascii="Times New Roman" w:eastAsia="Calibri" w:hAnsi="Times New Roman"/>
          <w:sz w:val="24"/>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r w:rsidR="004D1D2B">
        <w:rPr>
          <w:rFonts w:ascii="Times New Roman" w:eastAsia="Calibri" w:hAnsi="Times New Roman"/>
          <w:sz w:val="24"/>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r w:rsidR="004D1D2B">
        <w:rPr>
          <w:rFonts w:ascii="Times New Roman" w:eastAsia="Calibri" w:hAnsi="Times New Roman"/>
          <w:sz w:val="24"/>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r w:rsidR="005D2783">
        <w:rPr>
          <w:rFonts w:ascii="Times New Roman" w:eastAsia="Calibri" w:hAnsi="Times New Roman"/>
          <w:sz w:val="24"/>
          <w:szCs w:val="24"/>
        </w:rPr>
        <w:t>KPA</w:t>
      </w:r>
      <w:r w:rsidRPr="00380498">
        <w:rPr>
          <w:rFonts w:ascii="Times New Roman" w:eastAsia="Calibri" w:hAnsi="Times New Roman"/>
          <w:sz w:val="24"/>
          <w:szCs w:val="24"/>
        </w:rPr>
        <w:t>,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(Dz.U.</w:t>
      </w:r>
      <w:r w:rsidR="00F13776" w:rsidRPr="00F13776">
        <w:rPr>
          <w:rFonts w:ascii="Times New Roman" w:hAnsi="Times New Roman"/>
          <w:sz w:val="24"/>
          <w:szCs w:val="24"/>
        </w:rPr>
        <w:t xml:space="preserve"> </w:t>
      </w:r>
      <w:proofErr w:type="spellStart"/>
      <w:r w:rsidR="00F13776">
        <w:rPr>
          <w:rFonts w:ascii="Times New Roman" w:hAnsi="Times New Roman"/>
          <w:sz w:val="24"/>
          <w:szCs w:val="24"/>
        </w:rPr>
        <w:t>t.j</w:t>
      </w:r>
      <w:proofErr w:type="spellEnd"/>
      <w:r w:rsidR="00F13776">
        <w:rPr>
          <w:rFonts w:ascii="Times New Roman" w:hAnsi="Times New Roman"/>
          <w:sz w:val="24"/>
          <w:szCs w:val="24"/>
        </w:rPr>
        <w:t xml:space="preserve">.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1481</w:t>
      </w:r>
      <w:r w:rsidR="00051E24">
        <w:rPr>
          <w:rFonts w:ascii="Times New Roman" w:hAnsi="Times New Roman"/>
          <w:sz w:val="24"/>
          <w:szCs w:val="24"/>
        </w:rPr>
        <w:t xml:space="preserve">, z </w:t>
      </w:r>
      <w:proofErr w:type="spellStart"/>
      <w:r w:rsidR="00051E24">
        <w:rPr>
          <w:rFonts w:ascii="Times New Roman" w:hAnsi="Times New Roman"/>
          <w:sz w:val="24"/>
          <w:szCs w:val="24"/>
        </w:rPr>
        <w:t>późn</w:t>
      </w:r>
      <w:proofErr w:type="spellEnd"/>
      <w:r w:rsidR="00051E24">
        <w:rPr>
          <w:rFonts w:ascii="Times New Roman" w:hAnsi="Times New Roman"/>
          <w:sz w:val="24"/>
          <w:szCs w:val="24"/>
        </w:rPr>
        <w:t>. zm.</w:t>
      </w:r>
      <w:r w:rsidR="00755F85">
        <w:rPr>
          <w:rFonts w:ascii="Times New Roman" w:hAnsi="Times New Roman"/>
          <w:sz w:val="24"/>
          <w:szCs w:val="24"/>
        </w:rPr>
        <w:t>)</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lastRenderedPageBreak/>
        <w:t>Zakres i weryfikacja protestu</w:t>
      </w:r>
    </w:p>
    <w:p w:rsidR="00220F9F" w:rsidRPr="00380498" w:rsidRDefault="00D2403B" w:rsidP="003F435F">
      <w:pPr>
        <w:pStyle w:val="Nagwek3"/>
        <w:numPr>
          <w:ilvl w:val="0"/>
          <w:numId w:val="18"/>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zawiera</w:t>
      </w:r>
      <w:r w:rsidR="004E4DCA">
        <w:rPr>
          <w:rFonts w:eastAsia="Calibri"/>
          <w:szCs w:val="24"/>
        </w:rPr>
        <w:t>:</w:t>
      </w:r>
      <w:r w:rsidR="00865C45" w:rsidRPr="00380498">
        <w:rPr>
          <w:rFonts w:eastAsia="Calibri"/>
          <w:szCs w:val="24"/>
        </w:rPr>
        <w:t xml:space="preserve"> </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9233F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003D1033" w:rsidRPr="009937E3">
        <w:rPr>
          <w:rFonts w:eastAsia="Calibri"/>
        </w:rPr>
        <w:t>,</w:t>
      </w:r>
      <w:r w:rsidRPr="00380498">
        <w:rPr>
          <w:rFonts w:eastAsia="Calibri"/>
          <w:szCs w:val="24"/>
        </w:rPr>
        <w:t xml:space="preserve"> licząc od dnia otrzymania wezwania, pod rygorem pozostawienia protestu bez rozpatrzenia.</w:t>
      </w:r>
    </w:p>
    <w:p w:rsidR="00571BE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3F435F">
      <w:pPr>
        <w:pStyle w:val="Nagwek3"/>
        <w:numPr>
          <w:ilvl w:val="0"/>
          <w:numId w:val="19"/>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Pr="005E5D05" w:rsidRDefault="00F75F93" w:rsidP="00995F95">
      <w:pPr>
        <w:numPr>
          <w:ilvl w:val="0"/>
          <w:numId w:val="17"/>
        </w:numPr>
        <w:spacing w:before="60" w:after="60" w:line="276" w:lineRule="auto"/>
        <w:ind w:left="1418"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w:t>
      </w:r>
      <w:r w:rsidR="00433940">
        <w:rPr>
          <w:rFonts w:ascii="Times New Roman" w:eastAsia="Calibri" w:hAnsi="Times New Roman"/>
          <w:sz w:val="24"/>
          <w:szCs w:val="24"/>
        </w:rPr>
        <w:t>unkcie</w:t>
      </w:r>
      <w:r w:rsidRPr="00BA4361">
        <w:rPr>
          <w:rFonts w:ascii="Times New Roman" w:eastAsia="Calibri" w:hAnsi="Times New Roman"/>
          <w:sz w:val="24"/>
          <w:szCs w:val="24"/>
        </w:rPr>
        <w:t xml:space="preserve"> 4.</w:t>
      </w:r>
      <w:r w:rsidR="0018074F">
        <w:rPr>
          <w:rFonts w:ascii="Times New Roman" w:eastAsia="Calibri" w:hAnsi="Times New Roman"/>
          <w:sz w:val="24"/>
          <w:szCs w:val="24"/>
        </w:rPr>
        <w:t>6</w:t>
      </w:r>
      <w:r w:rsidRPr="00BA4361">
        <w:rPr>
          <w:rFonts w:ascii="Times New Roman" w:eastAsia="Calibri" w:hAnsi="Times New Roman"/>
          <w:sz w:val="24"/>
          <w:szCs w:val="24"/>
        </w:rPr>
        <w:t>.</w:t>
      </w:r>
      <w:r w:rsidR="0018074F">
        <w:rPr>
          <w:rFonts w:ascii="Times New Roman" w:eastAsia="Calibri" w:hAnsi="Times New Roman"/>
          <w:sz w:val="24"/>
          <w:szCs w:val="24"/>
        </w:rPr>
        <w:t>8</w:t>
      </w:r>
      <w:r w:rsidRPr="00BA4361">
        <w:rPr>
          <w:rFonts w:ascii="Times New Roman" w:eastAsia="Calibri" w:hAnsi="Times New Roman"/>
          <w:sz w:val="24"/>
          <w:szCs w:val="24"/>
        </w:rPr>
        <w:t xml:space="preserve"> p</w:t>
      </w:r>
      <w:r w:rsidR="00433940">
        <w:rPr>
          <w:rFonts w:ascii="Times New Roman" w:eastAsia="Calibri" w:hAnsi="Times New Roman"/>
          <w:sz w:val="24"/>
          <w:szCs w:val="24"/>
        </w:rPr>
        <w:t>unkt</w:t>
      </w:r>
      <w:r w:rsidRPr="00BA4361">
        <w:rPr>
          <w:rFonts w:ascii="Times New Roman" w:eastAsia="Calibri" w:hAnsi="Times New Roman"/>
          <w:sz w:val="24"/>
          <w:szCs w:val="24"/>
        </w:rPr>
        <w:t xml:space="preserve"> 1 lit. a-c i f – jeżeli w terminie 7 dni od otrzymania wezwania do uzupełnienia protestu lub poprawienia w nim oczywistych omyłek protest nie zostanie uzupełniony lub poprawiony albo zostanie poprawiony lub uzupełniony w</w:t>
      </w:r>
      <w:r w:rsidR="00433940">
        <w:rPr>
          <w:rFonts w:ascii="Times New Roman" w:eastAsia="Calibri" w:hAnsi="Times New Roman"/>
          <w:sz w:val="24"/>
          <w:szCs w:val="24"/>
        </w:rPr>
        <w:t> </w:t>
      </w:r>
      <w:r w:rsidRPr="00BA4361">
        <w:rPr>
          <w:rFonts w:ascii="Times New Roman" w:eastAsia="Calibri" w:hAnsi="Times New Roman"/>
          <w:sz w:val="24"/>
          <w:szCs w:val="24"/>
        </w:rPr>
        <w:t>sposób zgodny z treścią wezwania</w:t>
      </w:r>
      <w:r w:rsidR="004D1D2B">
        <w:rPr>
          <w:rFonts w:ascii="Times New Roman" w:eastAsia="Calibri" w:hAnsi="Times New Roman"/>
          <w:sz w:val="24"/>
          <w:szCs w:val="24"/>
        </w:rPr>
        <w:t xml:space="preserve"> </w:t>
      </w:r>
      <w:r w:rsidRPr="005E5D05">
        <w:rPr>
          <w:rFonts w:ascii="Times New Roman" w:eastAsia="Calibri" w:hAnsi="Times New Roman"/>
          <w:sz w:val="24"/>
          <w:szCs w:val="24"/>
        </w:rPr>
        <w:t>oraz</w:t>
      </w:r>
    </w:p>
    <w:p w:rsidR="00A33B6B" w:rsidRPr="00995F95" w:rsidRDefault="006072B5" w:rsidP="00995F95">
      <w:pPr>
        <w:pStyle w:val="Akapitzlist"/>
        <w:numPr>
          <w:ilvl w:val="0"/>
          <w:numId w:val="17"/>
        </w:numPr>
        <w:spacing w:before="60" w:after="60" w:line="276" w:lineRule="auto"/>
        <w:ind w:left="1418" w:hanging="284"/>
        <w:rPr>
          <w:rFonts w:ascii="Times New Roman" w:eastAsia="Calibri" w:hAnsi="Times New Roman"/>
          <w:color w:val="000000" w:themeColor="text1"/>
          <w:sz w:val="24"/>
          <w:szCs w:val="24"/>
        </w:rPr>
      </w:pPr>
      <w:r w:rsidRPr="00995F95">
        <w:rPr>
          <w:rFonts w:ascii="Times New Roman" w:eastAsia="Calibri" w:hAnsi="Times New Roman"/>
          <w:color w:val="000000" w:themeColor="text1"/>
          <w:sz w:val="24"/>
          <w:szCs w:val="24"/>
        </w:rPr>
        <w:t>zgodnie z art. 66 ust. 2 ustawy - w przypadku gdy na jakimkolwiek etapie postępowania w zakresie procedury odwoławczej wyczerpana została kwota przeznaczona na dofinansowanie projektów w ramach działania.</w:t>
      </w:r>
    </w:p>
    <w:p w:rsidR="000040C4" w:rsidRDefault="000040C4" w:rsidP="003F435F">
      <w:pPr>
        <w:numPr>
          <w:ilvl w:val="0"/>
          <w:numId w:val="19"/>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bookmarkStart w:id="1816" w:name="_Toc420591559"/>
      <w:r w:rsidRPr="00380498">
        <w:rPr>
          <w:rFonts w:ascii="Times New Roman" w:eastAsia="Calibri" w:hAnsi="Times New Roman"/>
          <w:sz w:val="24"/>
          <w:szCs w:val="24"/>
        </w:rPr>
        <w:lastRenderedPageBreak/>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rsidR="006072B5" w:rsidRPr="006072B5" w:rsidRDefault="00BA4361" w:rsidP="006072B5">
      <w:pPr>
        <w:pStyle w:val="Nagwek3"/>
        <w:spacing w:line="276" w:lineRule="auto"/>
        <w:ind w:left="709" w:hanging="709"/>
        <w:rPr>
          <w:rFonts w:eastAsia="Calibri"/>
          <w:b/>
          <w:szCs w:val="24"/>
        </w:rPr>
      </w:pPr>
      <w:r>
        <w:rPr>
          <w:rFonts w:eastAsia="Calibri"/>
          <w:b/>
          <w:szCs w:val="24"/>
        </w:rPr>
        <w:t>Wycofanie</w:t>
      </w:r>
      <w:r w:rsidR="006072B5" w:rsidRPr="006072B5">
        <w:rPr>
          <w:rFonts w:eastAsia="Calibri"/>
          <w:b/>
          <w:szCs w:val="24"/>
        </w:rPr>
        <w:t xml:space="preserve"> protest</w:t>
      </w:r>
      <w:r>
        <w:rPr>
          <w:rFonts w:eastAsia="Calibri"/>
          <w:b/>
          <w:szCs w:val="24"/>
        </w:rPr>
        <w:t>u</w:t>
      </w:r>
    </w:p>
    <w:p w:rsidR="006072B5" w:rsidRP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rsidR="006072B5" w:rsidRP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rsidR="006072B5" w:rsidRP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rsid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w:t>
      </w:r>
      <w:r w:rsidR="009C0FFE">
        <w:rPr>
          <w:rFonts w:ascii="Times New Roman" w:eastAsia="Calibri" w:hAnsi="Times New Roman"/>
          <w:sz w:val="24"/>
          <w:szCs w:val="24"/>
        </w:rPr>
        <w:t>Wnioskoda</w:t>
      </w:r>
      <w:r w:rsidRPr="006072B5">
        <w:rPr>
          <w:rFonts w:ascii="Times New Roman" w:eastAsia="Calibri" w:hAnsi="Times New Roman"/>
          <w:sz w:val="24"/>
          <w:szCs w:val="24"/>
        </w:rPr>
        <w:t>wca nie może wnieść skargi do sądu administracyjnego.</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1816"/>
    </w:p>
    <w:p w:rsidR="00323711" w:rsidRPr="00DB013C"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rsidR="00323711" w:rsidRPr="00380498"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lastRenderedPageBreak/>
        <w:t>wniesiony protest</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rsidR="00D644D7" w:rsidRPr="00380498" w:rsidRDefault="00323711" w:rsidP="006733AA">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 xml:space="preserve">po terminie, o którym mowa w </w:t>
      </w:r>
      <w:r w:rsidR="00433940" w:rsidRPr="00380498">
        <w:rPr>
          <w:rFonts w:ascii="Times New Roman" w:hAnsi="Times New Roman"/>
          <w:sz w:val="24"/>
          <w:szCs w:val="24"/>
        </w:rPr>
        <w:t>p</w:t>
      </w:r>
      <w:r w:rsidR="00433940">
        <w:rPr>
          <w:rFonts w:ascii="Times New Roman" w:hAnsi="Times New Roman"/>
          <w:sz w:val="24"/>
          <w:szCs w:val="24"/>
        </w:rPr>
        <w:t>un</w:t>
      </w:r>
      <w:r w:rsidR="00433940"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w:t>
      </w:r>
      <w:r w:rsidR="00433940">
        <w:rPr>
          <w:rFonts w:ascii="Times New Roman" w:hAnsi="Times New Roman"/>
          <w:sz w:val="24"/>
          <w:szCs w:val="24"/>
        </w:rPr>
        <w:t>unk</w:t>
      </w:r>
      <w:r w:rsidRPr="00380498">
        <w:rPr>
          <w:rFonts w:ascii="Times New Roman" w:hAnsi="Times New Roman"/>
          <w:sz w:val="24"/>
          <w:szCs w:val="24"/>
        </w:rPr>
        <w:t>t</w:t>
      </w:r>
      <w:r w:rsidR="00433940">
        <w:rPr>
          <w:rFonts w:ascii="Times New Roman" w:hAnsi="Times New Roman"/>
          <w:sz w:val="24"/>
          <w:szCs w:val="24"/>
        </w:rPr>
        <w:t>u</w:t>
      </w:r>
      <w:r w:rsidR="0053699E">
        <w:rPr>
          <w:rFonts w:ascii="Times New Roman" w:hAnsi="Times New Roman"/>
          <w:sz w:val="24"/>
          <w:szCs w:val="24"/>
        </w:rPr>
        <w:t xml:space="preserve"> </w:t>
      </w:r>
      <w:r w:rsidRPr="00380498">
        <w:rPr>
          <w:rFonts w:ascii="Times New Roman" w:hAnsi="Times New Roman"/>
          <w:sz w:val="24"/>
          <w:szCs w:val="24"/>
        </w:rPr>
        <w:t>5.</w:t>
      </w:r>
    </w:p>
    <w:p w:rsidR="008B7F81"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3.</w:t>
      </w:r>
    </w:p>
    <w:p w:rsidR="00E448C6" w:rsidRPr="00380498" w:rsidRDefault="00E448C6"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995F95">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202050">
        <w:rPr>
          <w:rFonts w:ascii="Times New Roman" w:hAnsi="Times New Roman"/>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CD082E" w:rsidP="006733AA">
      <w:pPr>
        <w:widowControl/>
        <w:numPr>
          <w:ilvl w:val="0"/>
          <w:numId w:val="34"/>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rsidR="00865C45" w:rsidRPr="00380498" w:rsidRDefault="00AF51D4" w:rsidP="006733AA">
      <w:pPr>
        <w:widowControl/>
        <w:numPr>
          <w:ilvl w:val="0"/>
          <w:numId w:val="34"/>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Default="00E429E2"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 xml:space="preserve">owanym do postępowania przed sądami administracyjnymi stosuje się odpowiednio przepisy ustawy z dnia 30 sierpnia 2002 r. – Prawo </w:t>
      </w:r>
      <w:r w:rsidR="008B7F81" w:rsidRPr="00850DA6">
        <w:rPr>
          <w:rFonts w:ascii="Times New Roman" w:hAnsi="Times New Roman"/>
          <w:sz w:val="24"/>
          <w:szCs w:val="24"/>
        </w:rPr>
        <w:lastRenderedPageBreak/>
        <w:t>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B41675">
        <w:rPr>
          <w:rFonts w:eastAsia="Calibri"/>
          <w:szCs w:val="24"/>
        </w:rPr>
        <w:t>K</w:t>
      </w:r>
      <w:r w:rsidRPr="00453E39">
        <w:rPr>
          <w:rFonts w:eastAsia="Calibri"/>
          <w:szCs w:val="24"/>
        </w:rPr>
        <w:t xml:space="preserve">odeks postępowania administracyjnego. </w:t>
      </w:r>
    </w:p>
    <w:p w:rsidR="00821B0B" w:rsidRDefault="006D5963" w:rsidP="009937E3">
      <w:pPr>
        <w:pStyle w:val="Nagwek2"/>
        <w:keepNext w:val="0"/>
        <w:shd w:val="clear" w:color="auto" w:fill="C2D69B" w:themeFill="accent3" w:themeFillTint="99"/>
        <w:ind w:left="709" w:hanging="709"/>
      </w:pPr>
      <w:bookmarkStart w:id="1817" w:name="_Toc430178318"/>
      <w:bookmarkStart w:id="1818" w:name="_Toc488040889"/>
      <w:bookmarkStart w:id="1819" w:name="_Toc498071218"/>
      <w:bookmarkStart w:id="1820" w:name="_Toc519239178"/>
      <w:r w:rsidRPr="0053417A">
        <w:t>Zabezpieczenie realizacji projektu</w:t>
      </w:r>
      <w:bookmarkEnd w:id="1817"/>
      <w:bookmarkEnd w:id="1818"/>
      <w:bookmarkEnd w:id="1819"/>
      <w:bookmarkEnd w:id="1820"/>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005F53BC" w:rsidRPr="00995F95">
        <w:t>,</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493F1B"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7E47AB">
        <w:rPr>
          <w:rFonts w:ascii="Times New Roman" w:hAnsi="Times New Roman"/>
          <w:sz w:val="24"/>
          <w:szCs w:val="24"/>
        </w:rPr>
        <w:t>;</w:t>
      </w:r>
    </w:p>
    <w:p w:rsidR="006D5963" w:rsidRPr="008E36D4" w:rsidRDefault="00493F1B"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Pr>
          <w:rFonts w:ascii="Times New Roman" w:hAnsi="Times New Roman"/>
          <w:sz w:val="24"/>
          <w:szCs w:val="24"/>
        </w:rPr>
        <w:t>poręczenie w</w:t>
      </w:r>
      <w:r w:rsidR="00433940">
        <w:rPr>
          <w:rFonts w:ascii="Times New Roman" w:hAnsi="Times New Roman"/>
          <w:sz w:val="24"/>
          <w:szCs w:val="24"/>
        </w:rPr>
        <w:t>edłu</w:t>
      </w:r>
      <w:r>
        <w:rPr>
          <w:rFonts w:ascii="Times New Roman" w:hAnsi="Times New Roman"/>
          <w:sz w:val="24"/>
          <w:szCs w:val="24"/>
        </w:rPr>
        <w:t>g prawa cywilnego</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w:t>
      </w:r>
      <w:r w:rsidR="00BD5153">
        <w:t>RPO WP</w:t>
      </w:r>
      <w:r w:rsidRPr="0053417A">
        <w:t xml:space="preserve"> </w:t>
      </w:r>
      <w:r w:rsidR="00BD5153">
        <w:t xml:space="preserve">2014-2020 </w:t>
      </w:r>
      <w:r w:rsidRPr="0053417A">
        <w:t xml:space="preserve">realizowanych </w:t>
      </w:r>
      <w:r w:rsidR="00BD5153">
        <w:t>równocześnie</w:t>
      </w:r>
      <w:r w:rsidRPr="0053417A">
        <w:t xml:space="preserve">, jeżeli łączna wartość udzielonego dofinansowania wynikająca z tych umów: </w:t>
      </w:r>
    </w:p>
    <w:p w:rsidR="006D5963" w:rsidRPr="00941D4A" w:rsidRDefault="006D5963" w:rsidP="00995F95">
      <w:pPr>
        <w:widowControl/>
        <w:numPr>
          <w:ilvl w:val="0"/>
          <w:numId w:val="27"/>
        </w:numPr>
        <w:autoSpaceDE w:val="0"/>
        <w:autoSpaceDN w:val="0"/>
        <w:spacing w:before="60" w:after="60" w:line="276" w:lineRule="auto"/>
        <w:ind w:left="1208" w:hanging="357"/>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995F95">
      <w:pPr>
        <w:widowControl/>
        <w:numPr>
          <w:ilvl w:val="0"/>
          <w:numId w:val="27"/>
        </w:numPr>
        <w:autoSpaceDE w:val="0"/>
        <w:autoSpaceDN w:val="0"/>
        <w:spacing w:before="60" w:after="60" w:line="276" w:lineRule="auto"/>
        <w:ind w:left="1208" w:hanging="357"/>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t>
      </w:r>
      <w:r w:rsidRPr="00433940">
        <w:rPr>
          <w:rFonts w:ascii="Times New Roman" w:hAnsi="Times New Roman"/>
          <w:sz w:val="24"/>
          <w:szCs w:val="24"/>
        </w:rPr>
        <w:t>w punk</w:t>
      </w:r>
      <w:r w:rsidR="00433940">
        <w:rPr>
          <w:rFonts w:ascii="Times New Roman" w:hAnsi="Times New Roman"/>
          <w:sz w:val="24"/>
          <w:szCs w:val="24"/>
        </w:rPr>
        <w:t>cie</w:t>
      </w:r>
      <w:r w:rsidRPr="00433940">
        <w:rPr>
          <w:rFonts w:ascii="Times New Roman" w:hAnsi="Times New Roman"/>
          <w:sz w:val="24"/>
          <w:szCs w:val="24"/>
        </w:rPr>
        <w:t xml:space="preserve"> </w:t>
      </w:r>
      <w:r w:rsidR="00CA37AA" w:rsidRPr="00433940">
        <w:rPr>
          <w:rFonts w:ascii="Times New Roman" w:hAnsi="Times New Roman"/>
          <w:sz w:val="24"/>
          <w:szCs w:val="24"/>
        </w:rPr>
        <w:t>4</w:t>
      </w:r>
      <w:r w:rsidR="007F1850" w:rsidRPr="00433940">
        <w:rPr>
          <w:rFonts w:ascii="Times New Roman" w:hAnsi="Times New Roman"/>
          <w:sz w:val="24"/>
          <w:szCs w:val="24"/>
        </w:rPr>
        <w:t>.</w:t>
      </w:r>
      <w:r w:rsidR="005F53BC">
        <w:rPr>
          <w:rFonts w:ascii="Times New Roman" w:hAnsi="Times New Roman"/>
          <w:sz w:val="24"/>
          <w:szCs w:val="24"/>
        </w:rPr>
        <w:t>7</w:t>
      </w:r>
      <w:r w:rsidR="007F1850" w:rsidRPr="00433940">
        <w:rPr>
          <w:rFonts w:ascii="Times New Roman" w:hAnsi="Times New Roman"/>
          <w:sz w:val="24"/>
          <w:szCs w:val="24"/>
        </w:rPr>
        <w:t>.2</w:t>
      </w:r>
      <w:r w:rsidRPr="00433940">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w:t>
      </w:r>
      <w:r w:rsidR="00433940">
        <w:t>un</w:t>
      </w:r>
      <w:r w:rsidRPr="0053417A">
        <w:t>k</w:t>
      </w:r>
      <w:r w:rsidR="00433940">
        <w:t>cie</w:t>
      </w:r>
      <w:r w:rsidRPr="0053417A">
        <w:rPr>
          <w:szCs w:val="24"/>
        </w:rPr>
        <w:t xml:space="preserve"> </w:t>
      </w:r>
      <w:r w:rsidR="00CA37AA" w:rsidRPr="00774C2A">
        <w:rPr>
          <w:szCs w:val="24"/>
        </w:rPr>
        <w:t>4</w:t>
      </w:r>
      <w:r w:rsidR="007F1850" w:rsidRPr="00774C2A">
        <w:rPr>
          <w:szCs w:val="24"/>
        </w:rPr>
        <w:t>.</w:t>
      </w:r>
      <w:r w:rsidR="005F53BC">
        <w:rPr>
          <w:szCs w:val="24"/>
        </w:rPr>
        <w:t>7</w:t>
      </w:r>
      <w:r w:rsidR="007F1850" w:rsidRPr="00774C2A">
        <w:rPr>
          <w:szCs w:val="24"/>
        </w:rPr>
        <w:t>.2</w:t>
      </w:r>
      <w:r w:rsidRPr="0053417A">
        <w:t xml:space="preserve"> może ono ulec zmianie na wniosek </w:t>
      </w:r>
      <w:r w:rsidR="00CD082E">
        <w:t>Wnioskodawcy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003D1033" w:rsidRPr="009937E3">
        <w:rPr>
          <w:color w:val="000000"/>
        </w:rPr>
        <w:t>,</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 xml:space="preserve">uwzględnieniem: formy prawnej, przyznanej kwoty dofinansowania projektu oraz </w:t>
      </w:r>
      <w:r w:rsidR="00945C8A" w:rsidRPr="00945C8A">
        <w:lastRenderedPageBreak/>
        <w:t>efektywności zaproponowanego zabezpieczenia. W przypadku stwierdzenia, że:</w:t>
      </w:r>
    </w:p>
    <w:p w:rsidR="00821B0B" w:rsidRDefault="00945C8A" w:rsidP="006733AA">
      <w:pPr>
        <w:pStyle w:val="Nagwek3"/>
        <w:numPr>
          <w:ilvl w:val="0"/>
          <w:numId w:val="83"/>
        </w:numPr>
        <w:spacing w:line="276" w:lineRule="auto"/>
        <w:ind w:left="993" w:hanging="284"/>
      </w:pPr>
      <w:r w:rsidRPr="00945C8A">
        <w:t>zaproponowane zabezpieczenie w sposób niewystarczający gwarantuje należyte wykonanie umowy o dofinansowanie</w:t>
      </w:r>
      <w:r w:rsidR="005F53BC">
        <w:t>;</w:t>
      </w:r>
    </w:p>
    <w:p w:rsidR="00821B0B" w:rsidRDefault="00945C8A" w:rsidP="006733AA">
      <w:pPr>
        <w:pStyle w:val="Nagwek3"/>
        <w:numPr>
          <w:ilvl w:val="0"/>
          <w:numId w:val="83"/>
        </w:numPr>
        <w:spacing w:line="276" w:lineRule="auto"/>
        <w:ind w:left="993" w:hanging="284"/>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zabezpieczenie ustanawiane jest w wysokości</w:t>
      </w:r>
      <w:r w:rsidR="00557502">
        <w:rPr>
          <w:b/>
        </w:rPr>
        <w:t xml:space="preserve"> równej</w:t>
      </w:r>
      <w:r w:rsidRPr="007F17DF">
        <w:rPr>
          <w:b/>
        </w:rPr>
        <w:t xml:space="preserve"> </w:t>
      </w:r>
      <w:r w:rsidR="00945C8A">
        <w:rPr>
          <w:b/>
        </w:rPr>
        <w:t xml:space="preserve">co najmniej </w:t>
      </w:r>
      <w:r w:rsidR="00557502">
        <w:rPr>
          <w:b/>
        </w:rPr>
        <w:t xml:space="preserve">wartości dofinansowania projektu </w:t>
      </w:r>
      <w:r w:rsidRPr="007F17DF">
        <w:t>.</w:t>
      </w:r>
    </w:p>
    <w:p w:rsidR="00F05DC7" w:rsidRPr="00774C2A" w:rsidRDefault="006D5963" w:rsidP="00380498">
      <w:pPr>
        <w:pStyle w:val="Nagwek3"/>
        <w:spacing w:line="276" w:lineRule="auto"/>
        <w:ind w:left="709" w:hanging="709"/>
      </w:pPr>
      <w:r w:rsidRPr="0053417A">
        <w:t xml:space="preserve">Zwrot dokumentu stanowiącego zabezpieczenie umowy następuje </w:t>
      </w:r>
      <w:r w:rsidRPr="00F34C45">
        <w:t xml:space="preserve">na pisemny wniosek </w:t>
      </w:r>
      <w:r w:rsidR="00CD082E" w:rsidRPr="00F34C45">
        <w:t>Wnioskodawcy</w:t>
      </w:r>
      <w:r w:rsidRPr="0053417A">
        <w:t xml:space="preserve"> po </w:t>
      </w:r>
      <w:r w:rsidR="00CD2DED">
        <w:t xml:space="preserve">upływie </w:t>
      </w:r>
      <w:r w:rsidR="00C335D4" w:rsidRPr="00E272B3">
        <w:t>okresu trwałości</w:t>
      </w:r>
      <w:r w:rsidR="00CD2DED">
        <w:t xml:space="preserve"> </w:t>
      </w:r>
      <w:r w:rsidR="002B6BC8">
        <w:t xml:space="preserve">albo z chwilą </w:t>
      </w:r>
      <w:r w:rsidRPr="0053417A">
        <w:t>ostatecz</w:t>
      </w:r>
      <w:r w:rsidR="002B6BC8">
        <w:t>nego</w:t>
      </w:r>
      <w:r w:rsidRPr="0053417A">
        <w:t xml:space="preserve"> rozliczeni</w:t>
      </w:r>
      <w:r w:rsidR="002B6BC8">
        <w:t>a</w:t>
      </w:r>
      <w:r w:rsidRPr="0053417A">
        <w:t xml:space="preserve"> umowy o dofinansowanie projektu tj. po zatwierdzeniu końcowego wniosku o płatność w projekcie oraz zwrocie środków niewykorzystanych przez </w:t>
      </w:r>
      <w:r w:rsidR="0053699E">
        <w:t>beneficjenta</w:t>
      </w:r>
      <w:r w:rsidR="002B6BC8">
        <w:t xml:space="preserve"> (</w:t>
      </w:r>
      <w:r w:rsidR="002B6BC8" w:rsidRPr="0053417A">
        <w:t>jeśli dotyczy</w:t>
      </w:r>
      <w:r w:rsidR="002B6BC8">
        <w:t>)</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 xml:space="preserve">W przypadku, gdy wniosek przewiduje </w:t>
      </w:r>
      <w:r w:rsidR="00C335D4" w:rsidRPr="00E272B3">
        <w:t>trwałość projektu lub wskaźników</w:t>
      </w:r>
      <w:r w:rsidRPr="00CC6287">
        <w:t>,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00B41675">
        <w:rPr>
          <w:rFonts w:ascii="Times New Roman" w:hAnsi="Times New Roman"/>
          <w:sz w:val="24"/>
        </w:rPr>
        <w:t xml:space="preserve"> </w:t>
      </w:r>
      <w:r w:rsidRPr="00941D4A">
        <w:rPr>
          <w:rFonts w:ascii="Times New Roman" w:hAnsi="Times New Roman"/>
          <w:sz w:val="24"/>
        </w:rPr>
        <w:t>deklaracją wekslową, pieniądza, czy hipoteki</w:t>
      </w:r>
      <w:r w:rsidRPr="00064BA6">
        <w:rPr>
          <w:rFonts w:ascii="Times New Roman" w:hAnsi="Times New Roman"/>
          <w:sz w:val="24"/>
        </w:rPr>
        <w:t>;</w:t>
      </w:r>
    </w:p>
    <w:p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lastRenderedPageBreak/>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821B0B" w:rsidRDefault="00A05D30" w:rsidP="009937E3">
      <w:pPr>
        <w:pStyle w:val="Nagwek2"/>
        <w:keepNext w:val="0"/>
        <w:shd w:val="clear" w:color="auto" w:fill="C2D69B" w:themeFill="accent3" w:themeFillTint="99"/>
        <w:spacing w:before="360"/>
        <w:ind w:left="709" w:hanging="709"/>
      </w:pPr>
      <w:bookmarkStart w:id="1821" w:name="_Toc430178319"/>
      <w:bookmarkStart w:id="1822" w:name="_Toc488040890"/>
      <w:bookmarkStart w:id="1823" w:name="_Toc498071219"/>
      <w:bookmarkStart w:id="1824" w:name="_Toc519239179"/>
      <w:r w:rsidRPr="00774C2A">
        <w:t>Umowa o d</w:t>
      </w:r>
      <w:r w:rsidRPr="007E56C7">
        <w:t>ofinansowanie proje</w:t>
      </w:r>
      <w:r w:rsidRPr="00941D4A">
        <w:t xml:space="preserve">ktu i wymagane </w:t>
      </w:r>
      <w:r w:rsidR="00543F6B">
        <w:t>dokumenty/</w:t>
      </w:r>
      <w:r w:rsidRPr="00941D4A">
        <w:t>załączniki</w:t>
      </w:r>
      <w:bookmarkEnd w:id="1821"/>
      <w:bookmarkEnd w:id="1822"/>
      <w:bookmarkEnd w:id="1823"/>
      <w:bookmarkEnd w:id="1824"/>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F569E9">
        <w:rPr>
          <w:rFonts w:eastAsia="Calibri"/>
          <w:color w:val="000000"/>
          <w:szCs w:val="24"/>
        </w:rPr>
        <w:t>8</w:t>
      </w:r>
      <w:r w:rsidR="003175CD" w:rsidRPr="00774C2A">
        <w:rPr>
          <w:rFonts w:eastAsia="Calibri"/>
          <w:color w:val="000000"/>
          <w:szCs w:val="24"/>
        </w:rPr>
        <w:t>.</w:t>
      </w:r>
      <w:r w:rsidR="0069259D">
        <w:rPr>
          <w:rFonts w:eastAsia="Calibri"/>
          <w:color w:val="000000"/>
          <w:szCs w:val="24"/>
        </w:rPr>
        <w:t>1</w:t>
      </w:r>
      <w:r w:rsidR="00F569E9">
        <w:rPr>
          <w:rFonts w:eastAsia="Calibri"/>
          <w:color w:val="000000"/>
          <w:szCs w:val="24"/>
        </w:rPr>
        <w:t>4</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rsidR="00C44598"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C335D4" w:rsidRPr="00E272B3">
        <w:rPr>
          <w:rFonts w:eastAsia="Calibri"/>
          <w:color w:val="000000"/>
          <w:szCs w:val="24"/>
        </w:rPr>
        <w:t>wskazany/ni we wniosku o dofinansowanie projektu</w:t>
      </w:r>
      <w:r w:rsidR="009C0FFE">
        <w:rPr>
          <w:rFonts w:eastAsia="Calibri"/>
          <w:color w:val="000000"/>
          <w:szCs w:val="24"/>
        </w:rPr>
        <w:t xml:space="preserve"> </w:t>
      </w:r>
      <w:r w:rsidR="006072B5" w:rsidRPr="006072B5">
        <w:rPr>
          <w:rFonts w:eastAsia="Calibri"/>
          <w:color w:val="000000"/>
          <w:szCs w:val="24"/>
        </w:rPr>
        <w:t>partner/</w:t>
      </w:r>
      <w:proofErr w:type="spellStart"/>
      <w:r w:rsidR="006072B5" w:rsidRPr="006072B5">
        <w:rPr>
          <w:rFonts w:eastAsia="Calibri"/>
          <w:color w:val="000000"/>
          <w:szCs w:val="24"/>
        </w:rPr>
        <w:t>rzy</w:t>
      </w:r>
      <w:proofErr w:type="spellEnd"/>
      <w:r w:rsidR="006072B5" w:rsidRPr="006072B5">
        <w:rPr>
          <w:rFonts w:eastAsia="Calibri"/>
          <w:color w:val="000000"/>
          <w:szCs w:val="24"/>
        </w:rPr>
        <w:t xml:space="preserve"> </w:t>
      </w:r>
      <w:r w:rsidRPr="00DF6B19">
        <w:rPr>
          <w:rFonts w:eastAsia="Calibri"/>
          <w:color w:val="000000"/>
        </w:rPr>
        <w:t xml:space="preserve">nie podlega/ją wykluczeniu, o którym mowa w art. 207 ustawy z dnia 27 sierpnia 2009 r. o finansach publicznych. </w:t>
      </w:r>
    </w:p>
    <w:p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 xml:space="preserve">wynika, że dany Wnioskodawca lub </w:t>
      </w:r>
      <w:r w:rsidR="00C44598" w:rsidRPr="006072B5">
        <w:rPr>
          <w:rFonts w:eastAsia="Calibri"/>
          <w:color w:val="000000"/>
          <w:szCs w:val="24"/>
        </w:rPr>
        <w:t>partner/</w:t>
      </w:r>
      <w:proofErr w:type="spellStart"/>
      <w:r w:rsidR="00C44598" w:rsidRPr="006072B5">
        <w:rPr>
          <w:rFonts w:eastAsia="Calibri"/>
          <w:color w:val="000000"/>
          <w:szCs w:val="24"/>
        </w:rPr>
        <w:t>rzy</w:t>
      </w:r>
      <w:proofErr w:type="spellEnd"/>
      <w:r w:rsidRPr="00DF6B19">
        <w:rPr>
          <w:rFonts w:eastAsia="Calibri"/>
          <w:color w:val="000000"/>
        </w:rPr>
        <w:t xml:space="preserve"> podlega/ją wykluczeniu, o</w:t>
      </w:r>
      <w:r w:rsidR="0090488E">
        <w:rPr>
          <w:rFonts w:eastAsia="Calibri"/>
          <w:color w:val="000000"/>
          <w:szCs w:val="24"/>
        </w:rPr>
        <w:t> </w:t>
      </w:r>
      <w:r w:rsidRPr="00DF6B19">
        <w:rPr>
          <w:rFonts w:eastAsia="Calibri"/>
          <w:color w:val="000000"/>
        </w:rPr>
        <w:t xml:space="preserve">którym mowa </w:t>
      </w:r>
      <w:r w:rsidR="00BD5153">
        <w:rPr>
          <w:rFonts w:eastAsia="Calibri"/>
          <w:color w:val="000000"/>
        </w:rPr>
        <w:br/>
      </w:r>
      <w:r w:rsidRPr="00DF6B19">
        <w:rPr>
          <w:rFonts w:eastAsia="Calibri"/>
          <w:color w:val="000000"/>
        </w:rPr>
        <w:t>w</w:t>
      </w:r>
      <w:r w:rsidR="00F569E9">
        <w:rPr>
          <w:rFonts w:eastAsia="Calibri"/>
          <w:color w:val="000000"/>
        </w:rPr>
        <w:t> </w:t>
      </w:r>
      <w:r w:rsidRPr="00DF6B19">
        <w:rPr>
          <w:rFonts w:eastAsia="Calibri"/>
          <w:color w:val="000000"/>
        </w:rPr>
        <w:t xml:space="preserve">art. 207 ustawy </w:t>
      </w:r>
      <w:r w:rsidR="00C44598" w:rsidRPr="00DF6B19">
        <w:rPr>
          <w:rFonts w:eastAsia="Calibri"/>
          <w:color w:val="000000"/>
        </w:rPr>
        <w:t xml:space="preserve">z dnia 27 sierpnia 2009 r. </w:t>
      </w:r>
      <w:r w:rsidRPr="00DF6B19">
        <w:rPr>
          <w:rFonts w:eastAsia="Calibri"/>
          <w:color w:val="000000"/>
        </w:rPr>
        <w:t>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Niezłożenie wszystkich wymaganych </w:t>
      </w:r>
      <w:r w:rsidR="00A30140">
        <w:rPr>
          <w:rFonts w:eastAsia="Calibri"/>
          <w:color w:val="000000"/>
        </w:rPr>
        <w:t>dokumentów (</w:t>
      </w:r>
      <w:r w:rsidRPr="00DF6B19">
        <w:rPr>
          <w:rFonts w:eastAsia="Calibri"/>
          <w:color w:val="000000"/>
        </w:rPr>
        <w:t>załączników</w:t>
      </w:r>
      <w:r w:rsidR="00A30140">
        <w:rPr>
          <w:rFonts w:eastAsia="Calibri"/>
          <w:color w:val="000000"/>
        </w:rPr>
        <w:t>)</w:t>
      </w:r>
      <w:r w:rsidRPr="00DF6B19">
        <w:rPr>
          <w:rFonts w:eastAsia="Calibri"/>
          <w:color w:val="000000"/>
        </w:rPr>
        <w:t xml:space="preserve"> lub ich nieterminowe złożenie może skutkować odmową przez WUP podpisania umowy o dofinansowanie projektu.</w:t>
      </w:r>
    </w:p>
    <w:p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931A73">
        <w:rPr>
          <w:rFonts w:eastAsia="Calibri"/>
          <w:color w:val="000000"/>
          <w:szCs w:val="24"/>
        </w:rPr>
        <w:t xml:space="preserve"> (załączników)</w:t>
      </w:r>
      <w:r w:rsidR="00C71D92">
        <w:rPr>
          <w:rFonts w:eastAsia="Calibri"/>
          <w:color w:val="000000"/>
          <w:szCs w:val="24"/>
        </w:rPr>
        <w:t xml:space="preserve">, o których mowa w </w:t>
      </w:r>
      <w:r w:rsidR="00433940">
        <w:rPr>
          <w:rFonts w:eastAsia="Calibri"/>
          <w:color w:val="000000"/>
          <w:szCs w:val="24"/>
        </w:rPr>
        <w:t xml:space="preserve">punktach </w:t>
      </w:r>
      <w:r w:rsidR="00C71D92">
        <w:rPr>
          <w:rFonts w:eastAsia="Calibri"/>
          <w:color w:val="000000"/>
          <w:szCs w:val="24"/>
        </w:rPr>
        <w:t>4.</w:t>
      </w:r>
      <w:r w:rsidR="00543F6B">
        <w:rPr>
          <w:rFonts w:eastAsia="Calibri"/>
          <w:color w:val="000000"/>
          <w:szCs w:val="24"/>
        </w:rPr>
        <w:t>8</w:t>
      </w:r>
      <w:r w:rsidR="00C71D92">
        <w:rPr>
          <w:rFonts w:eastAsia="Calibri"/>
          <w:color w:val="000000"/>
          <w:szCs w:val="24"/>
        </w:rPr>
        <w:t>.</w:t>
      </w:r>
      <w:r w:rsidR="00543F6B">
        <w:rPr>
          <w:rFonts w:eastAsia="Calibri"/>
          <w:color w:val="000000"/>
          <w:szCs w:val="24"/>
        </w:rPr>
        <w:t xml:space="preserve">14 </w:t>
      </w:r>
      <w:r w:rsidR="00C335D4" w:rsidRPr="00E272B3">
        <w:rPr>
          <w:rFonts w:eastAsia="Calibri"/>
          <w:szCs w:val="24"/>
        </w:rPr>
        <w:t xml:space="preserve">IOK </w:t>
      </w:r>
      <w:r w:rsidR="006133AB">
        <w:rPr>
          <w:rFonts w:eastAsia="Calibri"/>
          <w:szCs w:val="24"/>
        </w:rPr>
        <w:t xml:space="preserve">dokonuje </w:t>
      </w:r>
      <w:r w:rsidR="00E0487B">
        <w:rPr>
          <w:rFonts w:eastAsia="Calibri"/>
          <w:szCs w:val="24"/>
        </w:rPr>
        <w:t xml:space="preserve">ich </w:t>
      </w:r>
      <w:r w:rsidR="006133AB">
        <w:rPr>
          <w:rFonts w:eastAsia="Calibri"/>
          <w:szCs w:val="24"/>
        </w:rPr>
        <w:t>weryfikacji</w:t>
      </w:r>
      <w:r>
        <w:rPr>
          <w:rFonts w:eastAsia="Calibri"/>
          <w:color w:val="000000"/>
          <w:szCs w:val="24"/>
        </w:rPr>
        <w:t xml:space="preserve">. W przypadku uwag/zastrzeżeń </w:t>
      </w:r>
      <w:r w:rsidR="00CD082E">
        <w:rPr>
          <w:rFonts w:eastAsia="Calibri"/>
          <w:color w:val="000000"/>
          <w:szCs w:val="24"/>
        </w:rPr>
        <w:t>Wnioskodawcy</w:t>
      </w:r>
      <w:r w:rsidRPr="00B46651">
        <w:rPr>
          <w:rFonts w:eastAsia="Calibri"/>
          <w:color w:val="000000"/>
          <w:szCs w:val="24"/>
        </w:rPr>
        <w:t xml:space="preserve"> przekazywane </w:t>
      </w:r>
      <w:r w:rsidRPr="00B46651">
        <w:rPr>
          <w:rFonts w:eastAsia="Calibri"/>
          <w:color w:val="000000"/>
          <w:szCs w:val="24"/>
        </w:rPr>
        <w:lastRenderedPageBreak/>
        <w:t>jest pismo, w zależności od sytuacji:</w:t>
      </w:r>
    </w:p>
    <w:p w:rsidR="0024411F" w:rsidRPr="00B46651"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1.</w:t>
      </w:r>
      <w:r w:rsidR="0024411F" w:rsidRPr="00B46651">
        <w:rPr>
          <w:rFonts w:eastAsia="Calibri"/>
          <w:color w:val="000000"/>
          <w:szCs w:val="24"/>
        </w:rPr>
        <w:t xml:space="preserve"> </w:t>
      </w:r>
      <w:r w:rsidR="006072B5"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rsidR="0090488E"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2.</w:t>
      </w:r>
      <w:r w:rsidR="0024411F">
        <w:rPr>
          <w:rFonts w:eastAsia="Calibri"/>
          <w:color w:val="000000"/>
          <w:szCs w:val="24"/>
        </w:rPr>
        <w:t xml:space="preserve"> </w:t>
      </w:r>
      <w:r w:rsidR="006072B5" w:rsidRPr="006072B5">
        <w:rPr>
          <w:rFonts w:eastAsia="Calibri"/>
          <w:b/>
          <w:color w:val="000000"/>
          <w:szCs w:val="24"/>
        </w:rPr>
        <w:t>informujące o odstąpieniu od podpisania umowy</w:t>
      </w:r>
      <w:r w:rsidR="0024411F" w:rsidRPr="00B46651">
        <w:rPr>
          <w:rFonts w:eastAsia="Calibri"/>
          <w:color w:val="000000"/>
          <w:szCs w:val="24"/>
        </w:rPr>
        <w:t xml:space="preserve"> </w:t>
      </w:r>
      <w:r w:rsidR="006072B5"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rsidR="006072B5" w:rsidRDefault="00CD082E" w:rsidP="006733AA">
      <w:pPr>
        <w:pStyle w:val="Nagwek3"/>
        <w:numPr>
          <w:ilvl w:val="0"/>
          <w:numId w:val="70"/>
        </w:numPr>
        <w:spacing w:line="276" w:lineRule="auto"/>
        <w:ind w:left="993" w:hanging="284"/>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rsidR="006072B5" w:rsidRDefault="00CD082E" w:rsidP="006733AA">
      <w:pPr>
        <w:pStyle w:val="Nagwek3"/>
        <w:numPr>
          <w:ilvl w:val="0"/>
          <w:numId w:val="70"/>
        </w:numPr>
        <w:spacing w:line="276" w:lineRule="auto"/>
        <w:ind w:left="993" w:hanging="284"/>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rsidR="006072B5" w:rsidRDefault="0024411F" w:rsidP="006733AA">
      <w:pPr>
        <w:pStyle w:val="Nagwek3"/>
        <w:numPr>
          <w:ilvl w:val="0"/>
          <w:numId w:val="70"/>
        </w:numPr>
        <w:tabs>
          <w:tab w:val="left" w:pos="567"/>
          <w:tab w:val="left" w:pos="993"/>
        </w:tabs>
        <w:spacing w:line="276" w:lineRule="auto"/>
        <w:ind w:left="993" w:hanging="284"/>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sidR="00433940">
        <w:rPr>
          <w:rFonts w:eastAsia="Calibri"/>
          <w:color w:val="000000"/>
          <w:szCs w:val="24"/>
        </w:rPr>
        <w:t xml:space="preserve">punkcie </w:t>
      </w:r>
      <w:r>
        <w:rPr>
          <w:rFonts w:eastAsia="Calibri"/>
          <w:color w:val="000000"/>
          <w:szCs w:val="24"/>
        </w:rPr>
        <w:t>4.</w:t>
      </w:r>
      <w:r w:rsidR="00543F6B">
        <w:rPr>
          <w:rFonts w:eastAsia="Calibri"/>
          <w:color w:val="000000"/>
          <w:szCs w:val="24"/>
        </w:rPr>
        <w:t>8</w:t>
      </w:r>
      <w:r>
        <w:rPr>
          <w:rFonts w:eastAsia="Calibri"/>
          <w:color w:val="000000"/>
          <w:szCs w:val="24"/>
        </w:rPr>
        <w:t>.</w:t>
      </w:r>
      <w:r w:rsidR="00543F6B">
        <w:rPr>
          <w:rFonts w:eastAsia="Calibri"/>
          <w:color w:val="000000"/>
          <w:szCs w:val="24"/>
        </w:rPr>
        <w:t>8</w:t>
      </w:r>
      <w:r w:rsidR="00543F6B" w:rsidRPr="00425CB2">
        <w:rPr>
          <w:rFonts w:eastAsia="Calibri"/>
          <w:color w:val="000000"/>
          <w:szCs w:val="24"/>
        </w:rPr>
        <w:t xml:space="preserve"> </w:t>
      </w:r>
      <w:r w:rsidR="001E0848" w:rsidRPr="00425CB2">
        <w:rPr>
          <w:rFonts w:eastAsia="Calibri"/>
          <w:color w:val="000000"/>
          <w:szCs w:val="24"/>
        </w:rPr>
        <w:t>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rsidR="00BA4361" w:rsidRDefault="00DF6B19" w:rsidP="00BA4361">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p>
    <w:p w:rsidR="006D5963" w:rsidRPr="007D0EF2" w:rsidRDefault="006072B5" w:rsidP="007D0EF2">
      <w:pPr>
        <w:pStyle w:val="Nagwek3"/>
        <w:spacing w:line="276" w:lineRule="auto"/>
        <w:ind w:left="709" w:hanging="709"/>
        <w:rPr>
          <w:rFonts w:eastAsia="Calibri"/>
          <w:color w:val="000000"/>
        </w:rPr>
      </w:pPr>
      <w:bookmarkStart w:id="1825" w:name="_Toc316645016"/>
      <w:bookmarkStart w:id="1826" w:name="_Toc316645017"/>
      <w:bookmarkStart w:id="1827" w:name="_Toc316645018"/>
      <w:bookmarkStart w:id="1828" w:name="_Toc316645019"/>
      <w:bookmarkStart w:id="1829" w:name="_Toc316645020"/>
      <w:bookmarkStart w:id="1830" w:name="_Toc316645021"/>
      <w:bookmarkStart w:id="1831" w:name="_Toc316645022"/>
      <w:bookmarkStart w:id="1832" w:name="_Toc316645023"/>
      <w:bookmarkStart w:id="1833" w:name="_Toc316645024"/>
      <w:bookmarkEnd w:id="1825"/>
      <w:bookmarkEnd w:id="1826"/>
      <w:bookmarkEnd w:id="1827"/>
      <w:bookmarkEnd w:id="1828"/>
      <w:bookmarkEnd w:id="1829"/>
      <w:bookmarkEnd w:id="1830"/>
      <w:bookmarkEnd w:id="1831"/>
      <w:bookmarkEnd w:id="1832"/>
      <w:bookmarkEnd w:id="1833"/>
      <w:r w:rsidRPr="006072B5">
        <w:rPr>
          <w:szCs w:val="24"/>
        </w:rPr>
        <w:t xml:space="preserve">Dokumenty </w:t>
      </w:r>
      <w:r w:rsidR="00F569E9">
        <w:rPr>
          <w:szCs w:val="24"/>
        </w:rPr>
        <w:t xml:space="preserve">(załączniki) </w:t>
      </w:r>
      <w:r w:rsidRPr="006072B5">
        <w:rPr>
          <w:szCs w:val="24"/>
        </w:rPr>
        <w:t>niezbędne do podpisania umowy o dofinansowanie projektu</w:t>
      </w:r>
      <w:r w:rsidR="00543F6B">
        <w:rPr>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39"/>
      </w:tblGrid>
      <w:tr w:rsidR="006D5963" w:rsidRPr="00790893" w:rsidTr="00995F95">
        <w:trPr>
          <w:jc w:val="center"/>
        </w:trPr>
        <w:tc>
          <w:tcPr>
            <w:tcW w:w="675"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839" w:type="dxa"/>
          </w:tcPr>
          <w:p w:rsidR="006D5963" w:rsidRPr="0051706A" w:rsidRDefault="002C5456" w:rsidP="009945EF">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p w:rsidR="006D5963" w:rsidRPr="008E36D4" w:rsidRDefault="006D5963" w:rsidP="00A515F0">
            <w:pPr>
              <w:spacing w:before="60" w:after="60" w:line="240" w:lineRule="auto"/>
              <w:jc w:val="center"/>
              <w:rPr>
                <w:rFonts w:ascii="Times New Roman" w:hAnsi="Times New Roman"/>
                <w:sz w:val="24"/>
                <w:szCs w:val="24"/>
              </w:rPr>
            </w:pPr>
          </w:p>
        </w:tc>
      </w:tr>
      <w:tr w:rsidR="006D5963" w:rsidRPr="00790893" w:rsidTr="00995F95">
        <w:trPr>
          <w:jc w:val="center"/>
        </w:trPr>
        <w:tc>
          <w:tcPr>
            <w:tcW w:w="675" w:type="dxa"/>
            <w:vAlign w:val="center"/>
          </w:tcPr>
          <w:p w:rsidR="006D5963" w:rsidRPr="00790893" w:rsidRDefault="006D5963" w:rsidP="00995F95">
            <w:pPr>
              <w:pStyle w:val="Akapitzlist"/>
              <w:widowControl/>
              <w:numPr>
                <w:ilvl w:val="0"/>
                <w:numId w:val="8"/>
              </w:numPr>
              <w:adjustRightInd/>
              <w:spacing w:before="60" w:after="60" w:line="240" w:lineRule="auto"/>
              <w:ind w:right="-54"/>
              <w:contextualSpacing/>
              <w:jc w:val="left"/>
              <w:textAlignment w:val="auto"/>
              <w:rPr>
                <w:rFonts w:ascii="Times New Roman" w:hAnsi="Times New Roman"/>
                <w:sz w:val="24"/>
                <w:szCs w:val="24"/>
              </w:rPr>
            </w:pPr>
          </w:p>
        </w:tc>
        <w:tc>
          <w:tcPr>
            <w:tcW w:w="88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rsidR="006D5963" w:rsidRPr="00712BF0" w:rsidRDefault="006D5963" w:rsidP="005E5D05">
            <w:pPr>
              <w:spacing w:before="0" w:line="240" w:lineRule="auto"/>
              <w:rPr>
                <w:rFonts w:ascii="Times New Roman" w:hAnsi="Times New Roman"/>
                <w:sz w:val="24"/>
                <w:szCs w:val="24"/>
              </w:rPr>
            </w:pPr>
            <w:r w:rsidRPr="00995F95">
              <w:rPr>
                <w:rFonts w:ascii="Times New Roman" w:hAnsi="Times New Roman"/>
                <w:sz w:val="24"/>
                <w:szCs w:val="24"/>
              </w:rPr>
              <w:t>U</w:t>
            </w:r>
            <w:r w:rsidR="00CD0A47" w:rsidRPr="00995F95">
              <w:rPr>
                <w:rFonts w:ascii="Times New Roman" w:hAnsi="Times New Roman"/>
                <w:sz w:val="24"/>
                <w:szCs w:val="24"/>
              </w:rPr>
              <w:t>WAGA</w:t>
            </w:r>
            <w:r w:rsidR="00BD5153" w:rsidRPr="00995F95">
              <w:rPr>
                <w:rFonts w:ascii="Times New Roman" w:hAnsi="Times New Roman"/>
                <w:sz w:val="24"/>
                <w:szCs w:val="24"/>
              </w:rPr>
              <w:t>!!!</w:t>
            </w:r>
            <w:r w:rsidRPr="00712BF0">
              <w:rPr>
                <w:rFonts w:ascii="Times New Roman" w:hAnsi="Times New Roman"/>
                <w:sz w:val="24"/>
                <w:szCs w:val="24"/>
              </w:rPr>
              <w:t xml:space="preserve"> Nie dotyczy jednostek sektora finansów publicznych.</w:t>
            </w:r>
          </w:p>
        </w:tc>
      </w:tr>
      <w:tr w:rsidR="006D5963" w:rsidRPr="00790893" w:rsidTr="00995F95">
        <w:trPr>
          <w:jc w:val="center"/>
        </w:trPr>
        <w:tc>
          <w:tcPr>
            <w:tcW w:w="675" w:type="dxa"/>
            <w:vAlign w:val="center"/>
          </w:tcPr>
          <w:p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995F95">
        <w:trPr>
          <w:jc w:val="center"/>
        </w:trPr>
        <w:tc>
          <w:tcPr>
            <w:tcW w:w="675" w:type="dxa"/>
            <w:vAlign w:val="center"/>
          </w:tcPr>
          <w:p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995F95">
        <w:trPr>
          <w:jc w:val="center"/>
        </w:trPr>
        <w:tc>
          <w:tcPr>
            <w:tcW w:w="675" w:type="dxa"/>
            <w:vAlign w:val="center"/>
          </w:tcPr>
          <w:p w:rsidR="006D5963" w:rsidRPr="007F17DF"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995F95">
        <w:trPr>
          <w:jc w:val="center"/>
        </w:trPr>
        <w:tc>
          <w:tcPr>
            <w:tcW w:w="675" w:type="dxa"/>
            <w:vAlign w:val="center"/>
          </w:tcPr>
          <w:p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CF53BD" w:rsidRDefault="006D5963" w:rsidP="00984180">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w:t>
            </w:r>
            <w:r w:rsidR="00D87EBC">
              <w:rPr>
                <w:rFonts w:ascii="Times New Roman" w:hAnsi="Times New Roman"/>
                <w:sz w:val="24"/>
                <w:szCs w:val="24"/>
              </w:rPr>
              <w:t>(</w:t>
            </w:r>
            <w:r w:rsidRPr="00CF53BD">
              <w:rPr>
                <w:rFonts w:ascii="Times New Roman" w:hAnsi="Times New Roman"/>
                <w:sz w:val="24"/>
                <w:szCs w:val="24"/>
              </w:rPr>
              <w:t xml:space="preserve">wzór </w:t>
            </w:r>
            <w:r w:rsidR="00D87EBC">
              <w:rPr>
                <w:rFonts w:ascii="Times New Roman" w:hAnsi="Times New Roman"/>
                <w:sz w:val="24"/>
                <w:szCs w:val="24"/>
              </w:rPr>
              <w:t xml:space="preserve">harmonogramu </w:t>
            </w:r>
            <w:r w:rsidRPr="00CF53BD">
              <w:rPr>
                <w:rFonts w:ascii="Times New Roman" w:hAnsi="Times New Roman"/>
                <w:sz w:val="24"/>
                <w:szCs w:val="24"/>
              </w:rPr>
              <w:t xml:space="preserve">stanowi załącznik </w:t>
            </w:r>
            <w:r w:rsidR="00DF6B19" w:rsidRPr="00984180">
              <w:rPr>
                <w:rFonts w:ascii="Times New Roman" w:hAnsi="Times New Roman"/>
                <w:sz w:val="24"/>
                <w:szCs w:val="24"/>
              </w:rPr>
              <w:t xml:space="preserve">nr </w:t>
            </w:r>
            <w:r w:rsidR="00984180">
              <w:rPr>
                <w:rFonts w:ascii="Times New Roman" w:hAnsi="Times New Roman"/>
                <w:sz w:val="24"/>
                <w:szCs w:val="24"/>
              </w:rPr>
              <w:t>3</w:t>
            </w:r>
            <w:r w:rsidR="00B713AA" w:rsidRPr="00CF53BD">
              <w:rPr>
                <w:rFonts w:ascii="Times New Roman" w:hAnsi="Times New Roman"/>
                <w:sz w:val="24"/>
                <w:szCs w:val="24"/>
              </w:rPr>
              <w:t xml:space="preserve"> </w:t>
            </w:r>
            <w:r w:rsidRPr="00CF53BD">
              <w:rPr>
                <w:rFonts w:ascii="Times New Roman" w:hAnsi="Times New Roman"/>
                <w:sz w:val="24"/>
                <w:szCs w:val="24"/>
              </w:rPr>
              <w:t>do umowy o dofinansowanie projektu</w:t>
            </w:r>
            <w:r w:rsidR="00D87EBC">
              <w:rPr>
                <w:rFonts w:ascii="Times New Roman" w:hAnsi="Times New Roman"/>
                <w:sz w:val="24"/>
                <w:szCs w:val="24"/>
              </w:rPr>
              <w:t>)</w:t>
            </w:r>
            <w:r w:rsidRPr="00CF53BD">
              <w:rPr>
                <w:rFonts w:ascii="Times New Roman" w:hAnsi="Times New Roman"/>
                <w:sz w:val="24"/>
                <w:szCs w:val="24"/>
              </w:rPr>
              <w:t>.</w:t>
            </w:r>
          </w:p>
        </w:tc>
      </w:tr>
      <w:tr w:rsidR="006D5963" w:rsidRPr="00790893" w:rsidTr="00995F95">
        <w:trPr>
          <w:jc w:val="center"/>
        </w:trPr>
        <w:tc>
          <w:tcPr>
            <w:tcW w:w="675" w:type="dxa"/>
            <w:vAlign w:val="center"/>
          </w:tcPr>
          <w:p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5B6568" w:rsidRPr="00EE3240" w:rsidRDefault="006D5963" w:rsidP="0027194A">
            <w:pPr>
              <w:spacing w:before="0" w:line="240" w:lineRule="auto"/>
              <w:rPr>
                <w:rFonts w:ascii="Times New Roman" w:hAnsi="Times New Roman"/>
                <w:sz w:val="24"/>
                <w:szCs w:val="24"/>
              </w:rPr>
            </w:pPr>
            <w:r w:rsidRPr="00EE3240">
              <w:rPr>
                <w:rFonts w:ascii="Times New Roman" w:hAnsi="Times New Roman"/>
                <w:sz w:val="24"/>
                <w:szCs w:val="24"/>
              </w:rPr>
              <w:t xml:space="preserve">Dwa egzemplarze </w:t>
            </w:r>
            <w:r w:rsidR="005B6568" w:rsidRPr="00EE3240">
              <w:rPr>
                <w:rFonts w:ascii="Times New Roman" w:hAnsi="Times New Roman"/>
                <w:sz w:val="24"/>
                <w:szCs w:val="24"/>
              </w:rPr>
              <w:t>O</w:t>
            </w:r>
            <w:r w:rsidRPr="00EE3240">
              <w:rPr>
                <w:rFonts w:ascii="Times New Roman" w:hAnsi="Times New Roman"/>
                <w:sz w:val="24"/>
                <w:szCs w:val="24"/>
              </w:rPr>
              <w:t>świadczenia o kwalifikowalności</w:t>
            </w:r>
            <w:r w:rsidR="005B6568" w:rsidRPr="00EE3240">
              <w:rPr>
                <w:rFonts w:ascii="Times New Roman" w:hAnsi="Times New Roman"/>
                <w:sz w:val="24"/>
                <w:szCs w:val="24"/>
              </w:rPr>
              <w:t xml:space="preserve"> </w:t>
            </w:r>
            <w:r w:rsidRPr="00EE3240">
              <w:rPr>
                <w:rFonts w:ascii="Times New Roman" w:hAnsi="Times New Roman"/>
                <w:sz w:val="24"/>
                <w:szCs w:val="24"/>
              </w:rPr>
              <w:t>VAT</w:t>
            </w:r>
            <w:r w:rsidR="00245761">
              <w:rPr>
                <w:rFonts w:ascii="Times New Roman" w:hAnsi="Times New Roman"/>
                <w:sz w:val="24"/>
                <w:szCs w:val="24"/>
              </w:rPr>
              <w:t>.</w:t>
            </w:r>
            <w:r w:rsidRPr="00EE3240">
              <w:rPr>
                <w:rFonts w:ascii="Times New Roman" w:hAnsi="Times New Roman"/>
                <w:sz w:val="24"/>
                <w:szCs w:val="24"/>
              </w:rPr>
              <w:t xml:space="preserve"> </w:t>
            </w:r>
          </w:p>
          <w:p w:rsidR="006D5963" w:rsidRPr="00EE3240" w:rsidRDefault="00B44BB5" w:rsidP="0027194A">
            <w:pPr>
              <w:spacing w:before="0" w:line="240" w:lineRule="auto"/>
              <w:rPr>
                <w:rFonts w:ascii="Times New Roman" w:hAnsi="Times New Roman"/>
                <w:sz w:val="24"/>
                <w:szCs w:val="24"/>
              </w:rPr>
            </w:pPr>
            <w:r w:rsidRPr="00EE3240">
              <w:rPr>
                <w:rFonts w:ascii="Times New Roman" w:hAnsi="Times New Roman"/>
                <w:sz w:val="24"/>
                <w:szCs w:val="24"/>
              </w:rPr>
              <w:t>W</w:t>
            </w:r>
            <w:r w:rsidR="00BF245C" w:rsidRPr="00EE3240">
              <w:rPr>
                <w:rFonts w:ascii="Times New Roman" w:hAnsi="Times New Roman"/>
                <w:sz w:val="24"/>
                <w:szCs w:val="24"/>
              </w:rPr>
              <w:t xml:space="preserve">zór oświadczenia stanowi załącznik </w:t>
            </w:r>
            <w:r w:rsidR="003D1033" w:rsidRPr="00984180">
              <w:rPr>
                <w:rFonts w:ascii="Times New Roman" w:hAnsi="Times New Roman"/>
                <w:sz w:val="24"/>
                <w:szCs w:val="24"/>
              </w:rPr>
              <w:t>nr</w:t>
            </w:r>
            <w:r w:rsidR="00FE3B83" w:rsidRPr="00984180">
              <w:rPr>
                <w:rFonts w:ascii="Times New Roman" w:hAnsi="Times New Roman"/>
                <w:sz w:val="24"/>
                <w:szCs w:val="24"/>
              </w:rPr>
              <w:t xml:space="preserve"> 4</w:t>
            </w:r>
            <w:r w:rsidR="003D1033" w:rsidRPr="00984180">
              <w:rPr>
                <w:rFonts w:ascii="Times New Roman" w:hAnsi="Times New Roman"/>
                <w:sz w:val="24"/>
                <w:szCs w:val="24"/>
              </w:rPr>
              <w:t xml:space="preserve"> </w:t>
            </w:r>
            <w:r w:rsidR="00BF245C" w:rsidRPr="00984180">
              <w:rPr>
                <w:rFonts w:ascii="Times New Roman" w:hAnsi="Times New Roman"/>
                <w:sz w:val="24"/>
                <w:szCs w:val="24"/>
              </w:rPr>
              <w:t xml:space="preserve"> </w:t>
            </w:r>
            <w:r w:rsidR="00CD0A47" w:rsidRPr="00984180">
              <w:rPr>
                <w:rFonts w:ascii="Times New Roman" w:hAnsi="Times New Roman"/>
                <w:sz w:val="24"/>
                <w:szCs w:val="24"/>
              </w:rPr>
              <w:t>do</w:t>
            </w:r>
            <w:r w:rsidR="00CD0A47" w:rsidRPr="00EE3240">
              <w:rPr>
                <w:rFonts w:ascii="Times New Roman" w:hAnsi="Times New Roman"/>
                <w:sz w:val="24"/>
                <w:szCs w:val="24"/>
              </w:rPr>
              <w:t xml:space="preserve"> umowy o dofinansowanie projektu</w:t>
            </w:r>
            <w:r w:rsidR="00F76972" w:rsidRPr="00EE3240">
              <w:rPr>
                <w:rFonts w:ascii="Times New Roman" w:hAnsi="Times New Roman"/>
                <w:sz w:val="24"/>
                <w:szCs w:val="24"/>
              </w:rPr>
              <w:t>.</w:t>
            </w:r>
          </w:p>
          <w:p w:rsidR="006D5963" w:rsidRPr="00995F95" w:rsidRDefault="00CD0A47" w:rsidP="005E5D05">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Pr="00995F95">
              <w:rPr>
                <w:rFonts w:ascii="Times New Roman" w:hAnsi="Times New Roman"/>
                <w:sz w:val="24"/>
                <w:szCs w:val="24"/>
              </w:rPr>
              <w:t xml:space="preserve"> </w:t>
            </w:r>
            <w:r w:rsidR="0021266A" w:rsidRPr="00995F95">
              <w:rPr>
                <w:rFonts w:ascii="Times New Roman" w:hAnsi="Times New Roman"/>
                <w:sz w:val="24"/>
                <w:szCs w:val="24"/>
              </w:rPr>
              <w:t>W przypadku JST z</w:t>
            </w:r>
            <w:r w:rsidR="006D5963" w:rsidRPr="00995F95">
              <w:rPr>
                <w:rFonts w:ascii="Times New Roman" w:hAnsi="Times New Roman"/>
                <w:sz w:val="24"/>
                <w:szCs w:val="24"/>
              </w:rPr>
              <w:t>ałącznik ten wymaga dodatkowo</w:t>
            </w:r>
            <w:r w:rsidR="0021266A" w:rsidRPr="00995F95">
              <w:rPr>
                <w:rFonts w:ascii="Times New Roman" w:hAnsi="Times New Roman"/>
                <w:sz w:val="24"/>
                <w:szCs w:val="24"/>
              </w:rPr>
              <w:t xml:space="preserve"> podpisu i pieczęci</w:t>
            </w:r>
            <w:r w:rsidR="006D5963" w:rsidRPr="00995F95">
              <w:rPr>
                <w:rFonts w:ascii="Times New Roman" w:hAnsi="Times New Roman"/>
                <w:sz w:val="24"/>
                <w:szCs w:val="24"/>
              </w:rPr>
              <w:t xml:space="preserve"> </w:t>
            </w:r>
            <w:r w:rsidR="00DF2285" w:rsidRPr="00995F95">
              <w:rPr>
                <w:rFonts w:ascii="Times New Roman" w:hAnsi="Times New Roman"/>
                <w:sz w:val="24"/>
                <w:szCs w:val="24"/>
              </w:rPr>
              <w:t>skarbnika/</w:t>
            </w:r>
            <w:r w:rsidR="006D5963" w:rsidRPr="00995F95">
              <w:rPr>
                <w:rFonts w:ascii="Times New Roman" w:hAnsi="Times New Roman"/>
                <w:sz w:val="24"/>
                <w:szCs w:val="24"/>
              </w:rPr>
              <w:t>głównego księgowego.</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rsidTr="00995F95">
        <w:trPr>
          <w:jc w:val="center"/>
        </w:trPr>
        <w:tc>
          <w:tcPr>
            <w:tcW w:w="675" w:type="dxa"/>
            <w:vAlign w:val="center"/>
          </w:tcPr>
          <w:p w:rsidR="00021529" w:rsidRPr="00790893" w:rsidRDefault="0002152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w:t>
            </w:r>
            <w:r w:rsidR="001E1A13" w:rsidRPr="00984180">
              <w:rPr>
                <w:rFonts w:ascii="Times New Roman" w:hAnsi="Times New Roman"/>
                <w:sz w:val="24"/>
                <w:szCs w:val="24"/>
              </w:rPr>
              <w:t xml:space="preserve">załącznik </w:t>
            </w:r>
            <w:r w:rsidR="003D1033" w:rsidRPr="00984180">
              <w:rPr>
                <w:rFonts w:ascii="Times New Roman" w:hAnsi="Times New Roman"/>
                <w:sz w:val="24"/>
              </w:rPr>
              <w:t xml:space="preserve">nr </w:t>
            </w:r>
            <w:r w:rsidR="00984180" w:rsidRPr="00984180">
              <w:rPr>
                <w:rFonts w:ascii="Times New Roman" w:hAnsi="Times New Roman"/>
                <w:sz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995F95" w:rsidRDefault="00CD0A47">
            <w:pPr>
              <w:spacing w:before="0" w:line="240" w:lineRule="auto"/>
              <w:rPr>
                <w:rFonts w:ascii="Times New Roman" w:hAnsi="Times New Roman"/>
                <w:sz w:val="24"/>
                <w:szCs w:val="24"/>
              </w:rPr>
            </w:pPr>
            <w:r w:rsidRPr="00995F95">
              <w:rPr>
                <w:rFonts w:ascii="Times New Roman" w:hAnsi="Times New Roman"/>
                <w:sz w:val="24"/>
                <w:szCs w:val="24"/>
              </w:rPr>
              <w:t>UWAGA</w:t>
            </w:r>
            <w:r w:rsidR="00712BF0" w:rsidRPr="00995F95">
              <w:rPr>
                <w:rFonts w:ascii="Times New Roman" w:hAnsi="Times New Roman"/>
                <w:sz w:val="24"/>
                <w:szCs w:val="24"/>
              </w:rPr>
              <w:t>!!!</w:t>
            </w:r>
            <w:r w:rsidRPr="00995F95">
              <w:rPr>
                <w:rFonts w:ascii="Times New Roman" w:hAnsi="Times New Roman"/>
                <w:sz w:val="24"/>
                <w:szCs w:val="24"/>
              </w:rPr>
              <w:t xml:space="preserve"> </w:t>
            </w:r>
            <w:r w:rsidR="00021529" w:rsidRPr="00995F95">
              <w:rPr>
                <w:rFonts w:ascii="Times New Roman" w:hAnsi="Times New Roman"/>
                <w:sz w:val="24"/>
                <w:szCs w:val="24"/>
              </w:rPr>
              <w:t>Nie dotyczy jednoste</w:t>
            </w:r>
            <w:r w:rsidR="002B270B" w:rsidRPr="00995F95">
              <w:rPr>
                <w:rFonts w:ascii="Times New Roman" w:hAnsi="Times New Roman"/>
                <w:sz w:val="24"/>
                <w:szCs w:val="24"/>
              </w:rPr>
              <w:t>k sektora finansów publicznych</w:t>
            </w:r>
            <w:r w:rsidR="00021529" w:rsidRPr="00995F95">
              <w:rPr>
                <w:rFonts w:ascii="Times New Roman" w:hAnsi="Times New Roman"/>
                <w:sz w:val="24"/>
                <w:szCs w:val="24"/>
              </w:rPr>
              <w:t>, państwowych jednostek organizacyjnych nieposiadających osobowości prawnej oraz związków ww. podmiotów</w:t>
            </w:r>
            <w:r w:rsidR="002B270B" w:rsidRPr="00995F95">
              <w:rPr>
                <w:rFonts w:ascii="Times New Roman" w:hAnsi="Times New Roman"/>
                <w:sz w:val="24"/>
                <w:szCs w:val="24"/>
              </w:rPr>
              <w:t>.</w:t>
            </w:r>
          </w:p>
        </w:tc>
      </w:tr>
      <w:tr w:rsidR="00BA416A" w:rsidRPr="00790893" w:rsidTr="00995F95">
        <w:trPr>
          <w:jc w:val="center"/>
        </w:trPr>
        <w:tc>
          <w:tcPr>
            <w:tcW w:w="675" w:type="dxa"/>
            <w:vAlign w:val="center"/>
          </w:tcPr>
          <w:p w:rsidR="00BA416A" w:rsidRPr="00790893" w:rsidRDefault="00BA416A"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A536B5" w:rsidRDefault="006E5EA9">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607067">
              <w:rPr>
                <w:rFonts w:ascii="Times New Roman" w:hAnsi="Times New Roman"/>
                <w:sz w:val="24"/>
                <w:szCs w:val="24"/>
                <w:shd w:val="clear" w:color="auto" w:fill="FFFFFF"/>
              </w:rPr>
              <w:t xml:space="preserve"> Wnioskodawcy</w:t>
            </w:r>
            <w:r w:rsidR="0082512C" w:rsidRPr="007E56C7">
              <w:rPr>
                <w:rFonts w:ascii="Times New Roman" w:hAnsi="Times New Roman"/>
                <w:sz w:val="24"/>
                <w:szCs w:val="24"/>
                <w:shd w:val="clear" w:color="auto" w:fill="FFFFFF"/>
              </w:rPr>
              <w:t xml:space="preserve"> </w:t>
            </w:r>
            <w:r w:rsidR="00A87A94" w:rsidRPr="00941D4A">
              <w:rPr>
                <w:rFonts w:ascii="Times New Roman" w:hAnsi="Times New Roman"/>
                <w:sz w:val="24"/>
                <w:szCs w:val="24"/>
                <w:shd w:val="clear" w:color="auto" w:fill="FFFFFF"/>
              </w:rPr>
              <w:t>(</w:t>
            </w:r>
            <w:r w:rsidR="003D1033" w:rsidRPr="009937E3">
              <w:rPr>
                <w:rFonts w:ascii="Times New Roman" w:hAnsi="Times New Roman"/>
                <w:sz w:val="24"/>
              </w:rPr>
              <w:t xml:space="preserve">wzór oświadczenia stanowi załącznik </w:t>
            </w:r>
            <w:r w:rsidR="00A87A94" w:rsidRPr="00984180">
              <w:rPr>
                <w:rFonts w:ascii="Times New Roman" w:hAnsi="Times New Roman"/>
                <w:sz w:val="24"/>
                <w:szCs w:val="24"/>
              </w:rPr>
              <w:t xml:space="preserve">nr </w:t>
            </w:r>
            <w:r w:rsidR="00984180">
              <w:rPr>
                <w:rFonts w:ascii="Times New Roman" w:hAnsi="Times New Roman"/>
                <w:sz w:val="24"/>
                <w:szCs w:val="24"/>
              </w:rPr>
              <w:t>10</w:t>
            </w:r>
            <w:r w:rsidR="003D1033" w:rsidRPr="009937E3">
              <w:rPr>
                <w:rFonts w:ascii="Times New Roman" w:hAnsi="Times New Roman"/>
                <w:sz w:val="24"/>
              </w:rPr>
              <w:t xml:space="preserve"> do Regulaminu)</w:t>
            </w:r>
            <w:r w:rsidR="00305620" w:rsidRPr="00C4134B">
              <w:rPr>
                <w:rFonts w:ascii="Times New Roman" w:hAnsi="Times New Roman"/>
                <w:sz w:val="24"/>
                <w:szCs w:val="24"/>
              </w:rPr>
              <w:t>.</w:t>
            </w:r>
          </w:p>
        </w:tc>
      </w:tr>
      <w:tr w:rsidR="006E5EA9" w:rsidRPr="00790893" w:rsidTr="00995F95">
        <w:trPr>
          <w:jc w:val="center"/>
        </w:trPr>
        <w:tc>
          <w:tcPr>
            <w:tcW w:w="675" w:type="dxa"/>
            <w:vAlign w:val="center"/>
          </w:tcPr>
          <w:p w:rsidR="006E5EA9" w:rsidRPr="00790893" w:rsidRDefault="006E5EA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E5EA9" w:rsidRPr="00995F95" w:rsidRDefault="00984180" w:rsidP="0027194A">
            <w:pPr>
              <w:spacing w:before="0" w:line="240" w:lineRule="auto"/>
              <w:rPr>
                <w:rFonts w:ascii="Times New Roman" w:hAnsi="Times New Roman"/>
                <w:sz w:val="24"/>
                <w:szCs w:val="24"/>
                <w:highlight w:val="lightGray"/>
              </w:rPr>
            </w:pPr>
            <w:r w:rsidRPr="00984180">
              <w:rPr>
                <w:rFonts w:ascii="Times New Roman" w:hAnsi="Times New Roman"/>
                <w:sz w:val="24"/>
                <w:szCs w:val="24"/>
              </w:rPr>
              <w:t>Dwa egzemplarze</w:t>
            </w:r>
            <w:r>
              <w:rPr>
                <w:rFonts w:ascii="Times New Roman" w:hAnsi="Times New Roman"/>
                <w:sz w:val="24"/>
                <w:szCs w:val="24"/>
              </w:rPr>
              <w:t xml:space="preserve"> wykazu osób upoważnionych do dostępu w ramach SL2014, którego wzór stanowi załącznik nr 9 do umowy</w:t>
            </w:r>
            <w:r w:rsidR="00936A5C">
              <w:rPr>
                <w:rFonts w:ascii="Times New Roman" w:hAnsi="Times New Roman"/>
                <w:sz w:val="24"/>
                <w:szCs w:val="24"/>
              </w:rPr>
              <w:t xml:space="preserve"> o dofinansowanie projektu.</w:t>
            </w:r>
          </w:p>
        </w:tc>
      </w:tr>
      <w:tr w:rsidR="00936A5C" w:rsidRPr="00790893" w:rsidTr="00995F95">
        <w:trPr>
          <w:jc w:val="center"/>
        </w:trPr>
        <w:tc>
          <w:tcPr>
            <w:tcW w:w="675" w:type="dxa"/>
            <w:vAlign w:val="center"/>
          </w:tcPr>
          <w:p w:rsidR="00936A5C" w:rsidRPr="00790893" w:rsidRDefault="00936A5C"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936A5C" w:rsidRPr="00984180" w:rsidRDefault="00936A5C" w:rsidP="0027194A">
            <w:pPr>
              <w:spacing w:before="0" w:line="240" w:lineRule="auto"/>
              <w:rPr>
                <w:rFonts w:ascii="Times New Roman" w:hAnsi="Times New Roman"/>
                <w:sz w:val="24"/>
                <w:szCs w:val="24"/>
              </w:rPr>
            </w:pPr>
            <w:r w:rsidRPr="00984180">
              <w:rPr>
                <w:rFonts w:ascii="Times New Roman" w:hAnsi="Times New Roman"/>
                <w:sz w:val="24"/>
                <w:szCs w:val="24"/>
              </w:rPr>
              <w:t>Dwa egzemplarze</w:t>
            </w:r>
            <w:r>
              <w:rPr>
                <w:rFonts w:ascii="Times New Roman" w:hAnsi="Times New Roman"/>
                <w:sz w:val="24"/>
                <w:szCs w:val="24"/>
              </w:rPr>
              <w:t xml:space="preserve"> wniosku o nadanie/zmianę/wycofanie dostępu dla osoby uprawnionej w ramach SL2014, którego wzór stanowi załącznik nr 10 do umowy o dofinansowanie projektu.</w:t>
            </w:r>
          </w:p>
        </w:tc>
      </w:tr>
      <w:tr w:rsidR="00936A5C" w:rsidRPr="00790893" w:rsidTr="00995F95">
        <w:trPr>
          <w:jc w:val="center"/>
        </w:trPr>
        <w:tc>
          <w:tcPr>
            <w:tcW w:w="675" w:type="dxa"/>
            <w:vAlign w:val="center"/>
          </w:tcPr>
          <w:p w:rsidR="00936A5C" w:rsidRPr="00790893" w:rsidRDefault="00936A5C"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936A5C" w:rsidRPr="00984180" w:rsidRDefault="00936A5C" w:rsidP="00936A5C">
            <w:pPr>
              <w:spacing w:before="0" w:line="240" w:lineRule="auto"/>
              <w:rPr>
                <w:rFonts w:ascii="Times New Roman" w:hAnsi="Times New Roman"/>
                <w:sz w:val="24"/>
                <w:szCs w:val="24"/>
              </w:rPr>
            </w:pPr>
            <w:r>
              <w:rPr>
                <w:rFonts w:ascii="Times New Roman" w:hAnsi="Times New Roman"/>
                <w:sz w:val="24"/>
                <w:szCs w:val="24"/>
              </w:rPr>
              <w:t>Informacja na temat planowanych wydatków majątkowych, w podziale na lata wraz ze wskazaniem pozycji budżetowych, których dotyczą. Informacja ta powinna być dodatkowo podpisana przez głównego księgowego lub skarbnika (jeśli dotyczy).</w:t>
            </w:r>
          </w:p>
        </w:tc>
      </w:tr>
      <w:tr w:rsidR="006D5963" w:rsidRPr="00790893" w:rsidTr="00995F95">
        <w:trPr>
          <w:jc w:val="center"/>
        </w:trPr>
        <w:tc>
          <w:tcPr>
            <w:tcW w:w="9514" w:type="dxa"/>
            <w:gridSpan w:val="2"/>
            <w:vAlign w:val="center"/>
          </w:tcPr>
          <w:p w:rsidR="00A536B5" w:rsidRDefault="006D5963">
            <w:pPr>
              <w:spacing w:before="0" w:line="240" w:lineRule="auto"/>
              <w:ind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w:t>
            </w:r>
            <w:proofErr w:type="spellStart"/>
            <w:r w:rsidR="00EA77C8">
              <w:rPr>
                <w:rFonts w:ascii="Times New Roman" w:hAnsi="Times New Roman"/>
                <w:b/>
                <w:sz w:val="24"/>
                <w:szCs w:val="24"/>
              </w:rPr>
              <w:t>sklada</w:t>
            </w:r>
            <w:proofErr w:type="spellEnd"/>
            <w:r w:rsidR="00EA77C8">
              <w:rPr>
                <w:rFonts w:ascii="Times New Roman" w:hAnsi="Times New Roman"/>
                <w:b/>
                <w:sz w:val="24"/>
                <w:szCs w:val="24"/>
              </w:rPr>
              <w:t xml:space="preserve">: </w:t>
            </w:r>
            <w:r w:rsidR="00FE3B83">
              <w:rPr>
                <w:rFonts w:ascii="Times New Roman" w:hAnsi="Times New Roman"/>
                <w:b/>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DE4CF7" w:rsidP="00936A5C">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sidR="00BD5153">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Pr="00DE4CF7">
              <w:rPr>
                <w:rFonts w:ascii="Times New Roman" w:hAnsi="Times New Roman"/>
                <w:sz w:val="24"/>
                <w:szCs w:val="24"/>
              </w:rPr>
              <w:t>/porozumienia</w:t>
            </w:r>
            <w:r w:rsidR="00BD5153">
              <w:rPr>
                <w:rFonts w:ascii="Times New Roman" w:hAnsi="Times New Roman"/>
                <w:sz w:val="24"/>
                <w:szCs w:val="24"/>
              </w:rPr>
              <w:t xml:space="preserve"> o partnerstwie</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3D1033" w:rsidRPr="009937E3">
              <w:rPr>
                <w:rFonts w:ascii="Times New Roman" w:hAnsi="Times New Roman"/>
                <w:sz w:val="24"/>
              </w:rPr>
              <w:t xml:space="preserve">załącznik </w:t>
            </w:r>
            <w:r w:rsidRPr="00936A5C">
              <w:rPr>
                <w:rFonts w:ascii="Times New Roman" w:hAnsi="Times New Roman"/>
                <w:sz w:val="24"/>
                <w:szCs w:val="24"/>
              </w:rPr>
              <w:t xml:space="preserve">nr </w:t>
            </w:r>
            <w:r w:rsidR="00936A5C">
              <w:rPr>
                <w:rFonts w:ascii="Times New Roman" w:hAnsi="Times New Roman"/>
                <w:sz w:val="24"/>
                <w:szCs w:val="24"/>
              </w:rPr>
              <w:t>15</w:t>
            </w:r>
            <w:r w:rsidR="003D1033" w:rsidRPr="009937E3">
              <w:rPr>
                <w:rFonts w:ascii="Times New Roman" w:hAnsi="Times New Roman"/>
                <w:sz w:val="24"/>
              </w:rPr>
              <w:t xml:space="preserve"> do Regulaminu</w:t>
            </w:r>
            <w:r w:rsidRPr="00C4134B">
              <w:rPr>
                <w:rFonts w:ascii="Times New Roman" w:hAnsi="Times New Roman"/>
                <w:sz w:val="24"/>
                <w:szCs w:val="24"/>
              </w:rPr>
              <w:t>)</w:t>
            </w:r>
            <w:r w:rsidR="006D5963" w:rsidRPr="00C4134B">
              <w:rPr>
                <w:rFonts w:ascii="Times New Roman" w:hAnsi="Times New Roman"/>
                <w:sz w:val="24"/>
                <w:szCs w:val="24"/>
              </w:rPr>
              <w:t>.</w:t>
            </w:r>
          </w:p>
        </w:tc>
      </w:tr>
      <w:tr w:rsidR="00EA77C8" w:rsidRPr="00790893" w:rsidTr="00995F95">
        <w:trPr>
          <w:jc w:val="center"/>
        </w:trPr>
        <w:tc>
          <w:tcPr>
            <w:tcW w:w="675" w:type="dxa"/>
            <w:vAlign w:val="center"/>
          </w:tcPr>
          <w:p w:rsidR="00A33C3F" w:rsidRDefault="00A33C3F" w:rsidP="00A33C3F">
            <w:pPr>
              <w:pStyle w:val="Akapitzlist"/>
              <w:widowControl/>
              <w:adjustRightInd/>
              <w:spacing w:before="60" w:after="60" w:line="240" w:lineRule="auto"/>
              <w:ind w:left="578" w:right="-54"/>
              <w:contextualSpacing/>
              <w:jc w:val="center"/>
              <w:textAlignment w:val="auto"/>
              <w:rPr>
                <w:rFonts w:ascii="Times New Roman" w:hAnsi="Times New Roman"/>
                <w:sz w:val="24"/>
                <w:szCs w:val="24"/>
              </w:rPr>
            </w:pPr>
          </w:p>
        </w:tc>
        <w:tc>
          <w:tcPr>
            <w:tcW w:w="8839" w:type="dxa"/>
          </w:tcPr>
          <w:p w:rsidR="00EA77C8" w:rsidRPr="00DE4CF7" w:rsidRDefault="00EA77C8" w:rsidP="00936A5C">
            <w:pPr>
              <w:spacing w:before="0" w:line="240" w:lineRule="auto"/>
              <w:rPr>
                <w:rFonts w:ascii="Times New Roman" w:hAnsi="Times New Roman"/>
                <w:sz w:val="24"/>
                <w:szCs w:val="24"/>
              </w:rPr>
            </w:pPr>
            <w:r>
              <w:rPr>
                <w:rFonts w:ascii="Times New Roman" w:hAnsi="Times New Roman"/>
                <w:b/>
                <w:sz w:val="24"/>
                <w:szCs w:val="24"/>
              </w:rPr>
              <w:t>Wnioskodawca</w:t>
            </w:r>
            <w:r w:rsidRPr="00790893">
              <w:rPr>
                <w:rFonts w:ascii="Times New Roman" w:hAnsi="Times New Roman"/>
                <w:b/>
                <w:sz w:val="24"/>
                <w:szCs w:val="24"/>
              </w:rPr>
              <w:t xml:space="preserve"> zobowiązany jest również do złożenia załączników wymaganych od partnera tj.</w:t>
            </w:r>
            <w:r>
              <w:rPr>
                <w:rFonts w:ascii="Times New Roman" w:hAnsi="Times New Roman"/>
                <w:b/>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995F95" w:rsidRDefault="00CD0A47" w:rsidP="0027194A">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0021266A" w:rsidRPr="00995F95">
              <w:rPr>
                <w:rFonts w:ascii="Times New Roman" w:hAnsi="Times New Roman"/>
                <w:sz w:val="24"/>
                <w:szCs w:val="24"/>
              </w:rPr>
              <w:t>!!</w:t>
            </w:r>
            <w:r w:rsidRPr="00995F95">
              <w:rPr>
                <w:rFonts w:ascii="Times New Roman" w:hAnsi="Times New Roman"/>
                <w:sz w:val="24"/>
                <w:szCs w:val="24"/>
              </w:rPr>
              <w:t xml:space="preserve"> </w:t>
            </w:r>
            <w:r w:rsidR="006D5963" w:rsidRPr="00995F95">
              <w:rPr>
                <w:rFonts w:ascii="Times New Roman" w:hAnsi="Times New Roman"/>
                <w:sz w:val="24"/>
                <w:szCs w:val="24"/>
              </w:rPr>
              <w:t>Nie dotyczy jednostek sektora finansów</w:t>
            </w:r>
            <w:r w:rsidRPr="00995F95">
              <w:rPr>
                <w:rFonts w:ascii="Times New Roman" w:hAnsi="Times New Roman"/>
                <w:sz w:val="24"/>
                <w:szCs w:val="24"/>
              </w:rPr>
              <w:t xml:space="preserve"> publicznych</w:t>
            </w:r>
            <w:r w:rsidR="006D5963" w:rsidRPr="00995F95">
              <w:rPr>
                <w:rFonts w:ascii="Times New Roman" w:hAnsi="Times New Roman"/>
                <w:sz w:val="24"/>
                <w:szCs w:val="24"/>
              </w:rPr>
              <w:t>.</w:t>
            </w:r>
          </w:p>
        </w:tc>
      </w:tr>
      <w:tr w:rsidR="006D5963" w:rsidRPr="00790893" w:rsidTr="00995F95">
        <w:trPr>
          <w:jc w:val="center"/>
        </w:trPr>
        <w:tc>
          <w:tcPr>
            <w:tcW w:w="675" w:type="dxa"/>
            <w:vAlign w:val="center"/>
          </w:tcPr>
          <w:p w:rsidR="006D5963" w:rsidRPr="00CF53BD"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EE3240" w:rsidRPr="00EE3240" w:rsidRDefault="006B2279" w:rsidP="00EE3240">
            <w:pPr>
              <w:spacing w:before="0" w:line="240" w:lineRule="auto"/>
              <w:rPr>
                <w:rFonts w:ascii="Times New Roman" w:hAnsi="Times New Roman"/>
                <w:sz w:val="24"/>
                <w:szCs w:val="24"/>
              </w:rPr>
            </w:pPr>
            <w:r w:rsidRPr="00995F95">
              <w:rPr>
                <w:rFonts w:ascii="Times New Roman" w:hAnsi="Times New Roman"/>
                <w:sz w:val="24"/>
              </w:rPr>
              <w:t xml:space="preserve">Dwa egzemplarze </w:t>
            </w:r>
            <w:r w:rsidR="005B6568" w:rsidRPr="00995F95">
              <w:rPr>
                <w:rFonts w:ascii="Times New Roman" w:hAnsi="Times New Roman"/>
                <w:sz w:val="24"/>
              </w:rPr>
              <w:t>O</w:t>
            </w:r>
            <w:r w:rsidRPr="00995F95">
              <w:rPr>
                <w:rFonts w:ascii="Times New Roman" w:hAnsi="Times New Roman"/>
                <w:sz w:val="24"/>
              </w:rPr>
              <w:t xml:space="preserve">świadczenia </w:t>
            </w:r>
            <w:r w:rsidR="006D5963" w:rsidRPr="00995F95">
              <w:rPr>
                <w:rFonts w:ascii="Times New Roman" w:hAnsi="Times New Roman"/>
                <w:sz w:val="24"/>
              </w:rPr>
              <w:t>o kwalifikowalności VAT</w:t>
            </w:r>
            <w:r w:rsidR="00331A0B">
              <w:rPr>
                <w:rFonts w:ascii="Times New Roman" w:hAnsi="Times New Roman"/>
                <w:sz w:val="24"/>
              </w:rPr>
              <w:t>.</w:t>
            </w:r>
            <w:r w:rsidR="00EE3240" w:rsidRPr="00995F95">
              <w:rPr>
                <w:rFonts w:ascii="Times New Roman" w:hAnsi="Times New Roman"/>
                <w:sz w:val="24"/>
              </w:rPr>
              <w:t xml:space="preserve"> </w:t>
            </w:r>
          </w:p>
          <w:p w:rsidR="00EE3240" w:rsidRDefault="00B44BB5" w:rsidP="00995F95">
            <w:pPr>
              <w:pStyle w:val="Tekstprzypisudolnego"/>
              <w:rPr>
                <w:sz w:val="24"/>
              </w:rPr>
            </w:pPr>
            <w:r w:rsidRPr="00DE2140">
              <w:rPr>
                <w:sz w:val="24"/>
              </w:rPr>
              <w:lastRenderedPageBreak/>
              <w:t>W</w:t>
            </w:r>
            <w:r w:rsidR="003D1033" w:rsidRPr="00350DDF">
              <w:rPr>
                <w:sz w:val="24"/>
              </w:rPr>
              <w:t>zór oświadczenia stanowi</w:t>
            </w:r>
            <w:r w:rsidR="006D5963" w:rsidRPr="00D70400">
              <w:rPr>
                <w:sz w:val="24"/>
              </w:rPr>
              <w:t xml:space="preserve"> </w:t>
            </w:r>
            <w:r w:rsidR="003D1033" w:rsidRPr="00D70400">
              <w:rPr>
                <w:sz w:val="24"/>
              </w:rPr>
              <w:t xml:space="preserve">załącznik </w:t>
            </w:r>
            <w:r w:rsidR="006D5963" w:rsidRPr="00936A5C">
              <w:rPr>
                <w:sz w:val="24"/>
              </w:rPr>
              <w:t xml:space="preserve">nr </w:t>
            </w:r>
            <w:r w:rsidR="00FE3B83" w:rsidRPr="00936A5C">
              <w:rPr>
                <w:sz w:val="24"/>
              </w:rPr>
              <w:t>4</w:t>
            </w:r>
            <w:r w:rsidR="00FE3B83" w:rsidRPr="004B3D29">
              <w:rPr>
                <w:sz w:val="24"/>
              </w:rPr>
              <w:t xml:space="preserve"> </w:t>
            </w:r>
            <w:r w:rsidR="003D1033" w:rsidRPr="004B3D29">
              <w:rPr>
                <w:sz w:val="24"/>
              </w:rPr>
              <w:t xml:space="preserve">do </w:t>
            </w:r>
            <w:r w:rsidR="005B6568" w:rsidRPr="004B3D29">
              <w:rPr>
                <w:sz w:val="24"/>
              </w:rPr>
              <w:t>umowy</w:t>
            </w:r>
            <w:r w:rsidR="005B6568" w:rsidRPr="002B30CE">
              <w:rPr>
                <w:sz w:val="24"/>
              </w:rPr>
              <w:t xml:space="preserve"> - odpowiednio zmienione oświadc</w:t>
            </w:r>
            <w:r w:rsidR="005B6568" w:rsidRPr="00B42E4B">
              <w:rPr>
                <w:sz w:val="24"/>
              </w:rPr>
              <w:t>zenie składa każdy z partnerów</w:t>
            </w:r>
            <w:r w:rsidR="00EE3240">
              <w:rPr>
                <w:sz w:val="24"/>
              </w:rPr>
              <w:t>.</w:t>
            </w:r>
          </w:p>
          <w:p w:rsidR="006D5963" w:rsidRPr="005276A6" w:rsidRDefault="0021266A" w:rsidP="00995F95">
            <w:pPr>
              <w:pStyle w:val="Tekstprzypisudolnego"/>
              <w:rPr>
                <w:sz w:val="24"/>
                <w:highlight w:val="green"/>
              </w:rPr>
            </w:pPr>
            <w:r w:rsidRPr="00995F95">
              <w:rPr>
                <w:sz w:val="24"/>
              </w:rPr>
              <w:t>UWAGA!!! W przypadku JST załącznik ten wymaga dodatkowo podpisu i pieczęci skarbnika/głównego księgowego.</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rsidTr="00995F95">
        <w:trPr>
          <w:jc w:val="center"/>
        </w:trPr>
        <w:tc>
          <w:tcPr>
            <w:tcW w:w="675" w:type="dxa"/>
            <w:vAlign w:val="center"/>
          </w:tcPr>
          <w:p w:rsidR="00F752A0" w:rsidRPr="00790893" w:rsidRDefault="00F752A0"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995F95">
        <w:trPr>
          <w:jc w:val="center"/>
        </w:trPr>
        <w:tc>
          <w:tcPr>
            <w:tcW w:w="675" w:type="dxa"/>
            <w:vAlign w:val="center"/>
          </w:tcPr>
          <w:p w:rsidR="0082512C" w:rsidRPr="00790893" w:rsidRDefault="0082512C"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82512C" w:rsidRPr="00790893" w:rsidRDefault="0082512C" w:rsidP="00922D0E">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003D1033" w:rsidRPr="009937E3">
              <w:rPr>
                <w:rFonts w:ascii="Times New Roman" w:hAnsi="Times New Roman"/>
                <w:sz w:val="24"/>
              </w:rPr>
              <w:t xml:space="preserve">wzór oświadczenia stanowi załącznik </w:t>
            </w:r>
            <w:r w:rsidRPr="00922D0E">
              <w:rPr>
                <w:rFonts w:ascii="Times New Roman" w:hAnsi="Times New Roman"/>
                <w:sz w:val="24"/>
                <w:szCs w:val="24"/>
              </w:rPr>
              <w:t xml:space="preserve">nr </w:t>
            </w:r>
            <w:r w:rsidR="00922D0E" w:rsidRPr="00922D0E">
              <w:rPr>
                <w:rFonts w:ascii="Times New Roman" w:hAnsi="Times New Roman"/>
                <w:sz w:val="24"/>
                <w:szCs w:val="24"/>
              </w:rPr>
              <w:t>11</w:t>
            </w:r>
            <w:r w:rsidR="003D1033" w:rsidRPr="009937E3">
              <w:rPr>
                <w:rFonts w:ascii="Times New Roman" w:hAnsi="Times New Roman"/>
                <w:sz w:val="24"/>
              </w:rPr>
              <w:t xml:space="preserve"> do Regulaminu)</w:t>
            </w:r>
            <w:r w:rsidR="00214389" w:rsidRPr="00C4134B">
              <w:rPr>
                <w:rFonts w:ascii="Times New Roman" w:hAnsi="Times New Roman"/>
                <w:sz w:val="24"/>
                <w:szCs w:val="24"/>
              </w:rPr>
              <w:t>.</w:t>
            </w:r>
          </w:p>
        </w:tc>
      </w:tr>
      <w:tr w:rsidR="006D5963" w:rsidRPr="00790893" w:rsidTr="00995F95">
        <w:trPr>
          <w:jc w:val="center"/>
        </w:trPr>
        <w:tc>
          <w:tcPr>
            <w:tcW w:w="9514" w:type="dxa"/>
            <w:gridSpan w:val="2"/>
            <w:vAlign w:val="center"/>
          </w:tcPr>
          <w:p w:rsidR="006D5963" w:rsidRPr="00790893" w:rsidRDefault="006D5963" w:rsidP="00995F95">
            <w:pPr>
              <w:spacing w:before="60" w:after="60" w:line="240" w:lineRule="auto"/>
              <w:ind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 xml:space="preserve">artner </w:t>
            </w:r>
            <w:r w:rsidR="003F41C4">
              <w:rPr>
                <w:rFonts w:ascii="Times New Roman" w:hAnsi="Times New Roman"/>
                <w:b/>
                <w:sz w:val="24"/>
                <w:szCs w:val="24"/>
              </w:rPr>
              <w:t xml:space="preserve"> jest</w:t>
            </w:r>
            <w:r w:rsidRPr="00790893">
              <w:rPr>
                <w:rFonts w:ascii="Times New Roman" w:hAnsi="Times New Roman"/>
                <w:b/>
                <w:sz w:val="24"/>
                <w:szCs w:val="24"/>
              </w:rPr>
              <w:t xml:space="preserve"> zobligowany do złożenia następujących załączników:</w:t>
            </w:r>
          </w:p>
          <w:p w:rsidR="00821B0B" w:rsidRDefault="003D1033" w:rsidP="009937E3">
            <w:pPr>
              <w:spacing w:before="60" w:after="60" w:line="240" w:lineRule="auto"/>
              <w:ind w:right="-54"/>
              <w:rPr>
                <w:rFonts w:ascii="Times New Roman" w:hAnsi="Times New Roman"/>
                <w:szCs w:val="22"/>
              </w:rPr>
            </w:pPr>
            <w:r w:rsidRPr="00995F95">
              <w:rPr>
                <w:rFonts w:ascii="Times New Roman" w:hAnsi="Times New Roman"/>
                <w:sz w:val="24"/>
              </w:rPr>
              <w:t>UWAGA</w:t>
            </w:r>
            <w:r w:rsidR="005276A6" w:rsidRPr="00995F95">
              <w:rPr>
                <w:rFonts w:ascii="Times New Roman" w:hAnsi="Times New Roman"/>
                <w:sz w:val="24"/>
              </w:rPr>
              <w:t>!!!</w:t>
            </w:r>
            <w:r w:rsidRPr="009937E3">
              <w:rPr>
                <w:rFonts w:ascii="Times New Roman" w:hAnsi="Times New Roman"/>
                <w:b/>
                <w:sz w:val="24"/>
              </w:rPr>
              <w:t xml:space="preserve"> </w:t>
            </w:r>
            <w:r w:rsidRPr="009937E3">
              <w:rPr>
                <w:rFonts w:ascii="Times New Roman" w:hAnsi="Times New Roman"/>
                <w:sz w:val="24"/>
              </w:rPr>
              <w:t>Ze względu na specyfikę danego Działania/Poddziałania, danego projektu oraz Wnioskodawcy/partnera, może wystąpić konieczność złożenia dodatkowych załączników dotyczących pomocy publicznej, które na etapie formułowania Regulaminu konkursu nie zostały wskazane.</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Wnioskodawcy/partnera.</w:t>
      </w:r>
      <w:bookmarkStart w:id="1834" w:name="_Toc430178320"/>
      <w:r w:rsidRPr="00DF6B19">
        <w:rPr>
          <w:rFonts w:eastAsia="Calibri"/>
          <w:color w:val="000000"/>
        </w:rPr>
        <w:t xml:space="preserve"> </w:t>
      </w:r>
    </w:p>
    <w:p w:rsidR="00916E93" w:rsidRPr="00E272B3" w:rsidRDefault="00C335D4" w:rsidP="00916E93">
      <w:pPr>
        <w:pStyle w:val="Nagwek3"/>
        <w:spacing w:line="276" w:lineRule="auto"/>
        <w:ind w:left="709" w:hanging="709"/>
      </w:pPr>
      <w:r w:rsidRPr="00E272B3">
        <w:rPr>
          <w:szCs w:val="24"/>
        </w:rPr>
        <w:t>W momencie podpisywania umowy o dofinansowanie projektu wymagane będą aktualne dokumenty potwierdzające formę i charakter prowadzonej działalności wraz z danymi osób upoważnionych do podejmowania decyzji wiążących w imieniu Wnioskodawcy (np. uchwała właściwego organu jednostki samorządu terytorialnego).</w:t>
      </w:r>
    </w:p>
    <w:p w:rsidR="00916E93" w:rsidRPr="00E272B3" w:rsidRDefault="00916E93" w:rsidP="00916E93">
      <w:pPr>
        <w:pStyle w:val="Nagwek3"/>
        <w:spacing w:line="276" w:lineRule="auto"/>
        <w:ind w:left="709" w:hanging="709"/>
      </w:pPr>
      <w:r w:rsidRPr="00995F95">
        <w:rPr>
          <w:b/>
          <w:szCs w:val="24"/>
        </w:rPr>
        <w:t>UWAGA!!!</w:t>
      </w:r>
      <w:r w:rsidRPr="00E272B3">
        <w:rPr>
          <w:szCs w:val="24"/>
        </w:rPr>
        <w:t xml:space="preserve"> W przypadku składania wniosku przez </w:t>
      </w:r>
      <w:proofErr w:type="spellStart"/>
      <w:r w:rsidRPr="00E272B3">
        <w:rPr>
          <w:szCs w:val="24"/>
        </w:rPr>
        <w:t>jst</w:t>
      </w:r>
      <w:proofErr w:type="spellEnd"/>
      <w:r w:rsidRPr="00E272B3">
        <w:rPr>
          <w:szCs w:val="24"/>
        </w:rPr>
        <w:t xml:space="preserve"> lub </w:t>
      </w:r>
      <w:proofErr w:type="spellStart"/>
      <w:r w:rsidRPr="00E272B3">
        <w:rPr>
          <w:szCs w:val="24"/>
        </w:rPr>
        <w:t>jst</w:t>
      </w:r>
      <w:proofErr w:type="spellEnd"/>
      <w:r w:rsidRPr="00E272B3">
        <w:rPr>
          <w:szCs w:val="24"/>
        </w:rPr>
        <w:t xml:space="preserve">/jej jednostkę organizacyjną wymóg ten zostanie spełniony poprzez przedstawienie uchwały powołującej starostę albo zaświadczenia komisji wyborczej powołującej wójta, burmistrza lub prezydenta. </w:t>
      </w:r>
    </w:p>
    <w:p w:rsidR="00916E93" w:rsidRPr="002C3D25" w:rsidRDefault="003649BD" w:rsidP="00E31299">
      <w:pPr>
        <w:widowControl/>
        <w:adjustRightInd/>
        <w:spacing w:before="60" w:after="60" w:line="276" w:lineRule="auto"/>
        <w:ind w:left="709"/>
        <w:textAlignment w:val="auto"/>
        <w:rPr>
          <w:rFonts w:ascii="Times New Roman" w:hAnsi="Times New Roman"/>
          <w:sz w:val="24"/>
          <w:szCs w:val="24"/>
        </w:rPr>
      </w:pPr>
      <w:r>
        <w:rPr>
          <w:rFonts w:ascii="Times New Roman" w:hAnsi="Times New Roman"/>
          <w:b/>
          <w:sz w:val="24"/>
          <w:szCs w:val="24"/>
        </w:rPr>
        <w:t>W</w:t>
      </w:r>
      <w:r w:rsidRPr="003D2012">
        <w:rPr>
          <w:rFonts w:ascii="Times New Roman" w:hAnsi="Times New Roman"/>
          <w:b/>
          <w:sz w:val="24"/>
          <w:szCs w:val="24"/>
        </w:rPr>
        <w:t xml:space="preserve"> </w:t>
      </w:r>
      <w:r w:rsidR="00916E93" w:rsidRPr="003D2012">
        <w:rPr>
          <w:rFonts w:ascii="Times New Roman" w:hAnsi="Times New Roman"/>
          <w:b/>
          <w:sz w:val="24"/>
          <w:szCs w:val="24"/>
        </w:rPr>
        <w:t>momencie podpisywania umowy</w:t>
      </w:r>
      <w:r w:rsidR="00916E93" w:rsidRPr="00790893">
        <w:rPr>
          <w:rFonts w:ascii="Times New Roman" w:hAnsi="Times New Roman"/>
          <w:sz w:val="24"/>
          <w:szCs w:val="24"/>
        </w:rPr>
        <w:t xml:space="preserve"> konieczne jest przedłożenie </w:t>
      </w:r>
      <w:r w:rsidR="00916E93" w:rsidRPr="002C3D25">
        <w:rPr>
          <w:rFonts w:ascii="Times New Roman" w:hAnsi="Times New Roman"/>
          <w:sz w:val="24"/>
          <w:szCs w:val="24"/>
        </w:rPr>
        <w:t xml:space="preserve">uchwały </w:t>
      </w:r>
      <w:r w:rsidR="00916E93" w:rsidRPr="00790893">
        <w:rPr>
          <w:rFonts w:ascii="Times New Roman" w:hAnsi="Times New Roman"/>
          <w:sz w:val="24"/>
          <w:szCs w:val="24"/>
        </w:rPr>
        <w:t>Rady Gminy, Rady Powiatu lub Sejmiku Województwa zatw</w:t>
      </w:r>
      <w:r w:rsidR="00916E93">
        <w:rPr>
          <w:rFonts w:ascii="Times New Roman" w:hAnsi="Times New Roman"/>
          <w:sz w:val="24"/>
          <w:szCs w:val="24"/>
        </w:rPr>
        <w:t xml:space="preserve">ierdzającej realizację projektu, która </w:t>
      </w:r>
      <w:r w:rsidR="00916E93" w:rsidRPr="002C3D25">
        <w:rPr>
          <w:rFonts w:ascii="Times New Roman" w:hAnsi="Times New Roman"/>
          <w:sz w:val="24"/>
          <w:szCs w:val="24"/>
        </w:rPr>
        <w:t>powinna zawierać następujące elementy:</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nr uchwały;</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oznaczenie organu wydającego;</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datę jej wydania;</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przytoczenie podstawy prawnej;</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wskazanie</w:t>
      </w:r>
      <w:r>
        <w:rPr>
          <w:rFonts w:ascii="Times New Roman" w:hAnsi="Times New Roman"/>
          <w:sz w:val="24"/>
          <w:szCs w:val="24"/>
        </w:rPr>
        <w:t xml:space="preserve"> </w:t>
      </w:r>
      <w:r w:rsidRPr="00790893">
        <w:rPr>
          <w:rFonts w:ascii="Times New Roman" w:hAnsi="Times New Roman"/>
          <w:sz w:val="24"/>
          <w:szCs w:val="24"/>
        </w:rPr>
        <w:t>w jakiej sprawie została podjęta uchwała;</w:t>
      </w:r>
    </w:p>
    <w:p w:rsidR="00916E93" w:rsidRPr="00E272B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rozstrzygnięcie – zwięzłe stanowisko, wraz z przyjęciem zobowiązania do pokrycia wkładu własnego, jeżeli został przewidziany we wniosku;</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lastRenderedPageBreak/>
        <w:t>zgodę na przystąpienie do realizacji projektu pod nazwą… (</w:t>
      </w:r>
      <w:r w:rsidRPr="00790893">
        <w:rPr>
          <w:rFonts w:ascii="Times New Roman" w:hAnsi="Times New Roman"/>
          <w:i/>
          <w:sz w:val="24"/>
          <w:szCs w:val="24"/>
        </w:rPr>
        <w:t>należy wpisać tytuł projektu</w:t>
      </w:r>
      <w:r w:rsidRPr="00790893">
        <w:rPr>
          <w:rFonts w:ascii="Times New Roman" w:hAnsi="Times New Roman"/>
          <w:sz w:val="24"/>
          <w:szCs w:val="24"/>
        </w:rPr>
        <w:t>) w ramach konkursu nr…</w:t>
      </w:r>
      <w:r>
        <w:rPr>
          <w:rFonts w:ascii="Times New Roman" w:hAnsi="Times New Roman"/>
          <w:sz w:val="24"/>
          <w:szCs w:val="24"/>
        </w:rPr>
        <w:t xml:space="preserve"> </w:t>
      </w:r>
      <w:r w:rsidRPr="00790893">
        <w:rPr>
          <w:rFonts w:ascii="Times New Roman" w:hAnsi="Times New Roman"/>
          <w:sz w:val="24"/>
          <w:szCs w:val="24"/>
        </w:rPr>
        <w:t>(</w:t>
      </w:r>
      <w:r w:rsidRPr="00790893">
        <w:rPr>
          <w:rFonts w:ascii="Times New Roman" w:hAnsi="Times New Roman"/>
          <w:i/>
          <w:sz w:val="24"/>
          <w:szCs w:val="24"/>
        </w:rPr>
        <w:t>należy wpisać nr konkursu</w:t>
      </w:r>
      <w:r>
        <w:rPr>
          <w:rFonts w:ascii="Times New Roman" w:hAnsi="Times New Roman"/>
          <w:sz w:val="24"/>
          <w:szCs w:val="24"/>
        </w:rPr>
        <w:t xml:space="preserve">) w </w:t>
      </w:r>
      <w:r w:rsidRPr="00790893">
        <w:rPr>
          <w:rFonts w:ascii="Times New Roman" w:hAnsi="Times New Roman"/>
          <w:sz w:val="24"/>
          <w:szCs w:val="24"/>
        </w:rPr>
        <w:t>ramach Działania/Poddziałania (</w:t>
      </w:r>
      <w:r w:rsidRPr="00790893">
        <w:rPr>
          <w:rFonts w:ascii="Times New Roman" w:hAnsi="Times New Roman"/>
          <w:i/>
          <w:sz w:val="24"/>
          <w:szCs w:val="24"/>
        </w:rPr>
        <w:t>należy wpisać nr Działania/Poddziałania</w:t>
      </w:r>
      <w:r w:rsidRPr="00790893">
        <w:rPr>
          <w:rFonts w:ascii="Times New Roman" w:hAnsi="Times New Roman"/>
          <w:sz w:val="24"/>
          <w:szCs w:val="24"/>
        </w:rPr>
        <w:t>);</w:t>
      </w:r>
    </w:p>
    <w:p w:rsidR="00916E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określenie komu powierza się wykonanie uchwały;</w:t>
      </w:r>
    </w:p>
    <w:p w:rsidR="00916E93" w:rsidRPr="002C3D25"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2C3D25">
        <w:rPr>
          <w:rFonts w:ascii="Times New Roman" w:hAnsi="Times New Roman"/>
          <w:sz w:val="24"/>
          <w:szCs w:val="24"/>
        </w:rPr>
        <w:t>określenie terminu wejścia w życie</w:t>
      </w:r>
      <w:r>
        <w:rPr>
          <w:rFonts w:ascii="Times New Roman" w:hAnsi="Times New Roman"/>
          <w:sz w:val="24"/>
          <w:szCs w:val="24"/>
        </w:rPr>
        <w:t>.</w:t>
      </w:r>
    </w:p>
    <w:p w:rsidR="00916E93" w:rsidRDefault="00916E93" w:rsidP="00916E93">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Pr="008E36D4">
        <w:rPr>
          <w:rFonts w:ascii="Times New Roman" w:hAnsi="Times New Roman"/>
          <w:sz w:val="24"/>
          <w:szCs w:val="24"/>
        </w:rPr>
        <w:t xml:space="preserve">. </w:t>
      </w:r>
    </w:p>
    <w:p w:rsidR="00821B0B" w:rsidRDefault="00C46512" w:rsidP="006733AA">
      <w:pPr>
        <w:pStyle w:val="Nagwek1"/>
        <w:numPr>
          <w:ilvl w:val="0"/>
          <w:numId w:val="69"/>
        </w:numPr>
        <w:shd w:val="clear" w:color="auto" w:fill="76923C" w:themeFill="accent3" w:themeFillShade="BF"/>
        <w:ind w:left="426"/>
      </w:pPr>
      <w:bookmarkStart w:id="1835" w:name="_Toc515970554"/>
      <w:bookmarkStart w:id="1836" w:name="_Toc515970846"/>
      <w:bookmarkStart w:id="1837" w:name="_Toc515971139"/>
      <w:bookmarkStart w:id="1838" w:name="_Toc488040891"/>
      <w:bookmarkStart w:id="1839" w:name="_Toc498071220"/>
      <w:bookmarkStart w:id="1840" w:name="_Toc519239180"/>
      <w:bookmarkEnd w:id="1835"/>
      <w:bookmarkEnd w:id="1836"/>
      <w:bookmarkEnd w:id="1837"/>
      <w:r w:rsidRPr="00013745">
        <w:t>Dodatkowe informacje</w:t>
      </w:r>
      <w:bookmarkEnd w:id="1834"/>
      <w:bookmarkEnd w:id="1838"/>
      <w:bookmarkEnd w:id="1839"/>
      <w:r w:rsidR="00550118">
        <w:t xml:space="preserve"> dot. realizacji projektu</w:t>
      </w:r>
      <w:bookmarkEnd w:id="1840"/>
    </w:p>
    <w:p w:rsidR="00936A5C" w:rsidRPr="00EF5A1A" w:rsidRDefault="00936A5C" w:rsidP="00936A5C">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5.1.1 </w:t>
      </w:r>
      <w:r w:rsidRPr="00EF5A1A">
        <w:rPr>
          <w:rFonts w:ascii="Times New Roman" w:hAnsi="Times New Roman"/>
          <w:b/>
          <w:bCs/>
          <w:sz w:val="24"/>
          <w:szCs w:val="26"/>
        </w:rPr>
        <w:t xml:space="preserve">UWAGA! </w:t>
      </w:r>
      <w:r w:rsidRPr="00EF5A1A">
        <w:rPr>
          <w:rFonts w:ascii="Times New Roman" w:hAnsi="Times New Roman"/>
          <w:bCs/>
          <w:sz w:val="24"/>
          <w:szCs w:val="26"/>
        </w:rPr>
        <w:t xml:space="preserve">Biorąc pod uwagę procedurę oceny formalnej i merytorycznej, ewentualne negocjacje oraz czas niezbędny na przygotowanie przez Projektodawców dokumentów wymaganych do zawarcia umowy z Wojewódzkim Urzędem Pracy- zaleca się rozpoczęcie realizacji projektu nie wcześniej niż we </w:t>
      </w:r>
      <w:r w:rsidRPr="00EF5A1A">
        <w:rPr>
          <w:rFonts w:ascii="Times New Roman" w:hAnsi="Times New Roman"/>
          <w:b/>
          <w:bCs/>
          <w:sz w:val="24"/>
          <w:szCs w:val="26"/>
        </w:rPr>
        <w:t>wrześniu</w:t>
      </w:r>
      <w:r w:rsidRPr="00EF5A1A">
        <w:rPr>
          <w:rFonts w:ascii="Times New Roman" w:hAnsi="Times New Roman"/>
          <w:bCs/>
          <w:sz w:val="24"/>
          <w:szCs w:val="26"/>
        </w:rPr>
        <w:t xml:space="preserve"> </w:t>
      </w:r>
      <w:r w:rsidRPr="00EF5A1A">
        <w:rPr>
          <w:rFonts w:ascii="Times New Roman" w:hAnsi="Times New Roman"/>
          <w:b/>
          <w:bCs/>
          <w:sz w:val="24"/>
          <w:szCs w:val="26"/>
        </w:rPr>
        <w:t>201</w:t>
      </w:r>
      <w:r>
        <w:rPr>
          <w:rFonts w:ascii="Times New Roman" w:hAnsi="Times New Roman"/>
          <w:b/>
          <w:bCs/>
          <w:sz w:val="24"/>
          <w:szCs w:val="26"/>
        </w:rPr>
        <w:t>9</w:t>
      </w:r>
      <w:r w:rsidRPr="00EF5A1A">
        <w:rPr>
          <w:rFonts w:ascii="Times New Roman" w:hAnsi="Times New Roman"/>
          <w:b/>
          <w:bCs/>
          <w:sz w:val="24"/>
          <w:szCs w:val="26"/>
        </w:rPr>
        <w:t xml:space="preserve"> r. </w:t>
      </w:r>
    </w:p>
    <w:p w:rsidR="00936A5C" w:rsidRPr="00EF5A1A" w:rsidRDefault="00936A5C" w:rsidP="00936A5C">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5.1.2 Za integralną cześć wniosku uznaje się wyłącznie wymagane niniejszym regulaminem załączniki. Wszelkie dodatkowe załączniki, w szczególności zawierające uzupełnienie treści wniosku o dofinansowanie nie będą podlegały ocenie. </w:t>
      </w:r>
    </w:p>
    <w:p w:rsidR="00936A5C" w:rsidRPr="00EF5A1A" w:rsidRDefault="00936A5C" w:rsidP="00936A5C">
      <w:p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5.1.3 Załączniki, które należy załączyć do wniosku o dofinansowanie to: </w:t>
      </w:r>
    </w:p>
    <w:p w:rsidR="00A33C3F" w:rsidRDefault="00936A5C" w:rsidP="00A33C3F">
      <w:pPr>
        <w:pStyle w:val="Akapitzlist"/>
        <w:numPr>
          <w:ilvl w:val="0"/>
          <w:numId w:val="110"/>
        </w:num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Oświadczenie beneficjenta o kwalifikowalności VAT – wzór stanowi załącznik nr 13 do Regulaminu konkursu; </w:t>
      </w:r>
    </w:p>
    <w:p w:rsidR="00A33C3F" w:rsidRDefault="00936A5C" w:rsidP="00A33C3F">
      <w:pPr>
        <w:pStyle w:val="Akapitzlist"/>
        <w:numPr>
          <w:ilvl w:val="0"/>
          <w:numId w:val="110"/>
        </w:num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Oświadczenie/a partnera/ów o kwalifikowalności VAT – wzór stanowi załącznik nr 14 do Regulaminu konkursu. </w:t>
      </w:r>
    </w:p>
    <w:p w:rsidR="00A33C3F" w:rsidRDefault="00936A5C" w:rsidP="00A33C3F">
      <w:pPr>
        <w:pStyle w:val="Akapitzlist"/>
        <w:numPr>
          <w:ilvl w:val="0"/>
          <w:numId w:val="110"/>
        </w:numPr>
        <w:spacing w:before="60" w:after="60" w:line="240" w:lineRule="auto"/>
        <w:rPr>
          <w:rFonts w:ascii="Times New Roman" w:hAnsi="Times New Roman"/>
          <w:bCs/>
          <w:sz w:val="24"/>
          <w:szCs w:val="24"/>
        </w:rPr>
      </w:pPr>
      <w:r w:rsidRPr="00EF5A1A">
        <w:rPr>
          <w:rFonts w:ascii="Times New Roman" w:hAnsi="Times New Roman"/>
          <w:bCs/>
          <w:sz w:val="24"/>
          <w:szCs w:val="26"/>
        </w:rPr>
        <w:t xml:space="preserve">Oświadczenia dotyczącego świadomości skutków niezachowania wskazanej formy </w:t>
      </w:r>
      <w:r w:rsidRPr="00EF5A1A">
        <w:rPr>
          <w:rFonts w:ascii="Times New Roman" w:hAnsi="Times New Roman"/>
          <w:bCs/>
          <w:sz w:val="24"/>
          <w:szCs w:val="24"/>
        </w:rPr>
        <w:t>komunikacji i sposobu komunikacji – wzór stanowi załącznik nr 17 do Regulaminu konkursu.</w:t>
      </w:r>
    </w:p>
    <w:p w:rsidR="00936A5C" w:rsidRPr="00EF5A1A" w:rsidRDefault="00936A5C" w:rsidP="00936A5C">
      <w:pPr>
        <w:spacing w:before="60" w:after="60" w:line="240" w:lineRule="auto"/>
        <w:ind w:left="709"/>
        <w:rPr>
          <w:rFonts w:ascii="Times New Roman" w:hAnsi="Times New Roman"/>
          <w:bCs/>
          <w:sz w:val="24"/>
          <w:szCs w:val="24"/>
        </w:rPr>
      </w:pPr>
      <w:r w:rsidRPr="00EF5A1A">
        <w:rPr>
          <w:rFonts w:ascii="Times New Roman" w:hAnsi="Times New Roman"/>
          <w:bCs/>
          <w:sz w:val="24"/>
          <w:szCs w:val="24"/>
        </w:rPr>
        <w:t xml:space="preserve">Ponadto Wnioskodawca ubiegający się o pomoc de </w:t>
      </w:r>
      <w:proofErr w:type="spellStart"/>
      <w:r w:rsidRPr="00EF5A1A">
        <w:rPr>
          <w:rFonts w:ascii="Times New Roman" w:hAnsi="Times New Roman"/>
          <w:bCs/>
          <w:sz w:val="24"/>
          <w:szCs w:val="24"/>
        </w:rPr>
        <w:t>minimis</w:t>
      </w:r>
      <w:proofErr w:type="spellEnd"/>
      <w:r w:rsidRPr="00EF5A1A">
        <w:rPr>
          <w:rFonts w:ascii="Times New Roman" w:hAnsi="Times New Roman"/>
          <w:bCs/>
          <w:sz w:val="24"/>
          <w:szCs w:val="24"/>
        </w:rPr>
        <w:t xml:space="preserve"> do wniosku o dofinansowanie dodatkowo załącza: </w:t>
      </w:r>
    </w:p>
    <w:p w:rsidR="00A33C3F" w:rsidRDefault="00936A5C" w:rsidP="00A33C3F">
      <w:pPr>
        <w:pStyle w:val="Akapitzlist"/>
        <w:numPr>
          <w:ilvl w:val="0"/>
          <w:numId w:val="111"/>
        </w:numPr>
        <w:spacing w:before="60" w:after="60" w:line="240" w:lineRule="auto"/>
        <w:rPr>
          <w:rFonts w:ascii="Times New Roman" w:hAnsi="Times New Roman"/>
          <w:sz w:val="24"/>
          <w:szCs w:val="24"/>
        </w:rPr>
      </w:pPr>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A33C3F" w:rsidRDefault="00936A5C" w:rsidP="00A33C3F">
      <w:pPr>
        <w:pStyle w:val="Akapitzlist"/>
        <w:numPr>
          <w:ilvl w:val="0"/>
          <w:numId w:val="111"/>
        </w:numPr>
        <w:spacing w:before="60" w:after="60" w:line="240" w:lineRule="auto"/>
        <w:rPr>
          <w:rFonts w:ascii="Times New Roman" w:hAnsi="Times New Roman"/>
          <w:sz w:val="24"/>
          <w:szCs w:val="24"/>
        </w:rPr>
      </w:pPr>
      <w:r w:rsidRPr="00EF5A1A">
        <w:rPr>
          <w:rFonts w:ascii="Times New Roman" w:hAnsi="Times New Roman"/>
          <w:sz w:val="24"/>
          <w:szCs w:val="24"/>
        </w:rPr>
        <w:t>informacje, o których mowa w art. 37 ust. 1 pkt 2 ustawy z dnia 30 kwietnia 2004 r. o postępowaniu w sprawach dotyczących pomocy publicznej.</w:t>
      </w:r>
    </w:p>
    <w:p w:rsidR="00936A5C" w:rsidRPr="00936A5C" w:rsidRDefault="00936A5C" w:rsidP="00936A5C"/>
    <w:p w:rsidR="007856AB" w:rsidRPr="00E272B3" w:rsidRDefault="00C335D4" w:rsidP="006733AA">
      <w:pPr>
        <w:pStyle w:val="Nagwek1"/>
        <w:numPr>
          <w:ilvl w:val="0"/>
          <w:numId w:val="69"/>
        </w:numPr>
        <w:shd w:val="clear" w:color="auto" w:fill="76923C" w:themeFill="accent3" w:themeFillShade="BF"/>
        <w:ind w:left="426"/>
        <w:rPr>
          <w:iCs/>
          <w:kern w:val="0"/>
          <w:szCs w:val="28"/>
        </w:rPr>
      </w:pPr>
      <w:bookmarkStart w:id="1841" w:name="_Toc515970556"/>
      <w:bookmarkStart w:id="1842" w:name="_Toc515970848"/>
      <w:bookmarkStart w:id="1843" w:name="_Toc515971141"/>
      <w:bookmarkStart w:id="1844" w:name="_Toc515970557"/>
      <w:bookmarkStart w:id="1845" w:name="_Toc515970849"/>
      <w:bookmarkStart w:id="1846" w:name="_Toc515971142"/>
      <w:bookmarkStart w:id="1847" w:name="_Toc515970558"/>
      <w:bookmarkStart w:id="1848" w:name="_Toc515970850"/>
      <w:bookmarkStart w:id="1849" w:name="_Toc515971143"/>
      <w:bookmarkStart w:id="1850" w:name="_Toc515970559"/>
      <w:bookmarkStart w:id="1851" w:name="_Toc515970851"/>
      <w:bookmarkStart w:id="1852" w:name="_Toc515971144"/>
      <w:bookmarkStart w:id="1853" w:name="_Toc515970560"/>
      <w:bookmarkStart w:id="1854" w:name="_Toc515970852"/>
      <w:bookmarkStart w:id="1855" w:name="_Toc515971145"/>
      <w:bookmarkStart w:id="1856" w:name="_Toc515970561"/>
      <w:bookmarkStart w:id="1857" w:name="_Toc515970853"/>
      <w:bookmarkStart w:id="1858" w:name="_Toc515971146"/>
      <w:bookmarkStart w:id="1859" w:name="_Toc515970562"/>
      <w:bookmarkStart w:id="1860" w:name="_Toc515970854"/>
      <w:bookmarkStart w:id="1861" w:name="_Toc515971147"/>
      <w:bookmarkStart w:id="1862" w:name="_Toc515970563"/>
      <w:bookmarkStart w:id="1863" w:name="_Toc515970855"/>
      <w:bookmarkStart w:id="1864" w:name="_Toc515971148"/>
      <w:bookmarkStart w:id="1865" w:name="_Toc515970564"/>
      <w:bookmarkStart w:id="1866" w:name="_Toc515970856"/>
      <w:bookmarkStart w:id="1867" w:name="_Toc515971149"/>
      <w:bookmarkStart w:id="1868" w:name="_Toc515970567"/>
      <w:bookmarkStart w:id="1869" w:name="_Toc515970859"/>
      <w:bookmarkStart w:id="1870" w:name="_Toc515971152"/>
      <w:bookmarkStart w:id="1871" w:name="_Toc515970568"/>
      <w:bookmarkStart w:id="1872" w:name="_Toc515970860"/>
      <w:bookmarkStart w:id="1873" w:name="_Toc515971153"/>
      <w:bookmarkStart w:id="1874" w:name="_Toc515970571"/>
      <w:bookmarkStart w:id="1875" w:name="_Toc515970863"/>
      <w:bookmarkStart w:id="1876" w:name="_Toc515971156"/>
      <w:bookmarkStart w:id="1877" w:name="_Toc515970573"/>
      <w:bookmarkStart w:id="1878" w:name="_Toc515970865"/>
      <w:bookmarkStart w:id="1879" w:name="_Toc515971158"/>
      <w:bookmarkStart w:id="1880" w:name="_Toc515970574"/>
      <w:bookmarkStart w:id="1881" w:name="_Toc515970866"/>
      <w:bookmarkStart w:id="1882" w:name="_Toc515971159"/>
      <w:bookmarkStart w:id="1883" w:name="_Toc515970578"/>
      <w:bookmarkStart w:id="1884" w:name="_Toc515970870"/>
      <w:bookmarkStart w:id="1885" w:name="_Toc515971163"/>
      <w:bookmarkStart w:id="1886" w:name="_Toc515970579"/>
      <w:bookmarkStart w:id="1887" w:name="_Toc515970871"/>
      <w:bookmarkStart w:id="1888" w:name="_Toc515971164"/>
      <w:bookmarkStart w:id="1889" w:name="_Toc515970580"/>
      <w:bookmarkStart w:id="1890" w:name="_Toc515970872"/>
      <w:bookmarkStart w:id="1891" w:name="_Toc515971165"/>
      <w:bookmarkStart w:id="1892" w:name="_Toc515970581"/>
      <w:bookmarkStart w:id="1893" w:name="_Toc515970873"/>
      <w:bookmarkStart w:id="1894" w:name="_Toc515971166"/>
      <w:bookmarkStart w:id="1895" w:name="_Toc515970582"/>
      <w:bookmarkStart w:id="1896" w:name="_Toc515970874"/>
      <w:bookmarkStart w:id="1897" w:name="_Toc515971167"/>
      <w:bookmarkStart w:id="1898" w:name="_Toc515970583"/>
      <w:bookmarkStart w:id="1899" w:name="_Toc515970875"/>
      <w:bookmarkStart w:id="1900" w:name="_Toc515971168"/>
      <w:bookmarkStart w:id="1901" w:name="_Toc515970586"/>
      <w:bookmarkStart w:id="1902" w:name="_Toc515970878"/>
      <w:bookmarkStart w:id="1903" w:name="_Toc515971171"/>
      <w:bookmarkStart w:id="1904" w:name="_Toc515970587"/>
      <w:bookmarkStart w:id="1905" w:name="_Toc515970879"/>
      <w:bookmarkStart w:id="1906" w:name="_Toc515971172"/>
      <w:bookmarkStart w:id="1907" w:name="_Toc515970597"/>
      <w:bookmarkStart w:id="1908" w:name="_Toc515970889"/>
      <w:bookmarkStart w:id="1909" w:name="_Toc515971182"/>
      <w:bookmarkStart w:id="1910" w:name="_Toc515970598"/>
      <w:bookmarkStart w:id="1911" w:name="_Toc515970890"/>
      <w:bookmarkStart w:id="1912" w:name="_Toc515971183"/>
      <w:bookmarkStart w:id="1913" w:name="_Toc226361394"/>
      <w:bookmarkStart w:id="1914" w:name="_Toc226361996"/>
      <w:bookmarkStart w:id="1915" w:name="_Toc515970599"/>
      <w:bookmarkStart w:id="1916" w:name="_Toc515970891"/>
      <w:bookmarkStart w:id="1917" w:name="_Toc515971184"/>
      <w:bookmarkStart w:id="1918" w:name="_Toc515970600"/>
      <w:bookmarkStart w:id="1919" w:name="_Toc515970892"/>
      <w:bookmarkStart w:id="1920" w:name="_Toc515971185"/>
      <w:bookmarkStart w:id="1921" w:name="_Toc515970601"/>
      <w:bookmarkStart w:id="1922" w:name="_Toc515970893"/>
      <w:bookmarkStart w:id="1923" w:name="_Toc515971186"/>
      <w:bookmarkStart w:id="1924" w:name="_Toc519239181"/>
      <w:bookmarkStart w:id="1925" w:name="_Toc179774692"/>
      <w:bookmarkStart w:id="1926" w:name="_Toc179774734"/>
      <w:bookmarkStart w:id="1927" w:name="_Toc179854756"/>
      <w:bookmarkStart w:id="1928" w:name="_Toc180200290"/>
      <w:bookmarkStart w:id="1929" w:name="_Toc180206492"/>
      <w:bookmarkStart w:id="1930" w:name="_Toc180218129"/>
      <w:bookmarkStart w:id="1931" w:name="_Toc180301348"/>
      <w:bookmarkEnd w:id="1573"/>
      <w:bookmarkEnd w:id="1574"/>
      <w:bookmarkEnd w:id="1575"/>
      <w:bookmarkEnd w:id="1576"/>
      <w:bookmarkEnd w:id="1577"/>
      <w:bookmarkEnd w:id="1578"/>
      <w:bookmarkEnd w:id="1579"/>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sidRPr="00E272B3">
        <w:rPr>
          <w:iCs/>
          <w:kern w:val="0"/>
          <w:szCs w:val="28"/>
        </w:rPr>
        <w:t>Forma i sposób udzielania wyjaśnień Wnioskodawcy</w:t>
      </w:r>
      <w:bookmarkEnd w:id="1924"/>
    </w:p>
    <w:p w:rsidR="003649BD" w:rsidRDefault="007856AB" w:rsidP="00995F95">
      <w:pPr>
        <w:spacing w:before="60" w:after="60" w:line="276" w:lineRule="auto"/>
        <w:rPr>
          <w:rFonts w:ascii="Times New Roman" w:hAnsi="Times New Roman"/>
          <w:sz w:val="24"/>
          <w:szCs w:val="24"/>
        </w:rPr>
      </w:pPr>
      <w:r w:rsidRPr="004B5412">
        <w:rPr>
          <w:rFonts w:ascii="Times New Roman" w:hAnsi="Times New Roman"/>
          <w:sz w:val="24"/>
          <w:szCs w:val="24"/>
        </w:rPr>
        <w:t>Wyjaśni</w:t>
      </w:r>
      <w:r w:rsidR="003649BD">
        <w:rPr>
          <w:rFonts w:ascii="Times New Roman" w:hAnsi="Times New Roman"/>
          <w:sz w:val="24"/>
          <w:szCs w:val="24"/>
        </w:rPr>
        <w:t>enia</w:t>
      </w:r>
      <w:r w:rsidRPr="004B5412">
        <w:rPr>
          <w:rFonts w:ascii="Times New Roman" w:hAnsi="Times New Roman"/>
          <w:sz w:val="24"/>
          <w:szCs w:val="24"/>
        </w:rPr>
        <w:t xml:space="preserve"> w kwestiach dotyczących konkursu</w:t>
      </w:r>
      <w:r w:rsidRPr="00774C2A" w:rsidDel="007856AB">
        <w:rPr>
          <w:rFonts w:ascii="Times New Roman" w:hAnsi="Times New Roman"/>
          <w:sz w:val="24"/>
        </w:rPr>
        <w:t xml:space="preserve"> </w:t>
      </w:r>
      <w:r w:rsidR="00573EC5">
        <w:rPr>
          <w:rFonts w:ascii="Times New Roman" w:hAnsi="Times New Roman"/>
          <w:sz w:val="24"/>
          <w:szCs w:val="24"/>
        </w:rPr>
        <w:t>można uzyskać</w:t>
      </w:r>
      <w:r w:rsidR="003649BD">
        <w:rPr>
          <w:rFonts w:ascii="Times New Roman" w:hAnsi="Times New Roman"/>
          <w:sz w:val="24"/>
          <w:szCs w:val="24"/>
        </w:rPr>
        <w:t xml:space="preserve"> </w:t>
      </w:r>
      <w:r w:rsidR="003649BD" w:rsidRPr="00C23F92">
        <w:rPr>
          <w:rFonts w:ascii="Times New Roman" w:hAnsi="Times New Roman"/>
          <w:sz w:val="24"/>
          <w:szCs w:val="24"/>
        </w:rPr>
        <w:t xml:space="preserve">od poniedziałku do piątku w godz. 7 </w:t>
      </w:r>
      <w:r w:rsidR="003649BD" w:rsidRPr="003C7CDA">
        <w:rPr>
          <w:rFonts w:ascii="Times New Roman" w:hAnsi="Times New Roman"/>
          <w:sz w:val="24"/>
          <w:szCs w:val="24"/>
          <w:vertAlign w:val="superscript"/>
        </w:rPr>
        <w:t xml:space="preserve">30 </w:t>
      </w:r>
      <w:r w:rsidR="003649BD" w:rsidRPr="00FF3A1E">
        <w:rPr>
          <w:rFonts w:ascii="Times New Roman" w:hAnsi="Times New Roman"/>
          <w:sz w:val="24"/>
          <w:szCs w:val="24"/>
        </w:rPr>
        <w:t xml:space="preserve">– 15 </w:t>
      </w:r>
      <w:r w:rsidR="003649BD" w:rsidRPr="00111CEF">
        <w:rPr>
          <w:rFonts w:ascii="Times New Roman" w:hAnsi="Times New Roman"/>
          <w:sz w:val="24"/>
          <w:szCs w:val="24"/>
          <w:vertAlign w:val="superscript"/>
        </w:rPr>
        <w:t>30</w:t>
      </w:r>
      <w:r w:rsidR="003649BD">
        <w:rPr>
          <w:rFonts w:ascii="Times New Roman" w:hAnsi="Times New Roman"/>
          <w:sz w:val="24"/>
          <w:szCs w:val="24"/>
          <w:vertAlign w:val="superscript"/>
        </w:rPr>
        <w:t xml:space="preserve"> </w:t>
      </w:r>
      <w:r w:rsidR="003649BD">
        <w:rPr>
          <w:rFonts w:ascii="Times New Roman" w:hAnsi="Times New Roman"/>
          <w:sz w:val="24"/>
          <w:szCs w:val="24"/>
        </w:rPr>
        <w:t>w</w:t>
      </w:r>
      <w:r w:rsidR="00573EC5">
        <w:rPr>
          <w:rFonts w:ascii="Times New Roman" w:hAnsi="Times New Roman"/>
          <w:sz w:val="24"/>
          <w:szCs w:val="24"/>
        </w:rPr>
        <w:t>:</w:t>
      </w:r>
    </w:p>
    <w:p w:rsidR="00DF2285" w:rsidRDefault="006D5963" w:rsidP="00995F95">
      <w:pPr>
        <w:spacing w:before="60" w:after="60" w:line="276" w:lineRule="auto"/>
        <w:rPr>
          <w:rFonts w:ascii="Times New Roman" w:hAnsi="Times New Roman"/>
          <w:sz w:val="24"/>
        </w:rPr>
      </w:pPr>
      <w:r w:rsidRPr="00064BA6">
        <w:rPr>
          <w:rFonts w:ascii="Times New Roman" w:hAnsi="Times New Roman"/>
          <w:b/>
          <w:sz w:val="24"/>
        </w:rPr>
        <w:t>Wojewódzki</w:t>
      </w:r>
      <w:r w:rsidR="003649BD">
        <w:rPr>
          <w:rFonts w:ascii="Times New Roman" w:hAnsi="Times New Roman"/>
          <w:b/>
          <w:sz w:val="24"/>
        </w:rPr>
        <w:t>m</w:t>
      </w:r>
      <w:r w:rsidRPr="00064BA6">
        <w:rPr>
          <w:rFonts w:ascii="Times New Roman" w:hAnsi="Times New Roman"/>
          <w:b/>
          <w:sz w:val="24"/>
        </w:rPr>
        <w:t xml:space="preserve"> Urz</w:t>
      </w:r>
      <w:r w:rsidR="00573EC5">
        <w:rPr>
          <w:rFonts w:ascii="Times New Roman" w:hAnsi="Times New Roman"/>
          <w:b/>
          <w:sz w:val="24"/>
        </w:rPr>
        <w:t>ę</w:t>
      </w:r>
      <w:r w:rsidR="003649BD">
        <w:rPr>
          <w:rFonts w:ascii="Times New Roman" w:hAnsi="Times New Roman"/>
          <w:b/>
          <w:sz w:val="24"/>
        </w:rPr>
        <w:t>dzie</w:t>
      </w:r>
      <w:r w:rsidRPr="00064BA6">
        <w:rPr>
          <w:rFonts w:ascii="Times New Roman" w:hAnsi="Times New Roman"/>
          <w:b/>
          <w:sz w:val="24"/>
        </w:rPr>
        <w:t xml:space="preserve">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1925"/>
      <w:bookmarkEnd w:id="1926"/>
      <w:bookmarkEnd w:id="1927"/>
      <w:bookmarkEnd w:id="1928"/>
      <w:bookmarkEnd w:id="1929"/>
      <w:bookmarkEnd w:id="1930"/>
      <w:bookmarkEnd w:id="1931"/>
    </w:p>
    <w:p w:rsidR="00E353EC" w:rsidRPr="009937E3" w:rsidRDefault="006D5963" w:rsidP="00995F95">
      <w:pPr>
        <w:spacing w:before="60" w:after="60" w:line="276" w:lineRule="auto"/>
        <w:rPr>
          <w:rFonts w:ascii="Times New Roman" w:hAnsi="Times New Roman"/>
          <w:b/>
          <w:sz w:val="24"/>
        </w:rPr>
      </w:pPr>
      <w:r w:rsidRPr="00261A1E">
        <w:rPr>
          <w:rFonts w:ascii="Times New Roman" w:hAnsi="Times New Roman"/>
          <w:sz w:val="24"/>
        </w:rPr>
        <w:t>Wydział</w:t>
      </w:r>
      <w:r w:rsidR="003D1033" w:rsidRPr="00261A1E">
        <w:rPr>
          <w:rFonts w:ascii="Times New Roman" w:hAnsi="Times New Roman"/>
          <w:sz w:val="24"/>
        </w:rPr>
        <w:t xml:space="preserve"> </w:t>
      </w:r>
      <w:r w:rsidR="00261A1E" w:rsidRPr="00261A1E">
        <w:rPr>
          <w:rFonts w:ascii="Times New Roman" w:hAnsi="Times New Roman"/>
          <w:sz w:val="24"/>
        </w:rPr>
        <w:t>Edukacji EFS</w:t>
      </w:r>
      <w:r w:rsidRPr="00261A1E">
        <w:rPr>
          <w:rFonts w:ascii="Times New Roman" w:hAnsi="Times New Roman"/>
          <w:sz w:val="24"/>
        </w:rPr>
        <w:t>,</w:t>
      </w:r>
      <w:r w:rsidR="00261A1E" w:rsidRPr="00261A1E">
        <w:rPr>
          <w:rFonts w:ascii="Times New Roman" w:hAnsi="Times New Roman"/>
          <w:sz w:val="24"/>
        </w:rPr>
        <w:t xml:space="preserve"> </w:t>
      </w:r>
      <w:r w:rsidRPr="00261A1E">
        <w:rPr>
          <w:rFonts w:ascii="Times New Roman" w:hAnsi="Times New Roman"/>
          <w:sz w:val="24"/>
        </w:rPr>
        <w:t xml:space="preserve">ul. </w:t>
      </w:r>
      <w:r w:rsidR="00261A1E" w:rsidRPr="00261A1E">
        <w:rPr>
          <w:rFonts w:ascii="Times New Roman" w:hAnsi="Times New Roman"/>
          <w:sz w:val="24"/>
        </w:rPr>
        <w:t>Naruszewicza 11</w:t>
      </w:r>
      <w:r w:rsidRPr="00261A1E">
        <w:rPr>
          <w:rFonts w:ascii="Times New Roman" w:hAnsi="Times New Roman"/>
          <w:sz w:val="24"/>
        </w:rPr>
        <w:t xml:space="preserve"> pokój nr </w:t>
      </w:r>
      <w:r w:rsidR="00261A1E" w:rsidRPr="00261A1E">
        <w:rPr>
          <w:rFonts w:ascii="Times New Roman" w:hAnsi="Times New Roman"/>
          <w:sz w:val="24"/>
        </w:rPr>
        <w:t xml:space="preserve">112 </w:t>
      </w:r>
      <w:r w:rsidRPr="00261A1E">
        <w:rPr>
          <w:rFonts w:ascii="Times New Roman" w:hAnsi="Times New Roman"/>
          <w:sz w:val="24"/>
        </w:rPr>
        <w:t xml:space="preserve">tel. </w:t>
      </w:r>
      <w:r w:rsidR="00261A1E">
        <w:rPr>
          <w:rFonts w:ascii="Times New Roman" w:hAnsi="Times New Roman"/>
          <w:sz w:val="24"/>
        </w:rPr>
        <w:t>(</w:t>
      </w:r>
      <w:r w:rsidR="00261A1E" w:rsidRPr="00261A1E">
        <w:rPr>
          <w:rFonts w:ascii="Times New Roman" w:hAnsi="Times New Roman"/>
          <w:sz w:val="24"/>
        </w:rPr>
        <w:t>17</w:t>
      </w:r>
      <w:r w:rsidR="00261A1E">
        <w:rPr>
          <w:rFonts w:ascii="Times New Roman" w:hAnsi="Times New Roman"/>
          <w:sz w:val="24"/>
        </w:rPr>
        <w:t>) 74 32 840, (17) 85 09 291, (17) 74 32 828, (17) 74 32 864</w:t>
      </w:r>
    </w:p>
    <w:p w:rsidR="00573EC5" w:rsidRPr="008E36D4" w:rsidRDefault="00573EC5" w:rsidP="00995F95">
      <w:pPr>
        <w:spacing w:before="60" w:after="60" w:line="276" w:lineRule="auto"/>
        <w:rPr>
          <w:rFonts w:ascii="Times New Roman" w:hAnsi="Times New Roman"/>
          <w:sz w:val="24"/>
          <w:szCs w:val="24"/>
        </w:rPr>
      </w:pPr>
      <w:r w:rsidRPr="008E36D4">
        <w:rPr>
          <w:rFonts w:ascii="Times New Roman" w:hAnsi="Times New Roman"/>
          <w:b/>
          <w:sz w:val="24"/>
          <w:szCs w:val="24"/>
        </w:rPr>
        <w:t>Oddział</w:t>
      </w:r>
      <w:r>
        <w:rPr>
          <w:rFonts w:ascii="Times New Roman" w:hAnsi="Times New Roman"/>
          <w:b/>
          <w:sz w:val="24"/>
          <w:szCs w:val="24"/>
        </w:rPr>
        <w:t>ach</w:t>
      </w:r>
      <w:r w:rsidRPr="008E36D4">
        <w:rPr>
          <w:rFonts w:ascii="Times New Roman" w:hAnsi="Times New Roman"/>
          <w:b/>
          <w:sz w:val="24"/>
          <w:szCs w:val="24"/>
        </w:rPr>
        <w:t xml:space="preserve"> Zamiejscow</w:t>
      </w:r>
      <w:r>
        <w:rPr>
          <w:rFonts w:ascii="Times New Roman" w:hAnsi="Times New Roman"/>
          <w:b/>
          <w:sz w:val="24"/>
          <w:szCs w:val="24"/>
        </w:rPr>
        <w:t>ych</w:t>
      </w:r>
      <w:r w:rsidRPr="008E36D4">
        <w:rPr>
          <w:rFonts w:ascii="Times New Roman" w:hAnsi="Times New Roman"/>
          <w:b/>
          <w:sz w:val="24"/>
          <w:szCs w:val="24"/>
        </w:rPr>
        <w:t xml:space="preserve"> WUP</w:t>
      </w:r>
      <w:r w:rsidRPr="008E36D4">
        <w:rPr>
          <w:rFonts w:ascii="Times New Roman" w:hAnsi="Times New Roman"/>
          <w:sz w:val="24"/>
          <w:szCs w:val="24"/>
        </w:rPr>
        <w:t xml:space="preserve"> w:</w:t>
      </w:r>
    </w:p>
    <w:p w:rsidR="00A33C3F" w:rsidRDefault="00573EC5" w:rsidP="00A33C3F">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 xml:space="preserve">Krośnie, ul. Lewakowskiego 27B, tel. 13 436 34 26, </w:t>
      </w:r>
    </w:p>
    <w:p w:rsidR="00A33C3F" w:rsidRDefault="00573EC5" w:rsidP="00A33C3F">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Tarnobrzegu, ul. 1 Maja 4a, , tel. 15 822 15 94,</w:t>
      </w:r>
    </w:p>
    <w:p w:rsidR="00A33C3F" w:rsidRDefault="00573EC5" w:rsidP="00A33C3F">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lastRenderedPageBreak/>
        <w:t>Przemyślu, ul. Kościuszki 2 tel.</w:t>
      </w:r>
      <w:r w:rsidRPr="00995F95">
        <w:rPr>
          <w:sz w:val="24"/>
          <w:szCs w:val="24"/>
        </w:rPr>
        <w:t xml:space="preserve"> </w:t>
      </w:r>
      <w:r w:rsidRPr="00995F95">
        <w:rPr>
          <w:rFonts w:ascii="Times New Roman" w:hAnsi="Times New Roman"/>
          <w:sz w:val="24"/>
          <w:szCs w:val="24"/>
        </w:rPr>
        <w:t>16 678 60 87.</w:t>
      </w:r>
    </w:p>
    <w:p w:rsidR="00CC2BD2" w:rsidRDefault="00506B86" w:rsidP="00995F95">
      <w:pPr>
        <w:spacing w:before="60" w:after="60" w:line="276" w:lineRule="auto"/>
        <w:rPr>
          <w:rFonts w:ascii="Times New Roman" w:hAnsi="Times New Roman"/>
          <w:sz w:val="24"/>
          <w:szCs w:val="24"/>
        </w:rPr>
      </w:pPr>
      <w:r w:rsidRPr="008D37B6">
        <w:rPr>
          <w:rFonts w:ascii="Times New Roman" w:hAnsi="Times New Roman"/>
          <w:b/>
          <w:sz w:val="24"/>
          <w:szCs w:val="24"/>
        </w:rPr>
        <w:t>Punk</w:t>
      </w:r>
      <w:r w:rsidR="00573EC5">
        <w:rPr>
          <w:rFonts w:ascii="Times New Roman" w:hAnsi="Times New Roman"/>
          <w:b/>
          <w:sz w:val="24"/>
          <w:szCs w:val="24"/>
        </w:rPr>
        <w:t>cie</w:t>
      </w:r>
      <w:r w:rsidRPr="008D37B6">
        <w:rPr>
          <w:rFonts w:ascii="Times New Roman" w:hAnsi="Times New Roman"/>
          <w:b/>
          <w:sz w:val="24"/>
          <w:szCs w:val="24"/>
        </w:rPr>
        <w:t xml:space="preserve"> Informacyjny</w:t>
      </w:r>
      <w:r w:rsidR="00573EC5">
        <w:rPr>
          <w:rFonts w:ascii="Times New Roman" w:hAnsi="Times New Roman"/>
          <w:b/>
          <w:sz w:val="24"/>
          <w:szCs w:val="24"/>
        </w:rPr>
        <w:t>m</w:t>
      </w:r>
      <w:r w:rsidRPr="008D37B6">
        <w:rPr>
          <w:rFonts w:ascii="Times New Roman" w:hAnsi="Times New Roman"/>
          <w:b/>
          <w:sz w:val="24"/>
          <w:szCs w:val="24"/>
        </w:rPr>
        <w:t xml:space="preserve"> EFS</w:t>
      </w:r>
      <w:r w:rsidRPr="008D37B6">
        <w:rPr>
          <w:rFonts w:ascii="Times New Roman" w:hAnsi="Times New Roman"/>
          <w:sz w:val="24"/>
          <w:szCs w:val="24"/>
        </w:rPr>
        <w:t xml:space="preserve"> w Wojewódzkim Urzędzie Pracy w</w:t>
      </w:r>
      <w:r w:rsidR="00DF2285">
        <w:rPr>
          <w:rFonts w:ascii="Times New Roman" w:hAnsi="Times New Roman"/>
          <w:sz w:val="24"/>
          <w:szCs w:val="24"/>
        </w:rPr>
        <w:t xml:space="preserve"> </w:t>
      </w:r>
      <w:r w:rsidRPr="008D37B6">
        <w:rPr>
          <w:rFonts w:ascii="Times New Roman" w:hAnsi="Times New Roman"/>
          <w:sz w:val="24"/>
          <w:szCs w:val="24"/>
        </w:rPr>
        <w:t xml:space="preserve">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3649BD">
        <w:rPr>
          <w:rFonts w:ascii="Times New Roman" w:hAnsi="Times New Roman"/>
          <w:sz w:val="24"/>
          <w:szCs w:val="24"/>
        </w:rPr>
        <w:t> 850 92 00</w:t>
      </w:r>
    </w:p>
    <w:p w:rsidR="003649BD" w:rsidRDefault="0081507F" w:rsidP="005E5D05">
      <w:pPr>
        <w:spacing w:before="60" w:after="60" w:line="276" w:lineRule="auto"/>
        <w:rPr>
          <w:rFonts w:ascii="Times New Roman" w:hAnsi="Times New Roman"/>
          <w:sz w:val="24"/>
          <w:szCs w:val="24"/>
        </w:rPr>
      </w:pPr>
      <w:r w:rsidRPr="000463B1">
        <w:rPr>
          <w:rStyle w:val="Pogrubienie"/>
          <w:rFonts w:ascii="Times New Roman" w:hAnsi="Times New Roman"/>
          <w:sz w:val="24"/>
          <w:szCs w:val="24"/>
        </w:rPr>
        <w:t>Główny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Punk</w:t>
      </w:r>
      <w:r w:rsidR="00573EC5">
        <w:rPr>
          <w:rStyle w:val="Pogrubienie"/>
          <w:rFonts w:ascii="Times New Roman" w:hAnsi="Times New Roman"/>
          <w:sz w:val="24"/>
          <w:szCs w:val="24"/>
        </w:rPr>
        <w:t>cie</w:t>
      </w:r>
      <w:r w:rsidRPr="000463B1">
        <w:rPr>
          <w:rStyle w:val="Pogrubienie"/>
          <w:rFonts w:ascii="Times New Roman" w:hAnsi="Times New Roman"/>
          <w:sz w:val="24"/>
          <w:szCs w:val="24"/>
        </w:rPr>
        <w:t xml:space="preserve"> Informacyjny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r w:rsidR="003649BD" w:rsidRPr="003649BD">
        <w:rPr>
          <w:rFonts w:ascii="Times New Roman" w:hAnsi="Times New Roman"/>
          <w:sz w:val="24"/>
          <w:szCs w:val="24"/>
        </w:rPr>
        <w:t xml:space="preserve"> </w:t>
      </w:r>
    </w:p>
    <w:p w:rsidR="00573EC5" w:rsidRPr="005E5D05" w:rsidRDefault="00573EC5" w:rsidP="00995F95">
      <w:pPr>
        <w:spacing w:before="240" w:after="240" w:line="276" w:lineRule="auto"/>
        <w:rPr>
          <w:rFonts w:ascii="Times New Roman" w:hAnsi="Times New Roman"/>
          <w:sz w:val="24"/>
          <w:szCs w:val="24"/>
        </w:rPr>
      </w:pPr>
      <w:r w:rsidRPr="005E5D05">
        <w:rPr>
          <w:rFonts w:ascii="Times New Roman" w:hAnsi="Times New Roman"/>
          <w:sz w:val="24"/>
          <w:szCs w:val="24"/>
        </w:rPr>
        <w:t xml:space="preserve">Zapytania </w:t>
      </w:r>
      <w:r w:rsidRPr="00995F95">
        <w:rPr>
          <w:rFonts w:ascii="Times New Roman" w:hAnsi="Times New Roman"/>
          <w:sz w:val="24"/>
          <w:szCs w:val="24"/>
          <w:u w:val="single"/>
        </w:rPr>
        <w:t>w formie elektronicznej</w:t>
      </w:r>
      <w:r w:rsidRPr="005E5D05">
        <w:rPr>
          <w:rFonts w:ascii="Times New Roman" w:hAnsi="Times New Roman"/>
          <w:sz w:val="24"/>
          <w:szCs w:val="24"/>
        </w:rPr>
        <w:t xml:space="preserve"> należy składać na adres</w:t>
      </w:r>
      <w:r w:rsidR="00C335D4" w:rsidRPr="005E5D05">
        <w:rPr>
          <w:rFonts w:ascii="Times New Roman" w:hAnsi="Times New Roman"/>
          <w:sz w:val="24"/>
          <w:szCs w:val="24"/>
        </w:rPr>
        <w:t xml:space="preserve"> e-mail: </w:t>
      </w:r>
      <w:r w:rsidR="00C335D4" w:rsidRPr="00AD748F">
        <w:rPr>
          <w:rFonts w:ascii="Times New Roman" w:hAnsi="Times New Roman"/>
          <w:b/>
          <w:sz w:val="24"/>
          <w:szCs w:val="24"/>
        </w:rPr>
        <w:t>wup@wup-rzeszow.pl.</w:t>
      </w:r>
    </w:p>
    <w:p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Nie będą podlegać publikacji odpowiedzi polegające jedynie na odesłaniu lub przytoczeniu zapisów stosownych dokumentów. </w:t>
      </w:r>
    </w:p>
    <w:p w:rsidR="006B217F"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rsidR="00821B0B" w:rsidRDefault="003D1033" w:rsidP="005E5D05">
      <w:pPr>
        <w:spacing w:before="60" w:after="60" w:line="276" w:lineRule="auto"/>
        <w:rPr>
          <w:rFonts w:ascii="Times New Roman" w:hAnsi="Times New Roman"/>
          <w:sz w:val="24"/>
          <w:szCs w:val="24"/>
        </w:rPr>
      </w:pPr>
      <w:r w:rsidRPr="00995F95">
        <w:rPr>
          <w:rFonts w:ascii="Times New Roman" w:hAnsi="Times New Roman"/>
          <w:b/>
          <w:sz w:val="24"/>
        </w:rPr>
        <w:t>UWAGA</w:t>
      </w:r>
      <w:r w:rsidR="00D14AE3" w:rsidRPr="00995F95">
        <w:rPr>
          <w:rFonts w:ascii="Times New Roman" w:hAnsi="Times New Roman"/>
          <w:b/>
          <w:sz w:val="24"/>
          <w:szCs w:val="24"/>
        </w:rPr>
        <w:t>!!!</w:t>
      </w:r>
      <w:r w:rsidRPr="009937E3">
        <w:rPr>
          <w:rFonts w:ascii="Times New Roman" w:hAnsi="Times New Roman"/>
          <w:sz w:val="24"/>
        </w:rPr>
        <w:t xml:space="preserve"> </w:t>
      </w:r>
      <w:r w:rsidR="00D14AE3" w:rsidRPr="00D14AE3">
        <w:rPr>
          <w:rFonts w:ascii="Times New Roman" w:hAnsi="Times New Roman"/>
          <w:sz w:val="24"/>
          <w:szCs w:val="24"/>
        </w:rPr>
        <w:t>Odpowiedzi na pytania Wnioskodawców publikowane będą najpóźniej 5 dni przed planowanym terminem zakończenia naboru wniosków na stronie internetowej www.rpo.podkarpackie.pl.</w:t>
      </w:r>
    </w:p>
    <w:p w:rsidR="00821B0B" w:rsidRPr="009937E3" w:rsidRDefault="003D1033" w:rsidP="006733AA">
      <w:pPr>
        <w:pStyle w:val="Nagwek1"/>
        <w:numPr>
          <w:ilvl w:val="0"/>
          <w:numId w:val="69"/>
        </w:numPr>
        <w:shd w:val="clear" w:color="auto" w:fill="76923C" w:themeFill="accent3" w:themeFillShade="BF"/>
        <w:ind w:left="426"/>
        <w:rPr>
          <w:kern w:val="0"/>
        </w:rPr>
      </w:pPr>
      <w:bookmarkStart w:id="1932" w:name="_Toc515970603"/>
      <w:bookmarkStart w:id="1933" w:name="_Toc515970895"/>
      <w:bookmarkStart w:id="1934" w:name="_Toc515971188"/>
      <w:bookmarkStart w:id="1935" w:name="_Toc515970604"/>
      <w:bookmarkStart w:id="1936" w:name="_Toc515970896"/>
      <w:bookmarkStart w:id="1937" w:name="_Toc515971189"/>
      <w:bookmarkStart w:id="1938" w:name="_Toc430178322"/>
      <w:bookmarkStart w:id="1939" w:name="_Toc488040893"/>
      <w:bookmarkStart w:id="1940" w:name="_Toc498071222"/>
      <w:bookmarkStart w:id="1941" w:name="_Toc519239182"/>
      <w:bookmarkEnd w:id="1932"/>
      <w:bookmarkEnd w:id="1933"/>
      <w:bookmarkEnd w:id="1934"/>
      <w:bookmarkEnd w:id="1935"/>
      <w:bookmarkEnd w:id="1936"/>
      <w:bookmarkEnd w:id="1937"/>
      <w:r w:rsidRPr="009937E3">
        <w:rPr>
          <w:kern w:val="0"/>
        </w:rPr>
        <w:t>Wzory załączników</w:t>
      </w:r>
      <w:bookmarkEnd w:id="1938"/>
      <w:bookmarkEnd w:id="1939"/>
      <w:bookmarkEnd w:id="1940"/>
      <w:bookmarkEnd w:id="1941"/>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E429E2" w:rsidRPr="00DE4CF7">
        <w:rPr>
          <w:rFonts w:ascii="Times New Roman" w:hAnsi="Times New Roman"/>
          <w:sz w:val="24"/>
        </w:rPr>
        <w:t>;</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r w:rsidR="00C83AAA">
        <w:rPr>
          <w:rFonts w:ascii="Times New Roman" w:hAnsi="Times New Roman"/>
          <w:sz w:val="24"/>
        </w:rPr>
        <w:t>;</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zmian innych, niż 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 xml:space="preserve">Wzór oświadczenia o zobowiązaniu/braku zobowiązania do stosowania </w:t>
      </w:r>
      <w:r w:rsidR="0074023D" w:rsidRPr="0074023D">
        <w:rPr>
          <w:rFonts w:ascii="Times New Roman" w:hAnsi="Times New Roman"/>
          <w:sz w:val="24"/>
          <w:szCs w:val="24"/>
        </w:rPr>
        <w:lastRenderedPageBreak/>
        <w:t>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 xml:space="preserve">Wzór oświadczenia o niekaralności </w:t>
      </w:r>
      <w:r w:rsidR="00453F82">
        <w:rPr>
          <w:rFonts w:ascii="Times New Roman" w:hAnsi="Times New Roman"/>
          <w:sz w:val="24"/>
          <w:szCs w:val="24"/>
        </w:rPr>
        <w:t xml:space="preserve"> Wnioskodawcy</w:t>
      </w:r>
      <w:r w:rsidR="0082512C" w:rsidRPr="00774C2A">
        <w:rPr>
          <w:rFonts w:ascii="Times New Roman" w:hAnsi="Times New Roman"/>
          <w:sz w:val="24"/>
          <w:szCs w:val="24"/>
        </w:rPr>
        <w:t>;</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936A5C" w:rsidRDefault="00117E3D" w:rsidP="009D5278">
      <w:pPr>
        <w:spacing w:before="120" w:after="120" w:line="240" w:lineRule="auto"/>
        <w:ind w:left="2127" w:hanging="2127"/>
        <w:rPr>
          <w:rFonts w:ascii="Times New Roman" w:hAnsi="Times New Roman"/>
          <w:iCs/>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stawek rynkowych </w:t>
      </w:r>
      <w:r w:rsidR="004F2A1A">
        <w:rPr>
          <w:rFonts w:ascii="Times New Roman" w:hAnsi="Times New Roman"/>
          <w:iCs/>
          <w:sz w:val="24"/>
          <w:szCs w:val="24"/>
        </w:rPr>
        <w:t xml:space="preserve">w ramach </w:t>
      </w:r>
      <w:r w:rsidR="000D097E" w:rsidRPr="000D097E">
        <w:rPr>
          <w:rFonts w:ascii="Times New Roman" w:hAnsi="Times New Roman"/>
          <w:iCs/>
          <w:sz w:val="24"/>
          <w:szCs w:val="24"/>
        </w:rPr>
        <w:t xml:space="preserve">Regionalnego Programu Operacyjnego Województwa Podkarpackiego 2014 – 2020 </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BA4361">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rsidR="00936A5C" w:rsidRDefault="00B13CE4"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18</w:t>
      </w:r>
      <w:r>
        <w:rPr>
          <w:rFonts w:ascii="Times New Roman" w:hAnsi="Times New Roman"/>
          <w:iCs/>
          <w:sz w:val="24"/>
          <w:szCs w:val="24"/>
        </w:rPr>
        <w:tab/>
      </w:r>
      <w:r w:rsidRPr="00B13CE4">
        <w:rPr>
          <w:rFonts w:ascii="Times New Roman" w:hAnsi="Times New Roman"/>
          <w:iCs/>
          <w:sz w:val="24"/>
          <w:szCs w:val="24"/>
        </w:rPr>
        <w:t>Szczegółowy Opis Osi Priorytetowych Regionalnego Programu Operacyjnego Województwa Pod</w:t>
      </w:r>
      <w:r w:rsidR="0095542A">
        <w:rPr>
          <w:rFonts w:ascii="Times New Roman" w:hAnsi="Times New Roman"/>
          <w:iCs/>
          <w:sz w:val="24"/>
          <w:szCs w:val="24"/>
        </w:rPr>
        <w:t xml:space="preserve">karpackiego na lata 2014-2020 </w:t>
      </w:r>
      <w:r w:rsidR="0095542A" w:rsidRPr="00936A5C">
        <w:rPr>
          <w:rFonts w:ascii="Times New Roman" w:hAnsi="Times New Roman"/>
          <w:iCs/>
          <w:sz w:val="24"/>
          <w:szCs w:val="24"/>
        </w:rPr>
        <w:t>z </w:t>
      </w:r>
      <w:r w:rsidR="006072B5" w:rsidRPr="00936A5C">
        <w:rPr>
          <w:rFonts w:ascii="Times New Roman" w:hAnsi="Times New Roman"/>
          <w:iCs/>
          <w:sz w:val="24"/>
          <w:szCs w:val="24"/>
        </w:rPr>
        <w:t>dnia</w:t>
      </w:r>
      <w:r w:rsidR="00936A5C" w:rsidRPr="00936A5C">
        <w:rPr>
          <w:rFonts w:ascii="Times New Roman" w:hAnsi="Times New Roman"/>
          <w:iCs/>
          <w:sz w:val="24"/>
          <w:szCs w:val="24"/>
        </w:rPr>
        <w:t xml:space="preserve"> 27 grudnia 2018 r</w:t>
      </w:r>
      <w:r w:rsidR="006072B5" w:rsidRPr="00936A5C">
        <w:rPr>
          <w:rFonts w:ascii="Times New Roman" w:hAnsi="Times New Roman"/>
          <w:iCs/>
          <w:sz w:val="24"/>
          <w:szCs w:val="24"/>
        </w:rPr>
        <w:t>.;</w:t>
      </w:r>
      <w:r w:rsidR="002140C1">
        <w:rPr>
          <w:rFonts w:ascii="Times New Roman" w:hAnsi="Times New Roman"/>
          <w:iCs/>
          <w:sz w:val="24"/>
          <w:szCs w:val="24"/>
        </w:rPr>
        <w:t xml:space="preserve"> </w:t>
      </w:r>
    </w:p>
    <w:p w:rsidR="00936A5C" w:rsidRDefault="00936A5C" w:rsidP="009D5278">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19</w:t>
      </w:r>
      <w:r>
        <w:rPr>
          <w:rFonts w:ascii="Times New Roman" w:hAnsi="Times New Roman"/>
          <w:iCs/>
          <w:sz w:val="24"/>
          <w:szCs w:val="24"/>
        </w:rPr>
        <w:tab/>
      </w:r>
      <w:r w:rsidR="00922D0E">
        <w:rPr>
          <w:rFonts w:ascii="Times New Roman" w:hAnsi="Times New Roman"/>
          <w:iCs/>
          <w:sz w:val="24"/>
          <w:szCs w:val="24"/>
        </w:rPr>
        <w:t>Wspólna lista wskaźników kluczowych 2014-2020 - EFS</w:t>
      </w:r>
    </w:p>
    <w:p w:rsidR="002A651F" w:rsidRPr="00936A5C" w:rsidRDefault="00BA4361"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sidR="00B13CE4">
        <w:rPr>
          <w:rFonts w:ascii="Times New Roman" w:hAnsi="Times New Roman"/>
          <w:iCs/>
          <w:sz w:val="24"/>
          <w:szCs w:val="24"/>
        </w:rPr>
        <w:t xml:space="preserve"> </w:t>
      </w:r>
      <w:r w:rsidR="00936A5C">
        <w:rPr>
          <w:rFonts w:ascii="Times New Roman" w:hAnsi="Times New Roman"/>
          <w:iCs/>
          <w:sz w:val="24"/>
          <w:szCs w:val="24"/>
        </w:rPr>
        <w:t>20</w:t>
      </w:r>
      <w:r>
        <w:rPr>
          <w:rFonts w:ascii="Times New Roman" w:hAnsi="Times New Roman"/>
          <w:iCs/>
          <w:sz w:val="24"/>
          <w:szCs w:val="24"/>
        </w:rPr>
        <w:tab/>
      </w:r>
      <w:r w:rsidR="00936A5C" w:rsidRPr="00936A5C">
        <w:rPr>
          <w:rFonts w:ascii="Times New Roman" w:hAnsi="Times New Roman"/>
          <w:sz w:val="24"/>
          <w:szCs w:val="24"/>
        </w:rPr>
        <w:t xml:space="preserve">Lista zawodów wynikających z </w:t>
      </w:r>
      <w:r w:rsidR="005B715E" w:rsidRPr="00AD748F">
        <w:rPr>
          <w:rFonts w:ascii="Times New Roman" w:hAnsi="Times New Roman"/>
          <w:i/>
          <w:sz w:val="24"/>
          <w:szCs w:val="24"/>
        </w:rPr>
        <w:t>A</w:t>
      </w:r>
      <w:r w:rsidR="00936A5C" w:rsidRPr="00AD748F">
        <w:rPr>
          <w:rFonts w:ascii="Times New Roman" w:hAnsi="Times New Roman"/>
          <w:i/>
          <w:sz w:val="24"/>
          <w:szCs w:val="24"/>
        </w:rPr>
        <w:t>nalizy potrzeb szkół zawodowych w kontekście wyzwań regionalnego rynku pracy</w:t>
      </w:r>
      <w:r w:rsidR="00936A5C" w:rsidRPr="00936A5C">
        <w:rPr>
          <w:rStyle w:val="Odwoanieprzypisudolnego"/>
          <w:rFonts w:ascii="Times New Roman" w:hAnsi="Times New Roman"/>
          <w:sz w:val="24"/>
          <w:szCs w:val="24"/>
        </w:rPr>
        <w:footnoteReference w:id="11"/>
      </w:r>
      <w:r w:rsidR="00936A5C" w:rsidRPr="00936A5C">
        <w:rPr>
          <w:rFonts w:ascii="Times New Roman" w:hAnsi="Times New Roman"/>
          <w:sz w:val="24"/>
          <w:szCs w:val="24"/>
        </w:rPr>
        <w:t xml:space="preserve"> (premiowanych dodatkowymi punktami w trakcie oceny a także dla których zgodnie z kryterium specyficznym dostępu nr 6 będzie możliwy zakup wyposażenia/doposażenia pracowni lub warsztatów szkolnych)</w:t>
      </w:r>
      <w:r w:rsidR="00D04438" w:rsidRPr="00936A5C">
        <w:rPr>
          <w:rFonts w:ascii="Times New Roman" w:hAnsi="Times New Roman"/>
          <w:iCs/>
          <w:sz w:val="24"/>
          <w:szCs w:val="24"/>
          <w:highlight w:val="lightGray"/>
        </w:rPr>
        <w:t xml:space="preserve"> </w:t>
      </w:r>
    </w:p>
    <w:sectPr w:rsidR="002A651F" w:rsidRPr="00936A5C"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58B25" w15:done="0"/>
  <w15:commentEx w15:paraId="4173BFC2" w15:done="0"/>
  <w15:commentEx w15:paraId="2C5D030C" w15:done="0"/>
  <w15:commentEx w15:paraId="20A88D9E" w15:done="0"/>
  <w15:commentEx w15:paraId="7D4DA26A" w15:done="0"/>
  <w15:commentEx w15:paraId="20E59D17" w15:done="0"/>
  <w15:commentEx w15:paraId="63AE4F23" w15:done="0"/>
  <w15:commentEx w15:paraId="56BA2EFC" w15:done="0"/>
  <w15:commentEx w15:paraId="21006EC8" w15:done="0"/>
  <w15:commentEx w15:paraId="0FA0154A" w15:done="0"/>
  <w15:commentEx w15:paraId="5CC5C0DC" w15:done="0"/>
  <w15:commentEx w15:paraId="030597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29" w:rsidRDefault="00D96629" w:rsidP="006D5963">
      <w:pPr>
        <w:spacing w:before="0" w:line="240" w:lineRule="auto"/>
      </w:pPr>
      <w:r>
        <w:separator/>
      </w:r>
    </w:p>
  </w:endnote>
  <w:endnote w:type="continuationSeparator" w:id="0">
    <w:p w:rsidR="00D96629" w:rsidRDefault="00D96629"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72" w:rsidRDefault="00276D72"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RPPK.09.04.00-IP.01-18-025/19</w:t>
    </w:r>
    <w:r>
      <w:rPr>
        <w:rFonts w:ascii="Cambria" w:hAnsi="Cambria"/>
      </w:rPr>
      <w:tab/>
      <w:t xml:space="preserve">Strona </w:t>
    </w:r>
    <w:r w:rsidR="0023069A" w:rsidRPr="0023069A">
      <w:fldChar w:fldCharType="begin"/>
    </w:r>
    <w:r>
      <w:instrText xml:space="preserve"> PAGE   \* MERGEFORMAT </w:instrText>
    </w:r>
    <w:r w:rsidR="0023069A" w:rsidRPr="0023069A">
      <w:fldChar w:fldCharType="separate"/>
    </w:r>
    <w:r w:rsidR="00CB5CC3" w:rsidRPr="00CB5CC3">
      <w:rPr>
        <w:rFonts w:ascii="Cambria" w:hAnsi="Cambria"/>
        <w:noProof/>
      </w:rPr>
      <w:t>88</w:t>
    </w:r>
    <w:r w:rsidR="0023069A">
      <w:rPr>
        <w:rFonts w:ascii="Cambria" w:hAnsi="Cambria"/>
        <w:noProof/>
      </w:rPr>
      <w:fldChar w:fldCharType="end"/>
    </w:r>
  </w:p>
  <w:p w:rsidR="00276D72" w:rsidRDefault="00276D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29" w:rsidRDefault="00D96629" w:rsidP="006D5963">
      <w:pPr>
        <w:spacing w:before="0" w:line="240" w:lineRule="auto"/>
      </w:pPr>
      <w:r>
        <w:separator/>
      </w:r>
    </w:p>
  </w:footnote>
  <w:footnote w:type="continuationSeparator" w:id="0">
    <w:p w:rsidR="00D96629" w:rsidRDefault="00D96629" w:rsidP="006D5963">
      <w:pPr>
        <w:spacing w:before="0" w:line="240" w:lineRule="auto"/>
      </w:pPr>
      <w:r>
        <w:continuationSeparator/>
      </w:r>
    </w:p>
  </w:footnote>
  <w:footnote w:id="1">
    <w:p w:rsidR="00276D72" w:rsidRPr="00E272B3" w:rsidRDefault="00276D72" w:rsidP="006072B5">
      <w:pPr>
        <w:pStyle w:val="Nagwek3"/>
        <w:numPr>
          <w:ilvl w:val="0"/>
          <w:numId w:val="0"/>
        </w:numPr>
        <w:rPr>
          <w:sz w:val="20"/>
          <w:szCs w:val="20"/>
        </w:rPr>
      </w:pPr>
      <w:r w:rsidRPr="009937E3">
        <w:rPr>
          <w:rStyle w:val="Odwoanieprzypisudolnego"/>
          <w:sz w:val="20"/>
        </w:rPr>
        <w:footnoteRef/>
      </w:r>
      <w:r w:rsidRPr="009937E3">
        <w:rPr>
          <w:sz w:val="20"/>
        </w:rPr>
        <w:t xml:space="preserve"> Mając na uwadze fakt, iż alokacja w ramach Programu określona jest w euro, dla prawidłowego określenia ww. limitu dostępnej alokacji na poziomie Priorytetu/ Działania, IP zobowiązana jest stosować algorytm określony w</w:t>
      </w:r>
      <w:r>
        <w:rPr>
          <w:sz w:val="20"/>
        </w:rPr>
        <w:t> </w:t>
      </w:r>
      <w:r w:rsidRPr="009937E3">
        <w:rPr>
          <w:sz w:val="20"/>
        </w:rPr>
        <w:t>Porozumieniu zawartym pomiędzy IZ a IP. W związku z powyższym IOK zastrzega możliwość zmiany kwoty przeznaczonej na dofinansowanie projektów w wyniku zmiany kursu walutowego.</w:t>
      </w:r>
    </w:p>
  </w:footnote>
  <w:footnote w:id="2">
    <w:p w:rsidR="00276D72" w:rsidRDefault="00276D72" w:rsidP="005D0FF8">
      <w:pPr>
        <w:pStyle w:val="Tekstprzypisudolnego"/>
      </w:pPr>
      <w:r>
        <w:rPr>
          <w:rStyle w:val="Odwoanieprzypisudolnego"/>
        </w:rPr>
        <w:footnoteRef/>
      </w:r>
      <w:r>
        <w:t xml:space="preserve"> W</w:t>
      </w:r>
      <w:r w:rsidRPr="003136B4">
        <w:rPr>
          <w:sz w:val="16"/>
          <w:szCs w:val="16"/>
        </w:rPr>
        <w:t>ysokoś</w:t>
      </w:r>
      <w:r>
        <w:rPr>
          <w:sz w:val="16"/>
          <w:szCs w:val="16"/>
        </w:rPr>
        <w:t>ć</w:t>
      </w:r>
      <w:r w:rsidRPr="003136B4">
        <w:rPr>
          <w:sz w:val="16"/>
          <w:szCs w:val="16"/>
        </w:rPr>
        <w:t xml:space="preserve"> stypendium </w:t>
      </w:r>
      <w:r>
        <w:rPr>
          <w:sz w:val="16"/>
          <w:szCs w:val="16"/>
        </w:rPr>
        <w:t>określona przez IZ RPO – pismo z dnia 23.11.2018r. nr RP-I.433.28.2018.ABu</w:t>
      </w:r>
    </w:p>
  </w:footnote>
  <w:footnote w:id="3">
    <w:p w:rsidR="00276D72" w:rsidRPr="0073370D" w:rsidRDefault="00276D72">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4">
    <w:p w:rsidR="00276D72" w:rsidRDefault="00276D72">
      <w:pPr>
        <w:pStyle w:val="Tekstprzypisudolnego"/>
      </w:pPr>
      <w:r>
        <w:rPr>
          <w:rStyle w:val="Odwoanieprzypisudolnego"/>
        </w:rPr>
        <w:footnoteRef/>
      </w:r>
      <w:r>
        <w:t xml:space="preserve"> </w:t>
      </w:r>
      <w:r w:rsidRPr="009B753F">
        <w:t>Definicje wskaźników rezultatu bezpośredniego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5">
    <w:p w:rsidR="00276D72" w:rsidRDefault="00276D72">
      <w:pPr>
        <w:pStyle w:val="Tekstprzypisudolnego"/>
      </w:pPr>
      <w:r>
        <w:rPr>
          <w:rStyle w:val="Odwoanieprzypisudolnego"/>
        </w:rPr>
        <w:footnoteRef/>
      </w:r>
      <w:r>
        <w:t xml:space="preserve"> </w:t>
      </w:r>
      <w:r w:rsidRPr="009869BD">
        <w:t>Definicja wskaźnika produktu jest zgodna z definicją odpowiedniego wskaźnika zawartego we Wspólnej Liście Wskaźników Kluczowych 2014 - 2020 dla EFS (WLWK), która stanowi załącznik nr 2 do Wytycznych w zakresie monitorowania postępu rzeczowego realizacji programów operacyjnych na lata 2014 - 2020.</w:t>
      </w:r>
    </w:p>
  </w:footnote>
  <w:footnote w:id="6">
    <w:p w:rsidR="00276D72" w:rsidRDefault="00276D72" w:rsidP="00912406">
      <w:pPr>
        <w:pStyle w:val="Tekstprzypisudolnego"/>
      </w:pPr>
      <w:r>
        <w:rPr>
          <w:rStyle w:val="Odwoanieprzypisudolnego"/>
        </w:rPr>
        <w:footnoteRef/>
      </w:r>
      <w:r>
        <w:t xml:space="preserve"> </w:t>
      </w:r>
      <w:r w:rsidRPr="00097B86">
        <w:t>Definicje wskaźników wspólnych wskaźników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7">
    <w:p w:rsidR="00276D72" w:rsidRPr="00E272B3" w:rsidRDefault="00276D72" w:rsidP="00E272B3">
      <w:pPr>
        <w:pStyle w:val="Nagwek3"/>
        <w:numPr>
          <w:ilvl w:val="0"/>
          <w:numId w:val="0"/>
        </w:numPr>
        <w:spacing w:line="276" w:lineRule="auto"/>
        <w:ind w:left="720"/>
      </w:pPr>
      <w:r w:rsidRPr="00A755E3">
        <w:rPr>
          <w:rStyle w:val="Odwoanieprzypisudolnego"/>
        </w:rPr>
        <w:footnoteRef/>
      </w:r>
      <w:r w:rsidRPr="00A755E3">
        <w:t xml:space="preserve"> </w:t>
      </w:r>
      <w:r w:rsidRPr="00E272B3">
        <w:rPr>
          <w:sz w:val="20"/>
          <w:szCs w:val="20"/>
        </w:rPr>
        <w:t>Dodatkowe informacje, w tym dobre praktyki</w:t>
      </w:r>
      <w:r w:rsidRPr="00A755E3">
        <w:rPr>
          <w:sz w:val="20"/>
          <w:szCs w:val="20"/>
        </w:rPr>
        <w:t xml:space="preserve"> zwarto</w:t>
      </w:r>
      <w:r w:rsidRPr="00E272B3">
        <w:rPr>
          <w:sz w:val="20"/>
          <w:szCs w:val="20"/>
        </w:rPr>
        <w:t xml:space="preserve"> w</w:t>
      </w:r>
      <w:r w:rsidRPr="00E272B3">
        <w:rPr>
          <w:i/>
          <w:sz w:val="20"/>
          <w:szCs w:val="20"/>
        </w:rPr>
        <w:t xml:space="preserve"> Poradnikach dla realizatorów projektów i instytucji systemu wdrażania funduszy europejskich 2014-2020</w:t>
      </w:r>
      <w:r w:rsidRPr="00E272B3">
        <w:rPr>
          <w:sz w:val="20"/>
          <w:szCs w:val="20"/>
        </w:rPr>
        <w:t xml:space="preserve">: </w:t>
      </w:r>
      <w:r w:rsidRPr="00E272B3">
        <w:rPr>
          <w:i/>
          <w:sz w:val="20"/>
          <w:szCs w:val="20"/>
        </w:rPr>
        <w:t>Rea</w:t>
      </w:r>
      <w:r w:rsidRPr="00A755E3">
        <w:rPr>
          <w:i/>
          <w:sz w:val="20"/>
          <w:szCs w:val="20"/>
        </w:rPr>
        <w:t>lizacja zasady równości szans i</w:t>
      </w:r>
      <w:r>
        <w:rPr>
          <w:i/>
          <w:sz w:val="20"/>
          <w:szCs w:val="20"/>
        </w:rPr>
        <w:t> </w:t>
      </w:r>
      <w:r w:rsidRPr="00E272B3">
        <w:rPr>
          <w:i/>
          <w:sz w:val="20"/>
          <w:szCs w:val="20"/>
        </w:rPr>
        <w:t xml:space="preserve">niedyskryminacji, w tym dostępności dla osób z niepełnosprawnościami </w:t>
      </w:r>
      <w:r w:rsidRPr="00E272B3">
        <w:rPr>
          <w:sz w:val="20"/>
          <w:szCs w:val="20"/>
        </w:rPr>
        <w:t>jak również</w:t>
      </w:r>
      <w:r w:rsidRPr="00E272B3">
        <w:rPr>
          <w:i/>
          <w:sz w:val="20"/>
          <w:szCs w:val="20"/>
        </w:rPr>
        <w:t xml:space="preserve"> Jak realizować zasadę równości szans kobiet i mężczyzn w projektach finansowanych z funduszy europejskich 2014-2020</w:t>
      </w:r>
      <w:r w:rsidRPr="00E272B3">
        <w:rPr>
          <w:sz w:val="20"/>
          <w:szCs w:val="20"/>
        </w:rPr>
        <w:t>.</w:t>
      </w:r>
    </w:p>
    <w:p w:rsidR="00276D72" w:rsidRDefault="00276D72">
      <w:pPr>
        <w:pStyle w:val="Tekstprzypisudolnego"/>
      </w:pPr>
    </w:p>
  </w:footnote>
  <w:footnote w:id="8">
    <w:p w:rsidR="00276D72" w:rsidRDefault="00276D72" w:rsidP="00AC151F">
      <w:pPr>
        <w:pStyle w:val="Tekstprzypisudolnego"/>
      </w:pPr>
      <w:r w:rsidRPr="00A41987">
        <w:rPr>
          <w:rStyle w:val="Odwoanieprzypisudolnego"/>
        </w:rPr>
        <w:footnoteRef/>
      </w:r>
      <w:r w:rsidRPr="00A41987">
        <w:t xml:space="preserve"> Szczegóły zawarto w dokumencie „Procedury realizacji programu „Partnerstwo dla osób z niepełnosprawnościami</w:t>
      </w:r>
      <w:r w:rsidRPr="00A41987">
        <w:rPr>
          <w:bCs/>
        </w:rPr>
        <w:t xml:space="preserve">” dostępnym na stronie internetowej </w:t>
      </w:r>
      <w:hyperlink r:id="rId1" w:history="1">
        <w:r w:rsidRPr="00A41987">
          <w:rPr>
            <w:bCs/>
          </w:rPr>
          <w:t>http://www.pfron.org.pl</w:t>
        </w:r>
      </w:hyperlink>
      <w:r w:rsidRPr="00A41987">
        <w:rPr>
          <w:bCs/>
        </w:rPr>
        <w:t>.</w:t>
      </w:r>
    </w:p>
  </w:footnote>
  <w:footnote w:id="9">
    <w:p w:rsidR="00276D72" w:rsidRPr="00FD5B15" w:rsidRDefault="00276D72"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8027F5">
          <w:rPr>
            <w:sz w:val="16"/>
            <w:szCs w:val="16"/>
          </w:rPr>
          <w:t>http://ec.europa.eu/budget/inforeuro/index.cfm?fuseaction=home&amp;Language=en</w:t>
        </w:r>
      </w:hyperlink>
      <w:r w:rsidRPr="00B046E0">
        <w:rPr>
          <w:rFonts w:cs="Calibri"/>
        </w:rPr>
        <w:t>.</w:t>
      </w:r>
    </w:p>
    <w:p w:rsidR="00276D72" w:rsidRPr="003B134D" w:rsidRDefault="00276D72">
      <w:pPr>
        <w:pStyle w:val="Tekstprzypisudolnego"/>
      </w:pPr>
    </w:p>
  </w:footnote>
  <w:footnote w:id="10">
    <w:p w:rsidR="00276D72" w:rsidRDefault="00276D72" w:rsidP="00E97E30">
      <w:pPr>
        <w:pStyle w:val="Tekstprzypisudolnego"/>
      </w:pPr>
      <w:r>
        <w:rPr>
          <w:rStyle w:val="Odwoanieprzypisudolnego"/>
        </w:rPr>
        <w:footnoteRef/>
      </w:r>
      <w:r>
        <w:t xml:space="preserve"> </w:t>
      </w:r>
      <w:r w:rsidRPr="00995F95">
        <w:rPr>
          <w:sz w:val="18"/>
          <w:szCs w:val="18"/>
        </w:rPr>
        <w:t xml:space="preserve">Z oczywistą omyłką mamy do czynienia w sytuacji, w której błąd jest ewidentny np. </w:t>
      </w:r>
      <w:r w:rsidRPr="00995F95">
        <w:rPr>
          <w:rFonts w:eastAsia="Calibri" w:cs="Arial"/>
          <w:color w:val="000000"/>
          <w:sz w:val="18"/>
          <w:szCs w:val="18"/>
        </w:rPr>
        <w:t xml:space="preserve">błąd logiczny, błąd pisarski lub inna podobna usterka wynikająca z </w:t>
      </w:r>
      <w:r w:rsidRPr="00995F95">
        <w:rPr>
          <w:sz w:val="18"/>
          <w:szCs w:val="18"/>
        </w:rPr>
        <w:t>niewłaściwego (wbrew zamierzeniu Wnioskodawcy) użycia wyrazu, widocznej mylnej pisowni, niedokładności redakcyjnej, przeoczenia czy też opuszczenia jakiegoś wyrazu lub wyrazów, numerów,</w:t>
      </w:r>
      <w:r w:rsidRPr="00995F95">
        <w:rPr>
          <w:rFonts w:eastAsia="Calibri" w:cs="Arial"/>
          <w:color w:val="000000"/>
          <w:sz w:val="18"/>
          <w:szCs w:val="18"/>
        </w:rPr>
        <w:t xml:space="preserve"> </w:t>
      </w:r>
      <w:r w:rsidRPr="00995F95">
        <w:rPr>
          <w:sz w:val="18"/>
          <w:szCs w:val="18"/>
        </w:rPr>
        <w:t>liczb,</w:t>
      </w:r>
      <w:r w:rsidRPr="00995F95">
        <w:rPr>
          <w:rFonts w:eastAsia="Calibri" w:cs="Arial"/>
          <w:color w:val="000000"/>
          <w:sz w:val="18"/>
          <w:szCs w:val="18"/>
        </w:rPr>
        <w:t xml:space="preserve"> błędy rachunkowe, w tym w wykonaniu działania matematycznego,</w:t>
      </w:r>
      <w:r w:rsidRPr="00995F95">
        <w:rPr>
          <w:sz w:val="18"/>
          <w:szCs w:val="18"/>
        </w:rPr>
        <w:t xml:space="preserve"> </w:t>
      </w:r>
      <w:r w:rsidRPr="00995F95">
        <w:rPr>
          <w:rFonts w:eastAsia="Calibri" w:cs="Arial"/>
          <w:color w:val="000000"/>
          <w:sz w:val="18"/>
          <w:szCs w:val="18"/>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 w:id="11">
    <w:p w:rsidR="00276D72" w:rsidRPr="0077129F" w:rsidRDefault="00276D72" w:rsidP="00936A5C">
      <w:pPr>
        <w:pStyle w:val="Tekstprzypisudolnego"/>
        <w:rPr>
          <w:i/>
        </w:rPr>
      </w:pPr>
      <w:r>
        <w:rPr>
          <w:rStyle w:val="Odwoanieprzypisudolnego"/>
        </w:rPr>
        <w:footnoteRef/>
      </w:r>
      <w:r>
        <w:t xml:space="preserve"> Lista powstała na podstawie własnego opracowania wykonanego w 2018 r. przez </w:t>
      </w:r>
      <w:r w:rsidRPr="0077129F">
        <w:rPr>
          <w:i/>
        </w:rPr>
        <w:t>Wydziału Informacji Statystycznej i Analiz</w:t>
      </w:r>
      <w:r>
        <w:t xml:space="preserve"> WUP w Rzeszowie: pn: „</w:t>
      </w:r>
      <w:r w:rsidRPr="0077129F">
        <w:rPr>
          <w:i/>
        </w:rPr>
        <w:t>Analiza zapotrzebowania regionalnego rynku pracy na zawody”</w:t>
      </w:r>
      <w:r>
        <w:rPr>
          <w:i/>
        </w:rPr>
        <w:t xml:space="preserve">; dokument dostępny na stronie: </w:t>
      </w:r>
      <w:hyperlink r:id="rId3" w:history="1">
        <w:r w:rsidRPr="000E64E6">
          <w:rPr>
            <w:rStyle w:val="Hipercze"/>
          </w:rPr>
          <w:t>http://wuprzeszow.praca.gov.pl/-/8476111-analiza-zapotrzebowania-regionalnego-rynku-pracy-na-zawody</w:t>
        </w:r>
      </w:hyperlink>
      <w:r>
        <w:rPr>
          <w:sz w:val="32"/>
          <w:szCs w:val="3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72" w:rsidRPr="00530708" w:rsidRDefault="00276D72"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4911C3"/>
    <w:multiLevelType w:val="hybridMultilevel"/>
    <w:tmpl w:val="415A9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630AC1"/>
    <w:multiLevelType w:val="hybridMultilevel"/>
    <w:tmpl w:val="8FB8F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414126"/>
    <w:multiLevelType w:val="hybridMultilevel"/>
    <w:tmpl w:val="A230BB46"/>
    <w:lvl w:ilvl="0" w:tplc="EFD2DAC4">
      <w:start w:val="1"/>
      <w:numFmt w:val="decimal"/>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
    <w:nsid w:val="01A71F22"/>
    <w:multiLevelType w:val="hybridMultilevel"/>
    <w:tmpl w:val="359021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01AB3701"/>
    <w:multiLevelType w:val="hybridMultilevel"/>
    <w:tmpl w:val="C3D429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6552D16"/>
    <w:multiLevelType w:val="hybridMultilevel"/>
    <w:tmpl w:val="E7205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1D6F96"/>
    <w:multiLevelType w:val="hybridMultilevel"/>
    <w:tmpl w:val="45BEF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5">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0C82185A"/>
    <w:multiLevelType w:val="hybridMultilevel"/>
    <w:tmpl w:val="DBBC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F81D6E"/>
    <w:multiLevelType w:val="hybridMultilevel"/>
    <w:tmpl w:val="865C1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23">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7C93E93"/>
    <w:multiLevelType w:val="hybridMultilevel"/>
    <w:tmpl w:val="8DFA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EC71FA"/>
    <w:multiLevelType w:val="hybridMultilevel"/>
    <w:tmpl w:val="C54C7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1E4E58E2"/>
    <w:multiLevelType w:val="hybridMultilevel"/>
    <w:tmpl w:val="2B52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9F6E10"/>
    <w:multiLevelType w:val="hybridMultilevel"/>
    <w:tmpl w:val="43F47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5D2A7E"/>
    <w:multiLevelType w:val="hybridMultilevel"/>
    <w:tmpl w:val="CED41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553A1A"/>
    <w:multiLevelType w:val="hybridMultilevel"/>
    <w:tmpl w:val="94226E58"/>
    <w:lvl w:ilvl="0" w:tplc="545E17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28645009"/>
    <w:multiLevelType w:val="hybridMultilevel"/>
    <w:tmpl w:val="4DB483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23257C"/>
    <w:multiLevelType w:val="hybridMultilevel"/>
    <w:tmpl w:val="7DE4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1496F2D"/>
    <w:multiLevelType w:val="multilevel"/>
    <w:tmpl w:val="C57A8352"/>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nsid w:val="31A25A39"/>
    <w:multiLevelType w:val="hybridMultilevel"/>
    <w:tmpl w:val="31B0A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6C13DC6"/>
    <w:multiLevelType w:val="hybridMultilevel"/>
    <w:tmpl w:val="13888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68433A"/>
    <w:multiLevelType w:val="hybridMultilevel"/>
    <w:tmpl w:val="B5C84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05490E"/>
    <w:multiLevelType w:val="hybridMultilevel"/>
    <w:tmpl w:val="B356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58441D"/>
    <w:multiLevelType w:val="hybridMultilevel"/>
    <w:tmpl w:val="73F85560"/>
    <w:lvl w:ilvl="0" w:tplc="04150001">
      <w:start w:val="1"/>
      <w:numFmt w:val="bullet"/>
      <w:lvlText w:val=""/>
      <w:lvlJc w:val="left"/>
      <w:pPr>
        <w:ind w:left="1402" w:hanging="360"/>
      </w:pPr>
      <w:rPr>
        <w:rFonts w:ascii="Symbol" w:hAnsi="Symbol" w:hint="default"/>
        <w:color w:val="auto"/>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AD7FC8"/>
    <w:multiLevelType w:val="hybridMultilevel"/>
    <w:tmpl w:val="56103C64"/>
    <w:lvl w:ilvl="0" w:tplc="43B603CE">
      <w:start w:val="1"/>
      <w:numFmt w:val="decimal"/>
      <w:pStyle w:val="spisskrtw"/>
      <w:lvlText w:val="%1."/>
      <w:lvlJc w:val="left"/>
      <w:pPr>
        <w:ind w:left="786"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42CF2F0B"/>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28660D"/>
    <w:multiLevelType w:val="hybridMultilevel"/>
    <w:tmpl w:val="A3EAF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4D979DC"/>
    <w:multiLevelType w:val="hybridMultilevel"/>
    <w:tmpl w:val="7BF01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DB5CE4"/>
    <w:multiLevelType w:val="hybridMultilevel"/>
    <w:tmpl w:val="9AA663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F9D7AC4"/>
    <w:multiLevelType w:val="hybridMultilevel"/>
    <w:tmpl w:val="F9D85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527E7618"/>
    <w:multiLevelType w:val="multilevel"/>
    <w:tmpl w:val="6E72873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53BA497F"/>
    <w:multiLevelType w:val="hybridMultilevel"/>
    <w:tmpl w:val="8C10D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9">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EF65991"/>
    <w:multiLevelType w:val="hybridMultilevel"/>
    <w:tmpl w:val="0040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2">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93">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0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102">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04">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05">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A0F661B"/>
    <w:multiLevelType w:val="hybridMultilevel"/>
    <w:tmpl w:val="051C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D57395C"/>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1">
    <w:nsid w:val="7EAC6C33"/>
    <w:multiLevelType w:val="hybridMultilevel"/>
    <w:tmpl w:val="427E5C6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2">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0"/>
  </w:num>
  <w:num w:numId="2">
    <w:abstractNumId w:val="7"/>
  </w:num>
  <w:num w:numId="3">
    <w:abstractNumId w:val="27"/>
  </w:num>
  <w:num w:numId="4">
    <w:abstractNumId w:val="71"/>
  </w:num>
  <w:num w:numId="5">
    <w:abstractNumId w:val="50"/>
  </w:num>
  <w:num w:numId="6">
    <w:abstractNumId w:val="11"/>
  </w:num>
  <w:num w:numId="7">
    <w:abstractNumId w:val="84"/>
  </w:num>
  <w:num w:numId="8">
    <w:abstractNumId w:val="37"/>
  </w:num>
  <w:num w:numId="9">
    <w:abstractNumId w:val="43"/>
  </w:num>
  <w:num w:numId="10">
    <w:abstractNumId w:val="34"/>
  </w:num>
  <w:num w:numId="11">
    <w:abstractNumId w:val="24"/>
  </w:num>
  <w:num w:numId="12">
    <w:abstractNumId w:val="41"/>
  </w:num>
  <w:num w:numId="13">
    <w:abstractNumId w:val="85"/>
  </w:num>
  <w:num w:numId="14">
    <w:abstractNumId w:val="32"/>
  </w:num>
  <w:num w:numId="15">
    <w:abstractNumId w:val="59"/>
  </w:num>
  <w:num w:numId="16">
    <w:abstractNumId w:val="10"/>
  </w:num>
  <w:num w:numId="17">
    <w:abstractNumId w:val="108"/>
  </w:num>
  <w:num w:numId="18">
    <w:abstractNumId w:val="74"/>
  </w:num>
  <w:num w:numId="19">
    <w:abstractNumId w:val="93"/>
  </w:num>
  <w:num w:numId="20">
    <w:abstractNumId w:val="54"/>
  </w:num>
  <w:num w:numId="21">
    <w:abstractNumId w:val="49"/>
  </w:num>
  <w:num w:numId="22">
    <w:abstractNumId w:val="86"/>
  </w:num>
  <w:num w:numId="23">
    <w:abstractNumId w:val="46"/>
  </w:num>
  <w:num w:numId="24">
    <w:abstractNumId w:val="76"/>
  </w:num>
  <w:num w:numId="25">
    <w:abstractNumId w:val="64"/>
  </w:num>
  <w:num w:numId="26">
    <w:abstractNumId w:val="88"/>
  </w:num>
  <w:num w:numId="27">
    <w:abstractNumId w:val="73"/>
  </w:num>
  <w:num w:numId="28">
    <w:abstractNumId w:val="63"/>
  </w:num>
  <w:num w:numId="29">
    <w:abstractNumId w:val="94"/>
  </w:num>
  <w:num w:numId="30">
    <w:abstractNumId w:val="62"/>
  </w:num>
  <w:num w:numId="31">
    <w:abstractNumId w:val="107"/>
  </w:num>
  <w:num w:numId="32">
    <w:abstractNumId w:val="6"/>
  </w:num>
  <w:num w:numId="33">
    <w:abstractNumId w:val="12"/>
  </w:num>
  <w:num w:numId="34">
    <w:abstractNumId w:val="112"/>
  </w:num>
  <w:num w:numId="35">
    <w:abstractNumId w:val="39"/>
  </w:num>
  <w:num w:numId="36">
    <w:abstractNumId w:val="0"/>
  </w:num>
  <w:num w:numId="37">
    <w:abstractNumId w:val="48"/>
  </w:num>
  <w:num w:numId="38">
    <w:abstractNumId w:val="25"/>
  </w:num>
  <w:num w:numId="39">
    <w:abstractNumId w:val="13"/>
  </w:num>
  <w:num w:numId="40">
    <w:abstractNumId w:val="104"/>
  </w:num>
  <w:num w:numId="41">
    <w:abstractNumId w:val="17"/>
  </w:num>
  <w:num w:numId="42">
    <w:abstractNumId w:val="53"/>
  </w:num>
  <w:num w:numId="43">
    <w:abstractNumId w:val="92"/>
  </w:num>
  <w:num w:numId="44">
    <w:abstractNumId w:val="61"/>
  </w:num>
  <w:num w:numId="45">
    <w:abstractNumId w:val="33"/>
  </w:num>
  <w:num w:numId="46">
    <w:abstractNumId w:val="98"/>
  </w:num>
  <w:num w:numId="47">
    <w:abstractNumId w:val="80"/>
  </w:num>
  <w:num w:numId="48">
    <w:abstractNumId w:val="78"/>
  </w:num>
  <w:num w:numId="49">
    <w:abstractNumId w:val="75"/>
  </w:num>
  <w:num w:numId="50">
    <w:abstractNumId w:val="15"/>
  </w:num>
  <w:num w:numId="51">
    <w:abstractNumId w:val="77"/>
  </w:num>
  <w:num w:numId="52">
    <w:abstractNumId w:val="50"/>
  </w:num>
  <w:num w:numId="53">
    <w:abstractNumId w:val="99"/>
  </w:num>
  <w:num w:numId="54">
    <w:abstractNumId w:val="68"/>
  </w:num>
  <w:num w:numId="55">
    <w:abstractNumId w:val="106"/>
  </w:num>
  <w:num w:numId="56">
    <w:abstractNumId w:val="101"/>
  </w:num>
  <w:num w:numId="57">
    <w:abstractNumId w:val="20"/>
  </w:num>
  <w:num w:numId="58">
    <w:abstractNumId w:val="87"/>
  </w:num>
  <w:num w:numId="59">
    <w:abstractNumId w:val="31"/>
  </w:num>
  <w:num w:numId="60">
    <w:abstractNumId w:val="105"/>
  </w:num>
  <w:num w:numId="61">
    <w:abstractNumId w:val="65"/>
  </w:num>
  <w:num w:numId="62">
    <w:abstractNumId w:val="26"/>
  </w:num>
  <w:num w:numId="63">
    <w:abstractNumId w:val="91"/>
  </w:num>
  <w:num w:numId="64">
    <w:abstractNumId w:val="103"/>
  </w:num>
  <w:num w:numId="65">
    <w:abstractNumId w:val="82"/>
  </w:num>
  <w:num w:numId="66">
    <w:abstractNumId w:val="44"/>
  </w:num>
  <w:num w:numId="67">
    <w:abstractNumId w:val="102"/>
  </w:num>
  <w:num w:numId="68">
    <w:abstractNumId w:val="30"/>
  </w:num>
  <w:num w:numId="69">
    <w:abstractNumId w:val="22"/>
  </w:num>
  <w:num w:numId="70">
    <w:abstractNumId w:val="97"/>
  </w:num>
  <w:num w:numId="71">
    <w:abstractNumId w:val="38"/>
  </w:num>
  <w:num w:numId="72">
    <w:abstractNumId w:val="21"/>
  </w:num>
  <w:num w:numId="73">
    <w:abstractNumId w:val="3"/>
  </w:num>
  <w:num w:numId="74">
    <w:abstractNumId w:val="66"/>
  </w:num>
  <w:num w:numId="75">
    <w:abstractNumId w:val="58"/>
  </w:num>
  <w:num w:numId="76">
    <w:abstractNumId w:val="81"/>
  </w:num>
  <w:num w:numId="77">
    <w:abstractNumId w:val="111"/>
  </w:num>
  <w:num w:numId="78">
    <w:abstractNumId w:val="19"/>
  </w:num>
  <w:num w:numId="79">
    <w:abstractNumId w:val="56"/>
  </w:num>
  <w:num w:numId="80">
    <w:abstractNumId w:val="96"/>
  </w:num>
  <w:num w:numId="81">
    <w:abstractNumId w:val="100"/>
  </w:num>
  <w:num w:numId="82">
    <w:abstractNumId w:val="14"/>
  </w:num>
  <w:num w:numId="83">
    <w:abstractNumId w:val="52"/>
  </w:num>
  <w:num w:numId="84">
    <w:abstractNumId w:val="95"/>
  </w:num>
  <w:num w:numId="85">
    <w:abstractNumId w:val="23"/>
  </w:num>
  <w:num w:numId="86">
    <w:abstractNumId w:val="89"/>
  </w:num>
  <w:num w:numId="87">
    <w:abstractNumId w:val="109"/>
  </w:num>
  <w:num w:numId="88">
    <w:abstractNumId w:val="35"/>
  </w:num>
  <w:num w:numId="89">
    <w:abstractNumId w:val="28"/>
  </w:num>
  <w:num w:numId="90">
    <w:abstractNumId w:val="8"/>
  </w:num>
  <w:num w:numId="91">
    <w:abstractNumId w:val="2"/>
  </w:num>
  <w:num w:numId="92">
    <w:abstractNumId w:val="55"/>
  </w:num>
  <w:num w:numId="93">
    <w:abstractNumId w:val="69"/>
  </w:num>
  <w:num w:numId="94">
    <w:abstractNumId w:val="9"/>
  </w:num>
  <w:num w:numId="95">
    <w:abstractNumId w:val="40"/>
  </w:num>
  <w:num w:numId="96">
    <w:abstractNumId w:val="70"/>
  </w:num>
  <w:num w:numId="97">
    <w:abstractNumId w:val="16"/>
  </w:num>
  <w:num w:numId="98">
    <w:abstractNumId w:val="72"/>
  </w:num>
  <w:num w:numId="99">
    <w:abstractNumId w:val="18"/>
  </w:num>
  <w:num w:numId="100">
    <w:abstractNumId w:val="42"/>
  </w:num>
  <w:num w:numId="101">
    <w:abstractNumId w:val="51"/>
  </w:num>
  <w:num w:numId="102">
    <w:abstractNumId w:val="67"/>
  </w:num>
  <w:num w:numId="103">
    <w:abstractNumId w:val="47"/>
  </w:num>
  <w:num w:numId="104">
    <w:abstractNumId w:val="79"/>
  </w:num>
  <w:num w:numId="105">
    <w:abstractNumId w:val="29"/>
  </w:num>
  <w:num w:numId="106">
    <w:abstractNumId w:val="36"/>
  </w:num>
  <w:num w:numId="107">
    <w:abstractNumId w:val="57"/>
  </w:num>
  <w:num w:numId="108">
    <w:abstractNumId w:val="90"/>
  </w:num>
  <w:num w:numId="109">
    <w:abstractNumId w:val="4"/>
  </w:num>
  <w:num w:numId="110">
    <w:abstractNumId w:val="1"/>
  </w:num>
  <w:num w:numId="111">
    <w:abstractNumId w:val="45"/>
  </w:num>
  <w:num w:numId="112">
    <w:abstractNumId w:val="60"/>
  </w:num>
  <w:num w:numId="113">
    <w:abstractNumId w:val="83"/>
  </w:num>
  <w:num w:numId="114">
    <w:abstractNumId w:val="5"/>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rson w15:author="Burnat Andrzej">
    <w15:presenceInfo w15:providerId="AD" w15:userId="S-1-5-21-3756686867-893174319-3700931214-43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2770"/>
  </w:hdrShapeDefaults>
  <w:footnotePr>
    <w:numRestart w:val="eachSect"/>
    <w:footnote w:id="-1"/>
    <w:footnote w:id="0"/>
  </w:footnotePr>
  <w:endnotePr>
    <w:endnote w:id="-1"/>
    <w:endnote w:id="0"/>
  </w:endnotePr>
  <w:compat/>
  <w:rsids>
    <w:rsidRoot w:val="006D5963"/>
    <w:rsid w:val="00001327"/>
    <w:rsid w:val="000014FB"/>
    <w:rsid w:val="00001506"/>
    <w:rsid w:val="00002025"/>
    <w:rsid w:val="000026B6"/>
    <w:rsid w:val="00003017"/>
    <w:rsid w:val="00003454"/>
    <w:rsid w:val="00003E4F"/>
    <w:rsid w:val="000040C4"/>
    <w:rsid w:val="00004AFF"/>
    <w:rsid w:val="00004CA0"/>
    <w:rsid w:val="000051CB"/>
    <w:rsid w:val="000052A7"/>
    <w:rsid w:val="00005422"/>
    <w:rsid w:val="000056C2"/>
    <w:rsid w:val="00006A43"/>
    <w:rsid w:val="00006AC5"/>
    <w:rsid w:val="000072F1"/>
    <w:rsid w:val="00007425"/>
    <w:rsid w:val="00007CAE"/>
    <w:rsid w:val="0001066A"/>
    <w:rsid w:val="0001162B"/>
    <w:rsid w:val="00011B79"/>
    <w:rsid w:val="00011EF8"/>
    <w:rsid w:val="0001305D"/>
    <w:rsid w:val="00013745"/>
    <w:rsid w:val="000146D9"/>
    <w:rsid w:val="000151DA"/>
    <w:rsid w:val="00015496"/>
    <w:rsid w:val="000159AD"/>
    <w:rsid w:val="00015C38"/>
    <w:rsid w:val="00015C54"/>
    <w:rsid w:val="0001610F"/>
    <w:rsid w:val="00016DC2"/>
    <w:rsid w:val="00016F1E"/>
    <w:rsid w:val="000174D5"/>
    <w:rsid w:val="00020359"/>
    <w:rsid w:val="00020934"/>
    <w:rsid w:val="00020DFE"/>
    <w:rsid w:val="0002119B"/>
    <w:rsid w:val="00021298"/>
    <w:rsid w:val="00021529"/>
    <w:rsid w:val="00021694"/>
    <w:rsid w:val="00022010"/>
    <w:rsid w:val="0002224B"/>
    <w:rsid w:val="00022BB5"/>
    <w:rsid w:val="000230F8"/>
    <w:rsid w:val="00023D13"/>
    <w:rsid w:val="00024182"/>
    <w:rsid w:val="00024528"/>
    <w:rsid w:val="0002495B"/>
    <w:rsid w:val="00024DC4"/>
    <w:rsid w:val="00025191"/>
    <w:rsid w:val="00025304"/>
    <w:rsid w:val="00025E1E"/>
    <w:rsid w:val="0002609F"/>
    <w:rsid w:val="000261E4"/>
    <w:rsid w:val="00026A9A"/>
    <w:rsid w:val="00027016"/>
    <w:rsid w:val="00027BFE"/>
    <w:rsid w:val="00027E30"/>
    <w:rsid w:val="00030E2E"/>
    <w:rsid w:val="00030EF1"/>
    <w:rsid w:val="00031209"/>
    <w:rsid w:val="00031271"/>
    <w:rsid w:val="00031746"/>
    <w:rsid w:val="00032ED8"/>
    <w:rsid w:val="000348E1"/>
    <w:rsid w:val="00034A9B"/>
    <w:rsid w:val="00037A07"/>
    <w:rsid w:val="000400C1"/>
    <w:rsid w:val="0004019A"/>
    <w:rsid w:val="000407C1"/>
    <w:rsid w:val="00041E55"/>
    <w:rsid w:val="00041FEF"/>
    <w:rsid w:val="000420C5"/>
    <w:rsid w:val="00042907"/>
    <w:rsid w:val="000441D3"/>
    <w:rsid w:val="000449A5"/>
    <w:rsid w:val="00044A68"/>
    <w:rsid w:val="00045114"/>
    <w:rsid w:val="0004536C"/>
    <w:rsid w:val="00045E32"/>
    <w:rsid w:val="000463B1"/>
    <w:rsid w:val="000474CD"/>
    <w:rsid w:val="00050B68"/>
    <w:rsid w:val="00051E24"/>
    <w:rsid w:val="000520BA"/>
    <w:rsid w:val="0005231B"/>
    <w:rsid w:val="00052862"/>
    <w:rsid w:val="0005324F"/>
    <w:rsid w:val="000544DD"/>
    <w:rsid w:val="00054665"/>
    <w:rsid w:val="000547CD"/>
    <w:rsid w:val="00055C65"/>
    <w:rsid w:val="00055E78"/>
    <w:rsid w:val="00056D08"/>
    <w:rsid w:val="00056FC5"/>
    <w:rsid w:val="00057415"/>
    <w:rsid w:val="00057511"/>
    <w:rsid w:val="00057538"/>
    <w:rsid w:val="00057679"/>
    <w:rsid w:val="00057D61"/>
    <w:rsid w:val="00062255"/>
    <w:rsid w:val="00062498"/>
    <w:rsid w:val="000626A2"/>
    <w:rsid w:val="000626A4"/>
    <w:rsid w:val="00063710"/>
    <w:rsid w:val="00064106"/>
    <w:rsid w:val="00064423"/>
    <w:rsid w:val="00064A0C"/>
    <w:rsid w:val="00064A29"/>
    <w:rsid w:val="00064BA6"/>
    <w:rsid w:val="000655E2"/>
    <w:rsid w:val="00066926"/>
    <w:rsid w:val="00066A68"/>
    <w:rsid w:val="0006701B"/>
    <w:rsid w:val="00067421"/>
    <w:rsid w:val="0007033C"/>
    <w:rsid w:val="00070547"/>
    <w:rsid w:val="00071DE8"/>
    <w:rsid w:val="00073527"/>
    <w:rsid w:val="00073B7B"/>
    <w:rsid w:val="000742AD"/>
    <w:rsid w:val="0007460D"/>
    <w:rsid w:val="000747DF"/>
    <w:rsid w:val="00075D5E"/>
    <w:rsid w:val="000762CE"/>
    <w:rsid w:val="00076521"/>
    <w:rsid w:val="00076C7A"/>
    <w:rsid w:val="000770C7"/>
    <w:rsid w:val="00080264"/>
    <w:rsid w:val="00083200"/>
    <w:rsid w:val="00083DBF"/>
    <w:rsid w:val="0008459D"/>
    <w:rsid w:val="00084655"/>
    <w:rsid w:val="00084ADA"/>
    <w:rsid w:val="0008544A"/>
    <w:rsid w:val="000854BF"/>
    <w:rsid w:val="000857B8"/>
    <w:rsid w:val="00085DA0"/>
    <w:rsid w:val="00085E1E"/>
    <w:rsid w:val="000865FA"/>
    <w:rsid w:val="00086F9E"/>
    <w:rsid w:val="00087301"/>
    <w:rsid w:val="00090F49"/>
    <w:rsid w:val="00090F75"/>
    <w:rsid w:val="00091409"/>
    <w:rsid w:val="000920D4"/>
    <w:rsid w:val="0009277D"/>
    <w:rsid w:val="00094352"/>
    <w:rsid w:val="0009441B"/>
    <w:rsid w:val="00094B67"/>
    <w:rsid w:val="00094C0D"/>
    <w:rsid w:val="00094C79"/>
    <w:rsid w:val="00095AB4"/>
    <w:rsid w:val="00095B29"/>
    <w:rsid w:val="000965A8"/>
    <w:rsid w:val="00097224"/>
    <w:rsid w:val="0009769D"/>
    <w:rsid w:val="00097894"/>
    <w:rsid w:val="00097EC7"/>
    <w:rsid w:val="000A07AF"/>
    <w:rsid w:val="000A08D6"/>
    <w:rsid w:val="000A249C"/>
    <w:rsid w:val="000A24C3"/>
    <w:rsid w:val="000A25E6"/>
    <w:rsid w:val="000A2764"/>
    <w:rsid w:val="000A32DD"/>
    <w:rsid w:val="000A3677"/>
    <w:rsid w:val="000A3751"/>
    <w:rsid w:val="000A39B5"/>
    <w:rsid w:val="000A3C97"/>
    <w:rsid w:val="000A47FF"/>
    <w:rsid w:val="000A5A37"/>
    <w:rsid w:val="000A5B20"/>
    <w:rsid w:val="000A685D"/>
    <w:rsid w:val="000A7188"/>
    <w:rsid w:val="000A72A5"/>
    <w:rsid w:val="000A7543"/>
    <w:rsid w:val="000A7654"/>
    <w:rsid w:val="000A7E62"/>
    <w:rsid w:val="000B070C"/>
    <w:rsid w:val="000B1E44"/>
    <w:rsid w:val="000B2E0B"/>
    <w:rsid w:val="000B31AE"/>
    <w:rsid w:val="000B3543"/>
    <w:rsid w:val="000B38DC"/>
    <w:rsid w:val="000B3EC1"/>
    <w:rsid w:val="000B4007"/>
    <w:rsid w:val="000B40A6"/>
    <w:rsid w:val="000B4D9A"/>
    <w:rsid w:val="000B4DDC"/>
    <w:rsid w:val="000B566C"/>
    <w:rsid w:val="000B59AD"/>
    <w:rsid w:val="000B5DB5"/>
    <w:rsid w:val="000B6247"/>
    <w:rsid w:val="000B6858"/>
    <w:rsid w:val="000B6CA2"/>
    <w:rsid w:val="000B728C"/>
    <w:rsid w:val="000B7C6A"/>
    <w:rsid w:val="000C024C"/>
    <w:rsid w:val="000C10C7"/>
    <w:rsid w:val="000C1688"/>
    <w:rsid w:val="000C1815"/>
    <w:rsid w:val="000C2AD8"/>
    <w:rsid w:val="000C4B45"/>
    <w:rsid w:val="000C4BE9"/>
    <w:rsid w:val="000C6D43"/>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A63"/>
    <w:rsid w:val="000D5E91"/>
    <w:rsid w:val="000D6AA5"/>
    <w:rsid w:val="000D700E"/>
    <w:rsid w:val="000D74C4"/>
    <w:rsid w:val="000E0C5B"/>
    <w:rsid w:val="000E0C60"/>
    <w:rsid w:val="000E1088"/>
    <w:rsid w:val="000E276A"/>
    <w:rsid w:val="000E3391"/>
    <w:rsid w:val="000E52D1"/>
    <w:rsid w:val="000E74A9"/>
    <w:rsid w:val="000E7F2E"/>
    <w:rsid w:val="000F05DF"/>
    <w:rsid w:val="000F0A7E"/>
    <w:rsid w:val="000F285A"/>
    <w:rsid w:val="000F2EC6"/>
    <w:rsid w:val="000F3295"/>
    <w:rsid w:val="000F34FB"/>
    <w:rsid w:val="000F39EB"/>
    <w:rsid w:val="000F3FDA"/>
    <w:rsid w:val="000F4F0C"/>
    <w:rsid w:val="000F52C0"/>
    <w:rsid w:val="000F5320"/>
    <w:rsid w:val="000F59A4"/>
    <w:rsid w:val="000F5DC3"/>
    <w:rsid w:val="000F5E34"/>
    <w:rsid w:val="000F5E48"/>
    <w:rsid w:val="000F60A6"/>
    <w:rsid w:val="000F66BE"/>
    <w:rsid w:val="000F6882"/>
    <w:rsid w:val="000F6B01"/>
    <w:rsid w:val="000F6E20"/>
    <w:rsid w:val="000F7458"/>
    <w:rsid w:val="000F7D47"/>
    <w:rsid w:val="001007DA"/>
    <w:rsid w:val="00100830"/>
    <w:rsid w:val="00101B6A"/>
    <w:rsid w:val="00101F0D"/>
    <w:rsid w:val="0010223C"/>
    <w:rsid w:val="00102BF1"/>
    <w:rsid w:val="00102C05"/>
    <w:rsid w:val="00103206"/>
    <w:rsid w:val="00103EA4"/>
    <w:rsid w:val="00103FD1"/>
    <w:rsid w:val="001041D3"/>
    <w:rsid w:val="00104A07"/>
    <w:rsid w:val="00105098"/>
    <w:rsid w:val="001058C0"/>
    <w:rsid w:val="001067B3"/>
    <w:rsid w:val="001076C7"/>
    <w:rsid w:val="001079CD"/>
    <w:rsid w:val="00111CEF"/>
    <w:rsid w:val="00111FE6"/>
    <w:rsid w:val="0011204F"/>
    <w:rsid w:val="00112388"/>
    <w:rsid w:val="00112776"/>
    <w:rsid w:val="00113625"/>
    <w:rsid w:val="00113807"/>
    <w:rsid w:val="001140E7"/>
    <w:rsid w:val="00114454"/>
    <w:rsid w:val="0011529E"/>
    <w:rsid w:val="00117253"/>
    <w:rsid w:val="00117653"/>
    <w:rsid w:val="001179D5"/>
    <w:rsid w:val="00117AE9"/>
    <w:rsid w:val="00117E3D"/>
    <w:rsid w:val="00120624"/>
    <w:rsid w:val="00121D23"/>
    <w:rsid w:val="0012202D"/>
    <w:rsid w:val="001222EB"/>
    <w:rsid w:val="00122DE1"/>
    <w:rsid w:val="00122E1E"/>
    <w:rsid w:val="00123A70"/>
    <w:rsid w:val="00124030"/>
    <w:rsid w:val="00124476"/>
    <w:rsid w:val="00125DE2"/>
    <w:rsid w:val="00125FD5"/>
    <w:rsid w:val="001263D9"/>
    <w:rsid w:val="001271B4"/>
    <w:rsid w:val="00127275"/>
    <w:rsid w:val="0012785B"/>
    <w:rsid w:val="0013000D"/>
    <w:rsid w:val="00131175"/>
    <w:rsid w:val="001311F0"/>
    <w:rsid w:val="00131426"/>
    <w:rsid w:val="00131702"/>
    <w:rsid w:val="0013269E"/>
    <w:rsid w:val="00132DE3"/>
    <w:rsid w:val="00133CB3"/>
    <w:rsid w:val="001354DD"/>
    <w:rsid w:val="00135A7D"/>
    <w:rsid w:val="001364A0"/>
    <w:rsid w:val="00137351"/>
    <w:rsid w:val="00137CAA"/>
    <w:rsid w:val="001404D6"/>
    <w:rsid w:val="00140D9F"/>
    <w:rsid w:val="00141D9A"/>
    <w:rsid w:val="001429F1"/>
    <w:rsid w:val="00142D7B"/>
    <w:rsid w:val="001439F8"/>
    <w:rsid w:val="0014425C"/>
    <w:rsid w:val="00144FC4"/>
    <w:rsid w:val="0014502D"/>
    <w:rsid w:val="0014552F"/>
    <w:rsid w:val="0014632B"/>
    <w:rsid w:val="0014676E"/>
    <w:rsid w:val="00146FE5"/>
    <w:rsid w:val="0014791A"/>
    <w:rsid w:val="00147ECC"/>
    <w:rsid w:val="001501CE"/>
    <w:rsid w:val="001507C0"/>
    <w:rsid w:val="00151A93"/>
    <w:rsid w:val="00153937"/>
    <w:rsid w:val="0015469E"/>
    <w:rsid w:val="001547BE"/>
    <w:rsid w:val="00154D58"/>
    <w:rsid w:val="0015510B"/>
    <w:rsid w:val="00155454"/>
    <w:rsid w:val="001555B0"/>
    <w:rsid w:val="001556F0"/>
    <w:rsid w:val="00156575"/>
    <w:rsid w:val="001572BA"/>
    <w:rsid w:val="001576F0"/>
    <w:rsid w:val="00157707"/>
    <w:rsid w:val="00160418"/>
    <w:rsid w:val="00160766"/>
    <w:rsid w:val="00160887"/>
    <w:rsid w:val="001611CF"/>
    <w:rsid w:val="00161EA7"/>
    <w:rsid w:val="00162381"/>
    <w:rsid w:val="0016274D"/>
    <w:rsid w:val="00162D24"/>
    <w:rsid w:val="0016366D"/>
    <w:rsid w:val="00164174"/>
    <w:rsid w:val="00164540"/>
    <w:rsid w:val="001647F3"/>
    <w:rsid w:val="00166434"/>
    <w:rsid w:val="00167454"/>
    <w:rsid w:val="00167BCA"/>
    <w:rsid w:val="00167F18"/>
    <w:rsid w:val="00170CAA"/>
    <w:rsid w:val="00170F0E"/>
    <w:rsid w:val="00171348"/>
    <w:rsid w:val="00171A35"/>
    <w:rsid w:val="00171FDE"/>
    <w:rsid w:val="00172179"/>
    <w:rsid w:val="001727AF"/>
    <w:rsid w:val="00172851"/>
    <w:rsid w:val="00172870"/>
    <w:rsid w:val="00172F1D"/>
    <w:rsid w:val="00174F9A"/>
    <w:rsid w:val="00175079"/>
    <w:rsid w:val="001750E9"/>
    <w:rsid w:val="001755E7"/>
    <w:rsid w:val="001758C1"/>
    <w:rsid w:val="00175AD5"/>
    <w:rsid w:val="00177733"/>
    <w:rsid w:val="001777C2"/>
    <w:rsid w:val="00177D4C"/>
    <w:rsid w:val="00177E03"/>
    <w:rsid w:val="0018056B"/>
    <w:rsid w:val="00180614"/>
    <w:rsid w:val="0018074F"/>
    <w:rsid w:val="00181143"/>
    <w:rsid w:val="001814EB"/>
    <w:rsid w:val="00181987"/>
    <w:rsid w:val="00181C6C"/>
    <w:rsid w:val="00181E21"/>
    <w:rsid w:val="00182D61"/>
    <w:rsid w:val="00182ECE"/>
    <w:rsid w:val="0018354B"/>
    <w:rsid w:val="00183C54"/>
    <w:rsid w:val="00183DCF"/>
    <w:rsid w:val="001841B3"/>
    <w:rsid w:val="001844AC"/>
    <w:rsid w:val="0018473B"/>
    <w:rsid w:val="00184C74"/>
    <w:rsid w:val="00186199"/>
    <w:rsid w:val="001901B2"/>
    <w:rsid w:val="001904F3"/>
    <w:rsid w:val="0019051A"/>
    <w:rsid w:val="0019073B"/>
    <w:rsid w:val="00190860"/>
    <w:rsid w:val="00190871"/>
    <w:rsid w:val="0019183C"/>
    <w:rsid w:val="0019204B"/>
    <w:rsid w:val="00193809"/>
    <w:rsid w:val="00193CBD"/>
    <w:rsid w:val="00193FB1"/>
    <w:rsid w:val="00194569"/>
    <w:rsid w:val="0019474B"/>
    <w:rsid w:val="0019566A"/>
    <w:rsid w:val="0019570A"/>
    <w:rsid w:val="00196E9F"/>
    <w:rsid w:val="0019737F"/>
    <w:rsid w:val="001974E0"/>
    <w:rsid w:val="00197583"/>
    <w:rsid w:val="001A0B78"/>
    <w:rsid w:val="001A1E48"/>
    <w:rsid w:val="001A1F2F"/>
    <w:rsid w:val="001A22F8"/>
    <w:rsid w:val="001A273B"/>
    <w:rsid w:val="001A2BEE"/>
    <w:rsid w:val="001A3D4F"/>
    <w:rsid w:val="001A4088"/>
    <w:rsid w:val="001A40E9"/>
    <w:rsid w:val="001A4D3E"/>
    <w:rsid w:val="001A5226"/>
    <w:rsid w:val="001A5C63"/>
    <w:rsid w:val="001A5EBD"/>
    <w:rsid w:val="001A61FA"/>
    <w:rsid w:val="001A628E"/>
    <w:rsid w:val="001A69DC"/>
    <w:rsid w:val="001B11B2"/>
    <w:rsid w:val="001B11CF"/>
    <w:rsid w:val="001B1562"/>
    <w:rsid w:val="001B1DD6"/>
    <w:rsid w:val="001B2AFD"/>
    <w:rsid w:val="001B3421"/>
    <w:rsid w:val="001B344F"/>
    <w:rsid w:val="001B4B25"/>
    <w:rsid w:val="001B5863"/>
    <w:rsid w:val="001B63B2"/>
    <w:rsid w:val="001B6E1E"/>
    <w:rsid w:val="001B7225"/>
    <w:rsid w:val="001B7A75"/>
    <w:rsid w:val="001C0129"/>
    <w:rsid w:val="001C0997"/>
    <w:rsid w:val="001C0DED"/>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6EA5"/>
    <w:rsid w:val="001C70CC"/>
    <w:rsid w:val="001C7311"/>
    <w:rsid w:val="001C7BBC"/>
    <w:rsid w:val="001D0B82"/>
    <w:rsid w:val="001D0DD4"/>
    <w:rsid w:val="001D1958"/>
    <w:rsid w:val="001D2F5B"/>
    <w:rsid w:val="001D2FD6"/>
    <w:rsid w:val="001D3571"/>
    <w:rsid w:val="001D3744"/>
    <w:rsid w:val="001D4468"/>
    <w:rsid w:val="001D49D4"/>
    <w:rsid w:val="001D4A18"/>
    <w:rsid w:val="001D5173"/>
    <w:rsid w:val="001D5AE9"/>
    <w:rsid w:val="001D6F38"/>
    <w:rsid w:val="001D794E"/>
    <w:rsid w:val="001D79F4"/>
    <w:rsid w:val="001E0848"/>
    <w:rsid w:val="001E107B"/>
    <w:rsid w:val="001E1777"/>
    <w:rsid w:val="001E180B"/>
    <w:rsid w:val="001E18FD"/>
    <w:rsid w:val="001E1A13"/>
    <w:rsid w:val="001E1BD3"/>
    <w:rsid w:val="001E1F93"/>
    <w:rsid w:val="001E3963"/>
    <w:rsid w:val="001E3B78"/>
    <w:rsid w:val="001E58CE"/>
    <w:rsid w:val="001E6BA2"/>
    <w:rsid w:val="001E6F7A"/>
    <w:rsid w:val="001E73D6"/>
    <w:rsid w:val="001E75B0"/>
    <w:rsid w:val="001E76C7"/>
    <w:rsid w:val="001F1533"/>
    <w:rsid w:val="001F1E1C"/>
    <w:rsid w:val="001F22CE"/>
    <w:rsid w:val="001F2B3A"/>
    <w:rsid w:val="001F3598"/>
    <w:rsid w:val="001F3920"/>
    <w:rsid w:val="001F3AEF"/>
    <w:rsid w:val="001F43C7"/>
    <w:rsid w:val="001F5671"/>
    <w:rsid w:val="001F606A"/>
    <w:rsid w:val="001F7801"/>
    <w:rsid w:val="002000F1"/>
    <w:rsid w:val="0020061C"/>
    <w:rsid w:val="002018A5"/>
    <w:rsid w:val="00201B62"/>
    <w:rsid w:val="00202050"/>
    <w:rsid w:val="00202BD1"/>
    <w:rsid w:val="0020396B"/>
    <w:rsid w:val="00203BD9"/>
    <w:rsid w:val="00203DF0"/>
    <w:rsid w:val="00203E77"/>
    <w:rsid w:val="002043A8"/>
    <w:rsid w:val="0020495D"/>
    <w:rsid w:val="00205DBB"/>
    <w:rsid w:val="00205FE6"/>
    <w:rsid w:val="0020600C"/>
    <w:rsid w:val="00206279"/>
    <w:rsid w:val="00206E38"/>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4BDE"/>
    <w:rsid w:val="002151D6"/>
    <w:rsid w:val="0021576B"/>
    <w:rsid w:val="00216E71"/>
    <w:rsid w:val="00217815"/>
    <w:rsid w:val="002204E2"/>
    <w:rsid w:val="0022098F"/>
    <w:rsid w:val="00220F9F"/>
    <w:rsid w:val="00222444"/>
    <w:rsid w:val="0022266F"/>
    <w:rsid w:val="00222945"/>
    <w:rsid w:val="00222A9E"/>
    <w:rsid w:val="00223BBB"/>
    <w:rsid w:val="0022477D"/>
    <w:rsid w:val="002247DC"/>
    <w:rsid w:val="00224C92"/>
    <w:rsid w:val="00226A48"/>
    <w:rsid w:val="00226B05"/>
    <w:rsid w:val="00226D04"/>
    <w:rsid w:val="002279E4"/>
    <w:rsid w:val="0023069A"/>
    <w:rsid w:val="002315D9"/>
    <w:rsid w:val="002316D5"/>
    <w:rsid w:val="00232734"/>
    <w:rsid w:val="00232943"/>
    <w:rsid w:val="00232DE6"/>
    <w:rsid w:val="002339E7"/>
    <w:rsid w:val="002346DC"/>
    <w:rsid w:val="00234EB7"/>
    <w:rsid w:val="00235064"/>
    <w:rsid w:val="00235417"/>
    <w:rsid w:val="00235569"/>
    <w:rsid w:val="002365A8"/>
    <w:rsid w:val="00236FC5"/>
    <w:rsid w:val="0023734F"/>
    <w:rsid w:val="00240246"/>
    <w:rsid w:val="00240D5B"/>
    <w:rsid w:val="002417FE"/>
    <w:rsid w:val="00242311"/>
    <w:rsid w:val="002436AC"/>
    <w:rsid w:val="00243882"/>
    <w:rsid w:val="00243D8D"/>
    <w:rsid w:val="0024411F"/>
    <w:rsid w:val="002441C4"/>
    <w:rsid w:val="00245482"/>
    <w:rsid w:val="00245761"/>
    <w:rsid w:val="0024651D"/>
    <w:rsid w:val="00246898"/>
    <w:rsid w:val="00246AE1"/>
    <w:rsid w:val="00247439"/>
    <w:rsid w:val="00247E31"/>
    <w:rsid w:val="00247F9C"/>
    <w:rsid w:val="00251008"/>
    <w:rsid w:val="00251B8D"/>
    <w:rsid w:val="00252399"/>
    <w:rsid w:val="0025296E"/>
    <w:rsid w:val="00252C0E"/>
    <w:rsid w:val="00252ECA"/>
    <w:rsid w:val="00253273"/>
    <w:rsid w:val="00253E74"/>
    <w:rsid w:val="00253E8E"/>
    <w:rsid w:val="00253F9A"/>
    <w:rsid w:val="002542AB"/>
    <w:rsid w:val="00254DB7"/>
    <w:rsid w:val="00254E73"/>
    <w:rsid w:val="002552D3"/>
    <w:rsid w:val="002559F9"/>
    <w:rsid w:val="00255C7E"/>
    <w:rsid w:val="00256685"/>
    <w:rsid w:val="002578FC"/>
    <w:rsid w:val="002608EF"/>
    <w:rsid w:val="00260D05"/>
    <w:rsid w:val="00261A1E"/>
    <w:rsid w:val="0026270C"/>
    <w:rsid w:val="00262DAF"/>
    <w:rsid w:val="00262E80"/>
    <w:rsid w:val="00264248"/>
    <w:rsid w:val="0026424C"/>
    <w:rsid w:val="002643C0"/>
    <w:rsid w:val="002644A6"/>
    <w:rsid w:val="00264776"/>
    <w:rsid w:val="0026492C"/>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F43"/>
    <w:rsid w:val="00270364"/>
    <w:rsid w:val="00270CC3"/>
    <w:rsid w:val="00271188"/>
    <w:rsid w:val="002713E7"/>
    <w:rsid w:val="0027194A"/>
    <w:rsid w:val="00271E3A"/>
    <w:rsid w:val="002728EB"/>
    <w:rsid w:val="00273608"/>
    <w:rsid w:val="00273E4E"/>
    <w:rsid w:val="002745DA"/>
    <w:rsid w:val="0027598A"/>
    <w:rsid w:val="00275A40"/>
    <w:rsid w:val="00275BD0"/>
    <w:rsid w:val="00276123"/>
    <w:rsid w:val="00276D72"/>
    <w:rsid w:val="00277FA6"/>
    <w:rsid w:val="0028016C"/>
    <w:rsid w:val="002804EC"/>
    <w:rsid w:val="00281C71"/>
    <w:rsid w:val="0028380F"/>
    <w:rsid w:val="002846AA"/>
    <w:rsid w:val="00284B27"/>
    <w:rsid w:val="00284D25"/>
    <w:rsid w:val="00286579"/>
    <w:rsid w:val="0028723F"/>
    <w:rsid w:val="00287759"/>
    <w:rsid w:val="00290D74"/>
    <w:rsid w:val="002919AA"/>
    <w:rsid w:val="00292144"/>
    <w:rsid w:val="0029371B"/>
    <w:rsid w:val="00293AB7"/>
    <w:rsid w:val="002944EF"/>
    <w:rsid w:val="00294E68"/>
    <w:rsid w:val="00294F9C"/>
    <w:rsid w:val="002950FE"/>
    <w:rsid w:val="002956CF"/>
    <w:rsid w:val="002958E7"/>
    <w:rsid w:val="002975DA"/>
    <w:rsid w:val="002A0375"/>
    <w:rsid w:val="002A0542"/>
    <w:rsid w:val="002A0659"/>
    <w:rsid w:val="002A0B0E"/>
    <w:rsid w:val="002A2166"/>
    <w:rsid w:val="002A3186"/>
    <w:rsid w:val="002A3ADE"/>
    <w:rsid w:val="002A3BE2"/>
    <w:rsid w:val="002A41A0"/>
    <w:rsid w:val="002A5BEB"/>
    <w:rsid w:val="002A60FE"/>
    <w:rsid w:val="002A651F"/>
    <w:rsid w:val="002A6DDB"/>
    <w:rsid w:val="002A7BE9"/>
    <w:rsid w:val="002B193A"/>
    <w:rsid w:val="002B1BD1"/>
    <w:rsid w:val="002B270B"/>
    <w:rsid w:val="002B30CE"/>
    <w:rsid w:val="002B3722"/>
    <w:rsid w:val="002B4416"/>
    <w:rsid w:val="002B4D16"/>
    <w:rsid w:val="002B50C9"/>
    <w:rsid w:val="002B531D"/>
    <w:rsid w:val="002B5A22"/>
    <w:rsid w:val="002B5F67"/>
    <w:rsid w:val="002B655C"/>
    <w:rsid w:val="002B6BC8"/>
    <w:rsid w:val="002B6FD4"/>
    <w:rsid w:val="002B76DC"/>
    <w:rsid w:val="002B77F3"/>
    <w:rsid w:val="002B7891"/>
    <w:rsid w:val="002B7B79"/>
    <w:rsid w:val="002C09B5"/>
    <w:rsid w:val="002C09D2"/>
    <w:rsid w:val="002C2661"/>
    <w:rsid w:val="002C2C03"/>
    <w:rsid w:val="002C3CFF"/>
    <w:rsid w:val="002C3D25"/>
    <w:rsid w:val="002C3D9C"/>
    <w:rsid w:val="002C4029"/>
    <w:rsid w:val="002C4052"/>
    <w:rsid w:val="002C4B4D"/>
    <w:rsid w:val="002C5456"/>
    <w:rsid w:val="002C61C5"/>
    <w:rsid w:val="002C6BFD"/>
    <w:rsid w:val="002C6F05"/>
    <w:rsid w:val="002D0234"/>
    <w:rsid w:val="002D03F2"/>
    <w:rsid w:val="002D152C"/>
    <w:rsid w:val="002D19AE"/>
    <w:rsid w:val="002D2038"/>
    <w:rsid w:val="002D2B1C"/>
    <w:rsid w:val="002D3AB1"/>
    <w:rsid w:val="002D3F19"/>
    <w:rsid w:val="002D42A6"/>
    <w:rsid w:val="002D46CF"/>
    <w:rsid w:val="002D4CBA"/>
    <w:rsid w:val="002D67E8"/>
    <w:rsid w:val="002D6F8A"/>
    <w:rsid w:val="002D709D"/>
    <w:rsid w:val="002D7B3C"/>
    <w:rsid w:val="002E18E3"/>
    <w:rsid w:val="002E209A"/>
    <w:rsid w:val="002E2169"/>
    <w:rsid w:val="002E2820"/>
    <w:rsid w:val="002E288A"/>
    <w:rsid w:val="002E34AD"/>
    <w:rsid w:val="002E550D"/>
    <w:rsid w:val="002E5A33"/>
    <w:rsid w:val="002E5E0C"/>
    <w:rsid w:val="002E61E4"/>
    <w:rsid w:val="002E66F3"/>
    <w:rsid w:val="002E684E"/>
    <w:rsid w:val="002E7503"/>
    <w:rsid w:val="002E7882"/>
    <w:rsid w:val="002E7EE2"/>
    <w:rsid w:val="002F067C"/>
    <w:rsid w:val="002F0B8F"/>
    <w:rsid w:val="002F1BDF"/>
    <w:rsid w:val="002F1E76"/>
    <w:rsid w:val="002F2A8A"/>
    <w:rsid w:val="002F332E"/>
    <w:rsid w:val="002F375E"/>
    <w:rsid w:val="002F45F0"/>
    <w:rsid w:val="002F544B"/>
    <w:rsid w:val="002F725F"/>
    <w:rsid w:val="00301586"/>
    <w:rsid w:val="00301FF9"/>
    <w:rsid w:val="00302DF4"/>
    <w:rsid w:val="00303A12"/>
    <w:rsid w:val="003043E1"/>
    <w:rsid w:val="0030458F"/>
    <w:rsid w:val="0030469C"/>
    <w:rsid w:val="00305620"/>
    <w:rsid w:val="0030667C"/>
    <w:rsid w:val="0030700A"/>
    <w:rsid w:val="00307576"/>
    <w:rsid w:val="00307976"/>
    <w:rsid w:val="00307D40"/>
    <w:rsid w:val="00307E1E"/>
    <w:rsid w:val="00310D20"/>
    <w:rsid w:val="003127CD"/>
    <w:rsid w:val="00312983"/>
    <w:rsid w:val="00312EB6"/>
    <w:rsid w:val="003143E8"/>
    <w:rsid w:val="00315476"/>
    <w:rsid w:val="0031615D"/>
    <w:rsid w:val="003167EC"/>
    <w:rsid w:val="003169AC"/>
    <w:rsid w:val="00316C3B"/>
    <w:rsid w:val="00316EE3"/>
    <w:rsid w:val="00317164"/>
    <w:rsid w:val="003175CD"/>
    <w:rsid w:val="00317783"/>
    <w:rsid w:val="00317EDE"/>
    <w:rsid w:val="00321C33"/>
    <w:rsid w:val="00321F24"/>
    <w:rsid w:val="00321F64"/>
    <w:rsid w:val="00322F79"/>
    <w:rsid w:val="00323266"/>
    <w:rsid w:val="0032341F"/>
    <w:rsid w:val="00323711"/>
    <w:rsid w:val="00324E10"/>
    <w:rsid w:val="00324F69"/>
    <w:rsid w:val="003263E1"/>
    <w:rsid w:val="00326A07"/>
    <w:rsid w:val="00326FE7"/>
    <w:rsid w:val="003276DA"/>
    <w:rsid w:val="00330FC6"/>
    <w:rsid w:val="0033127E"/>
    <w:rsid w:val="003317DF"/>
    <w:rsid w:val="00331A0B"/>
    <w:rsid w:val="00331AF7"/>
    <w:rsid w:val="00331CA2"/>
    <w:rsid w:val="003322CF"/>
    <w:rsid w:val="003324D0"/>
    <w:rsid w:val="00333053"/>
    <w:rsid w:val="0033450C"/>
    <w:rsid w:val="003347BF"/>
    <w:rsid w:val="00334965"/>
    <w:rsid w:val="00335090"/>
    <w:rsid w:val="00336C03"/>
    <w:rsid w:val="00337140"/>
    <w:rsid w:val="00337BF3"/>
    <w:rsid w:val="0034047F"/>
    <w:rsid w:val="003411BF"/>
    <w:rsid w:val="00341EA0"/>
    <w:rsid w:val="00343225"/>
    <w:rsid w:val="00343FB6"/>
    <w:rsid w:val="003443B3"/>
    <w:rsid w:val="00344D30"/>
    <w:rsid w:val="003455B3"/>
    <w:rsid w:val="003458A7"/>
    <w:rsid w:val="00346D19"/>
    <w:rsid w:val="0035041D"/>
    <w:rsid w:val="00350707"/>
    <w:rsid w:val="00350DDF"/>
    <w:rsid w:val="00350FF4"/>
    <w:rsid w:val="003513B6"/>
    <w:rsid w:val="00351BC3"/>
    <w:rsid w:val="00352594"/>
    <w:rsid w:val="003527A1"/>
    <w:rsid w:val="00352B6A"/>
    <w:rsid w:val="003535AB"/>
    <w:rsid w:val="00354244"/>
    <w:rsid w:val="00354A4C"/>
    <w:rsid w:val="00354DF8"/>
    <w:rsid w:val="003551FE"/>
    <w:rsid w:val="003557F5"/>
    <w:rsid w:val="00356523"/>
    <w:rsid w:val="00356CE6"/>
    <w:rsid w:val="00357039"/>
    <w:rsid w:val="003570E7"/>
    <w:rsid w:val="003601C0"/>
    <w:rsid w:val="0036092C"/>
    <w:rsid w:val="00360AD1"/>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72D31"/>
    <w:rsid w:val="0037303A"/>
    <w:rsid w:val="00373A7F"/>
    <w:rsid w:val="00373B11"/>
    <w:rsid w:val="003740B4"/>
    <w:rsid w:val="00374351"/>
    <w:rsid w:val="00374623"/>
    <w:rsid w:val="003759F3"/>
    <w:rsid w:val="00375F80"/>
    <w:rsid w:val="00376456"/>
    <w:rsid w:val="00380498"/>
    <w:rsid w:val="003818C8"/>
    <w:rsid w:val="00381C50"/>
    <w:rsid w:val="0038231E"/>
    <w:rsid w:val="003823D7"/>
    <w:rsid w:val="00382661"/>
    <w:rsid w:val="00382D95"/>
    <w:rsid w:val="00383324"/>
    <w:rsid w:val="00383948"/>
    <w:rsid w:val="00383C24"/>
    <w:rsid w:val="00383CC5"/>
    <w:rsid w:val="0038407A"/>
    <w:rsid w:val="00384353"/>
    <w:rsid w:val="003848A5"/>
    <w:rsid w:val="00385205"/>
    <w:rsid w:val="00385713"/>
    <w:rsid w:val="003866F2"/>
    <w:rsid w:val="00386BDE"/>
    <w:rsid w:val="00386E08"/>
    <w:rsid w:val="003873A3"/>
    <w:rsid w:val="00387663"/>
    <w:rsid w:val="00390404"/>
    <w:rsid w:val="003904DF"/>
    <w:rsid w:val="00390A26"/>
    <w:rsid w:val="00390CEC"/>
    <w:rsid w:val="00391926"/>
    <w:rsid w:val="00391C19"/>
    <w:rsid w:val="00391D42"/>
    <w:rsid w:val="00391D7F"/>
    <w:rsid w:val="00392287"/>
    <w:rsid w:val="00392555"/>
    <w:rsid w:val="00392F4E"/>
    <w:rsid w:val="003931EE"/>
    <w:rsid w:val="00393F14"/>
    <w:rsid w:val="00394567"/>
    <w:rsid w:val="00394595"/>
    <w:rsid w:val="00394DE5"/>
    <w:rsid w:val="00395508"/>
    <w:rsid w:val="003958E0"/>
    <w:rsid w:val="00396260"/>
    <w:rsid w:val="00396A5C"/>
    <w:rsid w:val="00397607"/>
    <w:rsid w:val="003976FF"/>
    <w:rsid w:val="003979EA"/>
    <w:rsid w:val="003A024A"/>
    <w:rsid w:val="003A0253"/>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8A"/>
    <w:rsid w:val="003B15B7"/>
    <w:rsid w:val="003B28C4"/>
    <w:rsid w:val="003B405D"/>
    <w:rsid w:val="003B54E0"/>
    <w:rsid w:val="003B56B2"/>
    <w:rsid w:val="003B5CDA"/>
    <w:rsid w:val="003B6098"/>
    <w:rsid w:val="003B6946"/>
    <w:rsid w:val="003B6A92"/>
    <w:rsid w:val="003B77ED"/>
    <w:rsid w:val="003B7D3A"/>
    <w:rsid w:val="003C19DC"/>
    <w:rsid w:val="003C1A68"/>
    <w:rsid w:val="003C1D48"/>
    <w:rsid w:val="003C1E88"/>
    <w:rsid w:val="003C25DB"/>
    <w:rsid w:val="003C3493"/>
    <w:rsid w:val="003C486C"/>
    <w:rsid w:val="003C5AFF"/>
    <w:rsid w:val="003C6565"/>
    <w:rsid w:val="003C6B51"/>
    <w:rsid w:val="003C6C8B"/>
    <w:rsid w:val="003C6D07"/>
    <w:rsid w:val="003C71A6"/>
    <w:rsid w:val="003C71B2"/>
    <w:rsid w:val="003C7CDA"/>
    <w:rsid w:val="003C7F53"/>
    <w:rsid w:val="003D1033"/>
    <w:rsid w:val="003D2012"/>
    <w:rsid w:val="003D22C8"/>
    <w:rsid w:val="003D2433"/>
    <w:rsid w:val="003D2BBB"/>
    <w:rsid w:val="003D34DC"/>
    <w:rsid w:val="003D37B8"/>
    <w:rsid w:val="003D3C8D"/>
    <w:rsid w:val="003D4F20"/>
    <w:rsid w:val="003D5298"/>
    <w:rsid w:val="003D5A5E"/>
    <w:rsid w:val="003D622A"/>
    <w:rsid w:val="003D78F3"/>
    <w:rsid w:val="003D7D27"/>
    <w:rsid w:val="003E25C1"/>
    <w:rsid w:val="003E26AC"/>
    <w:rsid w:val="003E329D"/>
    <w:rsid w:val="003E3E2C"/>
    <w:rsid w:val="003E3E8E"/>
    <w:rsid w:val="003E44D0"/>
    <w:rsid w:val="003E46CC"/>
    <w:rsid w:val="003E476B"/>
    <w:rsid w:val="003E4792"/>
    <w:rsid w:val="003E4E2A"/>
    <w:rsid w:val="003E5E29"/>
    <w:rsid w:val="003E60F6"/>
    <w:rsid w:val="003E7323"/>
    <w:rsid w:val="003E7D09"/>
    <w:rsid w:val="003F006D"/>
    <w:rsid w:val="003F029A"/>
    <w:rsid w:val="003F0309"/>
    <w:rsid w:val="003F0748"/>
    <w:rsid w:val="003F09E7"/>
    <w:rsid w:val="003F0AFA"/>
    <w:rsid w:val="003F0E02"/>
    <w:rsid w:val="003F0F74"/>
    <w:rsid w:val="003F121D"/>
    <w:rsid w:val="003F211D"/>
    <w:rsid w:val="003F213F"/>
    <w:rsid w:val="003F2386"/>
    <w:rsid w:val="003F2989"/>
    <w:rsid w:val="003F318B"/>
    <w:rsid w:val="003F33BF"/>
    <w:rsid w:val="003F368E"/>
    <w:rsid w:val="003F40BE"/>
    <w:rsid w:val="003F41C4"/>
    <w:rsid w:val="003F420E"/>
    <w:rsid w:val="003F435F"/>
    <w:rsid w:val="003F4BAA"/>
    <w:rsid w:val="003F5016"/>
    <w:rsid w:val="003F518F"/>
    <w:rsid w:val="003F52E4"/>
    <w:rsid w:val="003F5576"/>
    <w:rsid w:val="003F6638"/>
    <w:rsid w:val="003F69D9"/>
    <w:rsid w:val="003F6EC2"/>
    <w:rsid w:val="003F7422"/>
    <w:rsid w:val="003F77F7"/>
    <w:rsid w:val="003F7B9B"/>
    <w:rsid w:val="00400ABD"/>
    <w:rsid w:val="00400E23"/>
    <w:rsid w:val="004013DA"/>
    <w:rsid w:val="00401AD2"/>
    <w:rsid w:val="00402093"/>
    <w:rsid w:val="00402203"/>
    <w:rsid w:val="004022F0"/>
    <w:rsid w:val="00402C32"/>
    <w:rsid w:val="0040378E"/>
    <w:rsid w:val="00404352"/>
    <w:rsid w:val="00404905"/>
    <w:rsid w:val="0040533A"/>
    <w:rsid w:val="00405DD3"/>
    <w:rsid w:val="00405E4D"/>
    <w:rsid w:val="00407ADD"/>
    <w:rsid w:val="00407C1A"/>
    <w:rsid w:val="00407D7D"/>
    <w:rsid w:val="00411530"/>
    <w:rsid w:val="004119BC"/>
    <w:rsid w:val="0041257D"/>
    <w:rsid w:val="00412BC2"/>
    <w:rsid w:val="00412D0D"/>
    <w:rsid w:val="00413239"/>
    <w:rsid w:val="0041392B"/>
    <w:rsid w:val="00414FB9"/>
    <w:rsid w:val="004153FE"/>
    <w:rsid w:val="00415A0A"/>
    <w:rsid w:val="00415D2A"/>
    <w:rsid w:val="00416456"/>
    <w:rsid w:val="00416E01"/>
    <w:rsid w:val="00417227"/>
    <w:rsid w:val="004175B7"/>
    <w:rsid w:val="0042019C"/>
    <w:rsid w:val="00420974"/>
    <w:rsid w:val="00420F80"/>
    <w:rsid w:val="0042272B"/>
    <w:rsid w:val="004232E2"/>
    <w:rsid w:val="00424149"/>
    <w:rsid w:val="00424829"/>
    <w:rsid w:val="00425BB9"/>
    <w:rsid w:val="00425CB2"/>
    <w:rsid w:val="004263CA"/>
    <w:rsid w:val="00426927"/>
    <w:rsid w:val="004277A1"/>
    <w:rsid w:val="004277A5"/>
    <w:rsid w:val="004278C7"/>
    <w:rsid w:val="00427D2C"/>
    <w:rsid w:val="004302E2"/>
    <w:rsid w:val="00430BFB"/>
    <w:rsid w:val="0043160D"/>
    <w:rsid w:val="0043190B"/>
    <w:rsid w:val="00431A99"/>
    <w:rsid w:val="00432DA1"/>
    <w:rsid w:val="0043314B"/>
    <w:rsid w:val="00433940"/>
    <w:rsid w:val="0043420C"/>
    <w:rsid w:val="00434316"/>
    <w:rsid w:val="00434565"/>
    <w:rsid w:val="0043461C"/>
    <w:rsid w:val="00440A74"/>
    <w:rsid w:val="00441337"/>
    <w:rsid w:val="00441A19"/>
    <w:rsid w:val="00442F28"/>
    <w:rsid w:val="00442FEE"/>
    <w:rsid w:val="004452CB"/>
    <w:rsid w:val="004454BD"/>
    <w:rsid w:val="00445EE1"/>
    <w:rsid w:val="0044619D"/>
    <w:rsid w:val="00446394"/>
    <w:rsid w:val="00446FE6"/>
    <w:rsid w:val="00451127"/>
    <w:rsid w:val="004519C8"/>
    <w:rsid w:val="00452065"/>
    <w:rsid w:val="00452320"/>
    <w:rsid w:val="00452602"/>
    <w:rsid w:val="004528B3"/>
    <w:rsid w:val="00452B24"/>
    <w:rsid w:val="00452C30"/>
    <w:rsid w:val="00452D9D"/>
    <w:rsid w:val="00453476"/>
    <w:rsid w:val="004535D7"/>
    <w:rsid w:val="00453E39"/>
    <w:rsid w:val="00453F82"/>
    <w:rsid w:val="004549CC"/>
    <w:rsid w:val="00454A84"/>
    <w:rsid w:val="00456414"/>
    <w:rsid w:val="00456991"/>
    <w:rsid w:val="00456CD6"/>
    <w:rsid w:val="0045701F"/>
    <w:rsid w:val="004576E8"/>
    <w:rsid w:val="00457B1C"/>
    <w:rsid w:val="00457B94"/>
    <w:rsid w:val="00460A5C"/>
    <w:rsid w:val="0046281F"/>
    <w:rsid w:val="004633B7"/>
    <w:rsid w:val="00464F1C"/>
    <w:rsid w:val="004650F3"/>
    <w:rsid w:val="004650FE"/>
    <w:rsid w:val="004652C4"/>
    <w:rsid w:val="00465BFD"/>
    <w:rsid w:val="0046610D"/>
    <w:rsid w:val="0046612C"/>
    <w:rsid w:val="00466A7F"/>
    <w:rsid w:val="004671FA"/>
    <w:rsid w:val="0046727A"/>
    <w:rsid w:val="0046735B"/>
    <w:rsid w:val="00467D9C"/>
    <w:rsid w:val="00471812"/>
    <w:rsid w:val="00471E35"/>
    <w:rsid w:val="00471E3E"/>
    <w:rsid w:val="00471F39"/>
    <w:rsid w:val="0047212A"/>
    <w:rsid w:val="004722B0"/>
    <w:rsid w:val="00474346"/>
    <w:rsid w:val="00475BA4"/>
    <w:rsid w:val="00475E73"/>
    <w:rsid w:val="00475FCF"/>
    <w:rsid w:val="0047771D"/>
    <w:rsid w:val="0047784C"/>
    <w:rsid w:val="00480042"/>
    <w:rsid w:val="0048098B"/>
    <w:rsid w:val="00481575"/>
    <w:rsid w:val="004816F4"/>
    <w:rsid w:val="00481D10"/>
    <w:rsid w:val="00481F48"/>
    <w:rsid w:val="00481FC6"/>
    <w:rsid w:val="004829CF"/>
    <w:rsid w:val="00482FEB"/>
    <w:rsid w:val="0048345D"/>
    <w:rsid w:val="004834E6"/>
    <w:rsid w:val="00483C7F"/>
    <w:rsid w:val="00483E23"/>
    <w:rsid w:val="00485398"/>
    <w:rsid w:val="00485F34"/>
    <w:rsid w:val="0048658D"/>
    <w:rsid w:val="00486F61"/>
    <w:rsid w:val="00487394"/>
    <w:rsid w:val="0048767F"/>
    <w:rsid w:val="00490589"/>
    <w:rsid w:val="00490636"/>
    <w:rsid w:val="0049145D"/>
    <w:rsid w:val="00491492"/>
    <w:rsid w:val="004915AB"/>
    <w:rsid w:val="00491E68"/>
    <w:rsid w:val="004923B0"/>
    <w:rsid w:val="0049294B"/>
    <w:rsid w:val="0049302F"/>
    <w:rsid w:val="004930A7"/>
    <w:rsid w:val="00493216"/>
    <w:rsid w:val="004932F6"/>
    <w:rsid w:val="00493861"/>
    <w:rsid w:val="00493E46"/>
    <w:rsid w:val="00493F1B"/>
    <w:rsid w:val="0049495F"/>
    <w:rsid w:val="00494C53"/>
    <w:rsid w:val="00495747"/>
    <w:rsid w:val="0049635B"/>
    <w:rsid w:val="004A0334"/>
    <w:rsid w:val="004A0A83"/>
    <w:rsid w:val="004A1129"/>
    <w:rsid w:val="004A118E"/>
    <w:rsid w:val="004A1895"/>
    <w:rsid w:val="004A1E23"/>
    <w:rsid w:val="004A2808"/>
    <w:rsid w:val="004A36A0"/>
    <w:rsid w:val="004A3A08"/>
    <w:rsid w:val="004A6306"/>
    <w:rsid w:val="004A6461"/>
    <w:rsid w:val="004A6EDF"/>
    <w:rsid w:val="004A717D"/>
    <w:rsid w:val="004A7AE6"/>
    <w:rsid w:val="004A7B88"/>
    <w:rsid w:val="004B0050"/>
    <w:rsid w:val="004B09A1"/>
    <w:rsid w:val="004B09FA"/>
    <w:rsid w:val="004B11F7"/>
    <w:rsid w:val="004B1A61"/>
    <w:rsid w:val="004B1BC0"/>
    <w:rsid w:val="004B2010"/>
    <w:rsid w:val="004B25BE"/>
    <w:rsid w:val="004B2779"/>
    <w:rsid w:val="004B2B47"/>
    <w:rsid w:val="004B2C6B"/>
    <w:rsid w:val="004B37C4"/>
    <w:rsid w:val="004B3C40"/>
    <w:rsid w:val="004B3D29"/>
    <w:rsid w:val="004B3FBD"/>
    <w:rsid w:val="004B4519"/>
    <w:rsid w:val="004B50FC"/>
    <w:rsid w:val="004B51F4"/>
    <w:rsid w:val="004B5412"/>
    <w:rsid w:val="004B5725"/>
    <w:rsid w:val="004B5902"/>
    <w:rsid w:val="004B5AC6"/>
    <w:rsid w:val="004B5DA4"/>
    <w:rsid w:val="004B5E0C"/>
    <w:rsid w:val="004B61B1"/>
    <w:rsid w:val="004B6D98"/>
    <w:rsid w:val="004B712C"/>
    <w:rsid w:val="004B739F"/>
    <w:rsid w:val="004B7803"/>
    <w:rsid w:val="004B78FC"/>
    <w:rsid w:val="004C0342"/>
    <w:rsid w:val="004C0D97"/>
    <w:rsid w:val="004C0DE6"/>
    <w:rsid w:val="004C0DF3"/>
    <w:rsid w:val="004C0E88"/>
    <w:rsid w:val="004C1545"/>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402"/>
    <w:rsid w:val="004C7F94"/>
    <w:rsid w:val="004D004D"/>
    <w:rsid w:val="004D0BB1"/>
    <w:rsid w:val="004D1C51"/>
    <w:rsid w:val="004D1D2B"/>
    <w:rsid w:val="004D3311"/>
    <w:rsid w:val="004D5C17"/>
    <w:rsid w:val="004D5D73"/>
    <w:rsid w:val="004D64B3"/>
    <w:rsid w:val="004D6689"/>
    <w:rsid w:val="004D6AB2"/>
    <w:rsid w:val="004D71C1"/>
    <w:rsid w:val="004D731C"/>
    <w:rsid w:val="004D7348"/>
    <w:rsid w:val="004D7561"/>
    <w:rsid w:val="004D7BFD"/>
    <w:rsid w:val="004E02B5"/>
    <w:rsid w:val="004E02E2"/>
    <w:rsid w:val="004E0C35"/>
    <w:rsid w:val="004E1545"/>
    <w:rsid w:val="004E25EF"/>
    <w:rsid w:val="004E26EC"/>
    <w:rsid w:val="004E2F69"/>
    <w:rsid w:val="004E348A"/>
    <w:rsid w:val="004E49A7"/>
    <w:rsid w:val="004E4DCA"/>
    <w:rsid w:val="004E5393"/>
    <w:rsid w:val="004E5476"/>
    <w:rsid w:val="004E60EC"/>
    <w:rsid w:val="004E6371"/>
    <w:rsid w:val="004E63F2"/>
    <w:rsid w:val="004E66C0"/>
    <w:rsid w:val="004E6ECB"/>
    <w:rsid w:val="004E7383"/>
    <w:rsid w:val="004F0CE2"/>
    <w:rsid w:val="004F1095"/>
    <w:rsid w:val="004F14B6"/>
    <w:rsid w:val="004F16AA"/>
    <w:rsid w:val="004F19CB"/>
    <w:rsid w:val="004F20B3"/>
    <w:rsid w:val="004F2A1A"/>
    <w:rsid w:val="004F3D7A"/>
    <w:rsid w:val="004F44AC"/>
    <w:rsid w:val="004F6AB1"/>
    <w:rsid w:val="004F7931"/>
    <w:rsid w:val="00500D61"/>
    <w:rsid w:val="00501583"/>
    <w:rsid w:val="00502295"/>
    <w:rsid w:val="005025BE"/>
    <w:rsid w:val="005028CA"/>
    <w:rsid w:val="00502CC5"/>
    <w:rsid w:val="005031BE"/>
    <w:rsid w:val="00503839"/>
    <w:rsid w:val="00503A2C"/>
    <w:rsid w:val="005040AA"/>
    <w:rsid w:val="00504AA0"/>
    <w:rsid w:val="00504B67"/>
    <w:rsid w:val="00505C76"/>
    <w:rsid w:val="00506B86"/>
    <w:rsid w:val="00507FC3"/>
    <w:rsid w:val="0051047A"/>
    <w:rsid w:val="005107AA"/>
    <w:rsid w:val="00510B67"/>
    <w:rsid w:val="0051138B"/>
    <w:rsid w:val="00511795"/>
    <w:rsid w:val="005127FF"/>
    <w:rsid w:val="00513746"/>
    <w:rsid w:val="00514139"/>
    <w:rsid w:val="00514770"/>
    <w:rsid w:val="00515174"/>
    <w:rsid w:val="00515226"/>
    <w:rsid w:val="005157D4"/>
    <w:rsid w:val="00515C28"/>
    <w:rsid w:val="005160E3"/>
    <w:rsid w:val="00516792"/>
    <w:rsid w:val="0051706A"/>
    <w:rsid w:val="005172A8"/>
    <w:rsid w:val="00517BC9"/>
    <w:rsid w:val="005204D6"/>
    <w:rsid w:val="00521351"/>
    <w:rsid w:val="0052176E"/>
    <w:rsid w:val="00521FD9"/>
    <w:rsid w:val="0052245F"/>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198A"/>
    <w:rsid w:val="00531D3C"/>
    <w:rsid w:val="005320B8"/>
    <w:rsid w:val="00532164"/>
    <w:rsid w:val="0053280D"/>
    <w:rsid w:val="00533BB4"/>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3F6B"/>
    <w:rsid w:val="00544718"/>
    <w:rsid w:val="0054474E"/>
    <w:rsid w:val="0054571D"/>
    <w:rsid w:val="00545C4D"/>
    <w:rsid w:val="0054605A"/>
    <w:rsid w:val="005465FE"/>
    <w:rsid w:val="005466EC"/>
    <w:rsid w:val="00547A40"/>
    <w:rsid w:val="00547BA7"/>
    <w:rsid w:val="00550118"/>
    <w:rsid w:val="005503FB"/>
    <w:rsid w:val="00550A39"/>
    <w:rsid w:val="00550B18"/>
    <w:rsid w:val="00551F22"/>
    <w:rsid w:val="00552768"/>
    <w:rsid w:val="0055279E"/>
    <w:rsid w:val="00552934"/>
    <w:rsid w:val="00552ABF"/>
    <w:rsid w:val="00553076"/>
    <w:rsid w:val="00553C3B"/>
    <w:rsid w:val="0055445B"/>
    <w:rsid w:val="00554578"/>
    <w:rsid w:val="00555070"/>
    <w:rsid w:val="00555403"/>
    <w:rsid w:val="00556484"/>
    <w:rsid w:val="00556A29"/>
    <w:rsid w:val="00556ECA"/>
    <w:rsid w:val="00557502"/>
    <w:rsid w:val="005602B7"/>
    <w:rsid w:val="00560E66"/>
    <w:rsid w:val="00561915"/>
    <w:rsid w:val="005627D4"/>
    <w:rsid w:val="00562CBE"/>
    <w:rsid w:val="00564420"/>
    <w:rsid w:val="00565588"/>
    <w:rsid w:val="0056587E"/>
    <w:rsid w:val="00565AE3"/>
    <w:rsid w:val="00567454"/>
    <w:rsid w:val="00567A5F"/>
    <w:rsid w:val="005700E9"/>
    <w:rsid w:val="00570354"/>
    <w:rsid w:val="00571BEF"/>
    <w:rsid w:val="005724B2"/>
    <w:rsid w:val="005729F9"/>
    <w:rsid w:val="00572CDC"/>
    <w:rsid w:val="00573344"/>
    <w:rsid w:val="00573615"/>
    <w:rsid w:val="00573EC5"/>
    <w:rsid w:val="005756D5"/>
    <w:rsid w:val="00575A01"/>
    <w:rsid w:val="00575E79"/>
    <w:rsid w:val="005764B2"/>
    <w:rsid w:val="0057684C"/>
    <w:rsid w:val="00576B4C"/>
    <w:rsid w:val="00576D45"/>
    <w:rsid w:val="005775DE"/>
    <w:rsid w:val="005777C0"/>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AAF"/>
    <w:rsid w:val="0059225C"/>
    <w:rsid w:val="005932F0"/>
    <w:rsid w:val="00593DB4"/>
    <w:rsid w:val="00593FBF"/>
    <w:rsid w:val="00594E5E"/>
    <w:rsid w:val="0059514B"/>
    <w:rsid w:val="00595BCD"/>
    <w:rsid w:val="00595CD9"/>
    <w:rsid w:val="00596161"/>
    <w:rsid w:val="00596E36"/>
    <w:rsid w:val="00597070"/>
    <w:rsid w:val="00597336"/>
    <w:rsid w:val="00597E66"/>
    <w:rsid w:val="005A0505"/>
    <w:rsid w:val="005A0A4B"/>
    <w:rsid w:val="005A0B91"/>
    <w:rsid w:val="005A0ECD"/>
    <w:rsid w:val="005A0F3C"/>
    <w:rsid w:val="005A0FA5"/>
    <w:rsid w:val="005A13C8"/>
    <w:rsid w:val="005A1536"/>
    <w:rsid w:val="005A2685"/>
    <w:rsid w:val="005A2D66"/>
    <w:rsid w:val="005A3631"/>
    <w:rsid w:val="005A393E"/>
    <w:rsid w:val="005A3EC2"/>
    <w:rsid w:val="005A410C"/>
    <w:rsid w:val="005A4DC7"/>
    <w:rsid w:val="005A52FD"/>
    <w:rsid w:val="005A5382"/>
    <w:rsid w:val="005A57E6"/>
    <w:rsid w:val="005A5A03"/>
    <w:rsid w:val="005A5DE7"/>
    <w:rsid w:val="005A7A0B"/>
    <w:rsid w:val="005B004C"/>
    <w:rsid w:val="005B012F"/>
    <w:rsid w:val="005B01D6"/>
    <w:rsid w:val="005B0C5A"/>
    <w:rsid w:val="005B1042"/>
    <w:rsid w:val="005B12AC"/>
    <w:rsid w:val="005B1668"/>
    <w:rsid w:val="005B218B"/>
    <w:rsid w:val="005B2B2A"/>
    <w:rsid w:val="005B4674"/>
    <w:rsid w:val="005B554C"/>
    <w:rsid w:val="005B6143"/>
    <w:rsid w:val="005B628E"/>
    <w:rsid w:val="005B6568"/>
    <w:rsid w:val="005B67D6"/>
    <w:rsid w:val="005B70A8"/>
    <w:rsid w:val="005B715E"/>
    <w:rsid w:val="005C0E66"/>
    <w:rsid w:val="005C2BF8"/>
    <w:rsid w:val="005C2D9D"/>
    <w:rsid w:val="005C2EE5"/>
    <w:rsid w:val="005C3020"/>
    <w:rsid w:val="005C3117"/>
    <w:rsid w:val="005C3DFC"/>
    <w:rsid w:val="005C43F9"/>
    <w:rsid w:val="005C57B4"/>
    <w:rsid w:val="005C57BC"/>
    <w:rsid w:val="005C598B"/>
    <w:rsid w:val="005C5B62"/>
    <w:rsid w:val="005C61AC"/>
    <w:rsid w:val="005C6210"/>
    <w:rsid w:val="005C63A5"/>
    <w:rsid w:val="005C7639"/>
    <w:rsid w:val="005C7DA0"/>
    <w:rsid w:val="005D04EB"/>
    <w:rsid w:val="005D0CE6"/>
    <w:rsid w:val="005D0FF8"/>
    <w:rsid w:val="005D2783"/>
    <w:rsid w:val="005D2BE7"/>
    <w:rsid w:val="005D2D6C"/>
    <w:rsid w:val="005D2D7F"/>
    <w:rsid w:val="005D2FB8"/>
    <w:rsid w:val="005D31BC"/>
    <w:rsid w:val="005D36E3"/>
    <w:rsid w:val="005D3C44"/>
    <w:rsid w:val="005D4571"/>
    <w:rsid w:val="005D45F0"/>
    <w:rsid w:val="005D46E8"/>
    <w:rsid w:val="005D4A13"/>
    <w:rsid w:val="005D4B07"/>
    <w:rsid w:val="005D4C53"/>
    <w:rsid w:val="005D5856"/>
    <w:rsid w:val="005D5E6A"/>
    <w:rsid w:val="005D5ECE"/>
    <w:rsid w:val="005D6CA2"/>
    <w:rsid w:val="005D72D5"/>
    <w:rsid w:val="005D77A4"/>
    <w:rsid w:val="005D7E7B"/>
    <w:rsid w:val="005D7EDE"/>
    <w:rsid w:val="005E03B5"/>
    <w:rsid w:val="005E0B2D"/>
    <w:rsid w:val="005E1C29"/>
    <w:rsid w:val="005E253A"/>
    <w:rsid w:val="005E2ADA"/>
    <w:rsid w:val="005E2E7A"/>
    <w:rsid w:val="005E3202"/>
    <w:rsid w:val="005E3590"/>
    <w:rsid w:val="005E3AD7"/>
    <w:rsid w:val="005E5D05"/>
    <w:rsid w:val="005E6139"/>
    <w:rsid w:val="005E6D07"/>
    <w:rsid w:val="005E6D7D"/>
    <w:rsid w:val="005E7E72"/>
    <w:rsid w:val="005F051E"/>
    <w:rsid w:val="005F0655"/>
    <w:rsid w:val="005F0987"/>
    <w:rsid w:val="005F1701"/>
    <w:rsid w:val="005F1D44"/>
    <w:rsid w:val="005F23C7"/>
    <w:rsid w:val="005F2805"/>
    <w:rsid w:val="005F2A72"/>
    <w:rsid w:val="005F35C2"/>
    <w:rsid w:val="005F36C5"/>
    <w:rsid w:val="005F37D5"/>
    <w:rsid w:val="005F3EA5"/>
    <w:rsid w:val="005F4E50"/>
    <w:rsid w:val="005F528C"/>
    <w:rsid w:val="005F53BC"/>
    <w:rsid w:val="005F563B"/>
    <w:rsid w:val="005F59A6"/>
    <w:rsid w:val="005F5A66"/>
    <w:rsid w:val="005F5BED"/>
    <w:rsid w:val="005F7722"/>
    <w:rsid w:val="006000A2"/>
    <w:rsid w:val="00600A19"/>
    <w:rsid w:val="00600E64"/>
    <w:rsid w:val="00600EF5"/>
    <w:rsid w:val="006015E1"/>
    <w:rsid w:val="00601B09"/>
    <w:rsid w:val="00602065"/>
    <w:rsid w:val="00602E78"/>
    <w:rsid w:val="0060333D"/>
    <w:rsid w:val="00603514"/>
    <w:rsid w:val="00603BE5"/>
    <w:rsid w:val="006047D2"/>
    <w:rsid w:val="006050EF"/>
    <w:rsid w:val="00605980"/>
    <w:rsid w:val="00606A82"/>
    <w:rsid w:val="00606C21"/>
    <w:rsid w:val="00607067"/>
    <w:rsid w:val="006072B5"/>
    <w:rsid w:val="00607893"/>
    <w:rsid w:val="00612616"/>
    <w:rsid w:val="006133AB"/>
    <w:rsid w:val="006141D5"/>
    <w:rsid w:val="0061425F"/>
    <w:rsid w:val="00614756"/>
    <w:rsid w:val="00615352"/>
    <w:rsid w:val="0061549D"/>
    <w:rsid w:val="00615AAB"/>
    <w:rsid w:val="00616CDB"/>
    <w:rsid w:val="00616DE7"/>
    <w:rsid w:val="00617052"/>
    <w:rsid w:val="00617603"/>
    <w:rsid w:val="006212BB"/>
    <w:rsid w:val="0062147E"/>
    <w:rsid w:val="006218F1"/>
    <w:rsid w:val="006224B6"/>
    <w:rsid w:val="006229EB"/>
    <w:rsid w:val="00623A2E"/>
    <w:rsid w:val="00623C24"/>
    <w:rsid w:val="00624098"/>
    <w:rsid w:val="006248A1"/>
    <w:rsid w:val="006249A1"/>
    <w:rsid w:val="0062593E"/>
    <w:rsid w:val="00625944"/>
    <w:rsid w:val="00626714"/>
    <w:rsid w:val="00626AC6"/>
    <w:rsid w:val="00627031"/>
    <w:rsid w:val="0062721D"/>
    <w:rsid w:val="00627633"/>
    <w:rsid w:val="0062794A"/>
    <w:rsid w:val="00630576"/>
    <w:rsid w:val="00630C91"/>
    <w:rsid w:val="00631C7C"/>
    <w:rsid w:val="00631D17"/>
    <w:rsid w:val="00632417"/>
    <w:rsid w:val="006332FC"/>
    <w:rsid w:val="00633F40"/>
    <w:rsid w:val="006340EF"/>
    <w:rsid w:val="00634686"/>
    <w:rsid w:val="00635DDA"/>
    <w:rsid w:val="00636139"/>
    <w:rsid w:val="0063703A"/>
    <w:rsid w:val="00637945"/>
    <w:rsid w:val="00637DE0"/>
    <w:rsid w:val="006405CB"/>
    <w:rsid w:val="006409D4"/>
    <w:rsid w:val="00640D0B"/>
    <w:rsid w:val="0064180B"/>
    <w:rsid w:val="00641F93"/>
    <w:rsid w:val="006428A7"/>
    <w:rsid w:val="00642C24"/>
    <w:rsid w:val="00643D59"/>
    <w:rsid w:val="00644ED9"/>
    <w:rsid w:val="00644EEE"/>
    <w:rsid w:val="006451D1"/>
    <w:rsid w:val="00645A84"/>
    <w:rsid w:val="00645DB4"/>
    <w:rsid w:val="00645E1B"/>
    <w:rsid w:val="00645E2C"/>
    <w:rsid w:val="00645EBD"/>
    <w:rsid w:val="0064600B"/>
    <w:rsid w:val="006475EC"/>
    <w:rsid w:val="006505A8"/>
    <w:rsid w:val="006511C9"/>
    <w:rsid w:val="006512DB"/>
    <w:rsid w:val="00651F5F"/>
    <w:rsid w:val="006526A2"/>
    <w:rsid w:val="006543E1"/>
    <w:rsid w:val="00655B83"/>
    <w:rsid w:val="00656211"/>
    <w:rsid w:val="00656946"/>
    <w:rsid w:val="00656B98"/>
    <w:rsid w:val="006570C5"/>
    <w:rsid w:val="006576DC"/>
    <w:rsid w:val="006578A6"/>
    <w:rsid w:val="006602F2"/>
    <w:rsid w:val="00660C44"/>
    <w:rsid w:val="00660D22"/>
    <w:rsid w:val="006611A8"/>
    <w:rsid w:val="0066180B"/>
    <w:rsid w:val="0066208B"/>
    <w:rsid w:val="006620DD"/>
    <w:rsid w:val="00663FF5"/>
    <w:rsid w:val="00664109"/>
    <w:rsid w:val="00665459"/>
    <w:rsid w:val="0066547E"/>
    <w:rsid w:val="00665BEC"/>
    <w:rsid w:val="00666EE5"/>
    <w:rsid w:val="00666FEB"/>
    <w:rsid w:val="00667735"/>
    <w:rsid w:val="00670F73"/>
    <w:rsid w:val="0067323F"/>
    <w:rsid w:val="006733AA"/>
    <w:rsid w:val="00673B66"/>
    <w:rsid w:val="00674470"/>
    <w:rsid w:val="00674A6F"/>
    <w:rsid w:val="00675E3B"/>
    <w:rsid w:val="00675EAD"/>
    <w:rsid w:val="006761DC"/>
    <w:rsid w:val="00676672"/>
    <w:rsid w:val="00676721"/>
    <w:rsid w:val="00676801"/>
    <w:rsid w:val="00676D21"/>
    <w:rsid w:val="0067746B"/>
    <w:rsid w:val="006800FA"/>
    <w:rsid w:val="00680F82"/>
    <w:rsid w:val="006813B9"/>
    <w:rsid w:val="00682761"/>
    <w:rsid w:val="00682BDC"/>
    <w:rsid w:val="00683BC5"/>
    <w:rsid w:val="00684B46"/>
    <w:rsid w:val="00684CC4"/>
    <w:rsid w:val="00685088"/>
    <w:rsid w:val="00687FDC"/>
    <w:rsid w:val="006909EA"/>
    <w:rsid w:val="00690EFA"/>
    <w:rsid w:val="00691EB3"/>
    <w:rsid w:val="0069259D"/>
    <w:rsid w:val="00694283"/>
    <w:rsid w:val="006942E8"/>
    <w:rsid w:val="006949BD"/>
    <w:rsid w:val="00694F4C"/>
    <w:rsid w:val="00695667"/>
    <w:rsid w:val="00696492"/>
    <w:rsid w:val="00697753"/>
    <w:rsid w:val="00697C72"/>
    <w:rsid w:val="006A0356"/>
    <w:rsid w:val="006A0A16"/>
    <w:rsid w:val="006A0AEA"/>
    <w:rsid w:val="006A0D22"/>
    <w:rsid w:val="006A11E2"/>
    <w:rsid w:val="006A19AE"/>
    <w:rsid w:val="006A1A28"/>
    <w:rsid w:val="006A1E12"/>
    <w:rsid w:val="006A2005"/>
    <w:rsid w:val="006A22F8"/>
    <w:rsid w:val="006A2309"/>
    <w:rsid w:val="006A2A93"/>
    <w:rsid w:val="006A3A2A"/>
    <w:rsid w:val="006A41C5"/>
    <w:rsid w:val="006A4520"/>
    <w:rsid w:val="006A4D3D"/>
    <w:rsid w:val="006A56D3"/>
    <w:rsid w:val="006A5E4D"/>
    <w:rsid w:val="006A638C"/>
    <w:rsid w:val="006A677C"/>
    <w:rsid w:val="006A76CA"/>
    <w:rsid w:val="006A78DF"/>
    <w:rsid w:val="006B1895"/>
    <w:rsid w:val="006B1EA7"/>
    <w:rsid w:val="006B217F"/>
    <w:rsid w:val="006B2279"/>
    <w:rsid w:val="006B23BC"/>
    <w:rsid w:val="006B2563"/>
    <w:rsid w:val="006B298D"/>
    <w:rsid w:val="006B299A"/>
    <w:rsid w:val="006B3019"/>
    <w:rsid w:val="006B3080"/>
    <w:rsid w:val="006B3AEE"/>
    <w:rsid w:val="006B3F83"/>
    <w:rsid w:val="006B4324"/>
    <w:rsid w:val="006B44AD"/>
    <w:rsid w:val="006B511D"/>
    <w:rsid w:val="006B55CE"/>
    <w:rsid w:val="006B5D4E"/>
    <w:rsid w:val="006B66AE"/>
    <w:rsid w:val="006B6F53"/>
    <w:rsid w:val="006B7672"/>
    <w:rsid w:val="006B795C"/>
    <w:rsid w:val="006B7DD6"/>
    <w:rsid w:val="006C0DF8"/>
    <w:rsid w:val="006C0E0F"/>
    <w:rsid w:val="006C10D5"/>
    <w:rsid w:val="006C182D"/>
    <w:rsid w:val="006C19C9"/>
    <w:rsid w:val="006C1F61"/>
    <w:rsid w:val="006C25D3"/>
    <w:rsid w:val="006C370D"/>
    <w:rsid w:val="006C3A31"/>
    <w:rsid w:val="006C3D16"/>
    <w:rsid w:val="006C4663"/>
    <w:rsid w:val="006C51CF"/>
    <w:rsid w:val="006C6DCC"/>
    <w:rsid w:val="006C6DDD"/>
    <w:rsid w:val="006C6F50"/>
    <w:rsid w:val="006C7558"/>
    <w:rsid w:val="006C7574"/>
    <w:rsid w:val="006D02AB"/>
    <w:rsid w:val="006D0505"/>
    <w:rsid w:val="006D1A62"/>
    <w:rsid w:val="006D2770"/>
    <w:rsid w:val="006D33B1"/>
    <w:rsid w:val="006D3D8F"/>
    <w:rsid w:val="006D4859"/>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4515"/>
    <w:rsid w:val="006E48D1"/>
    <w:rsid w:val="006E5A83"/>
    <w:rsid w:val="006E5EA9"/>
    <w:rsid w:val="006E68CB"/>
    <w:rsid w:val="006F12F9"/>
    <w:rsid w:val="006F1929"/>
    <w:rsid w:val="006F2541"/>
    <w:rsid w:val="006F32CD"/>
    <w:rsid w:val="006F39BE"/>
    <w:rsid w:val="006F3D32"/>
    <w:rsid w:val="006F4AB1"/>
    <w:rsid w:val="006F51C9"/>
    <w:rsid w:val="006F5C0E"/>
    <w:rsid w:val="006F619B"/>
    <w:rsid w:val="006F65A2"/>
    <w:rsid w:val="006F6BD1"/>
    <w:rsid w:val="006F78E5"/>
    <w:rsid w:val="006F7AF4"/>
    <w:rsid w:val="006F7F54"/>
    <w:rsid w:val="0070015F"/>
    <w:rsid w:val="0070016F"/>
    <w:rsid w:val="00700367"/>
    <w:rsid w:val="007014D0"/>
    <w:rsid w:val="00701D3C"/>
    <w:rsid w:val="00702722"/>
    <w:rsid w:val="00702740"/>
    <w:rsid w:val="00702FED"/>
    <w:rsid w:val="00703031"/>
    <w:rsid w:val="00703CA5"/>
    <w:rsid w:val="00703E3C"/>
    <w:rsid w:val="00704895"/>
    <w:rsid w:val="00704CC7"/>
    <w:rsid w:val="00705042"/>
    <w:rsid w:val="00706808"/>
    <w:rsid w:val="00707F67"/>
    <w:rsid w:val="007113FD"/>
    <w:rsid w:val="00712A47"/>
    <w:rsid w:val="00712BF0"/>
    <w:rsid w:val="00712F0B"/>
    <w:rsid w:val="00713538"/>
    <w:rsid w:val="00713DAD"/>
    <w:rsid w:val="007144F8"/>
    <w:rsid w:val="00715848"/>
    <w:rsid w:val="00715DE4"/>
    <w:rsid w:val="0072194F"/>
    <w:rsid w:val="00722A8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654F"/>
    <w:rsid w:val="00736E71"/>
    <w:rsid w:val="00736F32"/>
    <w:rsid w:val="007373AB"/>
    <w:rsid w:val="007373D9"/>
    <w:rsid w:val="00737C12"/>
    <w:rsid w:val="00737E20"/>
    <w:rsid w:val="0074023D"/>
    <w:rsid w:val="0074054C"/>
    <w:rsid w:val="00741A34"/>
    <w:rsid w:val="00741A96"/>
    <w:rsid w:val="00741D9D"/>
    <w:rsid w:val="007427B8"/>
    <w:rsid w:val="00742B9F"/>
    <w:rsid w:val="00744EA5"/>
    <w:rsid w:val="00744FCA"/>
    <w:rsid w:val="007452AE"/>
    <w:rsid w:val="007457F5"/>
    <w:rsid w:val="0074583C"/>
    <w:rsid w:val="00746937"/>
    <w:rsid w:val="00746BC6"/>
    <w:rsid w:val="007473B2"/>
    <w:rsid w:val="007503EA"/>
    <w:rsid w:val="007515C6"/>
    <w:rsid w:val="00751B73"/>
    <w:rsid w:val="00752257"/>
    <w:rsid w:val="00752CC3"/>
    <w:rsid w:val="007538C7"/>
    <w:rsid w:val="00753B8A"/>
    <w:rsid w:val="007548D9"/>
    <w:rsid w:val="0075492A"/>
    <w:rsid w:val="007550C2"/>
    <w:rsid w:val="00755197"/>
    <w:rsid w:val="00755755"/>
    <w:rsid w:val="00755F85"/>
    <w:rsid w:val="00756199"/>
    <w:rsid w:val="00756773"/>
    <w:rsid w:val="00756869"/>
    <w:rsid w:val="00756BED"/>
    <w:rsid w:val="00757455"/>
    <w:rsid w:val="007574CD"/>
    <w:rsid w:val="00757906"/>
    <w:rsid w:val="00757BE0"/>
    <w:rsid w:val="00757E77"/>
    <w:rsid w:val="00760337"/>
    <w:rsid w:val="0076092E"/>
    <w:rsid w:val="00760D6B"/>
    <w:rsid w:val="00760F6E"/>
    <w:rsid w:val="00761AFB"/>
    <w:rsid w:val="00762825"/>
    <w:rsid w:val="00762E88"/>
    <w:rsid w:val="00763065"/>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AB9"/>
    <w:rsid w:val="00774C2A"/>
    <w:rsid w:val="00775554"/>
    <w:rsid w:val="0077559A"/>
    <w:rsid w:val="00776007"/>
    <w:rsid w:val="0077707E"/>
    <w:rsid w:val="00777637"/>
    <w:rsid w:val="0078065E"/>
    <w:rsid w:val="00780BE7"/>
    <w:rsid w:val="00780C03"/>
    <w:rsid w:val="00780D0B"/>
    <w:rsid w:val="00781B43"/>
    <w:rsid w:val="00782D47"/>
    <w:rsid w:val="007841C7"/>
    <w:rsid w:val="007849D7"/>
    <w:rsid w:val="00784AD4"/>
    <w:rsid w:val="00784B7D"/>
    <w:rsid w:val="00784CF6"/>
    <w:rsid w:val="007856AB"/>
    <w:rsid w:val="00785A3F"/>
    <w:rsid w:val="00785DAD"/>
    <w:rsid w:val="007863D0"/>
    <w:rsid w:val="00786548"/>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2BA"/>
    <w:rsid w:val="0079445C"/>
    <w:rsid w:val="00795621"/>
    <w:rsid w:val="00795850"/>
    <w:rsid w:val="00795ADE"/>
    <w:rsid w:val="0079664F"/>
    <w:rsid w:val="00796EC6"/>
    <w:rsid w:val="00797F67"/>
    <w:rsid w:val="007A0AED"/>
    <w:rsid w:val="007A0EC7"/>
    <w:rsid w:val="007A1230"/>
    <w:rsid w:val="007A151F"/>
    <w:rsid w:val="007A23FC"/>
    <w:rsid w:val="007A3C10"/>
    <w:rsid w:val="007A3F90"/>
    <w:rsid w:val="007A5CC2"/>
    <w:rsid w:val="007A6428"/>
    <w:rsid w:val="007A648D"/>
    <w:rsid w:val="007A68DF"/>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B7BE2"/>
    <w:rsid w:val="007C099F"/>
    <w:rsid w:val="007C0B2B"/>
    <w:rsid w:val="007C0FC2"/>
    <w:rsid w:val="007C13C5"/>
    <w:rsid w:val="007C2E45"/>
    <w:rsid w:val="007C366D"/>
    <w:rsid w:val="007C523B"/>
    <w:rsid w:val="007C58A0"/>
    <w:rsid w:val="007C59A4"/>
    <w:rsid w:val="007C604A"/>
    <w:rsid w:val="007C6BAA"/>
    <w:rsid w:val="007C6D1C"/>
    <w:rsid w:val="007C7A3B"/>
    <w:rsid w:val="007C7CE4"/>
    <w:rsid w:val="007D0673"/>
    <w:rsid w:val="007D06C7"/>
    <w:rsid w:val="007D0EF2"/>
    <w:rsid w:val="007D17F9"/>
    <w:rsid w:val="007D180A"/>
    <w:rsid w:val="007D2427"/>
    <w:rsid w:val="007D3635"/>
    <w:rsid w:val="007D376B"/>
    <w:rsid w:val="007D3842"/>
    <w:rsid w:val="007D3A38"/>
    <w:rsid w:val="007D469E"/>
    <w:rsid w:val="007D46C2"/>
    <w:rsid w:val="007D4BC3"/>
    <w:rsid w:val="007D4D66"/>
    <w:rsid w:val="007D4E3E"/>
    <w:rsid w:val="007D4EB9"/>
    <w:rsid w:val="007D594E"/>
    <w:rsid w:val="007D61C5"/>
    <w:rsid w:val="007D657E"/>
    <w:rsid w:val="007D71FE"/>
    <w:rsid w:val="007D77F8"/>
    <w:rsid w:val="007E0697"/>
    <w:rsid w:val="007E0851"/>
    <w:rsid w:val="007E0967"/>
    <w:rsid w:val="007E0FDA"/>
    <w:rsid w:val="007E25E6"/>
    <w:rsid w:val="007E2C8D"/>
    <w:rsid w:val="007E34CD"/>
    <w:rsid w:val="007E3895"/>
    <w:rsid w:val="007E3C3D"/>
    <w:rsid w:val="007E3D4B"/>
    <w:rsid w:val="007E3EA8"/>
    <w:rsid w:val="007E47AB"/>
    <w:rsid w:val="007E4B60"/>
    <w:rsid w:val="007E51DC"/>
    <w:rsid w:val="007E56C7"/>
    <w:rsid w:val="007E6DF4"/>
    <w:rsid w:val="007E782B"/>
    <w:rsid w:val="007F029B"/>
    <w:rsid w:val="007F0310"/>
    <w:rsid w:val="007F04AC"/>
    <w:rsid w:val="007F0B45"/>
    <w:rsid w:val="007F17DF"/>
    <w:rsid w:val="007F1850"/>
    <w:rsid w:val="007F258C"/>
    <w:rsid w:val="007F3845"/>
    <w:rsid w:val="007F3980"/>
    <w:rsid w:val="007F3C4D"/>
    <w:rsid w:val="007F477C"/>
    <w:rsid w:val="007F557F"/>
    <w:rsid w:val="007F5A19"/>
    <w:rsid w:val="007F65E5"/>
    <w:rsid w:val="007F662A"/>
    <w:rsid w:val="007F6746"/>
    <w:rsid w:val="007F6803"/>
    <w:rsid w:val="007F7100"/>
    <w:rsid w:val="007F7A16"/>
    <w:rsid w:val="007F7D89"/>
    <w:rsid w:val="00800783"/>
    <w:rsid w:val="008007AC"/>
    <w:rsid w:val="00800992"/>
    <w:rsid w:val="00800AE9"/>
    <w:rsid w:val="00801946"/>
    <w:rsid w:val="00801C5A"/>
    <w:rsid w:val="0080232C"/>
    <w:rsid w:val="008027F5"/>
    <w:rsid w:val="00803E71"/>
    <w:rsid w:val="00804478"/>
    <w:rsid w:val="008049CA"/>
    <w:rsid w:val="00805731"/>
    <w:rsid w:val="00805884"/>
    <w:rsid w:val="008064C7"/>
    <w:rsid w:val="008072CA"/>
    <w:rsid w:val="0080744A"/>
    <w:rsid w:val="0080749A"/>
    <w:rsid w:val="0081071D"/>
    <w:rsid w:val="00810EE9"/>
    <w:rsid w:val="0081133A"/>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416"/>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C38"/>
    <w:rsid w:val="0082444D"/>
    <w:rsid w:val="0082512C"/>
    <w:rsid w:val="00825228"/>
    <w:rsid w:val="0082597A"/>
    <w:rsid w:val="00825ED3"/>
    <w:rsid w:val="008275F8"/>
    <w:rsid w:val="0083131C"/>
    <w:rsid w:val="00832E83"/>
    <w:rsid w:val="00832EDD"/>
    <w:rsid w:val="00834181"/>
    <w:rsid w:val="008344D3"/>
    <w:rsid w:val="0083476B"/>
    <w:rsid w:val="008348BA"/>
    <w:rsid w:val="00834FE4"/>
    <w:rsid w:val="00835856"/>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5CCE"/>
    <w:rsid w:val="0084618C"/>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488F"/>
    <w:rsid w:val="008552F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CF2"/>
    <w:rsid w:val="00865E57"/>
    <w:rsid w:val="00865FA5"/>
    <w:rsid w:val="00866149"/>
    <w:rsid w:val="00867925"/>
    <w:rsid w:val="0087092B"/>
    <w:rsid w:val="00870B44"/>
    <w:rsid w:val="00870DD1"/>
    <w:rsid w:val="00871AFC"/>
    <w:rsid w:val="00871B12"/>
    <w:rsid w:val="00871F40"/>
    <w:rsid w:val="00872C79"/>
    <w:rsid w:val="008732DB"/>
    <w:rsid w:val="0087377D"/>
    <w:rsid w:val="00873E38"/>
    <w:rsid w:val="008742CC"/>
    <w:rsid w:val="00874393"/>
    <w:rsid w:val="008743A5"/>
    <w:rsid w:val="0087489A"/>
    <w:rsid w:val="008752E8"/>
    <w:rsid w:val="00875A2B"/>
    <w:rsid w:val="00876029"/>
    <w:rsid w:val="00877712"/>
    <w:rsid w:val="00880644"/>
    <w:rsid w:val="0088071D"/>
    <w:rsid w:val="008809F0"/>
    <w:rsid w:val="0088167C"/>
    <w:rsid w:val="008825FD"/>
    <w:rsid w:val="0088379A"/>
    <w:rsid w:val="00883802"/>
    <w:rsid w:val="00883D63"/>
    <w:rsid w:val="00884070"/>
    <w:rsid w:val="0088492E"/>
    <w:rsid w:val="00884C43"/>
    <w:rsid w:val="00884FD2"/>
    <w:rsid w:val="0088518B"/>
    <w:rsid w:val="0088626E"/>
    <w:rsid w:val="00886276"/>
    <w:rsid w:val="00886458"/>
    <w:rsid w:val="00890D6F"/>
    <w:rsid w:val="00890E8F"/>
    <w:rsid w:val="00891105"/>
    <w:rsid w:val="00891B33"/>
    <w:rsid w:val="00891EB5"/>
    <w:rsid w:val="00892C66"/>
    <w:rsid w:val="008930C2"/>
    <w:rsid w:val="008931DE"/>
    <w:rsid w:val="0089345B"/>
    <w:rsid w:val="008942CB"/>
    <w:rsid w:val="008944C6"/>
    <w:rsid w:val="00895022"/>
    <w:rsid w:val="00895CDF"/>
    <w:rsid w:val="00896022"/>
    <w:rsid w:val="008964A1"/>
    <w:rsid w:val="0089724C"/>
    <w:rsid w:val="008A02C0"/>
    <w:rsid w:val="008A0CED"/>
    <w:rsid w:val="008A0E75"/>
    <w:rsid w:val="008A123A"/>
    <w:rsid w:val="008A16A5"/>
    <w:rsid w:val="008A16DD"/>
    <w:rsid w:val="008A207C"/>
    <w:rsid w:val="008A34C5"/>
    <w:rsid w:val="008A3C2D"/>
    <w:rsid w:val="008A42D2"/>
    <w:rsid w:val="008A4527"/>
    <w:rsid w:val="008A4EE5"/>
    <w:rsid w:val="008A561A"/>
    <w:rsid w:val="008A5AE5"/>
    <w:rsid w:val="008A6A31"/>
    <w:rsid w:val="008B08AD"/>
    <w:rsid w:val="008B0C2D"/>
    <w:rsid w:val="008B212B"/>
    <w:rsid w:val="008B2738"/>
    <w:rsid w:val="008B3A8B"/>
    <w:rsid w:val="008B5022"/>
    <w:rsid w:val="008B50F7"/>
    <w:rsid w:val="008B5F1E"/>
    <w:rsid w:val="008B64EA"/>
    <w:rsid w:val="008B6E84"/>
    <w:rsid w:val="008B7845"/>
    <w:rsid w:val="008B7F81"/>
    <w:rsid w:val="008C040A"/>
    <w:rsid w:val="008C0B46"/>
    <w:rsid w:val="008C4179"/>
    <w:rsid w:val="008C520B"/>
    <w:rsid w:val="008C59FE"/>
    <w:rsid w:val="008C5C5D"/>
    <w:rsid w:val="008C682F"/>
    <w:rsid w:val="008C6A1A"/>
    <w:rsid w:val="008C6F00"/>
    <w:rsid w:val="008C7424"/>
    <w:rsid w:val="008C7D17"/>
    <w:rsid w:val="008D1241"/>
    <w:rsid w:val="008D1DD0"/>
    <w:rsid w:val="008D2265"/>
    <w:rsid w:val="008D288B"/>
    <w:rsid w:val="008D31B1"/>
    <w:rsid w:val="008D37B6"/>
    <w:rsid w:val="008D3FFA"/>
    <w:rsid w:val="008D4793"/>
    <w:rsid w:val="008D54EF"/>
    <w:rsid w:val="008D77A9"/>
    <w:rsid w:val="008D7FED"/>
    <w:rsid w:val="008E038E"/>
    <w:rsid w:val="008E04B1"/>
    <w:rsid w:val="008E270A"/>
    <w:rsid w:val="008E2995"/>
    <w:rsid w:val="008E29EA"/>
    <w:rsid w:val="008E303E"/>
    <w:rsid w:val="008E35D0"/>
    <w:rsid w:val="008E35E0"/>
    <w:rsid w:val="008E36D4"/>
    <w:rsid w:val="008E3C71"/>
    <w:rsid w:val="008E4544"/>
    <w:rsid w:val="008E528C"/>
    <w:rsid w:val="008E5A9E"/>
    <w:rsid w:val="008E6695"/>
    <w:rsid w:val="008E7336"/>
    <w:rsid w:val="008E7CE0"/>
    <w:rsid w:val="008E7F79"/>
    <w:rsid w:val="008F27F8"/>
    <w:rsid w:val="008F363B"/>
    <w:rsid w:val="008F3CD4"/>
    <w:rsid w:val="008F3D6B"/>
    <w:rsid w:val="008F43C2"/>
    <w:rsid w:val="008F66DC"/>
    <w:rsid w:val="008F6CA2"/>
    <w:rsid w:val="008F7202"/>
    <w:rsid w:val="00900029"/>
    <w:rsid w:val="00900280"/>
    <w:rsid w:val="0090058B"/>
    <w:rsid w:val="00900F11"/>
    <w:rsid w:val="00901EDA"/>
    <w:rsid w:val="00902D94"/>
    <w:rsid w:val="00902F3F"/>
    <w:rsid w:val="00904153"/>
    <w:rsid w:val="0090488E"/>
    <w:rsid w:val="0090502E"/>
    <w:rsid w:val="009054E0"/>
    <w:rsid w:val="00905636"/>
    <w:rsid w:val="00905F7F"/>
    <w:rsid w:val="00906101"/>
    <w:rsid w:val="0090697E"/>
    <w:rsid w:val="00907095"/>
    <w:rsid w:val="00907152"/>
    <w:rsid w:val="00907AD1"/>
    <w:rsid w:val="00907B66"/>
    <w:rsid w:val="00907C80"/>
    <w:rsid w:val="00907CF9"/>
    <w:rsid w:val="00910363"/>
    <w:rsid w:val="0091068D"/>
    <w:rsid w:val="009107EB"/>
    <w:rsid w:val="00910C62"/>
    <w:rsid w:val="00911396"/>
    <w:rsid w:val="00912406"/>
    <w:rsid w:val="009125D4"/>
    <w:rsid w:val="00912D72"/>
    <w:rsid w:val="00914184"/>
    <w:rsid w:val="00914213"/>
    <w:rsid w:val="00914247"/>
    <w:rsid w:val="00914BCF"/>
    <w:rsid w:val="00914F25"/>
    <w:rsid w:val="009154B4"/>
    <w:rsid w:val="00915B37"/>
    <w:rsid w:val="009168C5"/>
    <w:rsid w:val="00916E93"/>
    <w:rsid w:val="00920925"/>
    <w:rsid w:val="00920E33"/>
    <w:rsid w:val="00921271"/>
    <w:rsid w:val="0092133B"/>
    <w:rsid w:val="009214FD"/>
    <w:rsid w:val="00921845"/>
    <w:rsid w:val="00921993"/>
    <w:rsid w:val="00921E0B"/>
    <w:rsid w:val="0092217E"/>
    <w:rsid w:val="00922973"/>
    <w:rsid w:val="00922D0E"/>
    <w:rsid w:val="009233FF"/>
    <w:rsid w:val="00925453"/>
    <w:rsid w:val="009263D1"/>
    <w:rsid w:val="009264F0"/>
    <w:rsid w:val="00926626"/>
    <w:rsid w:val="009269A2"/>
    <w:rsid w:val="00926F12"/>
    <w:rsid w:val="009279CE"/>
    <w:rsid w:val="00931A73"/>
    <w:rsid w:val="00931A95"/>
    <w:rsid w:val="00932879"/>
    <w:rsid w:val="00933CDC"/>
    <w:rsid w:val="009346F2"/>
    <w:rsid w:val="009352E8"/>
    <w:rsid w:val="009356D5"/>
    <w:rsid w:val="00936A5C"/>
    <w:rsid w:val="00937133"/>
    <w:rsid w:val="00941AB1"/>
    <w:rsid w:val="00941D4A"/>
    <w:rsid w:val="00942876"/>
    <w:rsid w:val="009429CE"/>
    <w:rsid w:val="00942E36"/>
    <w:rsid w:val="00944152"/>
    <w:rsid w:val="0094435B"/>
    <w:rsid w:val="00944863"/>
    <w:rsid w:val="00944B52"/>
    <w:rsid w:val="009458B9"/>
    <w:rsid w:val="00945C8A"/>
    <w:rsid w:val="00945E01"/>
    <w:rsid w:val="00946E24"/>
    <w:rsid w:val="009475A2"/>
    <w:rsid w:val="0094765B"/>
    <w:rsid w:val="009510F0"/>
    <w:rsid w:val="00951662"/>
    <w:rsid w:val="00951768"/>
    <w:rsid w:val="00953FA6"/>
    <w:rsid w:val="0095464F"/>
    <w:rsid w:val="00954CA6"/>
    <w:rsid w:val="0095542A"/>
    <w:rsid w:val="00955D09"/>
    <w:rsid w:val="009560B0"/>
    <w:rsid w:val="00957CAE"/>
    <w:rsid w:val="009601C9"/>
    <w:rsid w:val="009607B6"/>
    <w:rsid w:val="00960A2D"/>
    <w:rsid w:val="0096122F"/>
    <w:rsid w:val="009613EF"/>
    <w:rsid w:val="009617BE"/>
    <w:rsid w:val="00961CCB"/>
    <w:rsid w:val="00963B50"/>
    <w:rsid w:val="00963C78"/>
    <w:rsid w:val="00963DFA"/>
    <w:rsid w:val="00963F1C"/>
    <w:rsid w:val="009642B9"/>
    <w:rsid w:val="00965822"/>
    <w:rsid w:val="00965CEC"/>
    <w:rsid w:val="0096697A"/>
    <w:rsid w:val="00966B06"/>
    <w:rsid w:val="009672D8"/>
    <w:rsid w:val="009674D7"/>
    <w:rsid w:val="00967801"/>
    <w:rsid w:val="0097019C"/>
    <w:rsid w:val="00971124"/>
    <w:rsid w:val="00972BBF"/>
    <w:rsid w:val="00973FEE"/>
    <w:rsid w:val="009743B6"/>
    <w:rsid w:val="00974FCF"/>
    <w:rsid w:val="009753E2"/>
    <w:rsid w:val="00975652"/>
    <w:rsid w:val="00975C5F"/>
    <w:rsid w:val="00976150"/>
    <w:rsid w:val="009762A0"/>
    <w:rsid w:val="00976ACB"/>
    <w:rsid w:val="0097739A"/>
    <w:rsid w:val="009779D9"/>
    <w:rsid w:val="00977FCF"/>
    <w:rsid w:val="00980C2E"/>
    <w:rsid w:val="009810A1"/>
    <w:rsid w:val="00983607"/>
    <w:rsid w:val="00984180"/>
    <w:rsid w:val="009841B8"/>
    <w:rsid w:val="00984603"/>
    <w:rsid w:val="00984799"/>
    <w:rsid w:val="00984DCF"/>
    <w:rsid w:val="00985C76"/>
    <w:rsid w:val="0098641C"/>
    <w:rsid w:val="00986598"/>
    <w:rsid w:val="0098660F"/>
    <w:rsid w:val="009868AB"/>
    <w:rsid w:val="009869BD"/>
    <w:rsid w:val="0098752E"/>
    <w:rsid w:val="00987773"/>
    <w:rsid w:val="00987806"/>
    <w:rsid w:val="00987A6B"/>
    <w:rsid w:val="00990109"/>
    <w:rsid w:val="0099015B"/>
    <w:rsid w:val="0099254A"/>
    <w:rsid w:val="009925A6"/>
    <w:rsid w:val="0099292A"/>
    <w:rsid w:val="00992A6E"/>
    <w:rsid w:val="009937E3"/>
    <w:rsid w:val="009945EE"/>
    <w:rsid w:val="009945EF"/>
    <w:rsid w:val="00995029"/>
    <w:rsid w:val="00995BB3"/>
    <w:rsid w:val="00995F95"/>
    <w:rsid w:val="00996BFF"/>
    <w:rsid w:val="009972D8"/>
    <w:rsid w:val="00997399"/>
    <w:rsid w:val="00997C29"/>
    <w:rsid w:val="009A0377"/>
    <w:rsid w:val="009A12F9"/>
    <w:rsid w:val="009A250D"/>
    <w:rsid w:val="009A35E5"/>
    <w:rsid w:val="009A3E2E"/>
    <w:rsid w:val="009A6F0E"/>
    <w:rsid w:val="009A6F80"/>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4656"/>
    <w:rsid w:val="009B4C88"/>
    <w:rsid w:val="009B57D1"/>
    <w:rsid w:val="009B599B"/>
    <w:rsid w:val="009B64A8"/>
    <w:rsid w:val="009B6C97"/>
    <w:rsid w:val="009B753F"/>
    <w:rsid w:val="009B7867"/>
    <w:rsid w:val="009C0A3A"/>
    <w:rsid w:val="009C0C1E"/>
    <w:rsid w:val="009C0FFE"/>
    <w:rsid w:val="009C1105"/>
    <w:rsid w:val="009C1524"/>
    <w:rsid w:val="009C216F"/>
    <w:rsid w:val="009C27AF"/>
    <w:rsid w:val="009C3434"/>
    <w:rsid w:val="009C3869"/>
    <w:rsid w:val="009C3E5D"/>
    <w:rsid w:val="009C504F"/>
    <w:rsid w:val="009C548B"/>
    <w:rsid w:val="009C585B"/>
    <w:rsid w:val="009C5CCC"/>
    <w:rsid w:val="009C6A71"/>
    <w:rsid w:val="009C6B73"/>
    <w:rsid w:val="009C6F4C"/>
    <w:rsid w:val="009C73C4"/>
    <w:rsid w:val="009D0750"/>
    <w:rsid w:val="009D1152"/>
    <w:rsid w:val="009D13E9"/>
    <w:rsid w:val="009D15D8"/>
    <w:rsid w:val="009D162C"/>
    <w:rsid w:val="009D268F"/>
    <w:rsid w:val="009D390D"/>
    <w:rsid w:val="009D4206"/>
    <w:rsid w:val="009D4400"/>
    <w:rsid w:val="009D4608"/>
    <w:rsid w:val="009D46D8"/>
    <w:rsid w:val="009D4D82"/>
    <w:rsid w:val="009D5278"/>
    <w:rsid w:val="009D677E"/>
    <w:rsid w:val="009D7AC2"/>
    <w:rsid w:val="009D7D90"/>
    <w:rsid w:val="009D7F65"/>
    <w:rsid w:val="009E1EC2"/>
    <w:rsid w:val="009E2A65"/>
    <w:rsid w:val="009E2D62"/>
    <w:rsid w:val="009E2DA2"/>
    <w:rsid w:val="009E2E60"/>
    <w:rsid w:val="009E374A"/>
    <w:rsid w:val="009E3A0A"/>
    <w:rsid w:val="009E545E"/>
    <w:rsid w:val="009E59E9"/>
    <w:rsid w:val="009E75F2"/>
    <w:rsid w:val="009E7762"/>
    <w:rsid w:val="009F0219"/>
    <w:rsid w:val="009F08F5"/>
    <w:rsid w:val="009F0A07"/>
    <w:rsid w:val="009F0C96"/>
    <w:rsid w:val="009F11BF"/>
    <w:rsid w:val="009F158F"/>
    <w:rsid w:val="009F1F42"/>
    <w:rsid w:val="009F30B6"/>
    <w:rsid w:val="009F4181"/>
    <w:rsid w:val="009F42EF"/>
    <w:rsid w:val="009F4568"/>
    <w:rsid w:val="009F45AA"/>
    <w:rsid w:val="009F4B55"/>
    <w:rsid w:val="009F4BCF"/>
    <w:rsid w:val="009F4EA6"/>
    <w:rsid w:val="009F52BD"/>
    <w:rsid w:val="009F55BF"/>
    <w:rsid w:val="009F5E1D"/>
    <w:rsid w:val="009F5EA0"/>
    <w:rsid w:val="009F5EA9"/>
    <w:rsid w:val="009F60F1"/>
    <w:rsid w:val="009F6C42"/>
    <w:rsid w:val="009F7657"/>
    <w:rsid w:val="009F7E2D"/>
    <w:rsid w:val="00A011BC"/>
    <w:rsid w:val="00A0126C"/>
    <w:rsid w:val="00A0155D"/>
    <w:rsid w:val="00A0185B"/>
    <w:rsid w:val="00A0189E"/>
    <w:rsid w:val="00A0235B"/>
    <w:rsid w:val="00A0284E"/>
    <w:rsid w:val="00A032F5"/>
    <w:rsid w:val="00A034BD"/>
    <w:rsid w:val="00A035B8"/>
    <w:rsid w:val="00A037EC"/>
    <w:rsid w:val="00A03CA7"/>
    <w:rsid w:val="00A05304"/>
    <w:rsid w:val="00A0557B"/>
    <w:rsid w:val="00A055F8"/>
    <w:rsid w:val="00A058F0"/>
    <w:rsid w:val="00A05AF6"/>
    <w:rsid w:val="00A05D30"/>
    <w:rsid w:val="00A06A8F"/>
    <w:rsid w:val="00A07A2A"/>
    <w:rsid w:val="00A07AB2"/>
    <w:rsid w:val="00A07BEE"/>
    <w:rsid w:val="00A10187"/>
    <w:rsid w:val="00A10EB3"/>
    <w:rsid w:val="00A12201"/>
    <w:rsid w:val="00A1245A"/>
    <w:rsid w:val="00A12AFB"/>
    <w:rsid w:val="00A12D78"/>
    <w:rsid w:val="00A13331"/>
    <w:rsid w:val="00A13390"/>
    <w:rsid w:val="00A1364F"/>
    <w:rsid w:val="00A14E70"/>
    <w:rsid w:val="00A150FA"/>
    <w:rsid w:val="00A150FC"/>
    <w:rsid w:val="00A15BF0"/>
    <w:rsid w:val="00A15DF0"/>
    <w:rsid w:val="00A16E09"/>
    <w:rsid w:val="00A1700C"/>
    <w:rsid w:val="00A1752B"/>
    <w:rsid w:val="00A1758A"/>
    <w:rsid w:val="00A17A07"/>
    <w:rsid w:val="00A20197"/>
    <w:rsid w:val="00A2046A"/>
    <w:rsid w:val="00A20745"/>
    <w:rsid w:val="00A20CA5"/>
    <w:rsid w:val="00A2249D"/>
    <w:rsid w:val="00A2302A"/>
    <w:rsid w:val="00A243C0"/>
    <w:rsid w:val="00A251A9"/>
    <w:rsid w:val="00A2553C"/>
    <w:rsid w:val="00A25766"/>
    <w:rsid w:val="00A264A8"/>
    <w:rsid w:val="00A275C1"/>
    <w:rsid w:val="00A27BAD"/>
    <w:rsid w:val="00A27E2C"/>
    <w:rsid w:val="00A30140"/>
    <w:rsid w:val="00A31492"/>
    <w:rsid w:val="00A3166C"/>
    <w:rsid w:val="00A32B3F"/>
    <w:rsid w:val="00A333C6"/>
    <w:rsid w:val="00A33B6B"/>
    <w:rsid w:val="00A33C3F"/>
    <w:rsid w:val="00A342DA"/>
    <w:rsid w:val="00A34C49"/>
    <w:rsid w:val="00A356A7"/>
    <w:rsid w:val="00A35C72"/>
    <w:rsid w:val="00A37216"/>
    <w:rsid w:val="00A3742D"/>
    <w:rsid w:val="00A377E4"/>
    <w:rsid w:val="00A40FC3"/>
    <w:rsid w:val="00A418D0"/>
    <w:rsid w:val="00A41987"/>
    <w:rsid w:val="00A42076"/>
    <w:rsid w:val="00A42747"/>
    <w:rsid w:val="00A42AD8"/>
    <w:rsid w:val="00A42C08"/>
    <w:rsid w:val="00A43BB2"/>
    <w:rsid w:val="00A43BE2"/>
    <w:rsid w:val="00A45096"/>
    <w:rsid w:val="00A47021"/>
    <w:rsid w:val="00A470BC"/>
    <w:rsid w:val="00A47ABE"/>
    <w:rsid w:val="00A51252"/>
    <w:rsid w:val="00A515F0"/>
    <w:rsid w:val="00A523DB"/>
    <w:rsid w:val="00A52B10"/>
    <w:rsid w:val="00A53606"/>
    <w:rsid w:val="00A536B5"/>
    <w:rsid w:val="00A538AB"/>
    <w:rsid w:val="00A54346"/>
    <w:rsid w:val="00A5550C"/>
    <w:rsid w:val="00A5563F"/>
    <w:rsid w:val="00A55F77"/>
    <w:rsid w:val="00A57D36"/>
    <w:rsid w:val="00A602AE"/>
    <w:rsid w:val="00A606AE"/>
    <w:rsid w:val="00A62EC5"/>
    <w:rsid w:val="00A632F1"/>
    <w:rsid w:val="00A63634"/>
    <w:rsid w:val="00A63673"/>
    <w:rsid w:val="00A651D1"/>
    <w:rsid w:val="00A652C3"/>
    <w:rsid w:val="00A6626E"/>
    <w:rsid w:val="00A672CC"/>
    <w:rsid w:val="00A67305"/>
    <w:rsid w:val="00A674CB"/>
    <w:rsid w:val="00A67B2C"/>
    <w:rsid w:val="00A70B20"/>
    <w:rsid w:val="00A70D06"/>
    <w:rsid w:val="00A7209B"/>
    <w:rsid w:val="00A7221F"/>
    <w:rsid w:val="00A72336"/>
    <w:rsid w:val="00A72796"/>
    <w:rsid w:val="00A73389"/>
    <w:rsid w:val="00A73AAE"/>
    <w:rsid w:val="00A73B02"/>
    <w:rsid w:val="00A7462F"/>
    <w:rsid w:val="00A755D8"/>
    <w:rsid w:val="00A755E3"/>
    <w:rsid w:val="00A762BF"/>
    <w:rsid w:val="00A7647A"/>
    <w:rsid w:val="00A772A8"/>
    <w:rsid w:val="00A77CB3"/>
    <w:rsid w:val="00A77D9B"/>
    <w:rsid w:val="00A80684"/>
    <w:rsid w:val="00A80FAD"/>
    <w:rsid w:val="00A821E0"/>
    <w:rsid w:val="00A82CE3"/>
    <w:rsid w:val="00A82FD5"/>
    <w:rsid w:val="00A83424"/>
    <w:rsid w:val="00A834F6"/>
    <w:rsid w:val="00A837A0"/>
    <w:rsid w:val="00A84046"/>
    <w:rsid w:val="00A84946"/>
    <w:rsid w:val="00A84BC9"/>
    <w:rsid w:val="00A86478"/>
    <w:rsid w:val="00A86DC5"/>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70B"/>
    <w:rsid w:val="00A96C06"/>
    <w:rsid w:val="00A96D83"/>
    <w:rsid w:val="00A97D24"/>
    <w:rsid w:val="00A97F4B"/>
    <w:rsid w:val="00AA0761"/>
    <w:rsid w:val="00AA1502"/>
    <w:rsid w:val="00AA1BA4"/>
    <w:rsid w:val="00AA26C7"/>
    <w:rsid w:val="00AA4595"/>
    <w:rsid w:val="00AA4604"/>
    <w:rsid w:val="00AA54E4"/>
    <w:rsid w:val="00AA571D"/>
    <w:rsid w:val="00AA6518"/>
    <w:rsid w:val="00AA6A6F"/>
    <w:rsid w:val="00AB05C5"/>
    <w:rsid w:val="00AB076C"/>
    <w:rsid w:val="00AB11F4"/>
    <w:rsid w:val="00AB30CA"/>
    <w:rsid w:val="00AB32AB"/>
    <w:rsid w:val="00AB32FC"/>
    <w:rsid w:val="00AB3D08"/>
    <w:rsid w:val="00AB4AF3"/>
    <w:rsid w:val="00AB56FF"/>
    <w:rsid w:val="00AB5934"/>
    <w:rsid w:val="00AB6F66"/>
    <w:rsid w:val="00AB76F6"/>
    <w:rsid w:val="00AB7C55"/>
    <w:rsid w:val="00AC01DB"/>
    <w:rsid w:val="00AC0D63"/>
    <w:rsid w:val="00AC0F0C"/>
    <w:rsid w:val="00AC14C6"/>
    <w:rsid w:val="00AC151F"/>
    <w:rsid w:val="00AC2AA5"/>
    <w:rsid w:val="00AC4182"/>
    <w:rsid w:val="00AC42F9"/>
    <w:rsid w:val="00AC4382"/>
    <w:rsid w:val="00AC4D02"/>
    <w:rsid w:val="00AC55C5"/>
    <w:rsid w:val="00AC5615"/>
    <w:rsid w:val="00AC5A6A"/>
    <w:rsid w:val="00AC5B60"/>
    <w:rsid w:val="00AC5B71"/>
    <w:rsid w:val="00AC6BC1"/>
    <w:rsid w:val="00AD039F"/>
    <w:rsid w:val="00AD143D"/>
    <w:rsid w:val="00AD2C47"/>
    <w:rsid w:val="00AD3361"/>
    <w:rsid w:val="00AD39DE"/>
    <w:rsid w:val="00AD3DC8"/>
    <w:rsid w:val="00AD4A16"/>
    <w:rsid w:val="00AD4B60"/>
    <w:rsid w:val="00AD5411"/>
    <w:rsid w:val="00AD61D3"/>
    <w:rsid w:val="00AD678E"/>
    <w:rsid w:val="00AD6944"/>
    <w:rsid w:val="00AD6A77"/>
    <w:rsid w:val="00AD71AA"/>
    <w:rsid w:val="00AD748F"/>
    <w:rsid w:val="00AD79CE"/>
    <w:rsid w:val="00AE0627"/>
    <w:rsid w:val="00AE07F6"/>
    <w:rsid w:val="00AE10B3"/>
    <w:rsid w:val="00AE154F"/>
    <w:rsid w:val="00AE15C7"/>
    <w:rsid w:val="00AE1701"/>
    <w:rsid w:val="00AE1B34"/>
    <w:rsid w:val="00AE2230"/>
    <w:rsid w:val="00AE25D7"/>
    <w:rsid w:val="00AE2DBB"/>
    <w:rsid w:val="00AE2EB6"/>
    <w:rsid w:val="00AE3107"/>
    <w:rsid w:val="00AE3155"/>
    <w:rsid w:val="00AE3B7D"/>
    <w:rsid w:val="00AE4AB1"/>
    <w:rsid w:val="00AE4BB6"/>
    <w:rsid w:val="00AE65B5"/>
    <w:rsid w:val="00AE6887"/>
    <w:rsid w:val="00AE6DF6"/>
    <w:rsid w:val="00AE78FB"/>
    <w:rsid w:val="00AE7A6E"/>
    <w:rsid w:val="00AF04EC"/>
    <w:rsid w:val="00AF2960"/>
    <w:rsid w:val="00AF2A5E"/>
    <w:rsid w:val="00AF2C34"/>
    <w:rsid w:val="00AF3CC2"/>
    <w:rsid w:val="00AF4251"/>
    <w:rsid w:val="00AF51D4"/>
    <w:rsid w:val="00AF5687"/>
    <w:rsid w:val="00AF6277"/>
    <w:rsid w:val="00AF66AC"/>
    <w:rsid w:val="00AF684C"/>
    <w:rsid w:val="00AF723C"/>
    <w:rsid w:val="00AF7F8C"/>
    <w:rsid w:val="00B0097F"/>
    <w:rsid w:val="00B00E9C"/>
    <w:rsid w:val="00B0115B"/>
    <w:rsid w:val="00B014DF"/>
    <w:rsid w:val="00B0293A"/>
    <w:rsid w:val="00B02A70"/>
    <w:rsid w:val="00B031BF"/>
    <w:rsid w:val="00B03391"/>
    <w:rsid w:val="00B03C69"/>
    <w:rsid w:val="00B053FD"/>
    <w:rsid w:val="00B0570A"/>
    <w:rsid w:val="00B05980"/>
    <w:rsid w:val="00B05B9F"/>
    <w:rsid w:val="00B062F7"/>
    <w:rsid w:val="00B06868"/>
    <w:rsid w:val="00B06A4C"/>
    <w:rsid w:val="00B07B78"/>
    <w:rsid w:val="00B108CD"/>
    <w:rsid w:val="00B10F89"/>
    <w:rsid w:val="00B11931"/>
    <w:rsid w:val="00B12197"/>
    <w:rsid w:val="00B1307C"/>
    <w:rsid w:val="00B1352D"/>
    <w:rsid w:val="00B13652"/>
    <w:rsid w:val="00B13981"/>
    <w:rsid w:val="00B13CE4"/>
    <w:rsid w:val="00B13D3D"/>
    <w:rsid w:val="00B14270"/>
    <w:rsid w:val="00B1447E"/>
    <w:rsid w:val="00B14F6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AC4"/>
    <w:rsid w:val="00B21F32"/>
    <w:rsid w:val="00B22CBC"/>
    <w:rsid w:val="00B2447F"/>
    <w:rsid w:val="00B2456D"/>
    <w:rsid w:val="00B25118"/>
    <w:rsid w:val="00B25630"/>
    <w:rsid w:val="00B2579A"/>
    <w:rsid w:val="00B25EDC"/>
    <w:rsid w:val="00B26CD8"/>
    <w:rsid w:val="00B26D7C"/>
    <w:rsid w:val="00B27342"/>
    <w:rsid w:val="00B2747C"/>
    <w:rsid w:val="00B2783E"/>
    <w:rsid w:val="00B30767"/>
    <w:rsid w:val="00B311DC"/>
    <w:rsid w:val="00B31BFD"/>
    <w:rsid w:val="00B31CD7"/>
    <w:rsid w:val="00B32261"/>
    <w:rsid w:val="00B3250E"/>
    <w:rsid w:val="00B327F0"/>
    <w:rsid w:val="00B339B8"/>
    <w:rsid w:val="00B339EB"/>
    <w:rsid w:val="00B33AB9"/>
    <w:rsid w:val="00B34ABA"/>
    <w:rsid w:val="00B35B78"/>
    <w:rsid w:val="00B36485"/>
    <w:rsid w:val="00B36737"/>
    <w:rsid w:val="00B3703C"/>
    <w:rsid w:val="00B37398"/>
    <w:rsid w:val="00B379D1"/>
    <w:rsid w:val="00B4086A"/>
    <w:rsid w:val="00B409EC"/>
    <w:rsid w:val="00B40EB7"/>
    <w:rsid w:val="00B41406"/>
    <w:rsid w:val="00B41675"/>
    <w:rsid w:val="00B4175D"/>
    <w:rsid w:val="00B42270"/>
    <w:rsid w:val="00B4280E"/>
    <w:rsid w:val="00B42D9F"/>
    <w:rsid w:val="00B42E4B"/>
    <w:rsid w:val="00B43925"/>
    <w:rsid w:val="00B43AED"/>
    <w:rsid w:val="00B44BB5"/>
    <w:rsid w:val="00B44CB1"/>
    <w:rsid w:val="00B4543F"/>
    <w:rsid w:val="00B45456"/>
    <w:rsid w:val="00B45A85"/>
    <w:rsid w:val="00B45E54"/>
    <w:rsid w:val="00B46091"/>
    <w:rsid w:val="00B46391"/>
    <w:rsid w:val="00B46651"/>
    <w:rsid w:val="00B46792"/>
    <w:rsid w:val="00B46A65"/>
    <w:rsid w:val="00B4703E"/>
    <w:rsid w:val="00B50116"/>
    <w:rsid w:val="00B50BA6"/>
    <w:rsid w:val="00B50C2C"/>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6B2"/>
    <w:rsid w:val="00B63768"/>
    <w:rsid w:val="00B63DA6"/>
    <w:rsid w:val="00B64083"/>
    <w:rsid w:val="00B650C6"/>
    <w:rsid w:val="00B660D7"/>
    <w:rsid w:val="00B66B80"/>
    <w:rsid w:val="00B702E3"/>
    <w:rsid w:val="00B7089B"/>
    <w:rsid w:val="00B70D43"/>
    <w:rsid w:val="00B713AA"/>
    <w:rsid w:val="00B715DB"/>
    <w:rsid w:val="00B7202E"/>
    <w:rsid w:val="00B7207E"/>
    <w:rsid w:val="00B725EA"/>
    <w:rsid w:val="00B726F6"/>
    <w:rsid w:val="00B72D9B"/>
    <w:rsid w:val="00B72FC8"/>
    <w:rsid w:val="00B739AB"/>
    <w:rsid w:val="00B73E9A"/>
    <w:rsid w:val="00B7439D"/>
    <w:rsid w:val="00B75634"/>
    <w:rsid w:val="00B76BED"/>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5A90"/>
    <w:rsid w:val="00B96465"/>
    <w:rsid w:val="00B96DEF"/>
    <w:rsid w:val="00B971DC"/>
    <w:rsid w:val="00BA12CB"/>
    <w:rsid w:val="00BA15F2"/>
    <w:rsid w:val="00BA24C1"/>
    <w:rsid w:val="00BA2B4F"/>
    <w:rsid w:val="00BA36FE"/>
    <w:rsid w:val="00BA4149"/>
    <w:rsid w:val="00BA416A"/>
    <w:rsid w:val="00BA4361"/>
    <w:rsid w:val="00BA4518"/>
    <w:rsid w:val="00BA489F"/>
    <w:rsid w:val="00BA4921"/>
    <w:rsid w:val="00BA4DA6"/>
    <w:rsid w:val="00BA55CD"/>
    <w:rsid w:val="00BA612F"/>
    <w:rsid w:val="00BB1306"/>
    <w:rsid w:val="00BB1445"/>
    <w:rsid w:val="00BB1B67"/>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6214"/>
    <w:rsid w:val="00BB6428"/>
    <w:rsid w:val="00BB6680"/>
    <w:rsid w:val="00BB769D"/>
    <w:rsid w:val="00BB7F40"/>
    <w:rsid w:val="00BC001C"/>
    <w:rsid w:val="00BC012F"/>
    <w:rsid w:val="00BC0EB1"/>
    <w:rsid w:val="00BC1F53"/>
    <w:rsid w:val="00BC252B"/>
    <w:rsid w:val="00BC29D6"/>
    <w:rsid w:val="00BC304B"/>
    <w:rsid w:val="00BC348C"/>
    <w:rsid w:val="00BC3F88"/>
    <w:rsid w:val="00BC451E"/>
    <w:rsid w:val="00BC455B"/>
    <w:rsid w:val="00BC4D49"/>
    <w:rsid w:val="00BC5810"/>
    <w:rsid w:val="00BC5A7F"/>
    <w:rsid w:val="00BC61D8"/>
    <w:rsid w:val="00BC6833"/>
    <w:rsid w:val="00BC6FF1"/>
    <w:rsid w:val="00BC70A7"/>
    <w:rsid w:val="00BC7749"/>
    <w:rsid w:val="00BC7EA4"/>
    <w:rsid w:val="00BC7FA5"/>
    <w:rsid w:val="00BD0CBF"/>
    <w:rsid w:val="00BD0DB0"/>
    <w:rsid w:val="00BD0FF1"/>
    <w:rsid w:val="00BD12FB"/>
    <w:rsid w:val="00BD2B11"/>
    <w:rsid w:val="00BD3552"/>
    <w:rsid w:val="00BD364D"/>
    <w:rsid w:val="00BD48CA"/>
    <w:rsid w:val="00BD4D8D"/>
    <w:rsid w:val="00BD50B7"/>
    <w:rsid w:val="00BD5153"/>
    <w:rsid w:val="00BD5B43"/>
    <w:rsid w:val="00BD6056"/>
    <w:rsid w:val="00BD65B6"/>
    <w:rsid w:val="00BD67B1"/>
    <w:rsid w:val="00BE077B"/>
    <w:rsid w:val="00BE09F8"/>
    <w:rsid w:val="00BE0EEC"/>
    <w:rsid w:val="00BE1142"/>
    <w:rsid w:val="00BE11C2"/>
    <w:rsid w:val="00BE14FA"/>
    <w:rsid w:val="00BE1765"/>
    <w:rsid w:val="00BE1BCA"/>
    <w:rsid w:val="00BE1DD1"/>
    <w:rsid w:val="00BE225F"/>
    <w:rsid w:val="00BE232D"/>
    <w:rsid w:val="00BE252F"/>
    <w:rsid w:val="00BE2840"/>
    <w:rsid w:val="00BE2FF2"/>
    <w:rsid w:val="00BE33E0"/>
    <w:rsid w:val="00BE423E"/>
    <w:rsid w:val="00BE458B"/>
    <w:rsid w:val="00BE48C7"/>
    <w:rsid w:val="00BE6827"/>
    <w:rsid w:val="00BE6A77"/>
    <w:rsid w:val="00BE6AFB"/>
    <w:rsid w:val="00BE6F3F"/>
    <w:rsid w:val="00BE7852"/>
    <w:rsid w:val="00BE79F3"/>
    <w:rsid w:val="00BF1664"/>
    <w:rsid w:val="00BF1804"/>
    <w:rsid w:val="00BF1C96"/>
    <w:rsid w:val="00BF245C"/>
    <w:rsid w:val="00BF2E74"/>
    <w:rsid w:val="00BF30C4"/>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06A13"/>
    <w:rsid w:val="00C11788"/>
    <w:rsid w:val="00C1258A"/>
    <w:rsid w:val="00C1291B"/>
    <w:rsid w:val="00C12CF0"/>
    <w:rsid w:val="00C13C6F"/>
    <w:rsid w:val="00C1448A"/>
    <w:rsid w:val="00C147BD"/>
    <w:rsid w:val="00C150A1"/>
    <w:rsid w:val="00C1728B"/>
    <w:rsid w:val="00C175FC"/>
    <w:rsid w:val="00C17880"/>
    <w:rsid w:val="00C20420"/>
    <w:rsid w:val="00C2042E"/>
    <w:rsid w:val="00C204F3"/>
    <w:rsid w:val="00C21817"/>
    <w:rsid w:val="00C2277C"/>
    <w:rsid w:val="00C2288E"/>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0FEE"/>
    <w:rsid w:val="00C313D4"/>
    <w:rsid w:val="00C32120"/>
    <w:rsid w:val="00C3269F"/>
    <w:rsid w:val="00C335D4"/>
    <w:rsid w:val="00C33897"/>
    <w:rsid w:val="00C33D0B"/>
    <w:rsid w:val="00C3403B"/>
    <w:rsid w:val="00C353B4"/>
    <w:rsid w:val="00C3543C"/>
    <w:rsid w:val="00C3557C"/>
    <w:rsid w:val="00C377CB"/>
    <w:rsid w:val="00C377F5"/>
    <w:rsid w:val="00C37E20"/>
    <w:rsid w:val="00C4134B"/>
    <w:rsid w:val="00C41DF2"/>
    <w:rsid w:val="00C420BE"/>
    <w:rsid w:val="00C4295E"/>
    <w:rsid w:val="00C43464"/>
    <w:rsid w:val="00C4454B"/>
    <w:rsid w:val="00C4457D"/>
    <w:rsid w:val="00C44598"/>
    <w:rsid w:val="00C44B42"/>
    <w:rsid w:val="00C459F4"/>
    <w:rsid w:val="00C46512"/>
    <w:rsid w:val="00C46691"/>
    <w:rsid w:val="00C4692D"/>
    <w:rsid w:val="00C46F9C"/>
    <w:rsid w:val="00C4732C"/>
    <w:rsid w:val="00C47F2B"/>
    <w:rsid w:val="00C5013D"/>
    <w:rsid w:val="00C503C1"/>
    <w:rsid w:val="00C5062E"/>
    <w:rsid w:val="00C50FF1"/>
    <w:rsid w:val="00C51957"/>
    <w:rsid w:val="00C51D48"/>
    <w:rsid w:val="00C5201C"/>
    <w:rsid w:val="00C53C71"/>
    <w:rsid w:val="00C54F29"/>
    <w:rsid w:val="00C55487"/>
    <w:rsid w:val="00C55BD4"/>
    <w:rsid w:val="00C564E1"/>
    <w:rsid w:val="00C56A46"/>
    <w:rsid w:val="00C56AB9"/>
    <w:rsid w:val="00C56C6B"/>
    <w:rsid w:val="00C5745D"/>
    <w:rsid w:val="00C574B9"/>
    <w:rsid w:val="00C603EB"/>
    <w:rsid w:val="00C612D6"/>
    <w:rsid w:val="00C6132A"/>
    <w:rsid w:val="00C61EDB"/>
    <w:rsid w:val="00C63829"/>
    <w:rsid w:val="00C638BE"/>
    <w:rsid w:val="00C6413C"/>
    <w:rsid w:val="00C64BEE"/>
    <w:rsid w:val="00C64D16"/>
    <w:rsid w:val="00C6517D"/>
    <w:rsid w:val="00C66630"/>
    <w:rsid w:val="00C66A6F"/>
    <w:rsid w:val="00C67FA7"/>
    <w:rsid w:val="00C7031C"/>
    <w:rsid w:val="00C7037F"/>
    <w:rsid w:val="00C70630"/>
    <w:rsid w:val="00C71D92"/>
    <w:rsid w:val="00C72AA1"/>
    <w:rsid w:val="00C72BF5"/>
    <w:rsid w:val="00C737DB"/>
    <w:rsid w:val="00C73F48"/>
    <w:rsid w:val="00C73FA4"/>
    <w:rsid w:val="00C74032"/>
    <w:rsid w:val="00C74E64"/>
    <w:rsid w:val="00C7540B"/>
    <w:rsid w:val="00C756BD"/>
    <w:rsid w:val="00C75768"/>
    <w:rsid w:val="00C7668C"/>
    <w:rsid w:val="00C76E43"/>
    <w:rsid w:val="00C76F0A"/>
    <w:rsid w:val="00C77030"/>
    <w:rsid w:val="00C7710E"/>
    <w:rsid w:val="00C77659"/>
    <w:rsid w:val="00C77752"/>
    <w:rsid w:val="00C778A2"/>
    <w:rsid w:val="00C800C3"/>
    <w:rsid w:val="00C80B67"/>
    <w:rsid w:val="00C8337F"/>
    <w:rsid w:val="00C83642"/>
    <w:rsid w:val="00C83AAA"/>
    <w:rsid w:val="00C84CA0"/>
    <w:rsid w:val="00C865CC"/>
    <w:rsid w:val="00C90479"/>
    <w:rsid w:val="00C9096E"/>
    <w:rsid w:val="00C91016"/>
    <w:rsid w:val="00C91629"/>
    <w:rsid w:val="00C916CF"/>
    <w:rsid w:val="00C91957"/>
    <w:rsid w:val="00C91FE7"/>
    <w:rsid w:val="00C92390"/>
    <w:rsid w:val="00C923A1"/>
    <w:rsid w:val="00C9317F"/>
    <w:rsid w:val="00C93CDE"/>
    <w:rsid w:val="00C94477"/>
    <w:rsid w:val="00C94804"/>
    <w:rsid w:val="00C95195"/>
    <w:rsid w:val="00C95C7E"/>
    <w:rsid w:val="00C963D2"/>
    <w:rsid w:val="00C97603"/>
    <w:rsid w:val="00C97D1C"/>
    <w:rsid w:val="00CA0074"/>
    <w:rsid w:val="00CA0A02"/>
    <w:rsid w:val="00CA0AA4"/>
    <w:rsid w:val="00CA10C0"/>
    <w:rsid w:val="00CA17E3"/>
    <w:rsid w:val="00CA1851"/>
    <w:rsid w:val="00CA1BA8"/>
    <w:rsid w:val="00CA1CE5"/>
    <w:rsid w:val="00CA2407"/>
    <w:rsid w:val="00CA37AA"/>
    <w:rsid w:val="00CA3F8C"/>
    <w:rsid w:val="00CA59E9"/>
    <w:rsid w:val="00CA681B"/>
    <w:rsid w:val="00CA6DFF"/>
    <w:rsid w:val="00CA7AE9"/>
    <w:rsid w:val="00CB0442"/>
    <w:rsid w:val="00CB1ACA"/>
    <w:rsid w:val="00CB2298"/>
    <w:rsid w:val="00CB2432"/>
    <w:rsid w:val="00CB5CC3"/>
    <w:rsid w:val="00CB5CD5"/>
    <w:rsid w:val="00CB60EF"/>
    <w:rsid w:val="00CB6F5B"/>
    <w:rsid w:val="00CB772C"/>
    <w:rsid w:val="00CB7756"/>
    <w:rsid w:val="00CB7993"/>
    <w:rsid w:val="00CC09E1"/>
    <w:rsid w:val="00CC0A3A"/>
    <w:rsid w:val="00CC2BD2"/>
    <w:rsid w:val="00CC42FB"/>
    <w:rsid w:val="00CC61D8"/>
    <w:rsid w:val="00CC6287"/>
    <w:rsid w:val="00CC758D"/>
    <w:rsid w:val="00CC7B8E"/>
    <w:rsid w:val="00CD03AB"/>
    <w:rsid w:val="00CD082E"/>
    <w:rsid w:val="00CD0A47"/>
    <w:rsid w:val="00CD0AB0"/>
    <w:rsid w:val="00CD0D7E"/>
    <w:rsid w:val="00CD2DED"/>
    <w:rsid w:val="00CD2F43"/>
    <w:rsid w:val="00CD305E"/>
    <w:rsid w:val="00CD3375"/>
    <w:rsid w:val="00CD3F59"/>
    <w:rsid w:val="00CD4347"/>
    <w:rsid w:val="00CD5114"/>
    <w:rsid w:val="00CD58C1"/>
    <w:rsid w:val="00CD595F"/>
    <w:rsid w:val="00CD5AF8"/>
    <w:rsid w:val="00CD62B6"/>
    <w:rsid w:val="00CD6A5F"/>
    <w:rsid w:val="00CD6AF2"/>
    <w:rsid w:val="00CE0C90"/>
    <w:rsid w:val="00CE12D6"/>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2B5"/>
    <w:rsid w:val="00CE7861"/>
    <w:rsid w:val="00CF04F6"/>
    <w:rsid w:val="00CF1D4C"/>
    <w:rsid w:val="00CF23DB"/>
    <w:rsid w:val="00CF4303"/>
    <w:rsid w:val="00CF4F89"/>
    <w:rsid w:val="00CF53BD"/>
    <w:rsid w:val="00CF564E"/>
    <w:rsid w:val="00CF6545"/>
    <w:rsid w:val="00CF65F8"/>
    <w:rsid w:val="00CF71ED"/>
    <w:rsid w:val="00D00B86"/>
    <w:rsid w:val="00D0122D"/>
    <w:rsid w:val="00D01B15"/>
    <w:rsid w:val="00D01B8C"/>
    <w:rsid w:val="00D02719"/>
    <w:rsid w:val="00D02B96"/>
    <w:rsid w:val="00D02F88"/>
    <w:rsid w:val="00D03C16"/>
    <w:rsid w:val="00D04438"/>
    <w:rsid w:val="00D045F2"/>
    <w:rsid w:val="00D048EE"/>
    <w:rsid w:val="00D05043"/>
    <w:rsid w:val="00D051B3"/>
    <w:rsid w:val="00D07631"/>
    <w:rsid w:val="00D078EE"/>
    <w:rsid w:val="00D0791F"/>
    <w:rsid w:val="00D07C75"/>
    <w:rsid w:val="00D112D3"/>
    <w:rsid w:val="00D11559"/>
    <w:rsid w:val="00D12BEA"/>
    <w:rsid w:val="00D13396"/>
    <w:rsid w:val="00D14AE3"/>
    <w:rsid w:val="00D153D5"/>
    <w:rsid w:val="00D15ACC"/>
    <w:rsid w:val="00D15E11"/>
    <w:rsid w:val="00D16459"/>
    <w:rsid w:val="00D168B9"/>
    <w:rsid w:val="00D17380"/>
    <w:rsid w:val="00D17FCF"/>
    <w:rsid w:val="00D20828"/>
    <w:rsid w:val="00D20940"/>
    <w:rsid w:val="00D20F25"/>
    <w:rsid w:val="00D2164C"/>
    <w:rsid w:val="00D2231D"/>
    <w:rsid w:val="00D23ECD"/>
    <w:rsid w:val="00D2403B"/>
    <w:rsid w:val="00D24218"/>
    <w:rsid w:val="00D2432F"/>
    <w:rsid w:val="00D247E7"/>
    <w:rsid w:val="00D25373"/>
    <w:rsid w:val="00D2578D"/>
    <w:rsid w:val="00D27644"/>
    <w:rsid w:val="00D304F1"/>
    <w:rsid w:val="00D305EC"/>
    <w:rsid w:val="00D30E49"/>
    <w:rsid w:val="00D30FAE"/>
    <w:rsid w:val="00D31751"/>
    <w:rsid w:val="00D319B6"/>
    <w:rsid w:val="00D31C1F"/>
    <w:rsid w:val="00D325C7"/>
    <w:rsid w:val="00D32B97"/>
    <w:rsid w:val="00D33172"/>
    <w:rsid w:val="00D33260"/>
    <w:rsid w:val="00D33309"/>
    <w:rsid w:val="00D33B99"/>
    <w:rsid w:val="00D33F85"/>
    <w:rsid w:val="00D343D6"/>
    <w:rsid w:val="00D34B56"/>
    <w:rsid w:val="00D3522B"/>
    <w:rsid w:val="00D35454"/>
    <w:rsid w:val="00D355E0"/>
    <w:rsid w:val="00D35907"/>
    <w:rsid w:val="00D3593E"/>
    <w:rsid w:val="00D359BC"/>
    <w:rsid w:val="00D3709F"/>
    <w:rsid w:val="00D405DA"/>
    <w:rsid w:val="00D40F2A"/>
    <w:rsid w:val="00D4123B"/>
    <w:rsid w:val="00D41864"/>
    <w:rsid w:val="00D418AE"/>
    <w:rsid w:val="00D4202D"/>
    <w:rsid w:val="00D42110"/>
    <w:rsid w:val="00D422D6"/>
    <w:rsid w:val="00D4363D"/>
    <w:rsid w:val="00D4365B"/>
    <w:rsid w:val="00D44719"/>
    <w:rsid w:val="00D4481E"/>
    <w:rsid w:val="00D45395"/>
    <w:rsid w:val="00D45A39"/>
    <w:rsid w:val="00D45C81"/>
    <w:rsid w:val="00D46E4F"/>
    <w:rsid w:val="00D50EAD"/>
    <w:rsid w:val="00D516B6"/>
    <w:rsid w:val="00D516D7"/>
    <w:rsid w:val="00D51F59"/>
    <w:rsid w:val="00D526E6"/>
    <w:rsid w:val="00D52E25"/>
    <w:rsid w:val="00D5387C"/>
    <w:rsid w:val="00D5614F"/>
    <w:rsid w:val="00D568E8"/>
    <w:rsid w:val="00D56B8C"/>
    <w:rsid w:val="00D571D6"/>
    <w:rsid w:val="00D57866"/>
    <w:rsid w:val="00D57CC5"/>
    <w:rsid w:val="00D57FBD"/>
    <w:rsid w:val="00D608C3"/>
    <w:rsid w:val="00D60B2A"/>
    <w:rsid w:val="00D60D91"/>
    <w:rsid w:val="00D60EFD"/>
    <w:rsid w:val="00D611EB"/>
    <w:rsid w:val="00D618D1"/>
    <w:rsid w:val="00D618DF"/>
    <w:rsid w:val="00D62A2B"/>
    <w:rsid w:val="00D639CC"/>
    <w:rsid w:val="00D644D7"/>
    <w:rsid w:val="00D66944"/>
    <w:rsid w:val="00D66EC1"/>
    <w:rsid w:val="00D67B62"/>
    <w:rsid w:val="00D702BD"/>
    <w:rsid w:val="00D70400"/>
    <w:rsid w:val="00D70EE8"/>
    <w:rsid w:val="00D710DE"/>
    <w:rsid w:val="00D71656"/>
    <w:rsid w:val="00D71913"/>
    <w:rsid w:val="00D719B2"/>
    <w:rsid w:val="00D72384"/>
    <w:rsid w:val="00D734A8"/>
    <w:rsid w:val="00D73864"/>
    <w:rsid w:val="00D73FB3"/>
    <w:rsid w:val="00D7450C"/>
    <w:rsid w:val="00D74A6D"/>
    <w:rsid w:val="00D74FB5"/>
    <w:rsid w:val="00D75FA2"/>
    <w:rsid w:val="00D760A8"/>
    <w:rsid w:val="00D76F7A"/>
    <w:rsid w:val="00D77972"/>
    <w:rsid w:val="00D8025F"/>
    <w:rsid w:val="00D8093C"/>
    <w:rsid w:val="00D809D4"/>
    <w:rsid w:val="00D8147E"/>
    <w:rsid w:val="00D81535"/>
    <w:rsid w:val="00D818BC"/>
    <w:rsid w:val="00D819B6"/>
    <w:rsid w:val="00D81E98"/>
    <w:rsid w:val="00D81FEC"/>
    <w:rsid w:val="00D8203D"/>
    <w:rsid w:val="00D82385"/>
    <w:rsid w:val="00D832A9"/>
    <w:rsid w:val="00D83BDC"/>
    <w:rsid w:val="00D847D3"/>
    <w:rsid w:val="00D8493F"/>
    <w:rsid w:val="00D8593C"/>
    <w:rsid w:val="00D859BD"/>
    <w:rsid w:val="00D85DFC"/>
    <w:rsid w:val="00D861FF"/>
    <w:rsid w:val="00D86D11"/>
    <w:rsid w:val="00D873EE"/>
    <w:rsid w:val="00D87BD6"/>
    <w:rsid w:val="00D87DC5"/>
    <w:rsid w:val="00D87EBC"/>
    <w:rsid w:val="00D9018A"/>
    <w:rsid w:val="00D90433"/>
    <w:rsid w:val="00D9045C"/>
    <w:rsid w:val="00D910B9"/>
    <w:rsid w:val="00D91D23"/>
    <w:rsid w:val="00D921BD"/>
    <w:rsid w:val="00D9238C"/>
    <w:rsid w:val="00D9398D"/>
    <w:rsid w:val="00D93CA2"/>
    <w:rsid w:val="00D94A77"/>
    <w:rsid w:val="00D95807"/>
    <w:rsid w:val="00D95AE5"/>
    <w:rsid w:val="00D96387"/>
    <w:rsid w:val="00D965AB"/>
    <w:rsid w:val="00D96629"/>
    <w:rsid w:val="00D96D17"/>
    <w:rsid w:val="00D97885"/>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2515"/>
    <w:rsid w:val="00DB29E5"/>
    <w:rsid w:val="00DB3456"/>
    <w:rsid w:val="00DB36E6"/>
    <w:rsid w:val="00DB3FE8"/>
    <w:rsid w:val="00DB4950"/>
    <w:rsid w:val="00DB556A"/>
    <w:rsid w:val="00DB57E8"/>
    <w:rsid w:val="00DB63E8"/>
    <w:rsid w:val="00DB6914"/>
    <w:rsid w:val="00DB6A18"/>
    <w:rsid w:val="00DB6EDF"/>
    <w:rsid w:val="00DB7847"/>
    <w:rsid w:val="00DC05AE"/>
    <w:rsid w:val="00DC0FC1"/>
    <w:rsid w:val="00DC0FEC"/>
    <w:rsid w:val="00DC1032"/>
    <w:rsid w:val="00DC168F"/>
    <w:rsid w:val="00DC18FD"/>
    <w:rsid w:val="00DC1AF4"/>
    <w:rsid w:val="00DC1AFD"/>
    <w:rsid w:val="00DC313D"/>
    <w:rsid w:val="00DC3570"/>
    <w:rsid w:val="00DC3F07"/>
    <w:rsid w:val="00DC4054"/>
    <w:rsid w:val="00DC5522"/>
    <w:rsid w:val="00DC5AD5"/>
    <w:rsid w:val="00DC5EEA"/>
    <w:rsid w:val="00DC677D"/>
    <w:rsid w:val="00DC69B6"/>
    <w:rsid w:val="00DC6CAF"/>
    <w:rsid w:val="00DC6D41"/>
    <w:rsid w:val="00DC715C"/>
    <w:rsid w:val="00DC7E63"/>
    <w:rsid w:val="00DD08F3"/>
    <w:rsid w:val="00DD0ADD"/>
    <w:rsid w:val="00DD2F68"/>
    <w:rsid w:val="00DD3B96"/>
    <w:rsid w:val="00DD3F69"/>
    <w:rsid w:val="00DD41C4"/>
    <w:rsid w:val="00DD41F4"/>
    <w:rsid w:val="00DD5A21"/>
    <w:rsid w:val="00DD628C"/>
    <w:rsid w:val="00DD63D5"/>
    <w:rsid w:val="00DD6B61"/>
    <w:rsid w:val="00DD6D38"/>
    <w:rsid w:val="00DD734C"/>
    <w:rsid w:val="00DD7DE6"/>
    <w:rsid w:val="00DD7EF7"/>
    <w:rsid w:val="00DE10F1"/>
    <w:rsid w:val="00DE113D"/>
    <w:rsid w:val="00DE1ACF"/>
    <w:rsid w:val="00DE2140"/>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285"/>
    <w:rsid w:val="00DF29A3"/>
    <w:rsid w:val="00DF3158"/>
    <w:rsid w:val="00DF3846"/>
    <w:rsid w:val="00DF4696"/>
    <w:rsid w:val="00DF4F20"/>
    <w:rsid w:val="00DF53FA"/>
    <w:rsid w:val="00DF5439"/>
    <w:rsid w:val="00DF68D4"/>
    <w:rsid w:val="00DF6B19"/>
    <w:rsid w:val="00DF6E0D"/>
    <w:rsid w:val="00DF788A"/>
    <w:rsid w:val="00DF7C29"/>
    <w:rsid w:val="00DF7DE8"/>
    <w:rsid w:val="00E006E0"/>
    <w:rsid w:val="00E0076E"/>
    <w:rsid w:val="00E00D3D"/>
    <w:rsid w:val="00E01125"/>
    <w:rsid w:val="00E01348"/>
    <w:rsid w:val="00E01A8E"/>
    <w:rsid w:val="00E01D57"/>
    <w:rsid w:val="00E023F0"/>
    <w:rsid w:val="00E03285"/>
    <w:rsid w:val="00E03434"/>
    <w:rsid w:val="00E03BCF"/>
    <w:rsid w:val="00E044F1"/>
    <w:rsid w:val="00E0464F"/>
    <w:rsid w:val="00E0469C"/>
    <w:rsid w:val="00E047A6"/>
    <w:rsid w:val="00E0487B"/>
    <w:rsid w:val="00E06679"/>
    <w:rsid w:val="00E07803"/>
    <w:rsid w:val="00E0797A"/>
    <w:rsid w:val="00E107D5"/>
    <w:rsid w:val="00E10BB9"/>
    <w:rsid w:val="00E111B4"/>
    <w:rsid w:val="00E11217"/>
    <w:rsid w:val="00E122E9"/>
    <w:rsid w:val="00E125F8"/>
    <w:rsid w:val="00E127D1"/>
    <w:rsid w:val="00E12C87"/>
    <w:rsid w:val="00E132BC"/>
    <w:rsid w:val="00E1384C"/>
    <w:rsid w:val="00E14DFC"/>
    <w:rsid w:val="00E1516F"/>
    <w:rsid w:val="00E1609F"/>
    <w:rsid w:val="00E16464"/>
    <w:rsid w:val="00E164E7"/>
    <w:rsid w:val="00E16D25"/>
    <w:rsid w:val="00E173C9"/>
    <w:rsid w:val="00E17B1D"/>
    <w:rsid w:val="00E20B5F"/>
    <w:rsid w:val="00E217FD"/>
    <w:rsid w:val="00E22142"/>
    <w:rsid w:val="00E224D3"/>
    <w:rsid w:val="00E2258D"/>
    <w:rsid w:val="00E228D9"/>
    <w:rsid w:val="00E23AA3"/>
    <w:rsid w:val="00E23E32"/>
    <w:rsid w:val="00E24183"/>
    <w:rsid w:val="00E24694"/>
    <w:rsid w:val="00E24F2D"/>
    <w:rsid w:val="00E25387"/>
    <w:rsid w:val="00E2582A"/>
    <w:rsid w:val="00E26951"/>
    <w:rsid w:val="00E26D62"/>
    <w:rsid w:val="00E2724E"/>
    <w:rsid w:val="00E272B3"/>
    <w:rsid w:val="00E277E1"/>
    <w:rsid w:val="00E27A7C"/>
    <w:rsid w:val="00E3069D"/>
    <w:rsid w:val="00E31299"/>
    <w:rsid w:val="00E33743"/>
    <w:rsid w:val="00E34512"/>
    <w:rsid w:val="00E34BA0"/>
    <w:rsid w:val="00E34F7D"/>
    <w:rsid w:val="00E353EC"/>
    <w:rsid w:val="00E3579D"/>
    <w:rsid w:val="00E36419"/>
    <w:rsid w:val="00E3728E"/>
    <w:rsid w:val="00E37482"/>
    <w:rsid w:val="00E37A2C"/>
    <w:rsid w:val="00E37C0C"/>
    <w:rsid w:val="00E37F72"/>
    <w:rsid w:val="00E40B5D"/>
    <w:rsid w:val="00E413B9"/>
    <w:rsid w:val="00E4278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3139"/>
    <w:rsid w:val="00E5336B"/>
    <w:rsid w:val="00E53BCE"/>
    <w:rsid w:val="00E53DC6"/>
    <w:rsid w:val="00E541C4"/>
    <w:rsid w:val="00E55641"/>
    <w:rsid w:val="00E5694D"/>
    <w:rsid w:val="00E56A06"/>
    <w:rsid w:val="00E60F84"/>
    <w:rsid w:val="00E613B1"/>
    <w:rsid w:val="00E61738"/>
    <w:rsid w:val="00E62046"/>
    <w:rsid w:val="00E62474"/>
    <w:rsid w:val="00E62AEF"/>
    <w:rsid w:val="00E62E8D"/>
    <w:rsid w:val="00E63CEE"/>
    <w:rsid w:val="00E63DFC"/>
    <w:rsid w:val="00E64CA4"/>
    <w:rsid w:val="00E64E34"/>
    <w:rsid w:val="00E650A7"/>
    <w:rsid w:val="00E65571"/>
    <w:rsid w:val="00E66A8A"/>
    <w:rsid w:val="00E66D4D"/>
    <w:rsid w:val="00E70FDD"/>
    <w:rsid w:val="00E71462"/>
    <w:rsid w:val="00E71D1F"/>
    <w:rsid w:val="00E71FE9"/>
    <w:rsid w:val="00E72053"/>
    <w:rsid w:val="00E72BF8"/>
    <w:rsid w:val="00E73491"/>
    <w:rsid w:val="00E741B6"/>
    <w:rsid w:val="00E741D2"/>
    <w:rsid w:val="00E74655"/>
    <w:rsid w:val="00E748FB"/>
    <w:rsid w:val="00E74DEE"/>
    <w:rsid w:val="00E750B0"/>
    <w:rsid w:val="00E756F5"/>
    <w:rsid w:val="00E7580A"/>
    <w:rsid w:val="00E759E6"/>
    <w:rsid w:val="00E765BB"/>
    <w:rsid w:val="00E7677E"/>
    <w:rsid w:val="00E77599"/>
    <w:rsid w:val="00E77896"/>
    <w:rsid w:val="00E77F47"/>
    <w:rsid w:val="00E807B1"/>
    <w:rsid w:val="00E80FDD"/>
    <w:rsid w:val="00E814B1"/>
    <w:rsid w:val="00E8181C"/>
    <w:rsid w:val="00E81FE7"/>
    <w:rsid w:val="00E82277"/>
    <w:rsid w:val="00E82377"/>
    <w:rsid w:val="00E8261A"/>
    <w:rsid w:val="00E84084"/>
    <w:rsid w:val="00E852E8"/>
    <w:rsid w:val="00E86B5D"/>
    <w:rsid w:val="00E8706C"/>
    <w:rsid w:val="00E87C3F"/>
    <w:rsid w:val="00E87FAC"/>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97E30"/>
    <w:rsid w:val="00EA0093"/>
    <w:rsid w:val="00EA00D0"/>
    <w:rsid w:val="00EA04AE"/>
    <w:rsid w:val="00EA079C"/>
    <w:rsid w:val="00EA07C5"/>
    <w:rsid w:val="00EA081C"/>
    <w:rsid w:val="00EA0CFD"/>
    <w:rsid w:val="00EA19FA"/>
    <w:rsid w:val="00EA3348"/>
    <w:rsid w:val="00EA3D7B"/>
    <w:rsid w:val="00EA45CE"/>
    <w:rsid w:val="00EA478C"/>
    <w:rsid w:val="00EA4E8A"/>
    <w:rsid w:val="00EA50F0"/>
    <w:rsid w:val="00EA530A"/>
    <w:rsid w:val="00EA5B9A"/>
    <w:rsid w:val="00EA6319"/>
    <w:rsid w:val="00EA6693"/>
    <w:rsid w:val="00EA6979"/>
    <w:rsid w:val="00EA6B6E"/>
    <w:rsid w:val="00EA775D"/>
    <w:rsid w:val="00EA77C8"/>
    <w:rsid w:val="00EA7C42"/>
    <w:rsid w:val="00EB009B"/>
    <w:rsid w:val="00EB2CE2"/>
    <w:rsid w:val="00EB347B"/>
    <w:rsid w:val="00EB3544"/>
    <w:rsid w:val="00EB3C3F"/>
    <w:rsid w:val="00EB44B2"/>
    <w:rsid w:val="00EB525C"/>
    <w:rsid w:val="00EB6203"/>
    <w:rsid w:val="00EB64CB"/>
    <w:rsid w:val="00EB6810"/>
    <w:rsid w:val="00EB6F16"/>
    <w:rsid w:val="00EB7430"/>
    <w:rsid w:val="00EB787E"/>
    <w:rsid w:val="00EB7CC8"/>
    <w:rsid w:val="00EC0926"/>
    <w:rsid w:val="00EC12D8"/>
    <w:rsid w:val="00EC2256"/>
    <w:rsid w:val="00EC2882"/>
    <w:rsid w:val="00EC2968"/>
    <w:rsid w:val="00EC2E66"/>
    <w:rsid w:val="00EC3062"/>
    <w:rsid w:val="00EC52D9"/>
    <w:rsid w:val="00EC67E2"/>
    <w:rsid w:val="00EC7570"/>
    <w:rsid w:val="00EC795C"/>
    <w:rsid w:val="00ED0078"/>
    <w:rsid w:val="00ED1161"/>
    <w:rsid w:val="00ED1260"/>
    <w:rsid w:val="00ED2925"/>
    <w:rsid w:val="00ED3C7E"/>
    <w:rsid w:val="00ED3D53"/>
    <w:rsid w:val="00ED4FF1"/>
    <w:rsid w:val="00ED536F"/>
    <w:rsid w:val="00ED592B"/>
    <w:rsid w:val="00ED5F86"/>
    <w:rsid w:val="00ED5FE9"/>
    <w:rsid w:val="00ED631A"/>
    <w:rsid w:val="00ED7167"/>
    <w:rsid w:val="00ED7A89"/>
    <w:rsid w:val="00EE0FCE"/>
    <w:rsid w:val="00EE13B0"/>
    <w:rsid w:val="00EE1CBA"/>
    <w:rsid w:val="00EE21C3"/>
    <w:rsid w:val="00EE2CBF"/>
    <w:rsid w:val="00EE3240"/>
    <w:rsid w:val="00EE3CF0"/>
    <w:rsid w:val="00EE3E51"/>
    <w:rsid w:val="00EE4405"/>
    <w:rsid w:val="00EE51A9"/>
    <w:rsid w:val="00EE5FE8"/>
    <w:rsid w:val="00EE7754"/>
    <w:rsid w:val="00EF02CA"/>
    <w:rsid w:val="00EF076B"/>
    <w:rsid w:val="00EF0EC1"/>
    <w:rsid w:val="00EF0EEC"/>
    <w:rsid w:val="00EF112D"/>
    <w:rsid w:val="00EF1D84"/>
    <w:rsid w:val="00EF1EBE"/>
    <w:rsid w:val="00EF22C3"/>
    <w:rsid w:val="00EF2304"/>
    <w:rsid w:val="00EF256C"/>
    <w:rsid w:val="00EF3C1E"/>
    <w:rsid w:val="00EF7499"/>
    <w:rsid w:val="00EF7790"/>
    <w:rsid w:val="00EF7AF7"/>
    <w:rsid w:val="00EF7AF9"/>
    <w:rsid w:val="00EF7D46"/>
    <w:rsid w:val="00F0218D"/>
    <w:rsid w:val="00F02FF9"/>
    <w:rsid w:val="00F03035"/>
    <w:rsid w:val="00F04D26"/>
    <w:rsid w:val="00F04FC1"/>
    <w:rsid w:val="00F0573E"/>
    <w:rsid w:val="00F05DC7"/>
    <w:rsid w:val="00F05DD9"/>
    <w:rsid w:val="00F06EE1"/>
    <w:rsid w:val="00F07013"/>
    <w:rsid w:val="00F07283"/>
    <w:rsid w:val="00F077CD"/>
    <w:rsid w:val="00F07E2F"/>
    <w:rsid w:val="00F07E47"/>
    <w:rsid w:val="00F10611"/>
    <w:rsid w:val="00F10753"/>
    <w:rsid w:val="00F113D4"/>
    <w:rsid w:val="00F114B2"/>
    <w:rsid w:val="00F11515"/>
    <w:rsid w:val="00F117B1"/>
    <w:rsid w:val="00F11AC6"/>
    <w:rsid w:val="00F12254"/>
    <w:rsid w:val="00F12276"/>
    <w:rsid w:val="00F1254F"/>
    <w:rsid w:val="00F125A8"/>
    <w:rsid w:val="00F12EC6"/>
    <w:rsid w:val="00F13776"/>
    <w:rsid w:val="00F139E4"/>
    <w:rsid w:val="00F141C9"/>
    <w:rsid w:val="00F15332"/>
    <w:rsid w:val="00F1547C"/>
    <w:rsid w:val="00F15B95"/>
    <w:rsid w:val="00F16E01"/>
    <w:rsid w:val="00F16FDA"/>
    <w:rsid w:val="00F17480"/>
    <w:rsid w:val="00F21168"/>
    <w:rsid w:val="00F21228"/>
    <w:rsid w:val="00F219C4"/>
    <w:rsid w:val="00F21A48"/>
    <w:rsid w:val="00F22426"/>
    <w:rsid w:val="00F22832"/>
    <w:rsid w:val="00F2381A"/>
    <w:rsid w:val="00F23E8A"/>
    <w:rsid w:val="00F23F09"/>
    <w:rsid w:val="00F24393"/>
    <w:rsid w:val="00F24BE5"/>
    <w:rsid w:val="00F24F8B"/>
    <w:rsid w:val="00F24FA1"/>
    <w:rsid w:val="00F25D73"/>
    <w:rsid w:val="00F2603E"/>
    <w:rsid w:val="00F266BF"/>
    <w:rsid w:val="00F27083"/>
    <w:rsid w:val="00F270D5"/>
    <w:rsid w:val="00F3018E"/>
    <w:rsid w:val="00F30B8A"/>
    <w:rsid w:val="00F3109A"/>
    <w:rsid w:val="00F311F3"/>
    <w:rsid w:val="00F31B59"/>
    <w:rsid w:val="00F32267"/>
    <w:rsid w:val="00F32D2F"/>
    <w:rsid w:val="00F337C6"/>
    <w:rsid w:val="00F3473A"/>
    <w:rsid w:val="00F34C45"/>
    <w:rsid w:val="00F35C5F"/>
    <w:rsid w:val="00F36BC6"/>
    <w:rsid w:val="00F3748B"/>
    <w:rsid w:val="00F37AFB"/>
    <w:rsid w:val="00F401DA"/>
    <w:rsid w:val="00F40728"/>
    <w:rsid w:val="00F40CDC"/>
    <w:rsid w:val="00F40F49"/>
    <w:rsid w:val="00F42665"/>
    <w:rsid w:val="00F42963"/>
    <w:rsid w:val="00F42E3C"/>
    <w:rsid w:val="00F42F88"/>
    <w:rsid w:val="00F431B0"/>
    <w:rsid w:val="00F43547"/>
    <w:rsid w:val="00F445FF"/>
    <w:rsid w:val="00F4476A"/>
    <w:rsid w:val="00F46F99"/>
    <w:rsid w:val="00F47A92"/>
    <w:rsid w:val="00F47E6C"/>
    <w:rsid w:val="00F5000E"/>
    <w:rsid w:val="00F50584"/>
    <w:rsid w:val="00F51375"/>
    <w:rsid w:val="00F5175E"/>
    <w:rsid w:val="00F52306"/>
    <w:rsid w:val="00F52834"/>
    <w:rsid w:val="00F53629"/>
    <w:rsid w:val="00F54244"/>
    <w:rsid w:val="00F54507"/>
    <w:rsid w:val="00F548D6"/>
    <w:rsid w:val="00F54B0E"/>
    <w:rsid w:val="00F54D93"/>
    <w:rsid w:val="00F55550"/>
    <w:rsid w:val="00F555C1"/>
    <w:rsid w:val="00F559CB"/>
    <w:rsid w:val="00F55D52"/>
    <w:rsid w:val="00F55E69"/>
    <w:rsid w:val="00F56040"/>
    <w:rsid w:val="00F563AD"/>
    <w:rsid w:val="00F569E9"/>
    <w:rsid w:val="00F5725B"/>
    <w:rsid w:val="00F57739"/>
    <w:rsid w:val="00F577E5"/>
    <w:rsid w:val="00F57902"/>
    <w:rsid w:val="00F60009"/>
    <w:rsid w:val="00F60330"/>
    <w:rsid w:val="00F60C4E"/>
    <w:rsid w:val="00F60ECA"/>
    <w:rsid w:val="00F611BE"/>
    <w:rsid w:val="00F6252E"/>
    <w:rsid w:val="00F628B3"/>
    <w:rsid w:val="00F628E2"/>
    <w:rsid w:val="00F647F5"/>
    <w:rsid w:val="00F65F8E"/>
    <w:rsid w:val="00F66670"/>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C9A"/>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58DA"/>
    <w:rsid w:val="00F867D7"/>
    <w:rsid w:val="00F86800"/>
    <w:rsid w:val="00F86ACC"/>
    <w:rsid w:val="00F86B50"/>
    <w:rsid w:val="00F87A90"/>
    <w:rsid w:val="00F90216"/>
    <w:rsid w:val="00F90259"/>
    <w:rsid w:val="00F90993"/>
    <w:rsid w:val="00F90D64"/>
    <w:rsid w:val="00F90EC0"/>
    <w:rsid w:val="00F92E00"/>
    <w:rsid w:val="00F93FE7"/>
    <w:rsid w:val="00F94C11"/>
    <w:rsid w:val="00F95006"/>
    <w:rsid w:val="00F96040"/>
    <w:rsid w:val="00F964CA"/>
    <w:rsid w:val="00F97687"/>
    <w:rsid w:val="00F97BCF"/>
    <w:rsid w:val="00FA0480"/>
    <w:rsid w:val="00FA1427"/>
    <w:rsid w:val="00FA1463"/>
    <w:rsid w:val="00FA19A7"/>
    <w:rsid w:val="00FA1CC3"/>
    <w:rsid w:val="00FA30A2"/>
    <w:rsid w:val="00FA38FC"/>
    <w:rsid w:val="00FA3A85"/>
    <w:rsid w:val="00FA3B38"/>
    <w:rsid w:val="00FA3B6B"/>
    <w:rsid w:val="00FA3F23"/>
    <w:rsid w:val="00FA5336"/>
    <w:rsid w:val="00FA5433"/>
    <w:rsid w:val="00FA5A8E"/>
    <w:rsid w:val="00FA5CCF"/>
    <w:rsid w:val="00FA61F7"/>
    <w:rsid w:val="00FA6559"/>
    <w:rsid w:val="00FA6E2F"/>
    <w:rsid w:val="00FA6ED8"/>
    <w:rsid w:val="00FA7626"/>
    <w:rsid w:val="00FA7C17"/>
    <w:rsid w:val="00FB0AB3"/>
    <w:rsid w:val="00FB156C"/>
    <w:rsid w:val="00FB2C85"/>
    <w:rsid w:val="00FB2FE7"/>
    <w:rsid w:val="00FB30F7"/>
    <w:rsid w:val="00FB3512"/>
    <w:rsid w:val="00FB3B6B"/>
    <w:rsid w:val="00FB3C27"/>
    <w:rsid w:val="00FB4D28"/>
    <w:rsid w:val="00FB4EEF"/>
    <w:rsid w:val="00FB5232"/>
    <w:rsid w:val="00FB5A2E"/>
    <w:rsid w:val="00FB5DBA"/>
    <w:rsid w:val="00FB6039"/>
    <w:rsid w:val="00FB7097"/>
    <w:rsid w:val="00FB7DF2"/>
    <w:rsid w:val="00FC06B2"/>
    <w:rsid w:val="00FC0F0A"/>
    <w:rsid w:val="00FC0FCA"/>
    <w:rsid w:val="00FC2727"/>
    <w:rsid w:val="00FC3929"/>
    <w:rsid w:val="00FC3B24"/>
    <w:rsid w:val="00FC3E1E"/>
    <w:rsid w:val="00FC63AE"/>
    <w:rsid w:val="00FC7505"/>
    <w:rsid w:val="00FC7C35"/>
    <w:rsid w:val="00FC7C7E"/>
    <w:rsid w:val="00FD0641"/>
    <w:rsid w:val="00FD1CCA"/>
    <w:rsid w:val="00FD2300"/>
    <w:rsid w:val="00FD2AF5"/>
    <w:rsid w:val="00FD2E7D"/>
    <w:rsid w:val="00FD3319"/>
    <w:rsid w:val="00FD407B"/>
    <w:rsid w:val="00FD45DF"/>
    <w:rsid w:val="00FD5ABF"/>
    <w:rsid w:val="00FD5B15"/>
    <w:rsid w:val="00FD5EB3"/>
    <w:rsid w:val="00FD66E7"/>
    <w:rsid w:val="00FE0171"/>
    <w:rsid w:val="00FE0435"/>
    <w:rsid w:val="00FE090B"/>
    <w:rsid w:val="00FE098F"/>
    <w:rsid w:val="00FE0BDC"/>
    <w:rsid w:val="00FE17EB"/>
    <w:rsid w:val="00FE1CC9"/>
    <w:rsid w:val="00FE232E"/>
    <w:rsid w:val="00FE246A"/>
    <w:rsid w:val="00FE37DA"/>
    <w:rsid w:val="00FE3B83"/>
    <w:rsid w:val="00FE5459"/>
    <w:rsid w:val="00FE55BB"/>
    <w:rsid w:val="00FE5ACC"/>
    <w:rsid w:val="00FE5FEF"/>
    <w:rsid w:val="00FE6077"/>
    <w:rsid w:val="00FE6543"/>
    <w:rsid w:val="00FE6EE0"/>
    <w:rsid w:val="00FE7255"/>
    <w:rsid w:val="00FE775D"/>
    <w:rsid w:val="00FF0379"/>
    <w:rsid w:val="00FF09A5"/>
    <w:rsid w:val="00FF14A5"/>
    <w:rsid w:val="00FF1AA0"/>
    <w:rsid w:val="00FF25BA"/>
    <w:rsid w:val="00FF39FC"/>
    <w:rsid w:val="00FF3A1E"/>
    <w:rsid w:val="00FF52A9"/>
    <w:rsid w:val="00FF588F"/>
    <w:rsid w:val="00FF5FFF"/>
    <w:rsid w:val="00FF6BC0"/>
    <w:rsid w:val="00FF6D5C"/>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uiPriority w:val="99"/>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uiPriority w:val="99"/>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3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5"/>
      </w:numPr>
    </w:pPr>
  </w:style>
  <w:style w:type="character" w:customStyle="1" w:styleId="highlight">
    <w:name w:val="highlight"/>
    <w:basedOn w:val="Domylnaczcionkaakapitu"/>
    <w:rsid w:val="00BB6214"/>
  </w:style>
</w:styles>
</file>

<file path=word/webSettings.xml><?xml version="1.0" encoding="utf-8"?>
<w:webSettings xmlns:r="http://schemas.openxmlformats.org/officeDocument/2006/relationships" xmlns:w="http://schemas.openxmlformats.org/wordprocessingml/2006/main">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0819248">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8144969">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8894553">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funduszeeuropejskie.gov.pl"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hyperlink" Target="http://www.funduszeeuropejskie.gov.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33"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rpo.podkarpackie.pl/index.php/inne/2150-analiza-zapotrzebowania-regionalnego-rynku-pracy-na-zawody" TargetMode="External"/><Relationship Id="rId29" Type="http://schemas.openxmlformats.org/officeDocument/2006/relationships/hyperlink" Target="https://lsi.wup-rzeszow.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www.rpo.podkarpackie.pl"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rpo.podkarpackie" TargetMode="External"/><Relationship Id="rId27" Type="http://schemas.openxmlformats.org/officeDocument/2006/relationships/hyperlink" Target="http://www.funduszeeuropejskie.gov.pl" TargetMode="External"/><Relationship Id="rId30" Type="http://schemas.openxmlformats.org/officeDocument/2006/relationships/hyperlink" Target="http://www.rpo.podkarpackie.pl" TargetMode="External"/><Relationship Id="rId35" Type="http://schemas.openxmlformats.org/officeDocument/2006/relationships/hyperlink" Target="http://www.rpo.podkarpac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uprzeszow.praca.gov.pl/-/8476111-analiza-zapotrzebowania-regionalnego-rynku-pracy-na-zawody" TargetMode="External"/><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C4C0-C123-49FD-A414-2B55BFB8F567}">
  <ds:schemaRefs>
    <ds:schemaRef ds:uri="http://schemas.openxmlformats.org/officeDocument/2006/bibliography"/>
  </ds:schemaRefs>
</ds:datastoreItem>
</file>

<file path=customXml/itemProps10.xml><?xml version="1.0" encoding="utf-8"?>
<ds:datastoreItem xmlns:ds="http://schemas.openxmlformats.org/officeDocument/2006/customXml" ds:itemID="{B009789D-048B-428C-816A-72B0523E2B53}">
  <ds:schemaRefs>
    <ds:schemaRef ds:uri="http://schemas.openxmlformats.org/officeDocument/2006/bibliography"/>
  </ds:schemaRefs>
</ds:datastoreItem>
</file>

<file path=customXml/itemProps11.xml><?xml version="1.0" encoding="utf-8"?>
<ds:datastoreItem xmlns:ds="http://schemas.openxmlformats.org/officeDocument/2006/customXml" ds:itemID="{30EDD259-00B9-48F4-9B0E-AE27D3B4C255}">
  <ds:schemaRefs>
    <ds:schemaRef ds:uri="http://schemas.openxmlformats.org/officeDocument/2006/bibliography"/>
  </ds:schemaRefs>
</ds:datastoreItem>
</file>

<file path=customXml/itemProps12.xml><?xml version="1.0" encoding="utf-8"?>
<ds:datastoreItem xmlns:ds="http://schemas.openxmlformats.org/officeDocument/2006/customXml" ds:itemID="{3B2C49E2-6A5E-431D-9D84-C8E4BACF42D8}">
  <ds:schemaRefs>
    <ds:schemaRef ds:uri="http://schemas.openxmlformats.org/officeDocument/2006/bibliography"/>
  </ds:schemaRefs>
</ds:datastoreItem>
</file>

<file path=customXml/itemProps2.xml><?xml version="1.0" encoding="utf-8"?>
<ds:datastoreItem xmlns:ds="http://schemas.openxmlformats.org/officeDocument/2006/customXml" ds:itemID="{D7D8ECFF-9929-4628-840D-F950A6CCE7BF}">
  <ds:schemaRefs>
    <ds:schemaRef ds:uri="http://schemas.openxmlformats.org/officeDocument/2006/bibliography"/>
  </ds:schemaRefs>
</ds:datastoreItem>
</file>

<file path=customXml/itemProps3.xml><?xml version="1.0" encoding="utf-8"?>
<ds:datastoreItem xmlns:ds="http://schemas.openxmlformats.org/officeDocument/2006/customXml" ds:itemID="{E076677A-68F2-4228-9817-0E68B5DA64B3}">
  <ds:schemaRefs>
    <ds:schemaRef ds:uri="http://schemas.openxmlformats.org/officeDocument/2006/bibliography"/>
  </ds:schemaRefs>
</ds:datastoreItem>
</file>

<file path=customXml/itemProps4.xml><?xml version="1.0" encoding="utf-8"?>
<ds:datastoreItem xmlns:ds="http://schemas.openxmlformats.org/officeDocument/2006/customXml" ds:itemID="{3B6DEB79-A407-4F77-A37C-D7A06AC857C8}">
  <ds:schemaRefs>
    <ds:schemaRef ds:uri="http://schemas.openxmlformats.org/officeDocument/2006/bibliography"/>
  </ds:schemaRefs>
</ds:datastoreItem>
</file>

<file path=customXml/itemProps5.xml><?xml version="1.0" encoding="utf-8"?>
<ds:datastoreItem xmlns:ds="http://schemas.openxmlformats.org/officeDocument/2006/customXml" ds:itemID="{F9CBC2BE-A28C-462B-A220-CB99758C375C}">
  <ds:schemaRefs>
    <ds:schemaRef ds:uri="http://schemas.openxmlformats.org/officeDocument/2006/bibliography"/>
  </ds:schemaRefs>
</ds:datastoreItem>
</file>

<file path=customXml/itemProps6.xml><?xml version="1.0" encoding="utf-8"?>
<ds:datastoreItem xmlns:ds="http://schemas.openxmlformats.org/officeDocument/2006/customXml" ds:itemID="{2C93C7D3-9CD9-43B0-97D3-C15249EE0EA9}">
  <ds:schemaRefs>
    <ds:schemaRef ds:uri="http://schemas.openxmlformats.org/officeDocument/2006/bibliography"/>
  </ds:schemaRefs>
</ds:datastoreItem>
</file>

<file path=customXml/itemProps7.xml><?xml version="1.0" encoding="utf-8"?>
<ds:datastoreItem xmlns:ds="http://schemas.openxmlformats.org/officeDocument/2006/customXml" ds:itemID="{E7A1FD4E-0FF9-42F5-BD06-EE73AAD47C9F}">
  <ds:schemaRefs>
    <ds:schemaRef ds:uri="http://schemas.openxmlformats.org/officeDocument/2006/bibliography"/>
  </ds:schemaRefs>
</ds:datastoreItem>
</file>

<file path=customXml/itemProps8.xml><?xml version="1.0" encoding="utf-8"?>
<ds:datastoreItem xmlns:ds="http://schemas.openxmlformats.org/officeDocument/2006/customXml" ds:itemID="{BFB9DC90-DB62-43B6-B904-4B3C40ECBD85}">
  <ds:schemaRefs>
    <ds:schemaRef ds:uri="http://schemas.openxmlformats.org/officeDocument/2006/bibliography"/>
  </ds:schemaRefs>
</ds:datastoreItem>
</file>

<file path=customXml/itemProps9.xml><?xml version="1.0" encoding="utf-8"?>
<ds:datastoreItem xmlns:ds="http://schemas.openxmlformats.org/officeDocument/2006/customXml" ds:itemID="{328293BC-A371-4706-B253-550507F2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38779</Words>
  <Characters>232675</Characters>
  <Application>Microsoft Office Word</Application>
  <DocSecurity>0</DocSecurity>
  <Lines>1938</Lines>
  <Paragraphs>541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270913</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Wioletta.Wiecek</cp:lastModifiedBy>
  <cp:revision>47</cp:revision>
  <cp:lastPrinted>2018-07-13T07:52:00Z</cp:lastPrinted>
  <dcterms:created xsi:type="dcterms:W3CDTF">2019-01-18T07:00:00Z</dcterms:created>
  <dcterms:modified xsi:type="dcterms:W3CDTF">2019-01-23T12:01:00Z</dcterms:modified>
</cp:coreProperties>
</file>