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CD" w:rsidRPr="009C2B26" w:rsidRDefault="00D42110" w:rsidP="001079CD">
      <w:pPr>
        <w:pStyle w:val="Nagwek"/>
        <w:spacing w:before="120" w:after="120" w:line="240" w:lineRule="auto"/>
        <w:jc w:val="left"/>
        <w:rPr>
          <w:rFonts w:ascii="Times New Roman" w:hAnsi="Times New Roman"/>
          <w:b/>
          <w:sz w:val="22"/>
          <w:szCs w:val="22"/>
        </w:rPr>
      </w:pPr>
      <w:r>
        <w:rPr>
          <w:rFonts w:ascii="Times New Roman" w:hAnsi="Times New Roman"/>
          <w:i/>
          <w:noProof/>
        </w:rPr>
        <w:drawing>
          <wp:anchor distT="0" distB="0" distL="114300" distR="114300" simplePos="0" relativeHeight="251657216" behindDoc="0" locked="0" layoutInCell="1" allowOverlap="1">
            <wp:simplePos x="0" y="0"/>
            <wp:positionH relativeFrom="margin">
              <wp:posOffset>-704850</wp:posOffset>
            </wp:positionH>
            <wp:positionV relativeFrom="margin">
              <wp:posOffset>-8890</wp:posOffset>
            </wp:positionV>
            <wp:extent cx="6645275" cy="713105"/>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5275" cy="713105"/>
                    </a:xfrm>
                    <a:prstGeom prst="rect">
                      <a:avLst/>
                    </a:prstGeom>
                    <a:noFill/>
                  </pic:spPr>
                </pic:pic>
              </a:graphicData>
            </a:graphic>
          </wp:anchor>
        </w:drawing>
      </w:r>
    </w:p>
    <w:p w:rsidR="001079CD" w:rsidRPr="0083347D" w:rsidRDefault="0083347D" w:rsidP="008C7D17">
      <w:pPr>
        <w:pStyle w:val="Nagwek"/>
        <w:spacing w:before="120" w:after="120" w:line="240" w:lineRule="auto"/>
        <w:jc w:val="right"/>
        <w:rPr>
          <w:rFonts w:ascii="Times New Roman" w:hAnsi="Times New Roman"/>
        </w:rPr>
      </w:pPr>
      <w:r w:rsidRPr="0083347D">
        <w:rPr>
          <w:rFonts w:ascii="Times New Roman" w:hAnsi="Times New Roman"/>
        </w:rPr>
        <w:t xml:space="preserve">Załącznik do Zarządzenia nr 78/17 </w:t>
      </w:r>
    </w:p>
    <w:p w:rsidR="0083347D" w:rsidRPr="0083347D" w:rsidRDefault="0083347D" w:rsidP="008C7D17">
      <w:pPr>
        <w:pStyle w:val="Nagwek"/>
        <w:spacing w:before="120" w:after="120" w:line="240" w:lineRule="auto"/>
        <w:jc w:val="right"/>
        <w:rPr>
          <w:rFonts w:ascii="Times New Roman" w:hAnsi="Times New Roman"/>
        </w:rPr>
      </w:pPr>
      <w:r w:rsidRPr="0083347D">
        <w:rPr>
          <w:rFonts w:ascii="Times New Roman" w:hAnsi="Times New Roman"/>
        </w:rPr>
        <w:t>Dyrektora Wojewódzkiego Urzędu Pracy</w:t>
      </w:r>
    </w:p>
    <w:p w:rsidR="0083347D" w:rsidRPr="0083347D" w:rsidRDefault="0083347D" w:rsidP="008C7D17">
      <w:pPr>
        <w:pStyle w:val="Nagwek"/>
        <w:spacing w:before="120" w:after="120" w:line="240" w:lineRule="auto"/>
        <w:jc w:val="right"/>
        <w:rPr>
          <w:rFonts w:ascii="Times New Roman" w:hAnsi="Times New Roman"/>
          <w:sz w:val="40"/>
          <w:szCs w:val="40"/>
        </w:rPr>
      </w:pPr>
      <w:r w:rsidRPr="0083347D">
        <w:rPr>
          <w:rFonts w:ascii="Times New Roman" w:hAnsi="Times New Roman"/>
        </w:rPr>
        <w:t>w Rzeszowie z dnia 1 sierpnia 2017 r.</w:t>
      </w:r>
    </w:p>
    <w:p w:rsidR="00065293" w:rsidRDefault="00065293" w:rsidP="006D5963">
      <w:pPr>
        <w:pStyle w:val="Nagwek"/>
        <w:spacing w:before="120" w:after="120" w:line="240" w:lineRule="auto"/>
        <w:jc w:val="center"/>
        <w:rPr>
          <w:rFonts w:ascii="Times New Roman" w:hAnsi="Times New Roman"/>
          <w:b/>
          <w:i/>
          <w:sz w:val="40"/>
          <w:szCs w:val="40"/>
        </w:rPr>
      </w:pPr>
    </w:p>
    <w:p w:rsidR="006D5963" w:rsidRPr="00774C2A" w:rsidRDefault="006D5963" w:rsidP="006D5963">
      <w:pPr>
        <w:pStyle w:val="Nagwek"/>
        <w:spacing w:before="120" w:after="120" w:line="240" w:lineRule="auto"/>
        <w:jc w:val="center"/>
        <w:rPr>
          <w:rFonts w:ascii="Times New Roman" w:hAnsi="Times New Roman"/>
          <w:b/>
          <w:sz w:val="40"/>
          <w:szCs w:val="40"/>
        </w:rPr>
      </w:pPr>
      <w:r w:rsidRPr="008D37B6">
        <w:rPr>
          <w:rFonts w:ascii="Times New Roman" w:hAnsi="Times New Roman"/>
          <w:b/>
          <w:sz w:val="40"/>
          <w:szCs w:val="40"/>
        </w:rPr>
        <w:t>Wojewódzki Urząd Pracy w Rzeszowie</w:t>
      </w:r>
    </w:p>
    <w:p w:rsidR="00202BD1" w:rsidRPr="007E56C7" w:rsidRDefault="00202BD1" w:rsidP="006D5963">
      <w:pPr>
        <w:pStyle w:val="Nagwek"/>
        <w:spacing w:before="120" w:after="120" w:line="240" w:lineRule="auto"/>
        <w:jc w:val="center"/>
        <w:rPr>
          <w:rFonts w:ascii="Times New Roman" w:hAnsi="Times New Roman"/>
          <w:b/>
          <w:sz w:val="40"/>
          <w:szCs w:val="40"/>
        </w:rPr>
      </w:pPr>
      <w:r w:rsidRPr="007E56C7">
        <w:rPr>
          <w:rFonts w:ascii="Times New Roman" w:hAnsi="Times New Roman"/>
          <w:b/>
          <w:sz w:val="40"/>
          <w:szCs w:val="40"/>
        </w:rPr>
        <w:t xml:space="preserve">ul. </w:t>
      </w:r>
      <w:r w:rsidR="005F051E">
        <w:rPr>
          <w:rFonts w:ascii="Times New Roman" w:hAnsi="Times New Roman"/>
          <w:b/>
          <w:sz w:val="40"/>
          <w:szCs w:val="40"/>
        </w:rPr>
        <w:t>Adama Stanisława Naruszewicza 11</w:t>
      </w:r>
    </w:p>
    <w:p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w:t>
      </w:r>
      <w:r w:rsidR="005F051E" w:rsidRPr="00921E0B">
        <w:rPr>
          <w:rFonts w:ascii="Times New Roman" w:hAnsi="Times New Roman"/>
          <w:b/>
          <w:sz w:val="40"/>
          <w:szCs w:val="40"/>
        </w:rPr>
        <w:t>0</w:t>
      </w:r>
      <w:r w:rsidR="005F051E">
        <w:rPr>
          <w:rFonts w:ascii="Times New Roman" w:hAnsi="Times New Roman"/>
          <w:b/>
          <w:sz w:val="40"/>
          <w:szCs w:val="40"/>
        </w:rPr>
        <w:t>5</w:t>
      </w:r>
      <w:r w:rsidR="005F051E" w:rsidRPr="00921E0B">
        <w:rPr>
          <w:rFonts w:ascii="Times New Roman" w:hAnsi="Times New Roman"/>
          <w:b/>
          <w:sz w:val="40"/>
          <w:szCs w:val="40"/>
        </w:rPr>
        <w:t xml:space="preserve">5 </w:t>
      </w:r>
      <w:r w:rsidRPr="00921E0B">
        <w:rPr>
          <w:rFonts w:ascii="Times New Roman" w:hAnsi="Times New Roman"/>
          <w:b/>
          <w:sz w:val="40"/>
          <w:szCs w:val="40"/>
        </w:rPr>
        <w:t>Rzeszów</w:t>
      </w:r>
    </w:p>
    <w:p w:rsidR="006D5963" w:rsidRPr="008D37B6" w:rsidRDefault="006D5963" w:rsidP="006D5963">
      <w:pPr>
        <w:pStyle w:val="Nagwek"/>
        <w:spacing w:before="120" w:after="120" w:line="240" w:lineRule="auto"/>
        <w:jc w:val="center"/>
        <w:rPr>
          <w:rFonts w:ascii="Times New Roman" w:hAnsi="Times New Roman"/>
          <w:b/>
          <w:sz w:val="28"/>
          <w:szCs w:val="28"/>
        </w:rPr>
      </w:pPr>
    </w:p>
    <w:p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rsidR="00B60FE9" w:rsidRPr="00064BA6" w:rsidRDefault="00B60FE9" w:rsidP="00B60FE9">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w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rsidR="006D5963" w:rsidRPr="00BA4518" w:rsidRDefault="00B60FE9" w:rsidP="00B60FE9">
      <w:pPr>
        <w:pStyle w:val="Nagwek"/>
        <w:spacing w:before="120" w:after="120" w:line="240" w:lineRule="auto"/>
        <w:jc w:val="center"/>
        <w:rPr>
          <w:rFonts w:ascii="Times New Roman" w:hAnsi="Times New Roman"/>
          <w:b/>
          <w:sz w:val="40"/>
          <w:szCs w:val="40"/>
        </w:rPr>
      </w:pPr>
      <w:r w:rsidRPr="009279CE">
        <w:rPr>
          <w:rFonts w:ascii="Times New Roman" w:hAnsi="Times New Roman"/>
          <w:b/>
          <w:sz w:val="40"/>
          <w:szCs w:val="40"/>
        </w:rPr>
        <w:t xml:space="preserve">na lata 2014-2020 </w:t>
      </w:r>
    </w:p>
    <w:p w:rsidR="006D5963" w:rsidRPr="008D37B6" w:rsidRDefault="006D5963" w:rsidP="006D5963">
      <w:pPr>
        <w:pStyle w:val="Nagwek"/>
        <w:spacing w:before="120" w:after="120" w:line="240" w:lineRule="auto"/>
        <w:jc w:val="center"/>
        <w:rPr>
          <w:rFonts w:ascii="Times New Roman" w:hAnsi="Times New Roman"/>
          <w:b/>
          <w:sz w:val="36"/>
          <w:szCs w:val="36"/>
        </w:rPr>
      </w:pP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OŚ</w:t>
      </w:r>
      <w:r w:rsidR="00713DAD" w:rsidRPr="00774C2A">
        <w:rPr>
          <w:rFonts w:ascii="Times New Roman" w:hAnsi="Times New Roman"/>
          <w:b/>
          <w:sz w:val="36"/>
          <w:szCs w:val="36"/>
        </w:rPr>
        <w:t xml:space="preserve"> </w:t>
      </w:r>
      <w:r w:rsidR="006D5963" w:rsidRPr="008D37B6">
        <w:rPr>
          <w:rFonts w:ascii="Times New Roman" w:hAnsi="Times New Roman"/>
          <w:b/>
          <w:sz w:val="36"/>
          <w:szCs w:val="36"/>
        </w:rPr>
        <w:t>P</w:t>
      </w:r>
      <w:r w:rsidRPr="00774C2A">
        <w:rPr>
          <w:rFonts w:ascii="Times New Roman" w:hAnsi="Times New Roman"/>
          <w:b/>
          <w:sz w:val="36"/>
          <w:szCs w:val="36"/>
        </w:rPr>
        <w:t>RIORYTETOWA</w:t>
      </w:r>
      <w:r w:rsidR="006D5963" w:rsidRPr="008D37B6">
        <w:rPr>
          <w:rFonts w:ascii="Times New Roman" w:hAnsi="Times New Roman"/>
          <w:b/>
          <w:sz w:val="36"/>
          <w:szCs w:val="36"/>
        </w:rPr>
        <w:t xml:space="preserve"> </w:t>
      </w:r>
      <w:r w:rsidR="00DD76FB">
        <w:rPr>
          <w:rFonts w:ascii="Times New Roman" w:hAnsi="Times New Roman"/>
          <w:b/>
          <w:sz w:val="36"/>
          <w:szCs w:val="36"/>
        </w:rPr>
        <w:t>IX</w:t>
      </w:r>
    </w:p>
    <w:p w:rsidR="006D5963" w:rsidRPr="008D37B6" w:rsidRDefault="00DD76FB"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JAKOŚĆ EDUKACJI I KOMPETENCJI W REGIONIE</w:t>
      </w: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006D5963" w:rsidRPr="008D37B6">
        <w:rPr>
          <w:rFonts w:ascii="Times New Roman" w:hAnsi="Times New Roman"/>
          <w:b/>
          <w:sz w:val="36"/>
          <w:szCs w:val="36"/>
        </w:rPr>
        <w:t xml:space="preserve"> </w:t>
      </w:r>
      <w:r w:rsidR="00DD76FB">
        <w:rPr>
          <w:rFonts w:ascii="Times New Roman" w:hAnsi="Times New Roman"/>
          <w:b/>
          <w:sz w:val="36"/>
          <w:szCs w:val="36"/>
        </w:rPr>
        <w:t>9.1</w:t>
      </w:r>
    </w:p>
    <w:p w:rsidR="00105098" w:rsidRPr="008D37B6" w:rsidRDefault="00DD76FB" w:rsidP="00202BD1">
      <w:pPr>
        <w:pStyle w:val="Nagwek"/>
        <w:spacing w:before="60" w:after="60" w:line="240" w:lineRule="auto"/>
        <w:jc w:val="center"/>
        <w:rPr>
          <w:rFonts w:ascii="Times New Roman" w:hAnsi="Times New Roman"/>
          <w:sz w:val="36"/>
          <w:szCs w:val="36"/>
        </w:rPr>
      </w:pPr>
      <w:r>
        <w:rPr>
          <w:rFonts w:ascii="Times New Roman" w:hAnsi="Times New Roman"/>
          <w:sz w:val="36"/>
          <w:szCs w:val="36"/>
        </w:rPr>
        <w:t xml:space="preserve">Rozwój edukacji przedszkolnej </w:t>
      </w:r>
    </w:p>
    <w:p w:rsidR="00105098" w:rsidRPr="008D37B6" w:rsidRDefault="00105098" w:rsidP="00202BD1">
      <w:pPr>
        <w:pStyle w:val="Nagwek"/>
        <w:spacing w:before="60" w:after="60" w:line="240" w:lineRule="auto"/>
        <w:jc w:val="center"/>
        <w:rPr>
          <w:rFonts w:ascii="Times New Roman" w:hAnsi="Times New Roman"/>
          <w:sz w:val="36"/>
          <w:szCs w:val="36"/>
        </w:rPr>
      </w:pPr>
    </w:p>
    <w:p w:rsidR="006D5963" w:rsidRPr="008D37B6" w:rsidRDefault="006D5963" w:rsidP="00202BD1">
      <w:pPr>
        <w:pStyle w:val="Nagwek"/>
        <w:spacing w:before="60" w:after="60" w:line="240" w:lineRule="auto"/>
        <w:jc w:val="center"/>
        <w:rPr>
          <w:rFonts w:ascii="Times New Roman" w:hAnsi="Times New Roman"/>
          <w:b/>
          <w:i/>
          <w:sz w:val="36"/>
          <w:szCs w:val="36"/>
        </w:rPr>
      </w:pPr>
    </w:p>
    <w:p w:rsidR="006D5963" w:rsidRPr="007E56C7" w:rsidRDefault="00713DAD" w:rsidP="00202BD1">
      <w:pPr>
        <w:spacing w:before="60" w:after="60" w:line="240" w:lineRule="auto"/>
        <w:jc w:val="center"/>
        <w:rPr>
          <w:rFonts w:ascii="Times New Roman" w:hAnsi="Times New Roman"/>
          <w:b/>
          <w:i/>
          <w:sz w:val="36"/>
          <w:szCs w:val="36"/>
          <w:u w:val="single"/>
        </w:rPr>
      </w:pPr>
      <w:r w:rsidRPr="00774C2A">
        <w:rPr>
          <w:rFonts w:ascii="Times New Roman" w:hAnsi="Times New Roman"/>
          <w:b/>
          <w:sz w:val="36"/>
          <w:szCs w:val="36"/>
          <w:u w:val="single"/>
        </w:rPr>
        <w:t>Konkurs</w:t>
      </w:r>
      <w:r w:rsidR="00870DD1" w:rsidRPr="00774C2A">
        <w:rPr>
          <w:rFonts w:ascii="Times New Roman" w:hAnsi="Times New Roman"/>
          <w:b/>
          <w:sz w:val="36"/>
          <w:szCs w:val="36"/>
          <w:u w:val="single"/>
        </w:rPr>
        <w:t xml:space="preserve"> zamknięty</w:t>
      </w:r>
      <w:r w:rsidRPr="00774C2A">
        <w:rPr>
          <w:rFonts w:ascii="Times New Roman" w:hAnsi="Times New Roman"/>
          <w:b/>
          <w:sz w:val="36"/>
          <w:szCs w:val="36"/>
          <w:u w:val="single"/>
        </w:rPr>
        <w:t xml:space="preserve"> </w:t>
      </w:r>
      <w:r w:rsidR="00DD76FB">
        <w:rPr>
          <w:rFonts w:ascii="Times New Roman" w:hAnsi="Times New Roman"/>
          <w:b/>
          <w:sz w:val="36"/>
          <w:szCs w:val="36"/>
          <w:u w:val="single"/>
        </w:rPr>
        <w:t>nr RPPK.09.01.00-IP.01-18-016/17</w:t>
      </w:r>
    </w:p>
    <w:p w:rsidR="006D5963" w:rsidRPr="00921E0B" w:rsidRDefault="006D5963" w:rsidP="006D5963">
      <w:pPr>
        <w:spacing w:before="120" w:after="120" w:line="240" w:lineRule="auto"/>
        <w:jc w:val="center"/>
        <w:rPr>
          <w:rFonts w:ascii="Times New Roman" w:hAnsi="Times New Roman"/>
          <w:b/>
          <w:i/>
          <w:sz w:val="36"/>
          <w:szCs w:val="36"/>
          <w:u w:val="single"/>
        </w:rPr>
      </w:pPr>
    </w:p>
    <w:p w:rsidR="006D5963" w:rsidRPr="00941D4A" w:rsidRDefault="006D5963" w:rsidP="00105098">
      <w:pPr>
        <w:spacing w:before="120" w:after="120" w:line="240" w:lineRule="auto"/>
        <w:rPr>
          <w:rFonts w:ascii="Times New Roman" w:hAnsi="Times New Roman"/>
          <w:b/>
          <w:i/>
          <w:sz w:val="36"/>
          <w:szCs w:val="36"/>
          <w:u w:val="single"/>
        </w:rPr>
      </w:pPr>
    </w:p>
    <w:p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rsidR="00105098" w:rsidRPr="006C6F50"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rsidR="00105098" w:rsidRPr="008D37B6" w:rsidRDefault="00105098"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sidRPr="008D37B6">
        <w:rPr>
          <w:rFonts w:ascii="Times New Roman" w:hAnsi="Times New Roman"/>
          <w:sz w:val="24"/>
          <w:szCs w:val="24"/>
        </w:rPr>
        <w:t xml:space="preserve">Rzeszów </w:t>
      </w:r>
      <w:r w:rsidR="007178B3">
        <w:rPr>
          <w:rFonts w:ascii="Times New Roman" w:hAnsi="Times New Roman"/>
          <w:sz w:val="24"/>
          <w:szCs w:val="24"/>
        </w:rPr>
        <w:t>1 sierpnia 2017</w:t>
      </w:r>
      <w:r w:rsidRPr="008D37B6">
        <w:rPr>
          <w:rFonts w:ascii="Times New Roman" w:hAnsi="Times New Roman"/>
          <w:sz w:val="24"/>
          <w:szCs w:val="24"/>
        </w:rPr>
        <w:t xml:space="preserve"> r</w:t>
      </w:r>
      <w:r w:rsidRPr="008D37B6">
        <w:rPr>
          <w:rFonts w:ascii="Times New Roman" w:hAnsi="Times New Roman"/>
          <w:b/>
          <w:sz w:val="24"/>
          <w:szCs w:val="24"/>
        </w:rPr>
        <w:t>.</w:t>
      </w:r>
    </w:p>
    <w:p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8"/>
      </w:tblGrid>
      <w:tr w:rsidR="006D5963" w:rsidRPr="00790893"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rsidR="002D3AB1" w:rsidRPr="00774C2A" w:rsidRDefault="00D42110" w:rsidP="00C54F29">
            <w:pPr>
              <w:spacing w:before="60" w:after="60" w:line="240" w:lineRule="auto"/>
              <w:jc w:val="center"/>
              <w:rPr>
                <w:rFonts w:ascii="Times New Roman" w:hAnsi="Times New Roman"/>
                <w:b/>
                <w:sz w:val="20"/>
              </w:rPr>
            </w:pPr>
            <w:r>
              <w:rPr>
                <w:rFonts w:ascii="Times New Roman" w:hAnsi="Times New Roman"/>
                <w:b/>
                <w:noProof/>
                <w:sz w:val="20"/>
              </w:rPr>
              <w:drawing>
                <wp:inline distT="0" distB="0" distL="0" distR="0">
                  <wp:extent cx="5465445" cy="584835"/>
                  <wp:effectExtent l="0" t="0" r="190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5445" cy="584835"/>
                          </a:xfrm>
                          <a:prstGeom prst="rect">
                            <a:avLst/>
                          </a:prstGeom>
                          <a:noFill/>
                          <a:ln>
                            <a:noFill/>
                          </a:ln>
                        </pic:spPr>
                      </pic:pic>
                    </a:graphicData>
                  </a:graphic>
                </wp:inline>
              </w:drawing>
            </w:r>
          </w:p>
          <w:p w:rsidR="002D3AB1" w:rsidRPr="007E56C7" w:rsidRDefault="002D3AB1" w:rsidP="00C54F29">
            <w:pPr>
              <w:spacing w:before="60" w:after="60" w:line="240" w:lineRule="auto"/>
              <w:jc w:val="center"/>
              <w:rPr>
                <w:rFonts w:ascii="Times New Roman" w:hAnsi="Times New Roman"/>
                <w:b/>
                <w:sz w:val="20"/>
              </w:rPr>
            </w:pPr>
          </w:p>
          <w:p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rsidR="00202BD1" w:rsidRPr="00941D4A" w:rsidRDefault="00202BD1" w:rsidP="001B5863">
            <w:pPr>
              <w:spacing w:before="60" w:after="60" w:line="276" w:lineRule="auto"/>
              <w:jc w:val="center"/>
              <w:rPr>
                <w:rFonts w:ascii="Times New Roman" w:hAnsi="Times New Roman"/>
                <w:b/>
                <w:sz w:val="20"/>
              </w:rPr>
            </w:pPr>
            <w:r w:rsidRPr="00941D4A">
              <w:rPr>
                <w:rFonts w:ascii="Times New Roman" w:hAnsi="Times New Roman"/>
                <w:b/>
                <w:sz w:val="20"/>
              </w:rPr>
              <w:t xml:space="preserve">ul. </w:t>
            </w:r>
            <w:r w:rsidR="005F051E">
              <w:rPr>
                <w:rFonts w:ascii="Times New Roman" w:hAnsi="Times New Roman"/>
                <w:b/>
                <w:sz w:val="20"/>
              </w:rPr>
              <w:t>Adama Stanisława Naruszewicza 11</w:t>
            </w:r>
          </w:p>
          <w:p w:rsidR="00202BD1" w:rsidRPr="00064BA6"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w:t>
            </w:r>
            <w:r w:rsidR="005F051E" w:rsidRPr="00064BA6">
              <w:rPr>
                <w:rFonts w:ascii="Times New Roman" w:hAnsi="Times New Roman"/>
                <w:b/>
                <w:sz w:val="20"/>
              </w:rPr>
              <w:t>0</w:t>
            </w:r>
            <w:r w:rsidR="005F051E">
              <w:rPr>
                <w:rFonts w:ascii="Times New Roman" w:hAnsi="Times New Roman"/>
                <w:b/>
                <w:sz w:val="20"/>
              </w:rPr>
              <w:t>5</w:t>
            </w:r>
            <w:r w:rsidR="005F051E" w:rsidRPr="00064BA6">
              <w:rPr>
                <w:rFonts w:ascii="Times New Roman" w:hAnsi="Times New Roman"/>
                <w:b/>
                <w:sz w:val="20"/>
              </w:rPr>
              <w:t xml:space="preserve">5 </w:t>
            </w:r>
            <w:r w:rsidRPr="00064BA6">
              <w:rPr>
                <w:rFonts w:ascii="Times New Roman" w:hAnsi="Times New Roman"/>
                <w:b/>
                <w:sz w:val="20"/>
              </w:rPr>
              <w:t>Rzeszów</w:t>
            </w:r>
          </w:p>
          <w:p w:rsidR="006D5963" w:rsidRPr="00CC6287" w:rsidRDefault="006D5963" w:rsidP="001B5863">
            <w:pPr>
              <w:spacing w:before="60" w:after="60" w:line="276" w:lineRule="auto"/>
              <w:jc w:val="center"/>
              <w:rPr>
                <w:rFonts w:ascii="Times New Roman" w:hAnsi="Times New Roman"/>
                <w:b/>
                <w:sz w:val="20"/>
              </w:rPr>
            </w:pPr>
            <w:r w:rsidRPr="009279CE">
              <w:rPr>
                <w:rFonts w:ascii="Times New Roman" w:hAnsi="Times New Roman"/>
                <w:b/>
                <w:sz w:val="20"/>
              </w:rPr>
              <w:t>ogłasza k</w:t>
            </w:r>
            <w:r w:rsidRPr="00BA4518">
              <w:rPr>
                <w:rFonts w:ascii="Times New Roman" w:hAnsi="Times New Roman"/>
                <w:b/>
                <w:sz w:val="20"/>
              </w:rPr>
              <w:t>onkurs zamknięty</w:t>
            </w:r>
            <w:r w:rsidRPr="00CC6287">
              <w:rPr>
                <w:rFonts w:ascii="Times New Roman" w:hAnsi="Times New Roman"/>
                <w:b/>
                <w:sz w:val="20"/>
              </w:rPr>
              <w:t xml:space="preserve"> nr </w:t>
            </w:r>
            <w:r w:rsidR="00DD76FB">
              <w:rPr>
                <w:rFonts w:ascii="Times New Roman" w:hAnsi="Times New Roman"/>
                <w:b/>
                <w:sz w:val="20"/>
              </w:rPr>
              <w:t>RPPK.09.01.00-IP.01-18-016/17</w:t>
            </w:r>
          </w:p>
          <w:p w:rsidR="006D5963" w:rsidRPr="006C6F50" w:rsidRDefault="006D5963" w:rsidP="001B5863">
            <w:pPr>
              <w:spacing w:before="60" w:after="60" w:line="276" w:lineRule="auto"/>
              <w:jc w:val="center"/>
              <w:rPr>
                <w:rFonts w:ascii="Times New Roman" w:hAnsi="Times New Roman"/>
                <w:sz w:val="20"/>
              </w:rPr>
            </w:pPr>
            <w:r w:rsidRPr="006C6F50">
              <w:rPr>
                <w:rFonts w:ascii="Times New Roman" w:hAnsi="Times New Roman"/>
                <w:sz w:val="20"/>
              </w:rPr>
              <w:t>na składanie wniosków o dofinansowanie projektów w ramach</w:t>
            </w:r>
          </w:p>
          <w:p w:rsidR="006D5963" w:rsidRPr="008D37B6" w:rsidRDefault="00AD3361" w:rsidP="001B5863">
            <w:pPr>
              <w:spacing w:before="60" w:after="60" w:line="276" w:lineRule="auto"/>
              <w:jc w:val="center"/>
              <w:rPr>
                <w:rFonts w:ascii="Times New Roman" w:hAnsi="Times New Roman"/>
                <w:b/>
                <w:sz w:val="20"/>
              </w:rPr>
            </w:pPr>
            <w:r w:rsidRPr="008D37B6">
              <w:rPr>
                <w:rFonts w:ascii="Times New Roman" w:hAnsi="Times New Roman"/>
                <w:b/>
                <w:sz w:val="20"/>
              </w:rPr>
              <w:t>Regionalnego Programu Operacyjnego Województwa Podkarpackiego na lata 2014-2020</w:t>
            </w:r>
          </w:p>
          <w:p w:rsidR="006D5963" w:rsidRPr="0051706A" w:rsidRDefault="00AD3361" w:rsidP="001B5863">
            <w:pPr>
              <w:spacing w:before="60" w:after="60" w:line="276" w:lineRule="auto"/>
              <w:jc w:val="center"/>
              <w:rPr>
                <w:rFonts w:ascii="Times New Roman" w:hAnsi="Times New Roman"/>
                <w:b/>
                <w:sz w:val="20"/>
              </w:rPr>
            </w:pPr>
            <w:r w:rsidRPr="00D71913">
              <w:rPr>
                <w:rFonts w:ascii="Times New Roman" w:hAnsi="Times New Roman"/>
                <w:b/>
                <w:sz w:val="20"/>
              </w:rPr>
              <w:t xml:space="preserve">Oś </w:t>
            </w:r>
            <w:r w:rsidR="006D5963" w:rsidRPr="000463B1">
              <w:rPr>
                <w:rFonts w:ascii="Times New Roman" w:hAnsi="Times New Roman"/>
                <w:b/>
                <w:sz w:val="20"/>
              </w:rPr>
              <w:t>Priorytet</w:t>
            </w:r>
            <w:r w:rsidRPr="00330FC6">
              <w:rPr>
                <w:rFonts w:ascii="Times New Roman" w:hAnsi="Times New Roman"/>
                <w:b/>
                <w:sz w:val="20"/>
              </w:rPr>
              <w:t>owa</w:t>
            </w:r>
            <w:r w:rsidR="007B3262" w:rsidRPr="00330FC6">
              <w:rPr>
                <w:rFonts w:ascii="Times New Roman" w:hAnsi="Times New Roman"/>
                <w:b/>
                <w:sz w:val="20"/>
              </w:rPr>
              <w:t xml:space="preserve"> </w:t>
            </w:r>
            <w:r w:rsidR="00DD76FB">
              <w:rPr>
                <w:rFonts w:ascii="Times New Roman" w:hAnsi="Times New Roman"/>
                <w:b/>
                <w:sz w:val="20"/>
              </w:rPr>
              <w:t>IX Jakość edukacji i kompetencji w regionie</w:t>
            </w:r>
          </w:p>
          <w:p w:rsidR="00117253" w:rsidRPr="008E36D4" w:rsidRDefault="007B3262" w:rsidP="001B5863">
            <w:pPr>
              <w:spacing w:before="60" w:after="60" w:line="276" w:lineRule="auto"/>
              <w:jc w:val="center"/>
              <w:rPr>
                <w:rFonts w:ascii="Times New Roman" w:hAnsi="Times New Roman"/>
                <w:b/>
                <w:sz w:val="20"/>
              </w:rPr>
            </w:pPr>
            <w:r w:rsidRPr="008E36D4">
              <w:rPr>
                <w:rFonts w:ascii="Times New Roman" w:hAnsi="Times New Roman"/>
                <w:b/>
                <w:sz w:val="20"/>
              </w:rPr>
              <w:t xml:space="preserve">Działanie </w:t>
            </w:r>
            <w:r w:rsidR="00DD76FB">
              <w:rPr>
                <w:rFonts w:ascii="Times New Roman" w:hAnsi="Times New Roman"/>
                <w:b/>
                <w:sz w:val="20"/>
              </w:rPr>
              <w:t>9.1 Rozwój edukacji przedszkolnej</w:t>
            </w:r>
            <w:r w:rsidRPr="008E36D4">
              <w:rPr>
                <w:rFonts w:ascii="Times New Roman" w:hAnsi="Times New Roman"/>
                <w:b/>
                <w:sz w:val="20"/>
              </w:rPr>
              <w:t xml:space="preserve">  </w:t>
            </w:r>
          </w:p>
          <w:p w:rsidR="006D5963" w:rsidRPr="009C3434" w:rsidRDefault="006D5963" w:rsidP="001B5863">
            <w:pPr>
              <w:spacing w:before="60" w:after="60" w:line="276" w:lineRule="auto"/>
              <w:jc w:val="left"/>
              <w:rPr>
                <w:rFonts w:ascii="Times New Roman" w:hAnsi="Times New Roman"/>
                <w:sz w:val="20"/>
              </w:rPr>
            </w:pPr>
            <w:r w:rsidRPr="009C3434">
              <w:rPr>
                <w:rFonts w:ascii="Times New Roman" w:hAnsi="Times New Roman"/>
                <w:sz w:val="20"/>
              </w:rPr>
              <w:t xml:space="preserve">Typy projektów możliwe do realizacji w ramach konkursu: </w:t>
            </w:r>
          </w:p>
          <w:p w:rsidR="00DD76FB" w:rsidRDefault="00DD76FB" w:rsidP="00DD76FB">
            <w:pPr>
              <w:pStyle w:val="Default"/>
            </w:pPr>
          </w:p>
          <w:p w:rsidR="00DD76FB" w:rsidRPr="00CC2E1B" w:rsidRDefault="00DD76FB" w:rsidP="002C7645">
            <w:pPr>
              <w:pStyle w:val="Default"/>
              <w:numPr>
                <w:ilvl w:val="0"/>
                <w:numId w:val="82"/>
              </w:numPr>
              <w:rPr>
                <w:rFonts w:ascii="Times New Roman" w:hAnsi="Times New Roman" w:cs="Times New Roman"/>
              </w:rPr>
            </w:pPr>
            <w:r w:rsidRPr="00CC2E1B">
              <w:rPr>
                <w:rFonts w:ascii="Times New Roman" w:hAnsi="Times New Roman" w:cs="Times New Roman"/>
              </w:rPr>
              <w:t>Zwiększenie dostępu do wysokiej jakości usług świadczonych w ośrodkach wychowania przedszkolnego (OWP) poprzez*:</w:t>
            </w:r>
          </w:p>
          <w:p w:rsidR="00CC2E1B" w:rsidRPr="00CC2E1B" w:rsidRDefault="00CC2E1B" w:rsidP="002C7645">
            <w:pPr>
              <w:pStyle w:val="Default"/>
              <w:numPr>
                <w:ilvl w:val="0"/>
                <w:numId w:val="83"/>
              </w:numPr>
              <w:rPr>
                <w:rFonts w:ascii="Times New Roman" w:hAnsi="Times New Roman" w:cs="Times New Roman"/>
              </w:rPr>
            </w:pPr>
            <w:r w:rsidRPr="00CC2E1B">
              <w:rPr>
                <w:rFonts w:ascii="Times New Roman" w:hAnsi="Times New Roman" w:cs="Times New Roman"/>
              </w:rPr>
              <w:t xml:space="preserve"> tworzenie nowych miejsc wychowania przedszkolnego, w tym dostosowanych do potrzeb dzieci </w:t>
            </w:r>
            <w:r w:rsidR="0083347D">
              <w:rPr>
                <w:rFonts w:ascii="Times New Roman" w:hAnsi="Times New Roman" w:cs="Times New Roman"/>
              </w:rPr>
              <w:br/>
            </w:r>
            <w:r w:rsidRPr="00CC2E1B">
              <w:rPr>
                <w:rFonts w:ascii="Times New Roman" w:hAnsi="Times New Roman" w:cs="Times New Roman"/>
              </w:rPr>
              <w:t xml:space="preserve">z </w:t>
            </w:r>
            <w:proofErr w:type="spellStart"/>
            <w:r w:rsidRPr="00CC2E1B">
              <w:rPr>
                <w:rFonts w:ascii="Times New Roman" w:hAnsi="Times New Roman" w:cs="Times New Roman"/>
              </w:rPr>
              <w:t>niepełnosprawnościami</w:t>
            </w:r>
            <w:proofErr w:type="spellEnd"/>
            <w:r w:rsidRPr="00CC2E1B">
              <w:rPr>
                <w:rFonts w:ascii="Times New Roman" w:hAnsi="Times New Roman" w:cs="Times New Roman"/>
              </w:rPr>
              <w:t>, w istniejących lub nowoutworzonych OWP</w:t>
            </w:r>
            <w:r>
              <w:rPr>
                <w:rFonts w:ascii="Times New Roman" w:hAnsi="Times New Roman" w:cs="Times New Roman"/>
              </w:rPr>
              <w:t xml:space="preserve"> (również specjalnych </w:t>
            </w:r>
            <w:r w:rsidR="0083347D">
              <w:rPr>
                <w:rFonts w:ascii="Times New Roman" w:hAnsi="Times New Roman" w:cs="Times New Roman"/>
              </w:rPr>
              <w:br/>
            </w:r>
            <w:r>
              <w:rPr>
                <w:rFonts w:ascii="Times New Roman" w:hAnsi="Times New Roman" w:cs="Times New Roman"/>
              </w:rPr>
              <w:t>i integracyjnych)</w:t>
            </w:r>
            <w:r w:rsidRPr="00CC2E1B">
              <w:rPr>
                <w:rFonts w:ascii="Times New Roman" w:hAnsi="Times New Roman" w:cs="Times New Roman"/>
              </w:rPr>
              <w:t xml:space="preserve">, </w:t>
            </w:r>
          </w:p>
          <w:p w:rsidR="00CC2E1B" w:rsidRPr="00CC2E1B" w:rsidRDefault="00CC2E1B" w:rsidP="002C7645">
            <w:pPr>
              <w:pStyle w:val="Default"/>
              <w:numPr>
                <w:ilvl w:val="0"/>
                <w:numId w:val="83"/>
              </w:numPr>
              <w:rPr>
                <w:rFonts w:ascii="Times New Roman" w:hAnsi="Times New Roman" w:cs="Times New Roman"/>
              </w:rPr>
            </w:pPr>
            <w:r w:rsidRPr="00CC2E1B">
              <w:rPr>
                <w:rFonts w:ascii="Times New Roman" w:hAnsi="Times New Roman" w:cs="Times New Roman"/>
              </w:rPr>
              <w:t xml:space="preserve">dostosowanie istniejących miejsc wychowania przedszkolnego do potrzeb dzieci </w:t>
            </w:r>
            <w:r w:rsidR="0083347D">
              <w:rPr>
                <w:rFonts w:ascii="Times New Roman" w:hAnsi="Times New Roman" w:cs="Times New Roman"/>
              </w:rPr>
              <w:br/>
            </w:r>
            <w:r w:rsidRPr="00CC2E1B">
              <w:rPr>
                <w:rFonts w:ascii="Times New Roman" w:hAnsi="Times New Roman" w:cs="Times New Roman"/>
              </w:rPr>
              <w:t xml:space="preserve">z </w:t>
            </w:r>
            <w:proofErr w:type="spellStart"/>
            <w:r w:rsidRPr="00CC2E1B">
              <w:rPr>
                <w:rFonts w:ascii="Times New Roman" w:hAnsi="Times New Roman" w:cs="Times New Roman"/>
              </w:rPr>
              <w:t>niepełnosprawnościami</w:t>
            </w:r>
            <w:proofErr w:type="spellEnd"/>
            <w:r w:rsidRPr="00CC2E1B">
              <w:rPr>
                <w:rFonts w:ascii="Times New Roman" w:hAnsi="Times New Roman" w:cs="Times New Roman"/>
              </w:rPr>
              <w:t xml:space="preserve"> lub realizacja dodatkowej oferty edukacyjnej i specjalistycznej umożliwiającej dziecku z niepełnosprawnością udział w wychowaniu przedszkolnym poprzez wyrównanie deficytu wynikającego z niepełnosprawności, </w:t>
            </w:r>
          </w:p>
          <w:p w:rsidR="00CC2E1B" w:rsidRPr="00CC2E1B" w:rsidRDefault="00CC2E1B" w:rsidP="002C7645">
            <w:pPr>
              <w:pStyle w:val="Default"/>
              <w:numPr>
                <w:ilvl w:val="0"/>
                <w:numId w:val="83"/>
              </w:numPr>
              <w:rPr>
                <w:rFonts w:ascii="Times New Roman" w:hAnsi="Times New Roman" w:cs="Times New Roman"/>
              </w:rPr>
            </w:pPr>
            <w:r w:rsidRPr="00CC2E1B">
              <w:rPr>
                <w:rFonts w:ascii="Times New Roman" w:hAnsi="Times New Roman" w:cs="Times New Roman"/>
              </w:rPr>
              <w:t xml:space="preserve"> rozszerzenie oferty OWP o dodatkowe zajęcia wyrównujące szanse edukacyjne dzieci w zakresie stwierdzonych deficytów, </w:t>
            </w:r>
          </w:p>
          <w:p w:rsidR="00CC2E1B" w:rsidRPr="00CC2E1B" w:rsidRDefault="00CC2E1B" w:rsidP="002C7645">
            <w:pPr>
              <w:pStyle w:val="Default"/>
              <w:numPr>
                <w:ilvl w:val="0"/>
                <w:numId w:val="83"/>
              </w:numPr>
              <w:rPr>
                <w:rFonts w:ascii="Times New Roman" w:hAnsi="Times New Roman" w:cs="Times New Roman"/>
              </w:rPr>
            </w:pPr>
            <w:r w:rsidRPr="00CC2E1B">
              <w:rPr>
                <w:rFonts w:ascii="Times New Roman" w:hAnsi="Times New Roman" w:cs="Times New Roman"/>
              </w:rPr>
              <w:t xml:space="preserve"> wydłużenie godzin pracy ośrodków wychowania przedszkolnego,</w:t>
            </w:r>
          </w:p>
          <w:p w:rsidR="00CC2E1B" w:rsidRPr="00CC2E1B" w:rsidRDefault="00CC2E1B" w:rsidP="002C7645">
            <w:pPr>
              <w:pStyle w:val="Default"/>
              <w:numPr>
                <w:ilvl w:val="0"/>
                <w:numId w:val="83"/>
              </w:numPr>
              <w:rPr>
                <w:sz w:val="22"/>
                <w:szCs w:val="22"/>
              </w:rPr>
            </w:pPr>
            <w:r w:rsidRPr="00CC2E1B">
              <w:rPr>
                <w:rFonts w:ascii="Times New Roman" w:hAnsi="Times New Roman" w:cs="Times New Roman"/>
              </w:rPr>
              <w:t xml:space="preserve">doskonalenie umiejętności i kompetencji zawodowych nauczycieli OWP do pracy z dziećmi w wieku przedszkolnym, w tym w szczególności z dziećmi ze specjalnymi potrzebami edukacyjnymi oraz </w:t>
            </w:r>
            <w:r w:rsidR="0083347D">
              <w:rPr>
                <w:rFonts w:ascii="Times New Roman" w:hAnsi="Times New Roman" w:cs="Times New Roman"/>
              </w:rPr>
              <w:br/>
            </w:r>
            <w:r w:rsidRPr="00CC2E1B">
              <w:rPr>
                <w:rFonts w:ascii="Times New Roman" w:hAnsi="Times New Roman" w:cs="Times New Roman"/>
              </w:rPr>
              <w:t xml:space="preserve">w zakresie współpracy nauczycieli z rodzicami, w tym radzenia sobie w sytuacjach trudnych. </w:t>
            </w:r>
          </w:p>
          <w:p w:rsidR="00CC2E1B" w:rsidRDefault="00CC2E1B" w:rsidP="00CC2E1B">
            <w:pPr>
              <w:pStyle w:val="Default"/>
              <w:jc w:val="left"/>
            </w:pPr>
          </w:p>
          <w:p w:rsidR="006D5963" w:rsidRPr="00CC2E1B" w:rsidRDefault="00CC2E1B" w:rsidP="00CC2E1B">
            <w:pPr>
              <w:pStyle w:val="Default"/>
              <w:rPr>
                <w:rFonts w:ascii="Times New Roman" w:hAnsi="Times New Roman" w:cs="Times New Roman"/>
                <w:sz w:val="22"/>
                <w:szCs w:val="22"/>
              </w:rPr>
            </w:pPr>
            <w:r w:rsidRPr="00CC2E1B">
              <w:rPr>
                <w:rFonts w:ascii="Times New Roman" w:hAnsi="Times New Roman" w:cs="Times New Roman"/>
                <w:b/>
                <w:bCs/>
              </w:rPr>
              <w:t xml:space="preserve">* Z uwagi na brzmienie kryterium dostępu określone w pkt. </w:t>
            </w:r>
            <w:r w:rsidRPr="00874AEA">
              <w:rPr>
                <w:rFonts w:ascii="Times New Roman" w:hAnsi="Times New Roman" w:cs="Times New Roman"/>
                <w:b/>
                <w:bCs/>
              </w:rPr>
              <w:t>4.2.</w:t>
            </w:r>
            <w:r w:rsidR="00C22203" w:rsidRPr="00874AEA">
              <w:rPr>
                <w:rFonts w:ascii="Times New Roman" w:hAnsi="Times New Roman" w:cs="Times New Roman"/>
                <w:b/>
                <w:bCs/>
              </w:rPr>
              <w:t>10</w:t>
            </w:r>
            <w:r w:rsidRPr="00874AEA">
              <w:rPr>
                <w:rFonts w:ascii="Times New Roman" w:hAnsi="Times New Roman" w:cs="Times New Roman"/>
                <w:b/>
                <w:bCs/>
              </w:rPr>
              <w:t xml:space="preserve"> Regulaminu konkursu projekty realizowane w ramach Działania 9.1 muszą skutkować zwiększeniem</w:t>
            </w:r>
            <w:r w:rsidRPr="00CC2E1B">
              <w:rPr>
                <w:rFonts w:ascii="Times New Roman" w:hAnsi="Times New Roman" w:cs="Times New Roman"/>
                <w:b/>
                <w:bCs/>
              </w:rPr>
              <w:t xml:space="preserve"> liczby miejsc przedszkolnych podlegających pod konkretny organ prowadzący. Kryterium dotyczy wszystkich projektów, w tym również przedszkoli specjalnych.</w:t>
            </w:r>
          </w:p>
          <w:p w:rsidR="006D5963" w:rsidRPr="00CB6F5B" w:rsidRDefault="006D5963" w:rsidP="001B5863">
            <w:pPr>
              <w:spacing w:before="60" w:after="60" w:line="276" w:lineRule="auto"/>
              <w:jc w:val="center"/>
              <w:rPr>
                <w:rFonts w:ascii="Times New Roman" w:hAnsi="Times New Roman"/>
                <w:sz w:val="20"/>
              </w:rPr>
            </w:pPr>
          </w:p>
          <w:p w:rsidR="006D5963" w:rsidRPr="009B0368" w:rsidRDefault="006D5963" w:rsidP="001B5863">
            <w:pPr>
              <w:spacing w:before="60" w:after="60" w:line="276" w:lineRule="auto"/>
              <w:jc w:val="center"/>
              <w:rPr>
                <w:rFonts w:ascii="Times New Roman" w:hAnsi="Times New Roman"/>
                <w:sz w:val="20"/>
              </w:rPr>
            </w:pPr>
            <w:r w:rsidRPr="00655B83">
              <w:rPr>
                <w:rFonts w:ascii="Times New Roman" w:hAnsi="Times New Roman"/>
                <w:sz w:val="20"/>
              </w:rPr>
              <w:t>Na realizację projektów wyłonionych do realizacji w</w:t>
            </w:r>
            <w:r w:rsidR="001750E9">
              <w:rPr>
                <w:rFonts w:ascii="Times New Roman" w:hAnsi="Times New Roman"/>
                <w:sz w:val="20"/>
              </w:rPr>
              <w:t xml:space="preserve"> </w:t>
            </w:r>
            <w:r w:rsidRPr="00655B83">
              <w:rPr>
                <w:rFonts w:ascii="Times New Roman" w:hAnsi="Times New Roman"/>
                <w:sz w:val="20"/>
              </w:rPr>
              <w:t xml:space="preserve">ramach konkursu </w:t>
            </w:r>
            <w:r w:rsidR="00B60FE9" w:rsidRPr="00655B83">
              <w:rPr>
                <w:rFonts w:ascii="Times New Roman" w:hAnsi="Times New Roman"/>
                <w:sz w:val="20"/>
              </w:rPr>
              <w:t xml:space="preserve">dostępna jest </w:t>
            </w:r>
            <w:r w:rsidR="00105098" w:rsidRPr="00655B83">
              <w:rPr>
                <w:rFonts w:ascii="Times New Roman" w:hAnsi="Times New Roman"/>
                <w:sz w:val="20"/>
              </w:rPr>
              <w:t xml:space="preserve">kwota </w:t>
            </w:r>
            <w:r w:rsidR="00CC2E1B">
              <w:rPr>
                <w:rFonts w:ascii="Times New Roman" w:hAnsi="Times New Roman"/>
                <w:b/>
                <w:sz w:val="20"/>
              </w:rPr>
              <w:t>40 000 000</w:t>
            </w:r>
            <w:r w:rsidRPr="001B63B2">
              <w:rPr>
                <w:rFonts w:ascii="Times New Roman" w:hAnsi="Times New Roman"/>
                <w:b/>
                <w:sz w:val="20"/>
              </w:rPr>
              <w:t xml:space="preserve"> PLN </w:t>
            </w:r>
            <w:r w:rsidRPr="009F4568">
              <w:rPr>
                <w:rFonts w:ascii="Times New Roman" w:hAnsi="Times New Roman"/>
                <w:sz w:val="20"/>
              </w:rPr>
              <w:t>pochodząca z</w:t>
            </w:r>
            <w:r w:rsidR="001750E9">
              <w:rPr>
                <w:rFonts w:ascii="Times New Roman" w:hAnsi="Times New Roman"/>
                <w:sz w:val="20"/>
              </w:rPr>
              <w:t xml:space="preserve"> </w:t>
            </w:r>
            <w:r w:rsidRPr="009F4568">
              <w:rPr>
                <w:rFonts w:ascii="Times New Roman" w:hAnsi="Times New Roman"/>
                <w:sz w:val="20"/>
              </w:rPr>
              <w:t>Europejskiego Funduszu Społecznego</w:t>
            </w:r>
            <w:r w:rsidR="00617603" w:rsidRPr="00C6132A">
              <w:rPr>
                <w:rFonts w:ascii="Times New Roman" w:hAnsi="Times New Roman"/>
                <w:sz w:val="20"/>
              </w:rPr>
              <w:t xml:space="preserve"> </w:t>
            </w:r>
            <w:r w:rsidRPr="009B0368">
              <w:rPr>
                <w:rFonts w:ascii="Times New Roman" w:hAnsi="Times New Roman"/>
                <w:sz w:val="20"/>
              </w:rPr>
              <w:t>i budżetu państwa.</w:t>
            </w:r>
          </w:p>
          <w:p w:rsidR="00617603" w:rsidRPr="00790893" w:rsidRDefault="00617603" w:rsidP="001B5863">
            <w:pPr>
              <w:spacing w:before="60" w:after="60" w:line="276" w:lineRule="auto"/>
              <w:jc w:val="center"/>
              <w:rPr>
                <w:rFonts w:ascii="Times New Roman" w:hAnsi="Times New Roman"/>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wynosi </w:t>
            </w:r>
            <w:r w:rsidR="00CC2E1B">
              <w:rPr>
                <w:rFonts w:ascii="Times New Roman" w:hAnsi="Times New Roman"/>
                <w:b/>
                <w:sz w:val="20"/>
              </w:rPr>
              <w:t>90</w:t>
            </w:r>
            <w:r w:rsidR="007B3262" w:rsidRPr="00790893">
              <w:rPr>
                <w:rFonts w:ascii="Times New Roman" w:hAnsi="Times New Roman"/>
                <w:b/>
                <w:sz w:val="20"/>
              </w:rPr>
              <w:t xml:space="preserve"> </w:t>
            </w:r>
            <w:r w:rsidRPr="003366AD">
              <w:rPr>
                <w:rFonts w:ascii="Times New Roman" w:hAnsi="Times New Roman"/>
                <w:b/>
                <w:sz w:val="20"/>
              </w:rPr>
              <w:t>%</w:t>
            </w:r>
            <w:r w:rsidR="003366AD">
              <w:rPr>
                <w:rFonts w:ascii="Times New Roman" w:hAnsi="Times New Roman"/>
                <w:b/>
                <w:sz w:val="20"/>
              </w:rPr>
              <w:t>.</w:t>
            </w:r>
          </w:p>
          <w:p w:rsidR="00617603" w:rsidRPr="00790893" w:rsidRDefault="00617603" w:rsidP="001B5863">
            <w:pPr>
              <w:spacing w:before="60" w:after="60" w:line="276" w:lineRule="auto"/>
              <w:jc w:val="center"/>
              <w:rPr>
                <w:rFonts w:ascii="Times New Roman" w:hAnsi="Times New Roman"/>
                <w:sz w:val="20"/>
              </w:rPr>
            </w:pPr>
            <w:r w:rsidRPr="00790893">
              <w:rPr>
                <w:rFonts w:ascii="Times New Roman" w:hAnsi="Times New Roman"/>
                <w:sz w:val="20"/>
              </w:rPr>
              <w:t xml:space="preserve">Minimalny udział wkładu własnego beneficjenta w finansowaniu wydatków </w:t>
            </w:r>
            <w:proofErr w:type="spellStart"/>
            <w:r w:rsidRPr="00790893">
              <w:rPr>
                <w:rFonts w:ascii="Times New Roman" w:hAnsi="Times New Roman"/>
                <w:sz w:val="20"/>
              </w:rPr>
              <w:t>kwalifikowalnych</w:t>
            </w:r>
            <w:proofErr w:type="spellEnd"/>
            <w:r w:rsidRPr="00790893">
              <w:rPr>
                <w:rFonts w:ascii="Times New Roman" w:hAnsi="Times New Roman"/>
                <w:sz w:val="20"/>
              </w:rPr>
              <w:t xml:space="preserve"> projektu </w:t>
            </w:r>
            <w:r w:rsidR="001B5863">
              <w:rPr>
                <w:rFonts w:ascii="Times New Roman" w:hAnsi="Times New Roman"/>
                <w:sz w:val="20"/>
              </w:rPr>
              <w:t>w </w:t>
            </w:r>
            <w:r w:rsidRPr="00790893">
              <w:rPr>
                <w:rFonts w:ascii="Times New Roman" w:hAnsi="Times New Roman"/>
                <w:sz w:val="20"/>
              </w:rPr>
              <w:t xml:space="preserve">ramach konkursu wynosi </w:t>
            </w:r>
            <w:r w:rsidR="00CC2E1B" w:rsidRPr="00CC2E1B">
              <w:rPr>
                <w:rFonts w:ascii="Times New Roman" w:hAnsi="Times New Roman"/>
                <w:b/>
                <w:sz w:val="20"/>
              </w:rPr>
              <w:t>10</w:t>
            </w:r>
            <w:r w:rsidRPr="003366AD">
              <w:rPr>
                <w:rFonts w:ascii="Times New Roman" w:hAnsi="Times New Roman"/>
                <w:b/>
                <w:sz w:val="20"/>
              </w:rPr>
              <w:t>%</w:t>
            </w:r>
            <w:r w:rsidRPr="00790893">
              <w:rPr>
                <w:rFonts w:ascii="Times New Roman" w:hAnsi="Times New Roman"/>
                <w:sz w:val="20"/>
              </w:rPr>
              <w:t xml:space="preserve"> .</w:t>
            </w:r>
          </w:p>
          <w:p w:rsidR="00617603" w:rsidRPr="00790893" w:rsidRDefault="00617603" w:rsidP="001B5863">
            <w:pPr>
              <w:spacing w:before="60" w:after="60" w:line="276" w:lineRule="auto"/>
              <w:jc w:val="center"/>
              <w:rPr>
                <w:rFonts w:ascii="Times New Roman" w:hAnsi="Times New Roman"/>
                <w:sz w:val="20"/>
              </w:rPr>
            </w:pPr>
            <w:r w:rsidRPr="003366AD">
              <w:rPr>
                <w:rFonts w:ascii="Times New Roman" w:hAnsi="Times New Roman"/>
                <w:sz w:val="20"/>
              </w:rPr>
              <w:lastRenderedPageBreak/>
              <w:t xml:space="preserve">Nie określono maksymalnej wartości projektu, jednak jest ona ograniczona przez </w:t>
            </w:r>
            <w:r w:rsidR="00ED7167" w:rsidRPr="003366AD">
              <w:rPr>
                <w:rFonts w:ascii="Times New Roman" w:hAnsi="Times New Roman"/>
                <w:sz w:val="20"/>
              </w:rPr>
              <w:t>kwotę dofinansowania</w:t>
            </w:r>
            <w:r w:rsidRPr="003366AD">
              <w:rPr>
                <w:rFonts w:ascii="Times New Roman" w:hAnsi="Times New Roman"/>
                <w:sz w:val="20"/>
              </w:rPr>
              <w:t xml:space="preserve"> przeznacz</w:t>
            </w:r>
            <w:r w:rsidR="008A3C2D" w:rsidRPr="003366AD">
              <w:rPr>
                <w:rFonts w:ascii="Times New Roman" w:hAnsi="Times New Roman"/>
                <w:sz w:val="20"/>
              </w:rPr>
              <w:t>on</w:t>
            </w:r>
            <w:r w:rsidR="00B0115B" w:rsidRPr="003366AD">
              <w:rPr>
                <w:rFonts w:ascii="Times New Roman" w:hAnsi="Times New Roman"/>
                <w:sz w:val="20"/>
              </w:rPr>
              <w:t>ą</w:t>
            </w:r>
            <w:r w:rsidR="008A3C2D" w:rsidRPr="003366AD">
              <w:rPr>
                <w:rFonts w:ascii="Times New Roman" w:hAnsi="Times New Roman"/>
                <w:sz w:val="20"/>
              </w:rPr>
              <w:t xml:space="preserve"> </w:t>
            </w:r>
            <w:r w:rsidRPr="003366AD">
              <w:rPr>
                <w:rFonts w:ascii="Times New Roman" w:hAnsi="Times New Roman"/>
                <w:sz w:val="20"/>
              </w:rPr>
              <w:t>na realizację niniejszego konkursu.</w:t>
            </w:r>
          </w:p>
          <w:p w:rsidR="00B95980" w:rsidRPr="00774C2A" w:rsidRDefault="00617603" w:rsidP="001B5863">
            <w:pPr>
              <w:pStyle w:val="Nagwek3"/>
              <w:numPr>
                <w:ilvl w:val="0"/>
                <w:numId w:val="0"/>
              </w:numPr>
              <w:spacing w:line="276" w:lineRule="auto"/>
              <w:ind w:left="720" w:hanging="720"/>
              <w:jc w:val="center"/>
              <w:rPr>
                <w:sz w:val="20"/>
                <w:szCs w:val="20"/>
              </w:rPr>
            </w:pPr>
            <w:r w:rsidRPr="003366AD">
              <w:rPr>
                <w:sz w:val="20"/>
                <w:szCs w:val="20"/>
              </w:rPr>
              <w:t xml:space="preserve">Minimalna wartość projektu wynosi </w:t>
            </w:r>
            <w:r w:rsidR="003366AD" w:rsidRPr="003366AD">
              <w:rPr>
                <w:b/>
                <w:sz w:val="20"/>
                <w:szCs w:val="20"/>
              </w:rPr>
              <w:t>50 000</w:t>
            </w:r>
            <w:r w:rsidR="004B5DA4" w:rsidRPr="003366AD">
              <w:rPr>
                <w:b/>
                <w:sz w:val="20"/>
                <w:szCs w:val="20"/>
              </w:rPr>
              <w:t xml:space="preserve"> </w:t>
            </w:r>
            <w:r w:rsidR="00B0293A" w:rsidRPr="003366AD">
              <w:rPr>
                <w:b/>
                <w:sz w:val="20"/>
                <w:szCs w:val="20"/>
              </w:rPr>
              <w:t>PLN</w:t>
            </w:r>
            <w:r w:rsidR="003366AD">
              <w:rPr>
                <w:b/>
                <w:sz w:val="20"/>
                <w:szCs w:val="20"/>
              </w:rPr>
              <w:t>.</w:t>
            </w:r>
          </w:p>
          <w:p w:rsidR="00565588" w:rsidRPr="00CC6287" w:rsidRDefault="00565588" w:rsidP="001B5863">
            <w:pPr>
              <w:pStyle w:val="Tekstpodstawowy"/>
              <w:widowControl/>
              <w:adjustRightInd/>
              <w:spacing w:before="60" w:after="60" w:line="276" w:lineRule="auto"/>
              <w:textAlignment w:val="auto"/>
              <w:rPr>
                <w:rFonts w:ascii="Times New Roman" w:hAnsi="Times New Roman"/>
              </w:rPr>
            </w:pPr>
            <w:r w:rsidRPr="007E56C7">
              <w:rPr>
                <w:rFonts w:ascii="Times New Roman" w:hAnsi="Times New Roman"/>
              </w:rPr>
              <w:t xml:space="preserve">Wnioski o dofinansowanie projektów </w:t>
            </w:r>
            <w:r w:rsidR="006F4AB1" w:rsidRPr="00921E0B">
              <w:rPr>
                <w:rFonts w:ascii="Times New Roman" w:hAnsi="Times New Roman"/>
              </w:rPr>
              <w:t>należy składać</w:t>
            </w:r>
            <w:r w:rsidR="00117253" w:rsidRPr="00941D4A">
              <w:rPr>
                <w:rFonts w:ascii="Times New Roman" w:hAnsi="Times New Roman"/>
              </w:rPr>
              <w:t xml:space="preserve"> w terminie </w:t>
            </w:r>
            <w:r w:rsidR="00117253" w:rsidRPr="003366AD">
              <w:rPr>
                <w:rFonts w:ascii="Times New Roman" w:hAnsi="Times New Roman"/>
              </w:rPr>
              <w:t>od</w:t>
            </w:r>
            <w:r w:rsidR="003366AD" w:rsidRPr="003366AD">
              <w:rPr>
                <w:rFonts w:ascii="Times New Roman" w:hAnsi="Times New Roman"/>
              </w:rPr>
              <w:t xml:space="preserve"> </w:t>
            </w:r>
            <w:r w:rsidR="003366AD" w:rsidRPr="00977284">
              <w:rPr>
                <w:rFonts w:ascii="Times New Roman" w:hAnsi="Times New Roman"/>
                <w:b/>
              </w:rPr>
              <w:t>31 sierpnia 2017</w:t>
            </w:r>
            <w:r w:rsidR="003366AD" w:rsidRPr="003366AD">
              <w:rPr>
                <w:rFonts w:ascii="Times New Roman" w:hAnsi="Times New Roman"/>
                <w:b/>
              </w:rPr>
              <w:t xml:space="preserve"> r. </w:t>
            </w:r>
            <w:r w:rsidR="00117253" w:rsidRPr="003366AD">
              <w:rPr>
                <w:rFonts w:ascii="Times New Roman" w:hAnsi="Times New Roman"/>
                <w:b/>
              </w:rPr>
              <w:t xml:space="preserve"> do </w:t>
            </w:r>
            <w:r w:rsidR="003366AD" w:rsidRPr="003366AD">
              <w:rPr>
                <w:rFonts w:ascii="Times New Roman" w:hAnsi="Times New Roman"/>
                <w:b/>
              </w:rPr>
              <w:t xml:space="preserve">15 września </w:t>
            </w:r>
            <w:r w:rsidR="003366AD" w:rsidRPr="003366AD">
              <w:rPr>
                <w:rFonts w:ascii="Times New Roman" w:hAnsi="Times New Roman"/>
                <w:b/>
              </w:rPr>
              <w:br/>
              <w:t>2017</w:t>
            </w:r>
            <w:r w:rsidR="00582DF4">
              <w:rPr>
                <w:rFonts w:ascii="Times New Roman" w:hAnsi="Times New Roman"/>
                <w:b/>
              </w:rPr>
              <w:t xml:space="preserve"> </w:t>
            </w:r>
            <w:r w:rsidR="003366AD" w:rsidRPr="003366AD">
              <w:rPr>
                <w:rFonts w:ascii="Times New Roman" w:hAnsi="Times New Roman"/>
                <w:b/>
              </w:rPr>
              <w:t>r</w:t>
            </w:r>
            <w:r w:rsidR="003366AD">
              <w:rPr>
                <w:rFonts w:ascii="Times New Roman" w:hAnsi="Times New Roman"/>
              </w:rPr>
              <w:t>.</w:t>
            </w:r>
            <w:r w:rsidR="00117253" w:rsidRPr="00CC6287">
              <w:rPr>
                <w:rFonts w:ascii="Times New Roman" w:hAnsi="Times New Roman"/>
              </w:rPr>
              <w:t>:</w:t>
            </w:r>
          </w:p>
          <w:p w:rsidR="007B3262" w:rsidRPr="00941D4A" w:rsidRDefault="006F4AB1" w:rsidP="002C7645">
            <w:pPr>
              <w:pStyle w:val="Tekstpodstawowy"/>
              <w:widowControl/>
              <w:numPr>
                <w:ilvl w:val="0"/>
                <w:numId w:val="29"/>
              </w:numPr>
              <w:adjustRightInd/>
              <w:spacing w:before="60" w:after="60" w:line="276" w:lineRule="auto"/>
              <w:textAlignment w:val="auto"/>
              <w:rPr>
                <w:rFonts w:ascii="Times New Roman" w:hAnsi="Times New Roman"/>
              </w:rPr>
            </w:pPr>
            <w:r w:rsidRPr="006C6F50">
              <w:rPr>
                <w:rFonts w:ascii="Times New Roman" w:hAnsi="Times New Roman"/>
                <w:u w:val="single"/>
              </w:rPr>
              <w:t xml:space="preserve">w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11" w:tgtFrame="https://lsi.wup-rzeszow.pl" w:tooltip="https://lsi.wup-rzeszow.pl"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 xml:space="preserve">do godziny </w:t>
            </w:r>
            <w:r w:rsidR="00D57FBD" w:rsidRPr="00774C2A">
              <w:rPr>
                <w:rFonts w:ascii="Times New Roman" w:hAnsi="Times New Roman"/>
              </w:rPr>
              <w:t xml:space="preserve">23:59 </w:t>
            </w:r>
            <w:r w:rsidR="00AC4182" w:rsidRPr="007E56C7">
              <w:rPr>
                <w:rFonts w:ascii="Times New Roman" w:hAnsi="Times New Roman"/>
              </w:rPr>
              <w:t xml:space="preserve">ostatniego </w:t>
            </w:r>
            <w:r w:rsidR="00AC4182" w:rsidRPr="00921E0B">
              <w:rPr>
                <w:rFonts w:ascii="Times New Roman" w:hAnsi="Times New Roman"/>
              </w:rPr>
              <w:t>dnia naboru</w:t>
            </w:r>
          </w:p>
          <w:p w:rsidR="00BB48D6" w:rsidRPr="00BA4518" w:rsidRDefault="007B3262" w:rsidP="001B5863">
            <w:pPr>
              <w:spacing w:before="60" w:after="60" w:line="276" w:lineRule="auto"/>
              <w:ind w:left="709"/>
              <w:rPr>
                <w:rFonts w:ascii="Times New Roman" w:hAnsi="Times New Roman"/>
                <w:b/>
                <w:sz w:val="20"/>
              </w:rPr>
            </w:pPr>
            <w:r w:rsidRPr="00064BA6">
              <w:rPr>
                <w:rFonts w:ascii="Times New Roman" w:hAnsi="Times New Roman"/>
                <w:b/>
                <w:sz w:val="20"/>
              </w:rPr>
              <w:t>oraz</w:t>
            </w:r>
            <w:r w:rsidR="00B95980" w:rsidRPr="009279CE">
              <w:rPr>
                <w:rFonts w:ascii="Times New Roman" w:hAnsi="Times New Roman"/>
                <w:b/>
                <w:sz w:val="20"/>
                <w:highlight w:val="lightGray"/>
              </w:rPr>
              <w:t xml:space="preserve"> </w:t>
            </w:r>
          </w:p>
          <w:p w:rsidR="00BB48D6" w:rsidRPr="00330FC6" w:rsidRDefault="006F4AB1" w:rsidP="002C7645">
            <w:pPr>
              <w:numPr>
                <w:ilvl w:val="0"/>
                <w:numId w:val="29"/>
              </w:numPr>
              <w:spacing w:before="60" w:after="60" w:line="276" w:lineRule="auto"/>
              <w:rPr>
                <w:rFonts w:ascii="Times New Roman" w:hAnsi="Times New Roman"/>
                <w:b/>
                <w:sz w:val="20"/>
              </w:rPr>
            </w:pPr>
            <w:r w:rsidRPr="00F32D2F">
              <w:rPr>
                <w:rFonts w:ascii="Times New Roman" w:hAnsi="Times New Roman"/>
                <w:sz w:val="20"/>
                <w:u w:val="single"/>
              </w:rPr>
              <w:t xml:space="preserve">w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rsidR="007A648D" w:rsidRDefault="00BB48D6" w:rsidP="001B5863">
            <w:pPr>
              <w:spacing w:before="60" w:after="60" w:line="276" w:lineRule="auto"/>
              <w:ind w:left="709" w:right="4284"/>
              <w:jc w:val="left"/>
              <w:rPr>
                <w:rFonts w:ascii="Times New Roman" w:hAnsi="Times New Roman"/>
                <w:b/>
                <w:spacing w:val="-4"/>
                <w:sz w:val="20"/>
              </w:rPr>
            </w:pPr>
            <w:r w:rsidRPr="008E36D4">
              <w:rPr>
                <w:rFonts w:ascii="Times New Roman" w:hAnsi="Times New Roman"/>
                <w:b/>
                <w:spacing w:val="-4"/>
                <w:sz w:val="20"/>
              </w:rPr>
              <w:t xml:space="preserve">ul. </w:t>
            </w:r>
            <w:r w:rsidR="007A648D">
              <w:rPr>
                <w:rFonts w:ascii="Times New Roman" w:hAnsi="Times New Roman"/>
                <w:b/>
                <w:spacing w:val="-4"/>
                <w:sz w:val="20"/>
              </w:rPr>
              <w:t>Adama Stanisława Naruszewicza</w:t>
            </w:r>
            <w:r w:rsidR="0073370D">
              <w:rPr>
                <w:rFonts w:ascii="Times New Roman" w:hAnsi="Times New Roman"/>
                <w:b/>
                <w:spacing w:val="-4"/>
                <w:sz w:val="20"/>
              </w:rPr>
              <w:t xml:space="preserve"> 11</w:t>
            </w:r>
            <w:r w:rsidR="007A648D">
              <w:rPr>
                <w:rFonts w:ascii="Times New Roman" w:hAnsi="Times New Roman"/>
                <w:b/>
                <w:spacing w:val="-4"/>
                <w:sz w:val="20"/>
              </w:rPr>
              <w:t xml:space="preserve">, </w:t>
            </w:r>
          </w:p>
          <w:p w:rsidR="0053484B" w:rsidRPr="008E36D4" w:rsidRDefault="007A648D" w:rsidP="001B5863">
            <w:pPr>
              <w:spacing w:before="60" w:after="60" w:line="276" w:lineRule="auto"/>
              <w:ind w:left="709" w:right="4284"/>
              <w:jc w:val="left"/>
              <w:rPr>
                <w:rFonts w:ascii="Times New Roman" w:hAnsi="Times New Roman"/>
                <w:b/>
                <w:spacing w:val="-4"/>
                <w:sz w:val="20"/>
              </w:rPr>
            </w:pPr>
            <w:r>
              <w:rPr>
                <w:rFonts w:ascii="Times New Roman" w:hAnsi="Times New Roman"/>
                <w:b/>
                <w:spacing w:val="-4"/>
                <w:sz w:val="20"/>
              </w:rPr>
              <w:t>35-055 Rzeszów</w:t>
            </w:r>
            <w:r w:rsidR="00BB48D6" w:rsidRPr="008E36D4">
              <w:rPr>
                <w:rFonts w:ascii="Times New Roman" w:hAnsi="Times New Roman"/>
                <w:b/>
                <w:spacing w:val="-4"/>
                <w:sz w:val="20"/>
              </w:rPr>
              <w:t xml:space="preserve"> </w:t>
            </w:r>
          </w:p>
          <w:p w:rsidR="00BB48D6" w:rsidRPr="009C3434" w:rsidRDefault="00BB48D6" w:rsidP="001B5863">
            <w:pPr>
              <w:spacing w:before="60" w:after="60" w:line="276" w:lineRule="auto"/>
              <w:ind w:left="709" w:right="4284"/>
              <w:jc w:val="left"/>
              <w:rPr>
                <w:rFonts w:ascii="Times New Roman" w:hAnsi="Times New Roman"/>
                <w:b/>
                <w:spacing w:val="-4"/>
                <w:sz w:val="20"/>
              </w:rPr>
            </w:pPr>
            <w:r w:rsidRPr="009C3434">
              <w:rPr>
                <w:rFonts w:ascii="Times New Roman" w:hAnsi="Times New Roman"/>
                <w:b/>
                <w:spacing w:val="-4"/>
                <w:sz w:val="20"/>
              </w:rPr>
              <w:t>(Kancelaria WUP</w:t>
            </w:r>
            <w:r w:rsidR="0053484B" w:rsidRPr="009C3434">
              <w:rPr>
                <w:rFonts w:ascii="Times New Roman" w:hAnsi="Times New Roman"/>
                <w:b/>
                <w:spacing w:val="-4"/>
                <w:sz w:val="20"/>
              </w:rPr>
              <w:t>)</w:t>
            </w:r>
          </w:p>
          <w:p w:rsidR="00BB48D6" w:rsidRPr="003C7CDA" w:rsidRDefault="006F7F54" w:rsidP="001B5863">
            <w:pPr>
              <w:spacing w:before="60" w:after="60" w:line="276" w:lineRule="auto"/>
              <w:ind w:firstLine="709"/>
              <w:jc w:val="left"/>
              <w:rPr>
                <w:rFonts w:ascii="Times New Roman" w:hAnsi="Times New Roman"/>
                <w:spacing w:val="-4"/>
                <w:sz w:val="20"/>
              </w:rPr>
            </w:pPr>
            <w:r>
              <w:rPr>
                <w:rFonts w:ascii="Times New Roman" w:hAnsi="Times New Roman"/>
                <w:spacing w:val="-4"/>
                <w:sz w:val="20"/>
              </w:rPr>
              <w:t>lub</w:t>
            </w:r>
            <w:r w:rsidR="00BB48D6" w:rsidRPr="003C7CDA">
              <w:rPr>
                <w:rFonts w:ascii="Times New Roman" w:hAnsi="Times New Roman"/>
                <w:spacing w:val="-4"/>
                <w:sz w:val="20"/>
              </w:rPr>
              <w:t xml:space="preserve"> w  </w:t>
            </w:r>
            <w:r w:rsidR="00BB48D6" w:rsidRPr="003C7CDA">
              <w:rPr>
                <w:rFonts w:ascii="Times New Roman" w:hAnsi="Times New Roman"/>
                <w:b/>
                <w:spacing w:val="-4"/>
                <w:sz w:val="20"/>
              </w:rPr>
              <w:t>Oddziałach Zamiejscowych WUP</w:t>
            </w:r>
            <w:r w:rsidR="00BB48D6" w:rsidRPr="003C7CDA">
              <w:rPr>
                <w:rFonts w:ascii="Times New Roman" w:hAnsi="Times New Roman"/>
                <w:spacing w:val="-4"/>
                <w:sz w:val="20"/>
              </w:rPr>
              <w:t>:</w:t>
            </w:r>
          </w:p>
          <w:p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t xml:space="preserve">ul. Kościuszki 2, 37-700 Przemyśl, </w:t>
            </w:r>
          </w:p>
          <w:p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t xml:space="preserve">ul. 1 Maja 4a, </w:t>
            </w:r>
            <w:r w:rsidR="00117253" w:rsidRPr="00A52B10">
              <w:rPr>
                <w:rFonts w:ascii="Times New Roman" w:hAnsi="Times New Roman"/>
                <w:spacing w:val="-4"/>
                <w:sz w:val="20"/>
              </w:rPr>
              <w:t>39-400 Tarnobrzeg</w:t>
            </w:r>
          </w:p>
          <w:p w:rsidR="00E1516F" w:rsidRPr="00774C2A" w:rsidRDefault="00E1516F" w:rsidP="001B5863">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 7:30 do godz. 15:30</w:t>
            </w:r>
            <w:r w:rsidR="00AA571D" w:rsidRPr="00774C2A">
              <w:rPr>
                <w:rFonts w:ascii="Times New Roman" w:hAnsi="Times New Roman"/>
                <w:spacing w:val="-4"/>
                <w:sz w:val="20"/>
              </w:rPr>
              <w:t xml:space="preserve"> do ostatniego dnia naboru</w:t>
            </w:r>
            <w:r w:rsidR="00AA571D" w:rsidRPr="003366AD">
              <w:rPr>
                <w:rFonts w:ascii="Times New Roman" w:hAnsi="Times New Roman"/>
                <w:spacing w:val="-4"/>
                <w:sz w:val="20"/>
              </w:rPr>
              <w:t>,</w:t>
            </w:r>
          </w:p>
          <w:p w:rsidR="00914184" w:rsidRPr="00774C2A"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w:t>
            </w:r>
            <w:proofErr w:type="spellStart"/>
            <w:r w:rsidR="00E77896" w:rsidRPr="009B0368">
              <w:rPr>
                <w:rFonts w:ascii="Times New Roman" w:hAnsi="Times New Roman"/>
                <w:sz w:val="20"/>
              </w:rPr>
              <w:t>Dz.U</w:t>
            </w:r>
            <w:proofErr w:type="spellEnd"/>
            <w:r w:rsidR="00E77896" w:rsidRPr="009B0368">
              <w:rPr>
                <w:rFonts w:ascii="Times New Roman" w:hAnsi="Times New Roman"/>
                <w:sz w:val="20"/>
              </w:rPr>
              <w:t xml:space="preserve">. </w:t>
            </w:r>
            <w:proofErr w:type="spellStart"/>
            <w:r w:rsidR="000D6AA5">
              <w:rPr>
                <w:rFonts w:ascii="Times New Roman" w:hAnsi="Times New Roman"/>
                <w:sz w:val="20"/>
              </w:rPr>
              <w:t>t.j</w:t>
            </w:r>
            <w:proofErr w:type="spellEnd"/>
            <w:r w:rsidR="000D6AA5">
              <w:rPr>
                <w:rFonts w:ascii="Times New Roman" w:hAnsi="Times New Roman"/>
                <w:sz w:val="20"/>
              </w:rPr>
              <w:t xml:space="preserve">. z </w:t>
            </w:r>
            <w:r w:rsidR="00E77896" w:rsidRPr="009B0368">
              <w:rPr>
                <w:rFonts w:ascii="Times New Roman" w:hAnsi="Times New Roman"/>
                <w:sz w:val="20"/>
              </w:rPr>
              <w:t>201</w:t>
            </w:r>
            <w:r w:rsidR="00E77896" w:rsidRPr="00A52B10">
              <w:rPr>
                <w:rFonts w:ascii="Times New Roman" w:hAnsi="Times New Roman"/>
                <w:sz w:val="20"/>
              </w:rPr>
              <w:t>6</w:t>
            </w:r>
            <w:r w:rsidR="005B01D6">
              <w:rPr>
                <w:rFonts w:ascii="Times New Roman" w:hAnsi="Times New Roman"/>
                <w:sz w:val="20"/>
              </w:rPr>
              <w:t xml:space="preserve"> </w:t>
            </w:r>
            <w:r w:rsidR="000D6AA5">
              <w:rPr>
                <w:rFonts w:ascii="Times New Roman" w:hAnsi="Times New Roman"/>
                <w:sz w:val="20"/>
              </w:rPr>
              <w:t xml:space="preserve">r., poz. </w:t>
            </w:r>
            <w:r w:rsidR="00E77896" w:rsidRPr="00790893">
              <w:rPr>
                <w:rFonts w:ascii="Times New Roman" w:hAnsi="Times New Roman"/>
                <w:sz w:val="20"/>
              </w:rPr>
              <w:t>217</w:t>
            </w:r>
            <w:r w:rsidR="00223BBB">
              <w:rPr>
                <w:rFonts w:ascii="Times New Roman" w:hAnsi="Times New Roman"/>
                <w:sz w:val="20"/>
              </w:rPr>
              <w:t xml:space="preserve"> z </w:t>
            </w:r>
            <w:proofErr w:type="spellStart"/>
            <w:r w:rsidR="00223BBB">
              <w:rPr>
                <w:rFonts w:ascii="Times New Roman" w:hAnsi="Times New Roman"/>
                <w:sz w:val="20"/>
              </w:rPr>
              <w:t>późn</w:t>
            </w:r>
            <w:proofErr w:type="spellEnd"/>
            <w:r w:rsidR="00223BBB">
              <w:rPr>
                <w:rFonts w:ascii="Times New Roman" w:hAnsi="Times New Roman"/>
                <w:sz w:val="20"/>
              </w:rPr>
              <w:t>. zm.</w:t>
            </w:r>
            <w:r w:rsidR="00E77896" w:rsidRPr="00790893">
              <w:rPr>
                <w:rFonts w:ascii="Times New Roman" w:hAnsi="Times New Roman"/>
                <w:sz w:val="20"/>
              </w:rPr>
              <w:t>)</w:t>
            </w:r>
            <w:r w:rsidR="0048098B" w:rsidRPr="00790893">
              <w:rPr>
                <w:rFonts w:ascii="Times New Roman" w:hAnsi="Times New Roman"/>
                <w:sz w:val="20"/>
              </w:rPr>
              <w:t xml:space="preserve"> </w:t>
            </w:r>
            <w:r w:rsidRPr="00790893">
              <w:rPr>
                <w:rFonts w:ascii="Times New Roman" w:hAnsi="Times New Roman"/>
                <w:sz w:val="20"/>
              </w:rPr>
              <w:t xml:space="preserve">do doręczeń </w:t>
            </w:r>
            <w:r w:rsidR="001B5863">
              <w:rPr>
                <w:rFonts w:ascii="Times New Roman" w:hAnsi="Times New Roman"/>
                <w:sz w:val="20"/>
              </w:rPr>
              <w:t>i </w:t>
            </w:r>
            <w:r w:rsidRPr="00790893">
              <w:rPr>
                <w:rFonts w:ascii="Times New Roman" w:hAnsi="Times New Roman"/>
                <w:sz w:val="20"/>
              </w:rPr>
              <w:t xml:space="preserve">sposobu obliczania terminów stosuje </w:t>
            </w:r>
            <w:r w:rsidR="00914184" w:rsidRPr="00790893">
              <w:rPr>
                <w:rFonts w:ascii="Times New Roman" w:hAnsi="Times New Roman"/>
                <w:sz w:val="20"/>
              </w:rPr>
              <w:t>się przepisy k</w:t>
            </w:r>
            <w:r w:rsidRPr="00790893">
              <w:rPr>
                <w:rFonts w:ascii="Times New Roman" w:hAnsi="Times New Roman"/>
                <w:sz w:val="20"/>
              </w:rPr>
              <w:t>pa. Termin dostarczenia wniosku o</w:t>
            </w:r>
            <w:r w:rsidR="007C59A4">
              <w:rPr>
                <w:rFonts w:ascii="Times New Roman" w:hAnsi="Times New Roman"/>
                <w:sz w:val="20"/>
              </w:rPr>
              <w:t> </w:t>
            </w:r>
            <w:r w:rsidRPr="00790893">
              <w:rPr>
                <w:rFonts w:ascii="Times New Roman" w:hAnsi="Times New Roman"/>
                <w:sz w:val="20"/>
              </w:rPr>
              <w:t xml:space="preserve">dofinansowanie projektu w wersji papierowej uznaje się za zachowany w przypadkach określonych w art. 57 § 5 </w:t>
            </w:r>
            <w:r w:rsidR="00914184" w:rsidRPr="00790893">
              <w:rPr>
                <w:rFonts w:ascii="Times New Roman" w:hAnsi="Times New Roman"/>
                <w:sz w:val="20"/>
              </w:rPr>
              <w:t>k</w:t>
            </w:r>
            <w:r w:rsidRPr="00790893">
              <w:rPr>
                <w:rFonts w:ascii="Times New Roman" w:hAnsi="Times New Roman"/>
                <w:sz w:val="20"/>
              </w:rPr>
              <w:t xml:space="preserve">pa </w:t>
            </w:r>
            <w:r w:rsidR="001B5863" w:rsidRPr="008162E2">
              <w:rPr>
                <w:rFonts w:ascii="Times New Roman" w:hAnsi="Times New Roman"/>
                <w:sz w:val="20"/>
              </w:rPr>
              <w:t>z </w:t>
            </w:r>
            <w:r w:rsidRPr="008162E2">
              <w:rPr>
                <w:rFonts w:ascii="Times New Roman" w:hAnsi="Times New Roman"/>
                <w:sz w:val="20"/>
              </w:rPr>
              <w:t xml:space="preserve">wyłączeniem </w:t>
            </w:r>
            <w:proofErr w:type="spellStart"/>
            <w:r w:rsidRPr="008162E2">
              <w:rPr>
                <w:rFonts w:ascii="Times New Roman" w:hAnsi="Times New Roman"/>
                <w:sz w:val="20"/>
              </w:rPr>
              <w:t>pkt</w:t>
            </w:r>
            <w:proofErr w:type="spellEnd"/>
            <w:r w:rsidRPr="008162E2">
              <w:rPr>
                <w:rFonts w:ascii="Times New Roman" w:hAnsi="Times New Roman"/>
                <w:sz w:val="20"/>
              </w:rPr>
              <w:t xml:space="preserve"> 1 dotyczącego możliwości przesyłania dokumentu elektronicznego do organu administracji publicznej.</w:t>
            </w:r>
            <w:r w:rsidRPr="00774C2A">
              <w:rPr>
                <w:rFonts w:ascii="Times New Roman" w:hAnsi="Times New Roman"/>
                <w:sz w:val="20"/>
              </w:rPr>
              <w:t xml:space="preserve"> </w:t>
            </w:r>
          </w:p>
          <w:p w:rsidR="004C0DF3" w:rsidRPr="00F32D2F" w:rsidRDefault="00F07013" w:rsidP="001B5863">
            <w:pPr>
              <w:spacing w:before="60" w:after="60" w:line="276" w:lineRule="auto"/>
              <w:rPr>
                <w:rFonts w:ascii="Times New Roman" w:hAnsi="Times New Roman"/>
                <w:sz w:val="20"/>
              </w:rPr>
            </w:pPr>
            <w:r w:rsidRPr="007E56C7">
              <w:rPr>
                <w:rFonts w:ascii="Times New Roman" w:hAnsi="Times New Roman"/>
                <w:sz w:val="20"/>
              </w:rPr>
              <w:t xml:space="preserve">W szczególności </w:t>
            </w:r>
            <w:r w:rsidR="003B05DF" w:rsidRPr="007E56C7">
              <w:rPr>
                <w:rFonts w:ascii="Times New Roman" w:hAnsi="Times New Roman"/>
                <w:sz w:val="20"/>
              </w:rPr>
              <w:t>t</w:t>
            </w:r>
            <w:r w:rsidR="00390404" w:rsidRPr="007E56C7">
              <w:rPr>
                <w:rFonts w:ascii="Times New Roman" w:hAnsi="Times New Roman"/>
                <w:sz w:val="20"/>
              </w:rPr>
              <w:t xml:space="preserve">ermin uważa </w:t>
            </w:r>
            <w:r w:rsidR="00390404" w:rsidRPr="00921E0B">
              <w:rPr>
                <w:rFonts w:ascii="Times New Roman" w:hAnsi="Times New Roman"/>
                <w:sz w:val="20"/>
              </w:rPr>
              <w:t>się</w:t>
            </w:r>
            <w:r w:rsidR="00390404" w:rsidRPr="00941D4A">
              <w:rPr>
                <w:rFonts w:ascii="Times New Roman" w:hAnsi="Times New Roman"/>
                <w:sz w:val="20"/>
              </w:rPr>
              <w:t xml:space="preserve"> </w:t>
            </w:r>
            <w:r w:rsidR="00390404" w:rsidRPr="00064BA6">
              <w:rPr>
                <w:rFonts w:ascii="Times New Roman" w:hAnsi="Times New Roman"/>
                <w:sz w:val="20"/>
              </w:rPr>
              <w:t xml:space="preserve">za zachowany, jeżeli wniosek o dofinansowanie projektu </w:t>
            </w:r>
            <w:r w:rsidR="009F60F1" w:rsidRPr="009279CE">
              <w:rPr>
                <w:rFonts w:ascii="Times New Roman" w:hAnsi="Times New Roman"/>
                <w:sz w:val="20"/>
              </w:rPr>
              <w:t xml:space="preserve">w wersji papierowej </w:t>
            </w:r>
            <w:r w:rsidR="00390404" w:rsidRPr="00BA4518">
              <w:rPr>
                <w:rFonts w:ascii="Times New Roman" w:hAnsi="Times New Roman"/>
                <w:sz w:val="20"/>
              </w:rPr>
              <w:t>został:</w:t>
            </w:r>
          </w:p>
          <w:p w:rsidR="009F60F1" w:rsidRPr="008D37B6" w:rsidRDefault="009F60F1" w:rsidP="002C7645">
            <w:pPr>
              <w:numPr>
                <w:ilvl w:val="0"/>
                <w:numId w:val="47"/>
              </w:numPr>
              <w:spacing w:before="60" w:after="60" w:line="276" w:lineRule="auto"/>
              <w:rPr>
                <w:rFonts w:ascii="Times New Roman" w:hAnsi="Times New Roman"/>
                <w:sz w:val="20"/>
              </w:rPr>
            </w:pPr>
            <w:r w:rsidRPr="00CC6287">
              <w:rPr>
                <w:rFonts w:ascii="Times New Roman" w:hAnsi="Times New Roman"/>
                <w:sz w:val="20"/>
              </w:rPr>
              <w:t>nadany w polskiej placówce poc</w:t>
            </w:r>
            <w:r w:rsidRPr="006C6F50">
              <w:rPr>
                <w:rFonts w:ascii="Times New Roman" w:hAnsi="Times New Roman"/>
                <w:sz w:val="20"/>
              </w:rPr>
              <w:t>ztowej operatora wyznaczonego w rozumieniu ustawy z dnia 23 listopada 2012 r. Prawo pocztowe tj. w placówce Poczty Polskiej S.A. do godziny 23:59 ostatniego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rsidR="009F60F1" w:rsidRPr="00774C2A" w:rsidRDefault="009F60F1" w:rsidP="002C7645">
            <w:pPr>
              <w:numPr>
                <w:ilvl w:val="0"/>
                <w:numId w:val="47"/>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 godzinach urzędowania </w:t>
            </w:r>
            <w:r w:rsidRPr="003C7CDA">
              <w:rPr>
                <w:rFonts w:ascii="Times New Roman" w:hAnsi="Times New Roman"/>
                <w:sz w:val="20"/>
              </w:rPr>
              <w:t xml:space="preserve">od poniedziałku </w:t>
            </w:r>
            <w:r w:rsidR="001B5863">
              <w:rPr>
                <w:rFonts w:ascii="Times New Roman" w:hAnsi="Times New Roman"/>
                <w:sz w:val="20"/>
              </w:rPr>
              <w:t>do </w:t>
            </w:r>
            <w:r w:rsidRPr="003C7CDA">
              <w:rPr>
                <w:rFonts w:ascii="Times New Roman" w:hAnsi="Times New Roman"/>
                <w:sz w:val="20"/>
              </w:rPr>
              <w:t>piątku w godzinach od 7:30 do 15:30 ostatniego dnia naboru</w:t>
            </w:r>
            <w:r w:rsidR="003366AD" w:rsidRPr="003366AD">
              <w:rPr>
                <w:rFonts w:ascii="Times New Roman" w:hAnsi="Times New Roman"/>
                <w:sz w:val="20"/>
              </w:rPr>
              <w:t>;</w:t>
            </w:r>
          </w:p>
          <w:p w:rsidR="009F60F1" w:rsidRPr="00774C2A" w:rsidRDefault="009F60F1" w:rsidP="001B5863">
            <w:pPr>
              <w:spacing w:before="60" w:after="60" w:line="276" w:lineRule="auto"/>
              <w:rPr>
                <w:rFonts w:ascii="Times New Roman" w:hAnsi="Times New Roman"/>
                <w:sz w:val="20"/>
              </w:rPr>
            </w:pPr>
            <w:r w:rsidRPr="00774C2A">
              <w:rPr>
                <w:rFonts w:ascii="Times New Roman" w:hAnsi="Times New Roman"/>
                <w:sz w:val="20"/>
              </w:rPr>
              <w:t>Wnioski złożone po wyznaczonym terminie zamknięcia konkursu nie będą rozpatrywane</w:t>
            </w:r>
            <w:r w:rsidR="00251B8D" w:rsidRPr="00774C2A">
              <w:rPr>
                <w:rFonts w:ascii="Times New Roman" w:hAnsi="Times New Roman"/>
                <w:sz w:val="20"/>
              </w:rPr>
              <w:t>.</w:t>
            </w:r>
          </w:p>
          <w:p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7E56C7">
              <w:rPr>
                <w:rFonts w:ascii="Times New Roman" w:hAnsi="Times New Roman"/>
                <w:b/>
                <w:sz w:val="20"/>
              </w:rPr>
              <w:t xml:space="preserve">wszystkie </w:t>
            </w:r>
            <w:r w:rsidRPr="003366AD">
              <w:rPr>
                <w:rFonts w:ascii="Times New Roman" w:hAnsi="Times New Roman"/>
                <w:b/>
                <w:sz w:val="20"/>
              </w:rPr>
              <w:t>podmioty</w:t>
            </w:r>
            <w:r w:rsidRPr="00921E0B">
              <w:rPr>
                <w:rFonts w:ascii="Times New Roman" w:hAnsi="Times New Roman"/>
                <w:sz w:val="20"/>
              </w:rPr>
              <w:t>, które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rsidR="006D5963" w:rsidRPr="00330FC6" w:rsidRDefault="006D5963" w:rsidP="001B5863">
            <w:pPr>
              <w:spacing w:before="60" w:after="60" w:line="276" w:lineRule="auto"/>
              <w:rPr>
                <w:rFonts w:ascii="Times New Roman" w:hAnsi="Times New Roman"/>
                <w:sz w:val="20"/>
              </w:rPr>
            </w:pPr>
            <w:r w:rsidRPr="00F32D2F">
              <w:rPr>
                <w:rFonts w:ascii="Times New Roman" w:hAnsi="Times New Roman"/>
                <w:sz w:val="20"/>
              </w:rPr>
              <w:t xml:space="preserve">Szczegółowe informacje dotyczące </w:t>
            </w:r>
            <w:r w:rsidR="00AD3361" w:rsidRPr="00CC6287">
              <w:rPr>
                <w:rFonts w:ascii="Times New Roman" w:hAnsi="Times New Roman"/>
                <w:sz w:val="20"/>
              </w:rPr>
              <w:t>konkursu</w:t>
            </w:r>
            <w:r w:rsidRPr="00CC6287">
              <w:rPr>
                <w:rFonts w:ascii="Times New Roman" w:hAnsi="Times New Roman"/>
                <w:sz w:val="20"/>
              </w:rPr>
              <w:t xml:space="preserve"> można uzyskać na </w:t>
            </w:r>
            <w:r w:rsidRPr="006C6F50">
              <w:rPr>
                <w:rFonts w:ascii="Times New Roman" w:hAnsi="Times New Roman"/>
                <w:b/>
                <w:sz w:val="20"/>
              </w:rPr>
              <w:t>spotkaniu informacyjnym</w:t>
            </w:r>
            <w:r w:rsidRPr="008D37B6">
              <w:rPr>
                <w:rFonts w:ascii="Times New Roman" w:hAnsi="Times New Roman"/>
                <w:sz w:val="20"/>
              </w:rPr>
              <w:t xml:space="preserve">, które odbędzie się </w:t>
            </w:r>
            <w:r w:rsidRPr="00D71913">
              <w:rPr>
                <w:rFonts w:ascii="Times New Roman" w:hAnsi="Times New Roman"/>
                <w:sz w:val="20"/>
              </w:rPr>
              <w:t xml:space="preserve">w dniu </w:t>
            </w:r>
            <w:r w:rsidR="00A67EF6" w:rsidRPr="00767399">
              <w:rPr>
                <w:rFonts w:ascii="Times New Roman" w:hAnsi="Times New Roman"/>
                <w:sz w:val="20"/>
              </w:rPr>
              <w:t>29 sierpnia 2017</w:t>
            </w:r>
            <w:r w:rsidRPr="00767399">
              <w:rPr>
                <w:rFonts w:ascii="Times New Roman" w:hAnsi="Times New Roman"/>
                <w:sz w:val="20"/>
              </w:rPr>
              <w:t xml:space="preserve"> r. w </w:t>
            </w:r>
            <w:r w:rsidR="00A67EF6" w:rsidRPr="00767399">
              <w:rPr>
                <w:rFonts w:ascii="Times New Roman" w:hAnsi="Times New Roman"/>
                <w:sz w:val="20"/>
              </w:rPr>
              <w:t>Sali audytoryjnej Urzędu Marszałkowskiego Województwa Podkarpackiego przy ul. Ł. Cieplińskiego 4 w Rzeszowie</w:t>
            </w:r>
            <w:r w:rsidRPr="00767399">
              <w:rPr>
                <w:rFonts w:ascii="Times New Roman" w:hAnsi="Times New Roman"/>
                <w:sz w:val="20"/>
              </w:rPr>
              <w:t xml:space="preserve">, o godz. </w:t>
            </w:r>
            <w:r w:rsidR="00A67EF6" w:rsidRPr="00767399">
              <w:rPr>
                <w:rFonts w:ascii="Times New Roman" w:hAnsi="Times New Roman"/>
                <w:sz w:val="20"/>
              </w:rPr>
              <w:t>10.00</w:t>
            </w:r>
            <w:bookmarkStart w:id="0" w:name="_GoBack"/>
            <w:bookmarkEnd w:id="0"/>
          </w:p>
          <w:p w:rsidR="006D5963" w:rsidRPr="00774C2A" w:rsidRDefault="006D5963" w:rsidP="001B5863">
            <w:pPr>
              <w:spacing w:before="60" w:after="60" w:line="276" w:lineRule="auto"/>
              <w:rPr>
                <w:rFonts w:ascii="Times New Roman" w:hAnsi="Times New Roman"/>
                <w:sz w:val="20"/>
              </w:rPr>
            </w:pPr>
            <w:r w:rsidRPr="0051706A">
              <w:rPr>
                <w:rFonts w:ascii="Times New Roman" w:hAnsi="Times New Roman"/>
                <w:sz w:val="20"/>
              </w:rPr>
              <w:t>Wszystkich zainteresowanych udziałem w spotkaniu zapraszamy do wypełnienia formu</w:t>
            </w:r>
            <w:r w:rsidRPr="008E36D4">
              <w:rPr>
                <w:rFonts w:ascii="Times New Roman" w:hAnsi="Times New Roman"/>
                <w:sz w:val="20"/>
              </w:rPr>
              <w:t xml:space="preserve">larza zgłoszeniowego </w:t>
            </w:r>
            <w:r w:rsidR="00C54F29" w:rsidRPr="008E36D4">
              <w:rPr>
                <w:rFonts w:ascii="Times New Roman" w:hAnsi="Times New Roman"/>
                <w:sz w:val="20"/>
              </w:rPr>
              <w:t xml:space="preserve">dostępnego </w:t>
            </w:r>
            <w:r w:rsidRPr="008E36D4">
              <w:rPr>
                <w:rFonts w:ascii="Times New Roman" w:hAnsi="Times New Roman"/>
                <w:sz w:val="20"/>
              </w:rPr>
              <w:t xml:space="preserve">na stronie </w:t>
            </w:r>
            <w:r w:rsidRPr="005028CA">
              <w:rPr>
                <w:rFonts w:ascii="Times New Roman" w:hAnsi="Times New Roman"/>
                <w:sz w:val="20"/>
              </w:rPr>
              <w:t>i</w:t>
            </w:r>
            <w:r w:rsidRPr="00D4202D">
              <w:rPr>
                <w:rFonts w:ascii="Times New Roman" w:hAnsi="Times New Roman"/>
                <w:sz w:val="20"/>
              </w:rPr>
              <w:t>nternetow</w:t>
            </w:r>
            <w:r w:rsidR="00265A4E" w:rsidRPr="00D4202D">
              <w:rPr>
                <w:rFonts w:ascii="Times New Roman" w:hAnsi="Times New Roman"/>
                <w:sz w:val="20"/>
              </w:rPr>
              <w:t xml:space="preserve">ej Wojewódzkiego Urzędu </w:t>
            </w:r>
            <w:r w:rsidR="00265A4E" w:rsidRPr="00430BFB">
              <w:rPr>
                <w:rFonts w:ascii="Times New Roman" w:hAnsi="Times New Roman"/>
                <w:color w:val="000000"/>
                <w:sz w:val="20"/>
              </w:rPr>
              <w:t xml:space="preserve">Pracy </w:t>
            </w:r>
            <w:r w:rsidR="00265A4E" w:rsidRPr="00430BFB">
              <w:rPr>
                <w:rFonts w:ascii="Times New Roman" w:hAnsi="Times New Roman"/>
                <w:color w:val="000000"/>
                <w:sz w:val="24"/>
                <w:szCs w:val="24"/>
              </w:rPr>
              <w:t>(</w:t>
            </w:r>
            <w:r w:rsidR="001750E9" w:rsidRPr="00430BFB">
              <w:rPr>
                <w:rFonts w:ascii="Times New Roman" w:hAnsi="Times New Roman"/>
                <w:color w:val="000000"/>
                <w:szCs w:val="24"/>
              </w:rPr>
              <w:t>http://wuprzeszow.praca.gov.pl/</w:t>
            </w:r>
            <w:r w:rsidR="00265A4E" w:rsidRPr="007D3635">
              <w:rPr>
                <w:rFonts w:ascii="Times New Roman" w:hAnsi="Times New Roman"/>
                <w:color w:val="000000"/>
                <w:sz w:val="24"/>
                <w:szCs w:val="24"/>
              </w:rPr>
              <w:t>),</w:t>
            </w:r>
            <w:r w:rsidR="00265A4E" w:rsidRPr="007A648D">
              <w:rPr>
                <w:rFonts w:ascii="Times New Roman" w:hAnsi="Times New Roman"/>
                <w:sz w:val="20"/>
              </w:rPr>
              <w:t xml:space="preserve"> RPO</w:t>
            </w:r>
            <w:r w:rsidR="00265A4E" w:rsidRPr="00774C2A">
              <w:rPr>
                <w:rFonts w:ascii="Times New Roman" w:hAnsi="Times New Roman"/>
                <w:sz w:val="20"/>
              </w:rPr>
              <w:t xml:space="preserve"> WP 2014-2020</w:t>
            </w:r>
            <w:r w:rsidR="00287759" w:rsidRPr="00955D76">
              <w:rPr>
                <w:rFonts w:ascii="Times New Roman" w:hAnsi="Times New Roman"/>
                <w:sz w:val="20"/>
              </w:rPr>
              <w:t xml:space="preserve">, </w:t>
            </w:r>
            <w:r w:rsidR="00265A4E" w:rsidRPr="00955D76">
              <w:rPr>
                <w:rFonts w:ascii="Times New Roman" w:hAnsi="Times New Roman"/>
                <w:sz w:val="20"/>
              </w:rPr>
              <w:t>(</w:t>
            </w:r>
            <w:r w:rsidR="00955D76">
              <w:rPr>
                <w:rFonts w:ascii="Times New Roman" w:hAnsi="Times New Roman"/>
                <w:sz w:val="20"/>
              </w:rPr>
              <w:t>www.rpo.podkarpackie.pl)</w:t>
            </w:r>
            <w:r w:rsidR="004C6D23" w:rsidRPr="00774C2A">
              <w:rPr>
                <w:rFonts w:ascii="Times New Roman" w:hAnsi="Times New Roman"/>
                <w:sz w:val="20"/>
              </w:rPr>
              <w:t xml:space="preserve"> oraz na Portalu Funduszy Europejskich (</w:t>
            </w:r>
            <w:hyperlink r:id="rId12" w:history="1">
              <w:r w:rsidR="00E50E6F" w:rsidRPr="00774C2A">
                <w:rPr>
                  <w:rStyle w:val="Hipercze"/>
                  <w:rFonts w:ascii="Times New Roman" w:hAnsi="Times New Roman"/>
                  <w:color w:val="auto"/>
                  <w:sz w:val="20"/>
                </w:rPr>
                <w:t>www.fundusze</w:t>
              </w:r>
              <w:r w:rsidR="00E50E6F" w:rsidRPr="007E56C7">
                <w:rPr>
                  <w:rStyle w:val="Hipercze"/>
                  <w:rFonts w:ascii="Times New Roman" w:hAnsi="Times New Roman"/>
                  <w:color w:val="auto"/>
                  <w:sz w:val="20"/>
                </w:rPr>
                <w:t>europejskie.gov.pl</w:t>
              </w:r>
            </w:hyperlink>
            <w:r w:rsidR="004C6D23" w:rsidRPr="00774C2A">
              <w:rPr>
                <w:rFonts w:ascii="Times New Roman" w:hAnsi="Times New Roman"/>
                <w:sz w:val="20"/>
              </w:rPr>
              <w:t>).</w:t>
            </w:r>
          </w:p>
          <w:p w:rsidR="006D5963" w:rsidRPr="00D55A9E" w:rsidRDefault="00045E32" w:rsidP="001B5863">
            <w:pPr>
              <w:spacing w:before="60" w:after="60" w:line="276" w:lineRule="auto"/>
              <w:rPr>
                <w:rFonts w:ascii="Times New Roman" w:hAnsi="Times New Roman"/>
                <w:sz w:val="20"/>
              </w:rPr>
            </w:pPr>
            <w:r w:rsidRPr="007E56C7">
              <w:rPr>
                <w:rFonts w:ascii="Times New Roman" w:hAnsi="Times New Roman"/>
                <w:sz w:val="20"/>
              </w:rPr>
              <w:t>Regul</w:t>
            </w:r>
            <w:r w:rsidR="00B60FE9" w:rsidRPr="007E56C7">
              <w:rPr>
                <w:rFonts w:ascii="Times New Roman" w:hAnsi="Times New Roman"/>
                <w:sz w:val="20"/>
              </w:rPr>
              <w:t>amin konkursu jest dostępny</w:t>
            </w:r>
            <w:r w:rsidR="006D5963" w:rsidRPr="007E56C7">
              <w:rPr>
                <w:rFonts w:ascii="Times New Roman" w:hAnsi="Times New Roman"/>
                <w:sz w:val="20"/>
              </w:rPr>
              <w:t xml:space="preserve"> w</w:t>
            </w:r>
            <w:r w:rsidR="001750E9">
              <w:rPr>
                <w:rFonts w:ascii="Times New Roman" w:hAnsi="Times New Roman"/>
                <w:sz w:val="20"/>
              </w:rPr>
              <w:t xml:space="preserve"> </w:t>
            </w:r>
            <w:r w:rsidR="006D5963" w:rsidRPr="007E56C7">
              <w:rPr>
                <w:rFonts w:ascii="Times New Roman" w:hAnsi="Times New Roman"/>
                <w:sz w:val="20"/>
              </w:rPr>
              <w:t xml:space="preserve">siedzibie Wojewódzkiego Urzędu Pracy w Rzeszowie, </w:t>
            </w:r>
            <w:r w:rsidR="003366AD">
              <w:rPr>
                <w:rFonts w:ascii="Times New Roman" w:hAnsi="Times New Roman"/>
                <w:sz w:val="20"/>
              </w:rPr>
              <w:t>ul. Naruszewicza 11</w:t>
            </w:r>
            <w:r w:rsidR="006554FC">
              <w:rPr>
                <w:rFonts w:ascii="Times New Roman" w:hAnsi="Times New Roman"/>
                <w:sz w:val="20"/>
              </w:rPr>
              <w:t xml:space="preserve"> (pokój nr </w:t>
            </w:r>
            <w:r w:rsidR="008E67CD">
              <w:rPr>
                <w:rFonts w:ascii="Times New Roman" w:hAnsi="Times New Roman"/>
                <w:sz w:val="20"/>
              </w:rPr>
              <w:t>112</w:t>
            </w:r>
            <w:r w:rsidR="006554FC">
              <w:rPr>
                <w:rFonts w:ascii="Times New Roman" w:hAnsi="Times New Roman"/>
                <w:sz w:val="20"/>
              </w:rPr>
              <w:t>)</w:t>
            </w:r>
            <w:r w:rsidR="003366AD">
              <w:rPr>
                <w:rFonts w:ascii="Times New Roman" w:hAnsi="Times New Roman"/>
                <w:sz w:val="20"/>
              </w:rPr>
              <w:t xml:space="preserve">, 35-055 Rzeszów </w:t>
            </w:r>
            <w:r w:rsidR="003366AD" w:rsidRPr="008E67CD">
              <w:rPr>
                <w:rFonts w:ascii="Times New Roman" w:hAnsi="Times New Roman"/>
                <w:sz w:val="20"/>
              </w:rPr>
              <w:t xml:space="preserve">tel. </w:t>
            </w:r>
            <w:r w:rsidR="003366AD" w:rsidRPr="000F1DEE">
              <w:rPr>
                <w:rFonts w:ascii="Times New Roman" w:hAnsi="Times New Roman"/>
                <w:sz w:val="20"/>
              </w:rPr>
              <w:t xml:space="preserve">17 850 </w:t>
            </w:r>
            <w:r w:rsidR="000F1DEE">
              <w:rPr>
                <w:rFonts w:ascii="Times New Roman" w:hAnsi="Times New Roman"/>
                <w:sz w:val="20"/>
              </w:rPr>
              <w:t>98 28</w:t>
            </w:r>
            <w:r w:rsidR="00582DF4">
              <w:rPr>
                <w:rFonts w:ascii="Times New Roman" w:hAnsi="Times New Roman"/>
                <w:sz w:val="20"/>
              </w:rPr>
              <w:t xml:space="preserve">  </w:t>
            </w:r>
            <w:r w:rsidR="003366AD" w:rsidRPr="008E67CD">
              <w:rPr>
                <w:rFonts w:ascii="Times New Roman" w:hAnsi="Times New Roman"/>
                <w:sz w:val="20"/>
              </w:rPr>
              <w:t xml:space="preserve"> </w:t>
            </w:r>
            <w:r w:rsidR="006D5963" w:rsidRPr="00F32D2F">
              <w:rPr>
                <w:rFonts w:ascii="Times New Roman" w:hAnsi="Times New Roman"/>
                <w:sz w:val="20"/>
              </w:rPr>
              <w:t>oraz na stronie inter</w:t>
            </w:r>
            <w:r w:rsidR="006D5963" w:rsidRPr="00CC6287">
              <w:rPr>
                <w:rFonts w:ascii="Times New Roman" w:hAnsi="Times New Roman"/>
                <w:sz w:val="20"/>
              </w:rPr>
              <w:t>netowej</w:t>
            </w:r>
            <w:r w:rsidR="003366AD">
              <w:rPr>
                <w:rFonts w:ascii="Times New Roman" w:hAnsi="Times New Roman"/>
                <w:sz w:val="20"/>
              </w:rPr>
              <w:t xml:space="preserve"> www.rpo.podkarpackie.pl</w:t>
            </w:r>
            <w:r w:rsidR="00D55A9E">
              <w:rPr>
                <w:rFonts w:ascii="Times New Roman" w:hAnsi="Times New Roman"/>
                <w:sz w:val="20"/>
              </w:rPr>
              <w:t xml:space="preserve"> </w:t>
            </w:r>
            <w:r w:rsidR="00D55A9E">
              <w:rPr>
                <w:rFonts w:ascii="Times New Roman" w:hAnsi="Times New Roman"/>
                <w:sz w:val="20"/>
              </w:rPr>
              <w:lastRenderedPageBreak/>
              <w:t xml:space="preserve">oraz na Portalu Funduszy </w:t>
            </w:r>
            <w:r w:rsidR="00D55A9E" w:rsidRPr="00D55A9E">
              <w:rPr>
                <w:rFonts w:ascii="Times New Roman" w:hAnsi="Times New Roman"/>
                <w:sz w:val="20"/>
              </w:rPr>
              <w:t>Europejskich (w</w:t>
            </w:r>
            <w:r w:rsidR="00D55A9E">
              <w:rPr>
                <w:rFonts w:ascii="Times New Roman" w:hAnsi="Times New Roman"/>
                <w:sz w:val="20"/>
              </w:rPr>
              <w:t>ww.fundusze</w:t>
            </w:r>
            <w:r w:rsidR="00D55A9E" w:rsidRPr="00D55A9E">
              <w:rPr>
                <w:rFonts w:ascii="Times New Roman" w:hAnsi="Times New Roman"/>
                <w:sz w:val="20"/>
              </w:rPr>
              <w:t>europejskie.go</w:t>
            </w:r>
            <w:r w:rsidR="00D55A9E">
              <w:rPr>
                <w:rFonts w:ascii="Times New Roman" w:hAnsi="Times New Roman"/>
                <w:sz w:val="20"/>
              </w:rPr>
              <w:t>v.pl</w:t>
            </w:r>
            <w:r w:rsidR="00D55A9E" w:rsidRPr="00D55A9E">
              <w:rPr>
                <w:rFonts w:ascii="Times New Roman" w:hAnsi="Times New Roman"/>
                <w:sz w:val="20"/>
              </w:rPr>
              <w:t>).</w:t>
            </w:r>
          </w:p>
          <w:p w:rsidR="006D5963" w:rsidRDefault="006D5963" w:rsidP="006554FC">
            <w:pPr>
              <w:spacing w:before="60" w:after="60" w:line="276" w:lineRule="auto"/>
              <w:rPr>
                <w:rFonts w:ascii="Times New Roman" w:hAnsi="Times New Roman"/>
                <w:sz w:val="20"/>
              </w:rPr>
            </w:pPr>
            <w:r w:rsidRPr="007E56C7">
              <w:rPr>
                <w:rFonts w:ascii="Times New Roman" w:hAnsi="Times New Roman"/>
                <w:sz w:val="20"/>
              </w:rPr>
              <w:t xml:space="preserve">Dodatkowe informacje można uzyskać w siedzibie Wojewódzkiego Urzędu Pracy w Rzeszowie, </w:t>
            </w:r>
            <w:r w:rsidR="003366AD">
              <w:rPr>
                <w:rFonts w:ascii="Times New Roman" w:hAnsi="Times New Roman"/>
                <w:sz w:val="20"/>
              </w:rPr>
              <w:t>ul. Naruszewicza 11</w:t>
            </w:r>
            <w:r w:rsidR="006554FC">
              <w:rPr>
                <w:rFonts w:ascii="Times New Roman" w:hAnsi="Times New Roman"/>
                <w:sz w:val="20"/>
              </w:rPr>
              <w:t xml:space="preserve"> (pokój </w:t>
            </w:r>
            <w:r w:rsidR="008E67CD">
              <w:rPr>
                <w:rFonts w:ascii="Times New Roman" w:hAnsi="Times New Roman"/>
                <w:sz w:val="20"/>
              </w:rPr>
              <w:t>112</w:t>
            </w:r>
            <w:r w:rsidR="006554FC">
              <w:rPr>
                <w:rFonts w:ascii="Times New Roman" w:hAnsi="Times New Roman"/>
                <w:sz w:val="20"/>
              </w:rPr>
              <w:t>)</w:t>
            </w:r>
            <w:r w:rsidR="003366AD">
              <w:rPr>
                <w:rFonts w:ascii="Times New Roman" w:hAnsi="Times New Roman"/>
                <w:sz w:val="20"/>
              </w:rPr>
              <w:t>, 35-055 Rzeszów</w:t>
            </w:r>
            <w:r w:rsidR="003366AD" w:rsidRPr="00582DF4">
              <w:rPr>
                <w:rFonts w:ascii="Times New Roman" w:hAnsi="Times New Roman"/>
                <w:sz w:val="20"/>
              </w:rPr>
              <w:t>,</w:t>
            </w:r>
            <w:r w:rsidR="006554FC" w:rsidRPr="00582DF4">
              <w:rPr>
                <w:rFonts w:ascii="Times New Roman" w:hAnsi="Times New Roman"/>
                <w:sz w:val="20"/>
              </w:rPr>
              <w:t xml:space="preserve"> </w:t>
            </w:r>
            <w:r w:rsidR="000F1DEE">
              <w:rPr>
                <w:rFonts w:ascii="Times New Roman" w:hAnsi="Times New Roman"/>
                <w:sz w:val="20"/>
              </w:rPr>
              <w:t xml:space="preserve">tel. </w:t>
            </w:r>
            <w:r w:rsidR="000F1DEE" w:rsidRPr="000F1DEE">
              <w:rPr>
                <w:rFonts w:ascii="Times New Roman" w:hAnsi="Times New Roman"/>
                <w:bCs/>
                <w:color w:val="1F497D"/>
                <w:sz w:val="20"/>
              </w:rPr>
              <w:t>17 </w:t>
            </w:r>
            <w:r w:rsidR="000F1DEE" w:rsidRPr="00122942">
              <w:rPr>
                <w:rFonts w:ascii="Times New Roman" w:hAnsi="Times New Roman"/>
                <w:bCs/>
                <w:sz w:val="20"/>
              </w:rPr>
              <w:t>743 28 29, 17 743 28 30, 17 743 28 31, 17 743 28 32</w:t>
            </w:r>
            <w:r w:rsidR="00F678CC">
              <w:rPr>
                <w:rFonts w:ascii="Times New Roman" w:hAnsi="Times New Roman"/>
                <w:bCs/>
                <w:sz w:val="20"/>
              </w:rPr>
              <w:t>, 17 743 28 41</w:t>
            </w:r>
            <w:r w:rsidR="006554FC" w:rsidRPr="00122942">
              <w:rPr>
                <w:rFonts w:ascii="Times New Roman" w:hAnsi="Times New Roman"/>
                <w:sz w:val="20"/>
              </w:rPr>
              <w:t xml:space="preserve"> </w:t>
            </w:r>
            <w:r w:rsidR="000F1DEE" w:rsidRPr="0055450E">
              <w:rPr>
                <w:rFonts w:ascii="Times New Roman" w:hAnsi="Times New Roman"/>
                <w:b/>
                <w:sz w:val="20"/>
              </w:rPr>
              <w:t xml:space="preserve">(natomiast </w:t>
            </w:r>
            <w:r w:rsidR="008E67CD" w:rsidRPr="0055450E">
              <w:rPr>
                <w:rFonts w:ascii="Times New Roman" w:hAnsi="Times New Roman"/>
                <w:b/>
                <w:sz w:val="20"/>
              </w:rPr>
              <w:t xml:space="preserve">do dnia 21 sierpnia 2017 r. ul. Poniatowskiego 10,  </w:t>
            </w:r>
            <w:r w:rsidR="00582DF4" w:rsidRPr="0055450E">
              <w:rPr>
                <w:rFonts w:ascii="Times New Roman" w:hAnsi="Times New Roman"/>
                <w:b/>
                <w:sz w:val="20"/>
              </w:rPr>
              <w:t>pokój nr 14,  tel. 17 850 92 90</w:t>
            </w:r>
            <w:r w:rsidR="000634F3" w:rsidRPr="0055450E">
              <w:rPr>
                <w:rFonts w:ascii="Times New Roman" w:hAnsi="Times New Roman"/>
                <w:b/>
                <w:sz w:val="20"/>
              </w:rPr>
              <w:t>,</w:t>
            </w:r>
            <w:r w:rsidR="00F678CC">
              <w:rPr>
                <w:rFonts w:ascii="Times New Roman" w:hAnsi="Times New Roman"/>
                <w:b/>
                <w:sz w:val="20"/>
              </w:rPr>
              <w:t xml:space="preserve"> 17 850 92 94,</w:t>
            </w:r>
            <w:r w:rsidR="000634F3" w:rsidRPr="0055450E">
              <w:rPr>
                <w:rFonts w:ascii="Times New Roman" w:hAnsi="Times New Roman"/>
                <w:b/>
                <w:sz w:val="20"/>
              </w:rPr>
              <w:t xml:space="preserve"> 17 850 92 95, 17 850 92 89, 17 850 92 65</w:t>
            </w:r>
            <w:r w:rsidR="008E67CD" w:rsidRPr="0055450E">
              <w:rPr>
                <w:rFonts w:ascii="Times New Roman" w:hAnsi="Times New Roman"/>
                <w:b/>
                <w:sz w:val="20"/>
              </w:rPr>
              <w:t xml:space="preserve">) </w:t>
            </w:r>
            <w:r w:rsidRPr="000F1DEE">
              <w:rPr>
                <w:rFonts w:ascii="Times New Roman" w:hAnsi="Times New Roman"/>
                <w:sz w:val="20"/>
              </w:rPr>
              <w:t>e-mail</w:t>
            </w:r>
            <w:r w:rsidRPr="00941D4A">
              <w:rPr>
                <w:rFonts w:ascii="Times New Roman" w:hAnsi="Times New Roman"/>
                <w:sz w:val="20"/>
              </w:rPr>
              <w:t xml:space="preserve">: </w:t>
            </w:r>
            <w:hyperlink r:id="rId13" w:history="1">
              <w:r w:rsidR="006554FC" w:rsidRPr="00BD2465">
                <w:rPr>
                  <w:rStyle w:val="Hipercze"/>
                  <w:rFonts w:ascii="Times New Roman" w:hAnsi="Times New Roman"/>
                  <w:sz w:val="20"/>
                </w:rPr>
                <w:t>wup@wup-rzeszow.pl</w:t>
              </w:r>
            </w:hyperlink>
            <w:r w:rsidRPr="00941D4A">
              <w:rPr>
                <w:rFonts w:ascii="Times New Roman" w:hAnsi="Times New Roman"/>
                <w:sz w:val="20"/>
              </w:rPr>
              <w:t>.</w:t>
            </w:r>
          </w:p>
          <w:p w:rsidR="006554FC" w:rsidRPr="008162E2" w:rsidRDefault="006554FC" w:rsidP="006554FC">
            <w:pPr>
              <w:spacing w:before="60" w:after="60" w:line="276" w:lineRule="auto"/>
              <w:rPr>
                <w:rFonts w:ascii="Times New Roman" w:hAnsi="Times New Roman"/>
                <w:sz w:val="20"/>
                <w:u w:val="single"/>
              </w:rPr>
            </w:pPr>
            <w:r w:rsidRPr="008162E2">
              <w:rPr>
                <w:rFonts w:ascii="Times New Roman" w:hAnsi="Times New Roman"/>
                <w:sz w:val="20"/>
                <w:u w:val="single"/>
              </w:rPr>
              <w:t>W temacie e-maila prosimy o umieszczenie adnotacji: „Działanie 9.1</w:t>
            </w:r>
            <w:r w:rsidR="008F4FDA" w:rsidRPr="008162E2">
              <w:rPr>
                <w:rFonts w:ascii="Times New Roman" w:hAnsi="Times New Roman"/>
                <w:sz w:val="20"/>
                <w:u w:val="single"/>
              </w:rPr>
              <w:t xml:space="preserve"> Nabór 2017</w:t>
            </w:r>
            <w:r w:rsidRPr="008162E2">
              <w:rPr>
                <w:rFonts w:ascii="Times New Roman" w:hAnsi="Times New Roman"/>
                <w:sz w:val="20"/>
                <w:u w:val="single"/>
              </w:rPr>
              <w:t>”</w:t>
            </w:r>
          </w:p>
        </w:tc>
      </w:tr>
    </w:tbl>
    <w:p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lastRenderedPageBreak/>
        <w:t xml:space="preserve">SPIS TREŚCI </w:t>
      </w:r>
    </w:p>
    <w:p w:rsidR="00D01B15" w:rsidRDefault="00D01B15">
      <w:pPr>
        <w:pStyle w:val="Spistreci1"/>
        <w:rPr>
          <w:szCs w:val="22"/>
        </w:rPr>
      </w:pPr>
    </w:p>
    <w:p w:rsidR="00DB57E8" w:rsidRDefault="00182D39">
      <w:pPr>
        <w:pStyle w:val="Spistreci1"/>
        <w:rPr>
          <w:rFonts w:asciiTheme="minorHAnsi" w:eastAsiaTheme="minorEastAsia" w:hAnsiTheme="minorHAnsi" w:cstheme="minorBidi"/>
          <w:b w:val="0"/>
          <w:szCs w:val="22"/>
        </w:rPr>
      </w:pPr>
      <w:r w:rsidRPr="00182D39">
        <w:rPr>
          <w:szCs w:val="22"/>
        </w:rPr>
        <w:fldChar w:fldCharType="begin"/>
      </w:r>
      <w:r w:rsidR="006D5963" w:rsidRPr="003A0A29">
        <w:rPr>
          <w:szCs w:val="22"/>
        </w:rPr>
        <w:instrText xml:space="preserve"> TOC \o "1-2" \h \z \u </w:instrText>
      </w:r>
      <w:r w:rsidRPr="00182D39">
        <w:rPr>
          <w:szCs w:val="22"/>
        </w:rPr>
        <w:fldChar w:fldCharType="separate"/>
      </w:r>
      <w:hyperlink w:anchor="_Toc488040854" w:history="1">
        <w:r w:rsidR="00DB57E8" w:rsidRPr="006D344A">
          <w:rPr>
            <w:rStyle w:val="Hipercze"/>
            <w:snapToGrid w:val="0"/>
            <w:w w:val="0"/>
          </w:rPr>
          <w:t>1</w:t>
        </w:r>
        <w:r w:rsidR="00DB57E8">
          <w:rPr>
            <w:rFonts w:asciiTheme="minorHAnsi" w:eastAsiaTheme="minorEastAsia" w:hAnsiTheme="minorHAnsi" w:cstheme="minorBidi"/>
            <w:b w:val="0"/>
            <w:szCs w:val="22"/>
          </w:rPr>
          <w:tab/>
        </w:r>
        <w:r w:rsidR="00DB57E8" w:rsidRPr="006D344A">
          <w:rPr>
            <w:rStyle w:val="Hipercze"/>
          </w:rPr>
          <w:t>Informacje ogólne</w:t>
        </w:r>
        <w:r w:rsidR="00DB57E8">
          <w:rPr>
            <w:webHidden/>
          </w:rPr>
          <w:tab/>
        </w:r>
        <w:r>
          <w:rPr>
            <w:webHidden/>
          </w:rPr>
          <w:fldChar w:fldCharType="begin"/>
        </w:r>
        <w:r w:rsidR="00DB57E8">
          <w:rPr>
            <w:webHidden/>
          </w:rPr>
          <w:instrText xml:space="preserve"> PAGEREF _Toc488040854 \h </w:instrText>
        </w:r>
        <w:r>
          <w:rPr>
            <w:webHidden/>
          </w:rPr>
        </w:r>
        <w:r>
          <w:rPr>
            <w:webHidden/>
          </w:rPr>
          <w:fldChar w:fldCharType="separate"/>
        </w:r>
        <w:r w:rsidR="00E62080">
          <w:rPr>
            <w:webHidden/>
          </w:rPr>
          <w:t>8</w:t>
        </w:r>
        <w:r>
          <w:rPr>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55" w:history="1">
        <w:r w:rsidR="00DB57E8" w:rsidRPr="006D344A">
          <w:rPr>
            <w:rStyle w:val="Hipercze"/>
            <w:noProof/>
            <w:snapToGrid w:val="0"/>
            <w:w w:val="0"/>
          </w:rPr>
          <w:t>1.1</w:t>
        </w:r>
        <w:r w:rsidR="00DB57E8">
          <w:rPr>
            <w:rFonts w:asciiTheme="minorHAnsi" w:eastAsiaTheme="minorEastAsia" w:hAnsiTheme="minorHAnsi" w:cstheme="minorBidi"/>
            <w:noProof/>
            <w:szCs w:val="22"/>
          </w:rPr>
          <w:tab/>
        </w:r>
        <w:r w:rsidR="00DB57E8" w:rsidRPr="006D344A">
          <w:rPr>
            <w:rStyle w:val="Hipercze"/>
            <w:noProof/>
          </w:rPr>
          <w:t>Akty prawne i dokumenty programowe</w:t>
        </w:r>
        <w:r w:rsidR="00DB57E8">
          <w:rPr>
            <w:noProof/>
            <w:webHidden/>
          </w:rPr>
          <w:tab/>
        </w:r>
        <w:r>
          <w:rPr>
            <w:noProof/>
            <w:webHidden/>
          </w:rPr>
          <w:fldChar w:fldCharType="begin"/>
        </w:r>
        <w:r w:rsidR="00DB57E8">
          <w:rPr>
            <w:noProof/>
            <w:webHidden/>
          </w:rPr>
          <w:instrText xml:space="preserve"> PAGEREF _Toc488040855 \h </w:instrText>
        </w:r>
        <w:r>
          <w:rPr>
            <w:noProof/>
            <w:webHidden/>
          </w:rPr>
        </w:r>
        <w:r>
          <w:rPr>
            <w:noProof/>
            <w:webHidden/>
          </w:rPr>
          <w:fldChar w:fldCharType="separate"/>
        </w:r>
        <w:r w:rsidR="00E62080">
          <w:rPr>
            <w:noProof/>
            <w:webHidden/>
          </w:rPr>
          <w:t>9</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56" w:history="1">
        <w:r w:rsidR="00DB57E8" w:rsidRPr="006D344A">
          <w:rPr>
            <w:rStyle w:val="Hipercze"/>
            <w:noProof/>
            <w:snapToGrid w:val="0"/>
            <w:w w:val="0"/>
          </w:rPr>
          <w:t>1.2</w:t>
        </w:r>
        <w:r w:rsidR="00DB57E8">
          <w:rPr>
            <w:rFonts w:asciiTheme="minorHAnsi" w:eastAsiaTheme="minorEastAsia" w:hAnsiTheme="minorHAnsi" w:cstheme="minorBidi"/>
            <w:noProof/>
            <w:szCs w:val="22"/>
          </w:rPr>
          <w:tab/>
        </w:r>
        <w:r w:rsidR="00DB57E8" w:rsidRPr="006D344A">
          <w:rPr>
            <w:rStyle w:val="Hipercze"/>
            <w:noProof/>
          </w:rPr>
          <w:t>Instytucja odpowiedzialna za realizację konkursu</w:t>
        </w:r>
        <w:r w:rsidR="00DB57E8">
          <w:rPr>
            <w:noProof/>
            <w:webHidden/>
          </w:rPr>
          <w:tab/>
        </w:r>
        <w:r>
          <w:rPr>
            <w:noProof/>
            <w:webHidden/>
          </w:rPr>
          <w:fldChar w:fldCharType="begin"/>
        </w:r>
        <w:r w:rsidR="00DB57E8">
          <w:rPr>
            <w:noProof/>
            <w:webHidden/>
          </w:rPr>
          <w:instrText xml:space="preserve"> PAGEREF _Toc488040856 \h </w:instrText>
        </w:r>
        <w:r>
          <w:rPr>
            <w:noProof/>
            <w:webHidden/>
          </w:rPr>
        </w:r>
        <w:r>
          <w:rPr>
            <w:noProof/>
            <w:webHidden/>
          </w:rPr>
          <w:fldChar w:fldCharType="separate"/>
        </w:r>
        <w:r w:rsidR="00E62080">
          <w:rPr>
            <w:noProof/>
            <w:webHidden/>
          </w:rPr>
          <w:t>11</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57" w:history="1">
        <w:r w:rsidR="00DB57E8" w:rsidRPr="006D344A">
          <w:rPr>
            <w:rStyle w:val="Hipercze"/>
            <w:noProof/>
            <w:snapToGrid w:val="0"/>
            <w:w w:val="0"/>
          </w:rPr>
          <w:t>1.3</w:t>
        </w:r>
        <w:r w:rsidR="00DB57E8">
          <w:rPr>
            <w:rFonts w:asciiTheme="minorHAnsi" w:eastAsiaTheme="minorEastAsia" w:hAnsiTheme="minorHAnsi" w:cstheme="minorBidi"/>
            <w:noProof/>
            <w:szCs w:val="22"/>
          </w:rPr>
          <w:tab/>
        </w:r>
        <w:r w:rsidR="00DB57E8" w:rsidRPr="006D344A">
          <w:rPr>
            <w:rStyle w:val="Hipercze"/>
            <w:noProof/>
          </w:rPr>
          <w:t>Kwota środków przeznaczona na dofinansowanie realizacji projektów</w:t>
        </w:r>
        <w:r w:rsidR="00DB57E8">
          <w:rPr>
            <w:noProof/>
            <w:webHidden/>
          </w:rPr>
          <w:tab/>
        </w:r>
        <w:r>
          <w:rPr>
            <w:noProof/>
            <w:webHidden/>
          </w:rPr>
          <w:fldChar w:fldCharType="begin"/>
        </w:r>
        <w:r w:rsidR="00DB57E8">
          <w:rPr>
            <w:noProof/>
            <w:webHidden/>
          </w:rPr>
          <w:instrText xml:space="preserve"> PAGEREF _Toc488040857 \h </w:instrText>
        </w:r>
        <w:r>
          <w:rPr>
            <w:noProof/>
            <w:webHidden/>
          </w:rPr>
        </w:r>
        <w:r>
          <w:rPr>
            <w:noProof/>
            <w:webHidden/>
          </w:rPr>
          <w:fldChar w:fldCharType="separate"/>
        </w:r>
        <w:r w:rsidR="00E62080">
          <w:rPr>
            <w:noProof/>
            <w:webHidden/>
          </w:rPr>
          <w:t>11</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58" w:history="1">
        <w:r w:rsidR="00DB57E8" w:rsidRPr="006D344A">
          <w:rPr>
            <w:rStyle w:val="Hipercze"/>
            <w:noProof/>
            <w:snapToGrid w:val="0"/>
            <w:w w:val="0"/>
          </w:rPr>
          <w:t>1.4</w:t>
        </w:r>
        <w:r w:rsidR="00DB57E8">
          <w:rPr>
            <w:rFonts w:asciiTheme="minorHAnsi" w:eastAsiaTheme="minorEastAsia" w:hAnsiTheme="minorHAnsi" w:cstheme="minorBidi"/>
            <w:noProof/>
            <w:szCs w:val="22"/>
          </w:rPr>
          <w:tab/>
        </w:r>
        <w:r w:rsidR="00DB57E8" w:rsidRPr="006D344A">
          <w:rPr>
            <w:rStyle w:val="Hipercze"/>
            <w:noProof/>
          </w:rPr>
          <w:t>Termin i miejsce składania wniosków o dofinansowanie projektów</w:t>
        </w:r>
        <w:r w:rsidR="00DB57E8">
          <w:rPr>
            <w:noProof/>
            <w:webHidden/>
          </w:rPr>
          <w:tab/>
        </w:r>
        <w:r>
          <w:rPr>
            <w:noProof/>
            <w:webHidden/>
          </w:rPr>
          <w:fldChar w:fldCharType="begin"/>
        </w:r>
        <w:r w:rsidR="00DB57E8">
          <w:rPr>
            <w:noProof/>
            <w:webHidden/>
          </w:rPr>
          <w:instrText xml:space="preserve"> PAGEREF _Toc488040858 \h </w:instrText>
        </w:r>
        <w:r>
          <w:rPr>
            <w:noProof/>
            <w:webHidden/>
          </w:rPr>
        </w:r>
        <w:r>
          <w:rPr>
            <w:noProof/>
            <w:webHidden/>
          </w:rPr>
          <w:fldChar w:fldCharType="separate"/>
        </w:r>
        <w:r w:rsidR="00E62080">
          <w:rPr>
            <w:noProof/>
            <w:webHidden/>
          </w:rPr>
          <w:t>12</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59" w:history="1">
        <w:r w:rsidR="00DB57E8" w:rsidRPr="006D344A">
          <w:rPr>
            <w:rStyle w:val="Hipercze"/>
            <w:noProof/>
            <w:snapToGrid w:val="0"/>
            <w:w w:val="0"/>
          </w:rPr>
          <w:t>1.5</w:t>
        </w:r>
        <w:r w:rsidR="00DB57E8">
          <w:rPr>
            <w:rFonts w:asciiTheme="minorHAnsi" w:eastAsiaTheme="minorEastAsia" w:hAnsiTheme="minorHAnsi" w:cstheme="minorBidi"/>
            <w:noProof/>
            <w:szCs w:val="22"/>
          </w:rPr>
          <w:tab/>
        </w:r>
        <w:r w:rsidR="00DB57E8" w:rsidRPr="006D344A">
          <w:rPr>
            <w:rStyle w:val="Hipercze"/>
            <w:noProof/>
          </w:rPr>
          <w:t>Przygotowanie i składanie wniosku o dofinansowanie projektu</w:t>
        </w:r>
        <w:r w:rsidR="00DB57E8">
          <w:rPr>
            <w:noProof/>
            <w:webHidden/>
          </w:rPr>
          <w:tab/>
        </w:r>
        <w:r>
          <w:rPr>
            <w:noProof/>
            <w:webHidden/>
          </w:rPr>
          <w:fldChar w:fldCharType="begin"/>
        </w:r>
        <w:r w:rsidR="00DB57E8">
          <w:rPr>
            <w:noProof/>
            <w:webHidden/>
          </w:rPr>
          <w:instrText xml:space="preserve"> PAGEREF _Toc488040859 \h </w:instrText>
        </w:r>
        <w:r>
          <w:rPr>
            <w:noProof/>
            <w:webHidden/>
          </w:rPr>
        </w:r>
        <w:r>
          <w:rPr>
            <w:noProof/>
            <w:webHidden/>
          </w:rPr>
          <w:fldChar w:fldCharType="separate"/>
        </w:r>
        <w:r w:rsidR="00E62080">
          <w:rPr>
            <w:noProof/>
            <w:webHidden/>
          </w:rPr>
          <w:t>13</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60" w:history="1">
        <w:r w:rsidR="00DB57E8" w:rsidRPr="006D344A">
          <w:rPr>
            <w:rStyle w:val="Hipercze"/>
            <w:noProof/>
            <w:snapToGrid w:val="0"/>
            <w:w w:val="0"/>
          </w:rPr>
          <w:t>1.6</w:t>
        </w:r>
        <w:r w:rsidR="00DB57E8">
          <w:rPr>
            <w:rFonts w:asciiTheme="minorHAnsi" w:eastAsiaTheme="minorEastAsia" w:hAnsiTheme="minorHAnsi" w:cstheme="minorBidi"/>
            <w:noProof/>
            <w:szCs w:val="22"/>
          </w:rPr>
          <w:tab/>
        </w:r>
        <w:r w:rsidR="00DB57E8" w:rsidRPr="006D344A">
          <w:rPr>
            <w:rStyle w:val="Hipercze"/>
            <w:noProof/>
          </w:rPr>
          <w:t>Składanie wniosków przez jednostki organizacyjne JST nieposiadające osobowości prawnej</w:t>
        </w:r>
        <w:r w:rsidR="00DB57E8">
          <w:rPr>
            <w:noProof/>
            <w:webHidden/>
          </w:rPr>
          <w:tab/>
        </w:r>
        <w:r>
          <w:rPr>
            <w:noProof/>
            <w:webHidden/>
          </w:rPr>
          <w:fldChar w:fldCharType="begin"/>
        </w:r>
        <w:r w:rsidR="00DB57E8">
          <w:rPr>
            <w:noProof/>
            <w:webHidden/>
          </w:rPr>
          <w:instrText xml:space="preserve"> PAGEREF _Toc488040860 \h </w:instrText>
        </w:r>
        <w:r>
          <w:rPr>
            <w:noProof/>
            <w:webHidden/>
          </w:rPr>
        </w:r>
        <w:r>
          <w:rPr>
            <w:noProof/>
            <w:webHidden/>
          </w:rPr>
          <w:fldChar w:fldCharType="separate"/>
        </w:r>
        <w:r w:rsidR="00E62080">
          <w:rPr>
            <w:noProof/>
            <w:webHidden/>
          </w:rPr>
          <w:t>15</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61" w:history="1">
        <w:r w:rsidR="00DB57E8" w:rsidRPr="006D344A">
          <w:rPr>
            <w:rStyle w:val="Hipercze"/>
            <w:noProof/>
            <w:snapToGrid w:val="0"/>
            <w:w w:val="0"/>
          </w:rPr>
          <w:t>1.7</w:t>
        </w:r>
        <w:r w:rsidR="00DB57E8">
          <w:rPr>
            <w:rFonts w:asciiTheme="minorHAnsi" w:eastAsiaTheme="minorEastAsia" w:hAnsiTheme="minorHAnsi" w:cstheme="minorBidi"/>
            <w:noProof/>
            <w:szCs w:val="22"/>
          </w:rPr>
          <w:tab/>
        </w:r>
        <w:r w:rsidR="00DB57E8" w:rsidRPr="006D344A">
          <w:rPr>
            <w:rStyle w:val="Hipercze"/>
            <w:noProof/>
          </w:rPr>
          <w:t>Wycofanie wniosku i udostępnianie dokumentów związanych z oceną wniosku</w:t>
        </w:r>
        <w:r w:rsidR="00DB57E8">
          <w:rPr>
            <w:noProof/>
            <w:webHidden/>
          </w:rPr>
          <w:tab/>
        </w:r>
        <w:r>
          <w:rPr>
            <w:noProof/>
            <w:webHidden/>
          </w:rPr>
          <w:fldChar w:fldCharType="begin"/>
        </w:r>
        <w:r w:rsidR="00DB57E8">
          <w:rPr>
            <w:noProof/>
            <w:webHidden/>
          </w:rPr>
          <w:instrText xml:space="preserve"> PAGEREF _Toc488040861 \h </w:instrText>
        </w:r>
        <w:r>
          <w:rPr>
            <w:noProof/>
            <w:webHidden/>
          </w:rPr>
        </w:r>
        <w:r>
          <w:rPr>
            <w:noProof/>
            <w:webHidden/>
          </w:rPr>
          <w:fldChar w:fldCharType="separate"/>
        </w:r>
        <w:r w:rsidR="00E62080">
          <w:rPr>
            <w:noProof/>
            <w:webHidden/>
          </w:rPr>
          <w:t>17</w:t>
        </w:r>
        <w:r>
          <w:rPr>
            <w:noProof/>
            <w:webHidden/>
          </w:rPr>
          <w:fldChar w:fldCharType="end"/>
        </w:r>
      </w:hyperlink>
    </w:p>
    <w:p w:rsidR="00DB57E8" w:rsidRDefault="00182D39">
      <w:pPr>
        <w:pStyle w:val="Spistreci1"/>
        <w:rPr>
          <w:rFonts w:asciiTheme="minorHAnsi" w:eastAsiaTheme="minorEastAsia" w:hAnsiTheme="minorHAnsi" w:cstheme="minorBidi"/>
          <w:b w:val="0"/>
          <w:szCs w:val="22"/>
        </w:rPr>
      </w:pPr>
      <w:hyperlink w:anchor="_Toc488040862" w:history="1">
        <w:r w:rsidR="00DB57E8" w:rsidRPr="006D344A">
          <w:rPr>
            <w:rStyle w:val="Hipercze"/>
            <w:snapToGrid w:val="0"/>
            <w:w w:val="0"/>
          </w:rPr>
          <w:t>2</w:t>
        </w:r>
        <w:r w:rsidR="00DB57E8">
          <w:rPr>
            <w:rFonts w:asciiTheme="minorHAnsi" w:eastAsiaTheme="minorEastAsia" w:hAnsiTheme="minorHAnsi" w:cstheme="minorBidi"/>
            <w:b w:val="0"/>
            <w:szCs w:val="22"/>
          </w:rPr>
          <w:tab/>
        </w:r>
        <w:r w:rsidR="00DB57E8" w:rsidRPr="006D344A">
          <w:rPr>
            <w:rStyle w:val="Hipercze"/>
          </w:rPr>
          <w:t>Przedmiot konkursu</w:t>
        </w:r>
        <w:r w:rsidR="00DB57E8">
          <w:rPr>
            <w:webHidden/>
          </w:rPr>
          <w:tab/>
        </w:r>
        <w:r>
          <w:rPr>
            <w:webHidden/>
          </w:rPr>
          <w:fldChar w:fldCharType="begin"/>
        </w:r>
        <w:r w:rsidR="00DB57E8">
          <w:rPr>
            <w:webHidden/>
          </w:rPr>
          <w:instrText xml:space="preserve"> PAGEREF _Toc488040862 \h </w:instrText>
        </w:r>
        <w:r>
          <w:rPr>
            <w:webHidden/>
          </w:rPr>
        </w:r>
        <w:r>
          <w:rPr>
            <w:webHidden/>
          </w:rPr>
          <w:fldChar w:fldCharType="separate"/>
        </w:r>
        <w:r w:rsidR="00E62080">
          <w:rPr>
            <w:webHidden/>
          </w:rPr>
          <w:t>17</w:t>
        </w:r>
        <w:r>
          <w:rPr>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63" w:history="1">
        <w:r w:rsidR="00DB57E8" w:rsidRPr="006D344A">
          <w:rPr>
            <w:rStyle w:val="Hipercze"/>
            <w:noProof/>
            <w:snapToGrid w:val="0"/>
            <w:w w:val="0"/>
          </w:rPr>
          <w:t>2.1</w:t>
        </w:r>
        <w:r w:rsidR="00DB57E8">
          <w:rPr>
            <w:rFonts w:asciiTheme="minorHAnsi" w:eastAsiaTheme="minorEastAsia" w:hAnsiTheme="minorHAnsi" w:cstheme="minorBidi"/>
            <w:noProof/>
            <w:szCs w:val="22"/>
          </w:rPr>
          <w:tab/>
        </w:r>
        <w:r w:rsidR="00DB57E8" w:rsidRPr="006D344A">
          <w:rPr>
            <w:rStyle w:val="Hipercze"/>
            <w:noProof/>
          </w:rPr>
          <w:t>Cele konkursu</w:t>
        </w:r>
        <w:r w:rsidR="00DB57E8">
          <w:rPr>
            <w:noProof/>
            <w:webHidden/>
          </w:rPr>
          <w:tab/>
        </w:r>
        <w:r>
          <w:rPr>
            <w:noProof/>
            <w:webHidden/>
          </w:rPr>
          <w:fldChar w:fldCharType="begin"/>
        </w:r>
        <w:r w:rsidR="00DB57E8">
          <w:rPr>
            <w:noProof/>
            <w:webHidden/>
          </w:rPr>
          <w:instrText xml:space="preserve"> PAGEREF _Toc488040863 \h </w:instrText>
        </w:r>
        <w:r>
          <w:rPr>
            <w:noProof/>
            <w:webHidden/>
          </w:rPr>
        </w:r>
        <w:r>
          <w:rPr>
            <w:noProof/>
            <w:webHidden/>
          </w:rPr>
          <w:fldChar w:fldCharType="separate"/>
        </w:r>
        <w:r w:rsidR="00E62080">
          <w:rPr>
            <w:noProof/>
            <w:webHidden/>
          </w:rPr>
          <w:t>18</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64" w:history="1">
        <w:r w:rsidR="00DB57E8" w:rsidRPr="006D344A">
          <w:rPr>
            <w:rStyle w:val="Hipercze"/>
            <w:noProof/>
            <w:snapToGrid w:val="0"/>
            <w:w w:val="0"/>
          </w:rPr>
          <w:t>2.2</w:t>
        </w:r>
        <w:r w:rsidR="00DB57E8">
          <w:rPr>
            <w:rFonts w:asciiTheme="minorHAnsi" w:eastAsiaTheme="minorEastAsia" w:hAnsiTheme="minorHAnsi" w:cstheme="minorBidi"/>
            <w:noProof/>
            <w:szCs w:val="22"/>
          </w:rPr>
          <w:tab/>
        </w:r>
        <w:r w:rsidR="00DB57E8" w:rsidRPr="006D344A">
          <w:rPr>
            <w:rStyle w:val="Hipercze"/>
            <w:noProof/>
          </w:rPr>
          <w:t>Typy projektów</w:t>
        </w:r>
        <w:r w:rsidR="00DB57E8">
          <w:rPr>
            <w:noProof/>
            <w:webHidden/>
          </w:rPr>
          <w:tab/>
        </w:r>
        <w:r>
          <w:rPr>
            <w:noProof/>
            <w:webHidden/>
          </w:rPr>
          <w:fldChar w:fldCharType="begin"/>
        </w:r>
        <w:r w:rsidR="00DB57E8">
          <w:rPr>
            <w:noProof/>
            <w:webHidden/>
          </w:rPr>
          <w:instrText xml:space="preserve"> PAGEREF _Toc488040864 \h </w:instrText>
        </w:r>
        <w:r>
          <w:rPr>
            <w:noProof/>
            <w:webHidden/>
          </w:rPr>
        </w:r>
        <w:r>
          <w:rPr>
            <w:noProof/>
            <w:webHidden/>
          </w:rPr>
          <w:fldChar w:fldCharType="separate"/>
        </w:r>
        <w:r w:rsidR="00E62080">
          <w:rPr>
            <w:noProof/>
            <w:webHidden/>
          </w:rPr>
          <w:t>18</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65" w:history="1">
        <w:r w:rsidR="00DB57E8" w:rsidRPr="006D344A">
          <w:rPr>
            <w:rStyle w:val="Hipercze"/>
            <w:noProof/>
            <w:snapToGrid w:val="0"/>
            <w:w w:val="0"/>
          </w:rPr>
          <w:t>2.3</w:t>
        </w:r>
        <w:r w:rsidR="00DB57E8">
          <w:rPr>
            <w:rFonts w:asciiTheme="minorHAnsi" w:eastAsiaTheme="minorEastAsia" w:hAnsiTheme="minorHAnsi" w:cstheme="minorBidi"/>
            <w:noProof/>
            <w:szCs w:val="22"/>
          </w:rPr>
          <w:tab/>
        </w:r>
        <w:r w:rsidR="00DB57E8" w:rsidRPr="006D344A">
          <w:rPr>
            <w:rStyle w:val="Hipercze"/>
            <w:noProof/>
          </w:rPr>
          <w:t>Grupy docelowe</w:t>
        </w:r>
        <w:r w:rsidR="00DB57E8">
          <w:rPr>
            <w:noProof/>
            <w:webHidden/>
          </w:rPr>
          <w:tab/>
        </w:r>
        <w:r>
          <w:rPr>
            <w:noProof/>
            <w:webHidden/>
          </w:rPr>
          <w:fldChar w:fldCharType="begin"/>
        </w:r>
        <w:r w:rsidR="00DB57E8">
          <w:rPr>
            <w:noProof/>
            <w:webHidden/>
          </w:rPr>
          <w:instrText xml:space="preserve"> PAGEREF _Toc488040865 \h </w:instrText>
        </w:r>
        <w:r>
          <w:rPr>
            <w:noProof/>
            <w:webHidden/>
          </w:rPr>
        </w:r>
        <w:r>
          <w:rPr>
            <w:noProof/>
            <w:webHidden/>
          </w:rPr>
          <w:fldChar w:fldCharType="separate"/>
        </w:r>
        <w:r w:rsidR="00E62080">
          <w:rPr>
            <w:noProof/>
            <w:webHidden/>
          </w:rPr>
          <w:t>19</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66" w:history="1">
        <w:r w:rsidR="00DB57E8" w:rsidRPr="006D344A">
          <w:rPr>
            <w:rStyle w:val="Hipercze"/>
            <w:noProof/>
            <w:snapToGrid w:val="0"/>
            <w:w w:val="0"/>
          </w:rPr>
          <w:t>2.4</w:t>
        </w:r>
        <w:r w:rsidR="00DB57E8">
          <w:rPr>
            <w:rFonts w:asciiTheme="minorHAnsi" w:eastAsiaTheme="minorEastAsia" w:hAnsiTheme="minorHAnsi" w:cstheme="minorBidi"/>
            <w:noProof/>
            <w:szCs w:val="22"/>
          </w:rPr>
          <w:tab/>
        </w:r>
        <w:r w:rsidR="00DB57E8" w:rsidRPr="006D344A">
          <w:rPr>
            <w:rStyle w:val="Hipercze"/>
            <w:noProof/>
          </w:rPr>
          <w:t>Podmioty uprawnione do ubiegania się o dofinansowanie projektu</w:t>
        </w:r>
        <w:r w:rsidR="00DB57E8">
          <w:rPr>
            <w:noProof/>
            <w:webHidden/>
          </w:rPr>
          <w:tab/>
        </w:r>
        <w:r>
          <w:rPr>
            <w:noProof/>
            <w:webHidden/>
          </w:rPr>
          <w:fldChar w:fldCharType="begin"/>
        </w:r>
        <w:r w:rsidR="00DB57E8">
          <w:rPr>
            <w:noProof/>
            <w:webHidden/>
          </w:rPr>
          <w:instrText xml:space="preserve"> PAGEREF _Toc488040866 \h </w:instrText>
        </w:r>
        <w:r>
          <w:rPr>
            <w:noProof/>
            <w:webHidden/>
          </w:rPr>
        </w:r>
        <w:r>
          <w:rPr>
            <w:noProof/>
            <w:webHidden/>
          </w:rPr>
          <w:fldChar w:fldCharType="separate"/>
        </w:r>
        <w:r w:rsidR="00E62080">
          <w:rPr>
            <w:noProof/>
            <w:webHidden/>
          </w:rPr>
          <w:t>19</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67" w:history="1">
        <w:r w:rsidR="00DB57E8" w:rsidRPr="006D344A">
          <w:rPr>
            <w:rStyle w:val="Hipercze"/>
            <w:noProof/>
            <w:snapToGrid w:val="0"/>
            <w:w w:val="0"/>
          </w:rPr>
          <w:t>2.5</w:t>
        </w:r>
        <w:r w:rsidR="00DB57E8">
          <w:rPr>
            <w:rFonts w:asciiTheme="minorHAnsi" w:eastAsiaTheme="minorEastAsia" w:hAnsiTheme="minorHAnsi" w:cstheme="minorBidi"/>
            <w:noProof/>
            <w:szCs w:val="22"/>
          </w:rPr>
          <w:tab/>
        </w:r>
        <w:r w:rsidR="00DB57E8" w:rsidRPr="006D344A">
          <w:rPr>
            <w:rStyle w:val="Hipercze"/>
            <w:noProof/>
          </w:rPr>
          <w:t>Wymagane wskaźniki</w:t>
        </w:r>
        <w:r w:rsidR="00DB57E8">
          <w:rPr>
            <w:noProof/>
            <w:webHidden/>
          </w:rPr>
          <w:tab/>
        </w:r>
        <w:r>
          <w:rPr>
            <w:noProof/>
            <w:webHidden/>
          </w:rPr>
          <w:fldChar w:fldCharType="begin"/>
        </w:r>
        <w:r w:rsidR="00DB57E8">
          <w:rPr>
            <w:noProof/>
            <w:webHidden/>
          </w:rPr>
          <w:instrText xml:space="preserve"> PAGEREF _Toc488040867 \h </w:instrText>
        </w:r>
        <w:r>
          <w:rPr>
            <w:noProof/>
            <w:webHidden/>
          </w:rPr>
        </w:r>
        <w:r>
          <w:rPr>
            <w:noProof/>
            <w:webHidden/>
          </w:rPr>
          <w:fldChar w:fldCharType="separate"/>
        </w:r>
        <w:r w:rsidR="00E62080">
          <w:rPr>
            <w:noProof/>
            <w:webHidden/>
          </w:rPr>
          <w:t>20</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68" w:history="1">
        <w:r w:rsidR="00DB57E8" w:rsidRPr="006D344A">
          <w:rPr>
            <w:rStyle w:val="Hipercze"/>
            <w:noProof/>
            <w:snapToGrid w:val="0"/>
            <w:w w:val="0"/>
          </w:rPr>
          <w:t>2.6</w:t>
        </w:r>
        <w:r w:rsidR="00DB57E8">
          <w:rPr>
            <w:rFonts w:asciiTheme="minorHAnsi" w:eastAsiaTheme="minorEastAsia" w:hAnsiTheme="minorHAnsi" w:cstheme="minorBidi"/>
            <w:noProof/>
            <w:szCs w:val="22"/>
          </w:rPr>
          <w:tab/>
        </w:r>
        <w:r w:rsidR="00DB57E8" w:rsidRPr="006D344A">
          <w:rPr>
            <w:rStyle w:val="Hipercze"/>
            <w:noProof/>
          </w:rPr>
          <w:t>Wymagania dotyczące okresu realizacji projektu</w:t>
        </w:r>
        <w:r w:rsidR="00DB57E8">
          <w:rPr>
            <w:noProof/>
            <w:webHidden/>
          </w:rPr>
          <w:tab/>
        </w:r>
        <w:r>
          <w:rPr>
            <w:noProof/>
            <w:webHidden/>
          </w:rPr>
          <w:fldChar w:fldCharType="begin"/>
        </w:r>
        <w:r w:rsidR="00DB57E8">
          <w:rPr>
            <w:noProof/>
            <w:webHidden/>
          </w:rPr>
          <w:instrText xml:space="preserve"> PAGEREF _Toc488040868 \h </w:instrText>
        </w:r>
        <w:r>
          <w:rPr>
            <w:noProof/>
            <w:webHidden/>
          </w:rPr>
        </w:r>
        <w:r>
          <w:rPr>
            <w:noProof/>
            <w:webHidden/>
          </w:rPr>
          <w:fldChar w:fldCharType="separate"/>
        </w:r>
        <w:r w:rsidR="00E62080">
          <w:rPr>
            <w:noProof/>
            <w:webHidden/>
          </w:rPr>
          <w:t>25</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69" w:history="1">
        <w:r w:rsidR="00DB57E8" w:rsidRPr="006D344A">
          <w:rPr>
            <w:rStyle w:val="Hipercze"/>
            <w:noProof/>
            <w:snapToGrid w:val="0"/>
            <w:w w:val="0"/>
          </w:rPr>
          <w:t>2.7</w:t>
        </w:r>
        <w:r w:rsidR="00DB57E8">
          <w:rPr>
            <w:rFonts w:asciiTheme="minorHAnsi" w:eastAsiaTheme="minorEastAsia" w:hAnsiTheme="minorHAnsi" w:cstheme="minorBidi"/>
            <w:noProof/>
            <w:szCs w:val="22"/>
          </w:rPr>
          <w:tab/>
        </w:r>
        <w:r w:rsidR="00DB57E8" w:rsidRPr="006D344A">
          <w:rPr>
            <w:rStyle w:val="Hipercze"/>
            <w:noProof/>
          </w:rPr>
          <w:t>Wymagania dotyczące partnerstwa</w:t>
        </w:r>
        <w:r w:rsidR="00DB57E8">
          <w:rPr>
            <w:noProof/>
            <w:webHidden/>
          </w:rPr>
          <w:tab/>
        </w:r>
        <w:r>
          <w:rPr>
            <w:noProof/>
            <w:webHidden/>
          </w:rPr>
          <w:fldChar w:fldCharType="begin"/>
        </w:r>
        <w:r w:rsidR="00DB57E8">
          <w:rPr>
            <w:noProof/>
            <w:webHidden/>
          </w:rPr>
          <w:instrText xml:space="preserve"> PAGEREF _Toc488040869 \h </w:instrText>
        </w:r>
        <w:r>
          <w:rPr>
            <w:noProof/>
            <w:webHidden/>
          </w:rPr>
        </w:r>
        <w:r>
          <w:rPr>
            <w:noProof/>
            <w:webHidden/>
          </w:rPr>
          <w:fldChar w:fldCharType="separate"/>
        </w:r>
        <w:r w:rsidR="00E62080">
          <w:rPr>
            <w:noProof/>
            <w:webHidden/>
          </w:rPr>
          <w:t>25</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70" w:history="1">
        <w:r w:rsidR="00DB57E8" w:rsidRPr="006D344A">
          <w:rPr>
            <w:rStyle w:val="Hipercze"/>
            <w:noProof/>
            <w:snapToGrid w:val="0"/>
            <w:w w:val="0"/>
          </w:rPr>
          <w:t>2.8</w:t>
        </w:r>
        <w:r w:rsidR="00DB57E8">
          <w:rPr>
            <w:rFonts w:asciiTheme="minorHAnsi" w:eastAsiaTheme="minorEastAsia" w:hAnsiTheme="minorHAnsi" w:cstheme="minorBidi"/>
            <w:noProof/>
            <w:szCs w:val="22"/>
          </w:rPr>
          <w:tab/>
        </w:r>
        <w:r w:rsidR="00DB57E8" w:rsidRPr="006D344A">
          <w:rPr>
            <w:rStyle w:val="Hipercze"/>
            <w:noProof/>
          </w:rPr>
          <w:t>Pomoc publiczna /Pomoc de minimis</w:t>
        </w:r>
        <w:r w:rsidR="00DB57E8">
          <w:rPr>
            <w:noProof/>
            <w:webHidden/>
          </w:rPr>
          <w:tab/>
        </w:r>
        <w:r>
          <w:rPr>
            <w:noProof/>
            <w:webHidden/>
          </w:rPr>
          <w:fldChar w:fldCharType="begin"/>
        </w:r>
        <w:r w:rsidR="00DB57E8">
          <w:rPr>
            <w:noProof/>
            <w:webHidden/>
          </w:rPr>
          <w:instrText xml:space="preserve"> PAGEREF _Toc488040870 \h </w:instrText>
        </w:r>
        <w:r>
          <w:rPr>
            <w:noProof/>
            <w:webHidden/>
          </w:rPr>
        </w:r>
        <w:r>
          <w:rPr>
            <w:noProof/>
            <w:webHidden/>
          </w:rPr>
          <w:fldChar w:fldCharType="separate"/>
        </w:r>
        <w:r w:rsidR="00E62080">
          <w:rPr>
            <w:noProof/>
            <w:webHidden/>
          </w:rPr>
          <w:t>28</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71" w:history="1">
        <w:r w:rsidR="00DB57E8" w:rsidRPr="006D344A">
          <w:rPr>
            <w:rStyle w:val="Hipercze"/>
            <w:noProof/>
            <w:snapToGrid w:val="0"/>
            <w:w w:val="0"/>
          </w:rPr>
          <w:t>2.9</w:t>
        </w:r>
        <w:r w:rsidR="00DB57E8">
          <w:rPr>
            <w:rFonts w:asciiTheme="minorHAnsi" w:eastAsiaTheme="minorEastAsia" w:hAnsiTheme="minorHAnsi" w:cstheme="minorBidi"/>
            <w:noProof/>
            <w:szCs w:val="22"/>
          </w:rPr>
          <w:tab/>
        </w:r>
        <w:r w:rsidR="00DB57E8" w:rsidRPr="006D344A">
          <w:rPr>
            <w:rStyle w:val="Hipercze"/>
            <w:noProof/>
          </w:rPr>
          <w:t>Wymagania dotyczące stosowania zasady równości szans i niedyskryminacji</w:t>
        </w:r>
        <w:r w:rsidR="00DB57E8">
          <w:rPr>
            <w:noProof/>
            <w:webHidden/>
          </w:rPr>
          <w:tab/>
        </w:r>
        <w:r>
          <w:rPr>
            <w:noProof/>
            <w:webHidden/>
          </w:rPr>
          <w:fldChar w:fldCharType="begin"/>
        </w:r>
        <w:r w:rsidR="00DB57E8">
          <w:rPr>
            <w:noProof/>
            <w:webHidden/>
          </w:rPr>
          <w:instrText xml:space="preserve"> PAGEREF _Toc488040871 \h </w:instrText>
        </w:r>
        <w:r>
          <w:rPr>
            <w:noProof/>
            <w:webHidden/>
          </w:rPr>
        </w:r>
        <w:r>
          <w:rPr>
            <w:noProof/>
            <w:webHidden/>
          </w:rPr>
          <w:fldChar w:fldCharType="separate"/>
        </w:r>
        <w:r w:rsidR="00E62080">
          <w:rPr>
            <w:noProof/>
            <w:webHidden/>
          </w:rPr>
          <w:t>29</w:t>
        </w:r>
        <w:r>
          <w:rPr>
            <w:noProof/>
            <w:webHidden/>
          </w:rPr>
          <w:fldChar w:fldCharType="end"/>
        </w:r>
      </w:hyperlink>
    </w:p>
    <w:p w:rsidR="00DB57E8" w:rsidRDefault="00182D39">
      <w:pPr>
        <w:pStyle w:val="Spistreci1"/>
        <w:rPr>
          <w:rFonts w:asciiTheme="minorHAnsi" w:eastAsiaTheme="minorEastAsia" w:hAnsiTheme="minorHAnsi" w:cstheme="minorBidi"/>
          <w:b w:val="0"/>
          <w:szCs w:val="22"/>
        </w:rPr>
      </w:pPr>
      <w:hyperlink w:anchor="_Toc488040872" w:history="1">
        <w:r w:rsidR="00DB57E8" w:rsidRPr="006D344A">
          <w:rPr>
            <w:rStyle w:val="Hipercze"/>
            <w:snapToGrid w:val="0"/>
            <w:w w:val="0"/>
          </w:rPr>
          <w:t>3</w:t>
        </w:r>
        <w:r w:rsidR="00DB57E8">
          <w:rPr>
            <w:rFonts w:asciiTheme="minorHAnsi" w:eastAsiaTheme="minorEastAsia" w:hAnsiTheme="minorHAnsi" w:cstheme="minorBidi"/>
            <w:b w:val="0"/>
            <w:szCs w:val="22"/>
          </w:rPr>
          <w:tab/>
        </w:r>
        <w:r w:rsidR="00DB57E8" w:rsidRPr="006D344A">
          <w:rPr>
            <w:rStyle w:val="Hipercze"/>
          </w:rPr>
          <w:t>Ogólne zasady dotyczące realizacji projektów w konkursie</w:t>
        </w:r>
        <w:r w:rsidR="00DB57E8">
          <w:rPr>
            <w:webHidden/>
          </w:rPr>
          <w:tab/>
        </w:r>
        <w:r>
          <w:rPr>
            <w:webHidden/>
          </w:rPr>
          <w:fldChar w:fldCharType="begin"/>
        </w:r>
        <w:r w:rsidR="00DB57E8">
          <w:rPr>
            <w:webHidden/>
          </w:rPr>
          <w:instrText xml:space="preserve"> PAGEREF _Toc488040872 \h </w:instrText>
        </w:r>
        <w:r>
          <w:rPr>
            <w:webHidden/>
          </w:rPr>
        </w:r>
        <w:r>
          <w:rPr>
            <w:webHidden/>
          </w:rPr>
          <w:fldChar w:fldCharType="separate"/>
        </w:r>
        <w:r w:rsidR="00E62080">
          <w:rPr>
            <w:webHidden/>
          </w:rPr>
          <w:t>30</w:t>
        </w:r>
        <w:r>
          <w:rPr>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73" w:history="1">
        <w:r w:rsidR="00DB57E8" w:rsidRPr="006D344A">
          <w:rPr>
            <w:rStyle w:val="Hipercze"/>
            <w:noProof/>
            <w:snapToGrid w:val="0"/>
            <w:w w:val="0"/>
          </w:rPr>
          <w:t>3.1</w:t>
        </w:r>
        <w:r w:rsidR="00DB57E8">
          <w:rPr>
            <w:rFonts w:asciiTheme="minorHAnsi" w:eastAsiaTheme="minorEastAsia" w:hAnsiTheme="minorHAnsi" w:cstheme="minorBidi"/>
            <w:noProof/>
            <w:szCs w:val="22"/>
          </w:rPr>
          <w:tab/>
        </w:r>
        <w:r w:rsidR="00DB57E8" w:rsidRPr="006D344A">
          <w:rPr>
            <w:rStyle w:val="Hipercze"/>
            <w:noProof/>
          </w:rPr>
          <w:t>Podstawowe zasady konstruowania budżetu</w:t>
        </w:r>
        <w:r w:rsidR="00DB57E8">
          <w:rPr>
            <w:noProof/>
            <w:webHidden/>
          </w:rPr>
          <w:tab/>
        </w:r>
        <w:r>
          <w:rPr>
            <w:noProof/>
            <w:webHidden/>
          </w:rPr>
          <w:fldChar w:fldCharType="begin"/>
        </w:r>
        <w:r w:rsidR="00DB57E8">
          <w:rPr>
            <w:noProof/>
            <w:webHidden/>
          </w:rPr>
          <w:instrText xml:space="preserve"> PAGEREF _Toc488040873 \h </w:instrText>
        </w:r>
        <w:r>
          <w:rPr>
            <w:noProof/>
            <w:webHidden/>
          </w:rPr>
        </w:r>
        <w:r>
          <w:rPr>
            <w:noProof/>
            <w:webHidden/>
          </w:rPr>
          <w:fldChar w:fldCharType="separate"/>
        </w:r>
        <w:r w:rsidR="00E62080">
          <w:rPr>
            <w:noProof/>
            <w:webHidden/>
          </w:rPr>
          <w:t>36</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74" w:history="1">
        <w:r w:rsidR="00DB57E8" w:rsidRPr="006D344A">
          <w:rPr>
            <w:rStyle w:val="Hipercze"/>
            <w:noProof/>
            <w:snapToGrid w:val="0"/>
            <w:w w:val="0"/>
          </w:rPr>
          <w:t>3.2</w:t>
        </w:r>
        <w:r w:rsidR="00DB57E8">
          <w:rPr>
            <w:rFonts w:asciiTheme="minorHAnsi" w:eastAsiaTheme="minorEastAsia" w:hAnsiTheme="minorHAnsi" w:cstheme="minorBidi"/>
            <w:noProof/>
            <w:szCs w:val="22"/>
          </w:rPr>
          <w:tab/>
        </w:r>
        <w:r w:rsidR="00DB57E8" w:rsidRPr="006D344A">
          <w:rPr>
            <w:rStyle w:val="Hipercze"/>
            <w:noProof/>
          </w:rPr>
          <w:t>Ramy czasowe kwalifikowalności wydatków</w:t>
        </w:r>
        <w:r w:rsidR="00DB57E8">
          <w:rPr>
            <w:noProof/>
            <w:webHidden/>
          </w:rPr>
          <w:tab/>
        </w:r>
        <w:r>
          <w:rPr>
            <w:noProof/>
            <w:webHidden/>
          </w:rPr>
          <w:fldChar w:fldCharType="begin"/>
        </w:r>
        <w:r w:rsidR="00DB57E8">
          <w:rPr>
            <w:noProof/>
            <w:webHidden/>
          </w:rPr>
          <w:instrText xml:space="preserve"> PAGEREF _Toc488040874 \h </w:instrText>
        </w:r>
        <w:r>
          <w:rPr>
            <w:noProof/>
            <w:webHidden/>
          </w:rPr>
        </w:r>
        <w:r>
          <w:rPr>
            <w:noProof/>
            <w:webHidden/>
          </w:rPr>
          <w:fldChar w:fldCharType="separate"/>
        </w:r>
        <w:r w:rsidR="00E62080">
          <w:rPr>
            <w:noProof/>
            <w:webHidden/>
          </w:rPr>
          <w:t>38</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75" w:history="1">
        <w:r w:rsidR="00DB57E8" w:rsidRPr="006D344A">
          <w:rPr>
            <w:rStyle w:val="Hipercze"/>
            <w:noProof/>
            <w:snapToGrid w:val="0"/>
            <w:w w:val="0"/>
          </w:rPr>
          <w:t>3.3</w:t>
        </w:r>
        <w:r w:rsidR="00DB57E8">
          <w:rPr>
            <w:rFonts w:asciiTheme="minorHAnsi" w:eastAsiaTheme="minorEastAsia" w:hAnsiTheme="minorHAnsi" w:cstheme="minorBidi"/>
            <w:noProof/>
            <w:szCs w:val="22"/>
          </w:rPr>
          <w:tab/>
        </w:r>
        <w:r w:rsidR="00DB57E8" w:rsidRPr="006D344A">
          <w:rPr>
            <w:rStyle w:val="Hipercze"/>
            <w:noProof/>
          </w:rPr>
          <w:t>Wydatki niekwalifikowane</w:t>
        </w:r>
        <w:r w:rsidR="00DB57E8">
          <w:rPr>
            <w:noProof/>
            <w:webHidden/>
          </w:rPr>
          <w:tab/>
        </w:r>
        <w:r>
          <w:rPr>
            <w:noProof/>
            <w:webHidden/>
          </w:rPr>
          <w:fldChar w:fldCharType="begin"/>
        </w:r>
        <w:r w:rsidR="00DB57E8">
          <w:rPr>
            <w:noProof/>
            <w:webHidden/>
          </w:rPr>
          <w:instrText xml:space="preserve"> PAGEREF _Toc488040875 \h </w:instrText>
        </w:r>
        <w:r>
          <w:rPr>
            <w:noProof/>
            <w:webHidden/>
          </w:rPr>
        </w:r>
        <w:r>
          <w:rPr>
            <w:noProof/>
            <w:webHidden/>
          </w:rPr>
          <w:fldChar w:fldCharType="separate"/>
        </w:r>
        <w:r w:rsidR="00E62080">
          <w:rPr>
            <w:noProof/>
            <w:webHidden/>
          </w:rPr>
          <w:t>39</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76" w:history="1">
        <w:r w:rsidR="00DB57E8" w:rsidRPr="006D344A">
          <w:rPr>
            <w:rStyle w:val="Hipercze"/>
            <w:noProof/>
            <w:snapToGrid w:val="0"/>
            <w:w w:val="0"/>
          </w:rPr>
          <w:t>3.4</w:t>
        </w:r>
        <w:r w:rsidR="00DB57E8">
          <w:rPr>
            <w:rFonts w:asciiTheme="minorHAnsi" w:eastAsiaTheme="minorEastAsia" w:hAnsiTheme="minorHAnsi" w:cstheme="minorBidi"/>
            <w:noProof/>
            <w:szCs w:val="22"/>
          </w:rPr>
          <w:tab/>
        </w:r>
        <w:r w:rsidR="00DB57E8" w:rsidRPr="006D344A">
          <w:rPr>
            <w:rStyle w:val="Hipercze"/>
            <w:noProof/>
          </w:rPr>
          <w:t>Zamówienia udzielane w ramach projektów</w:t>
        </w:r>
        <w:r w:rsidR="00DB57E8">
          <w:rPr>
            <w:noProof/>
            <w:webHidden/>
          </w:rPr>
          <w:tab/>
        </w:r>
        <w:r>
          <w:rPr>
            <w:noProof/>
            <w:webHidden/>
          </w:rPr>
          <w:fldChar w:fldCharType="begin"/>
        </w:r>
        <w:r w:rsidR="00DB57E8">
          <w:rPr>
            <w:noProof/>
            <w:webHidden/>
          </w:rPr>
          <w:instrText xml:space="preserve"> PAGEREF _Toc488040876 \h </w:instrText>
        </w:r>
        <w:r>
          <w:rPr>
            <w:noProof/>
            <w:webHidden/>
          </w:rPr>
        </w:r>
        <w:r>
          <w:rPr>
            <w:noProof/>
            <w:webHidden/>
          </w:rPr>
          <w:fldChar w:fldCharType="separate"/>
        </w:r>
        <w:r w:rsidR="00E62080">
          <w:rPr>
            <w:noProof/>
            <w:webHidden/>
          </w:rPr>
          <w:t>39</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77" w:history="1">
        <w:r w:rsidR="00DB57E8" w:rsidRPr="006D344A">
          <w:rPr>
            <w:rStyle w:val="Hipercze"/>
            <w:noProof/>
            <w:snapToGrid w:val="0"/>
            <w:w w:val="0"/>
          </w:rPr>
          <w:t>3.5</w:t>
        </w:r>
        <w:r w:rsidR="00DB57E8">
          <w:rPr>
            <w:rFonts w:asciiTheme="minorHAnsi" w:eastAsiaTheme="minorEastAsia" w:hAnsiTheme="minorHAnsi" w:cstheme="minorBidi"/>
            <w:noProof/>
            <w:szCs w:val="22"/>
          </w:rPr>
          <w:tab/>
        </w:r>
        <w:r w:rsidR="00DB57E8" w:rsidRPr="006D344A">
          <w:rPr>
            <w:rStyle w:val="Hipercze"/>
            <w:noProof/>
          </w:rPr>
          <w:t>Wkład własny</w:t>
        </w:r>
        <w:r w:rsidR="00DB57E8">
          <w:rPr>
            <w:noProof/>
            <w:webHidden/>
          </w:rPr>
          <w:tab/>
        </w:r>
        <w:r>
          <w:rPr>
            <w:noProof/>
            <w:webHidden/>
          </w:rPr>
          <w:fldChar w:fldCharType="begin"/>
        </w:r>
        <w:r w:rsidR="00DB57E8">
          <w:rPr>
            <w:noProof/>
            <w:webHidden/>
          </w:rPr>
          <w:instrText xml:space="preserve"> PAGEREF _Toc488040877 \h </w:instrText>
        </w:r>
        <w:r>
          <w:rPr>
            <w:noProof/>
            <w:webHidden/>
          </w:rPr>
        </w:r>
        <w:r>
          <w:rPr>
            <w:noProof/>
            <w:webHidden/>
          </w:rPr>
          <w:fldChar w:fldCharType="separate"/>
        </w:r>
        <w:r w:rsidR="00E62080">
          <w:rPr>
            <w:noProof/>
            <w:webHidden/>
          </w:rPr>
          <w:t>39</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78" w:history="1">
        <w:r w:rsidR="00DB57E8" w:rsidRPr="006D344A">
          <w:rPr>
            <w:rStyle w:val="Hipercze"/>
            <w:noProof/>
            <w:snapToGrid w:val="0"/>
            <w:w w:val="0"/>
          </w:rPr>
          <w:t>3.6</w:t>
        </w:r>
        <w:r w:rsidR="00DB57E8">
          <w:rPr>
            <w:rFonts w:asciiTheme="minorHAnsi" w:eastAsiaTheme="minorEastAsia" w:hAnsiTheme="minorHAnsi" w:cstheme="minorBidi"/>
            <w:noProof/>
            <w:szCs w:val="22"/>
          </w:rPr>
          <w:tab/>
        </w:r>
        <w:r w:rsidR="00DB57E8" w:rsidRPr="006D344A">
          <w:rPr>
            <w:rStyle w:val="Hipercze"/>
            <w:noProof/>
          </w:rPr>
          <w:t>Podatek od towarów i usług (VAT)</w:t>
        </w:r>
        <w:r w:rsidR="00DB57E8">
          <w:rPr>
            <w:noProof/>
            <w:webHidden/>
          </w:rPr>
          <w:tab/>
        </w:r>
        <w:r>
          <w:rPr>
            <w:noProof/>
            <w:webHidden/>
          </w:rPr>
          <w:fldChar w:fldCharType="begin"/>
        </w:r>
        <w:r w:rsidR="00DB57E8">
          <w:rPr>
            <w:noProof/>
            <w:webHidden/>
          </w:rPr>
          <w:instrText xml:space="preserve"> PAGEREF _Toc488040878 \h </w:instrText>
        </w:r>
        <w:r>
          <w:rPr>
            <w:noProof/>
            <w:webHidden/>
          </w:rPr>
        </w:r>
        <w:r>
          <w:rPr>
            <w:noProof/>
            <w:webHidden/>
          </w:rPr>
          <w:fldChar w:fldCharType="separate"/>
        </w:r>
        <w:r w:rsidR="00E62080">
          <w:rPr>
            <w:noProof/>
            <w:webHidden/>
          </w:rPr>
          <w:t>40</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79" w:history="1">
        <w:r w:rsidR="00DB57E8" w:rsidRPr="006D344A">
          <w:rPr>
            <w:rStyle w:val="Hipercze"/>
            <w:noProof/>
            <w:snapToGrid w:val="0"/>
            <w:w w:val="0"/>
          </w:rPr>
          <w:t>3.7</w:t>
        </w:r>
        <w:r w:rsidR="00DB57E8">
          <w:rPr>
            <w:rFonts w:asciiTheme="minorHAnsi" w:eastAsiaTheme="minorEastAsia" w:hAnsiTheme="minorHAnsi" w:cstheme="minorBidi"/>
            <w:noProof/>
            <w:szCs w:val="22"/>
          </w:rPr>
          <w:tab/>
        </w:r>
        <w:r w:rsidR="00DB57E8" w:rsidRPr="006D344A">
          <w:rPr>
            <w:rStyle w:val="Hipercze"/>
            <w:noProof/>
          </w:rPr>
          <w:t xml:space="preserve">Cross-financing i środki trwałe </w:t>
        </w:r>
        <w:r w:rsidR="00DB57E8">
          <w:rPr>
            <w:noProof/>
            <w:webHidden/>
          </w:rPr>
          <w:tab/>
        </w:r>
        <w:r>
          <w:rPr>
            <w:noProof/>
            <w:webHidden/>
          </w:rPr>
          <w:fldChar w:fldCharType="begin"/>
        </w:r>
        <w:r w:rsidR="00DB57E8">
          <w:rPr>
            <w:noProof/>
            <w:webHidden/>
          </w:rPr>
          <w:instrText xml:space="preserve"> PAGEREF _Toc488040879 \h </w:instrText>
        </w:r>
        <w:r>
          <w:rPr>
            <w:noProof/>
            <w:webHidden/>
          </w:rPr>
        </w:r>
        <w:r>
          <w:rPr>
            <w:noProof/>
            <w:webHidden/>
          </w:rPr>
          <w:fldChar w:fldCharType="separate"/>
        </w:r>
        <w:r w:rsidR="00E62080">
          <w:rPr>
            <w:noProof/>
            <w:webHidden/>
          </w:rPr>
          <w:t>40</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80" w:history="1">
        <w:r w:rsidR="00DB57E8" w:rsidRPr="006D344A">
          <w:rPr>
            <w:rStyle w:val="Hipercze"/>
            <w:noProof/>
            <w:snapToGrid w:val="0"/>
            <w:w w:val="0"/>
          </w:rPr>
          <w:t>3.8</w:t>
        </w:r>
        <w:r w:rsidR="00DB57E8">
          <w:rPr>
            <w:rFonts w:asciiTheme="minorHAnsi" w:eastAsiaTheme="minorEastAsia" w:hAnsiTheme="minorHAnsi" w:cstheme="minorBidi"/>
            <w:noProof/>
            <w:szCs w:val="22"/>
          </w:rPr>
          <w:tab/>
        </w:r>
        <w:r w:rsidR="00DB57E8" w:rsidRPr="006D344A">
          <w:rPr>
            <w:rStyle w:val="Hipercze"/>
            <w:noProof/>
          </w:rPr>
          <w:t>Reguła proporcjonalności</w:t>
        </w:r>
        <w:r w:rsidR="00DB57E8">
          <w:rPr>
            <w:noProof/>
            <w:webHidden/>
          </w:rPr>
          <w:tab/>
        </w:r>
        <w:r>
          <w:rPr>
            <w:noProof/>
            <w:webHidden/>
          </w:rPr>
          <w:fldChar w:fldCharType="begin"/>
        </w:r>
        <w:r w:rsidR="00DB57E8">
          <w:rPr>
            <w:noProof/>
            <w:webHidden/>
          </w:rPr>
          <w:instrText xml:space="preserve"> PAGEREF _Toc488040880 \h </w:instrText>
        </w:r>
        <w:r>
          <w:rPr>
            <w:noProof/>
            <w:webHidden/>
          </w:rPr>
        </w:r>
        <w:r>
          <w:rPr>
            <w:noProof/>
            <w:webHidden/>
          </w:rPr>
          <w:fldChar w:fldCharType="separate"/>
        </w:r>
        <w:r w:rsidR="00E62080">
          <w:rPr>
            <w:noProof/>
            <w:webHidden/>
          </w:rPr>
          <w:t>41</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81" w:history="1">
        <w:r w:rsidR="00DB57E8" w:rsidRPr="006D344A">
          <w:rPr>
            <w:rStyle w:val="Hipercze"/>
            <w:noProof/>
            <w:snapToGrid w:val="0"/>
            <w:w w:val="0"/>
          </w:rPr>
          <w:t>3.9</w:t>
        </w:r>
        <w:r w:rsidR="00DB57E8">
          <w:rPr>
            <w:rFonts w:asciiTheme="minorHAnsi" w:eastAsiaTheme="minorEastAsia" w:hAnsiTheme="minorHAnsi" w:cstheme="minorBidi"/>
            <w:noProof/>
            <w:szCs w:val="22"/>
          </w:rPr>
          <w:tab/>
        </w:r>
        <w:r w:rsidR="00DB57E8" w:rsidRPr="006D344A">
          <w:rPr>
            <w:rStyle w:val="Hipercze"/>
            <w:noProof/>
          </w:rPr>
          <w:t xml:space="preserve">Uproszczone metody rozliczania projektów </w:t>
        </w:r>
        <w:r w:rsidR="00DB57E8">
          <w:rPr>
            <w:noProof/>
            <w:webHidden/>
          </w:rPr>
          <w:tab/>
        </w:r>
        <w:r>
          <w:rPr>
            <w:noProof/>
            <w:webHidden/>
          </w:rPr>
          <w:fldChar w:fldCharType="begin"/>
        </w:r>
        <w:r w:rsidR="00DB57E8">
          <w:rPr>
            <w:noProof/>
            <w:webHidden/>
          </w:rPr>
          <w:instrText xml:space="preserve"> PAGEREF _Toc488040881 \h </w:instrText>
        </w:r>
        <w:r>
          <w:rPr>
            <w:noProof/>
            <w:webHidden/>
          </w:rPr>
        </w:r>
        <w:r>
          <w:rPr>
            <w:noProof/>
            <w:webHidden/>
          </w:rPr>
          <w:fldChar w:fldCharType="separate"/>
        </w:r>
        <w:r w:rsidR="00E62080">
          <w:rPr>
            <w:noProof/>
            <w:webHidden/>
          </w:rPr>
          <w:t>41</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82" w:history="1">
        <w:r w:rsidR="00DB57E8" w:rsidRPr="006D344A">
          <w:rPr>
            <w:rStyle w:val="Hipercze"/>
            <w:noProof/>
            <w:snapToGrid w:val="0"/>
            <w:w w:val="0"/>
          </w:rPr>
          <w:t>3.10</w:t>
        </w:r>
        <w:r w:rsidR="00DB57E8">
          <w:rPr>
            <w:rFonts w:asciiTheme="minorHAnsi" w:eastAsiaTheme="minorEastAsia" w:hAnsiTheme="minorHAnsi" w:cstheme="minorBidi"/>
            <w:noProof/>
            <w:szCs w:val="22"/>
          </w:rPr>
          <w:tab/>
        </w:r>
        <w:r w:rsidR="00DB57E8" w:rsidRPr="006D344A">
          <w:rPr>
            <w:rStyle w:val="Hipercze"/>
            <w:noProof/>
          </w:rPr>
          <w:t>Wyodrębniona ewidencja wydatków</w:t>
        </w:r>
        <w:r w:rsidR="00DB57E8">
          <w:rPr>
            <w:noProof/>
            <w:webHidden/>
          </w:rPr>
          <w:tab/>
        </w:r>
        <w:r>
          <w:rPr>
            <w:noProof/>
            <w:webHidden/>
          </w:rPr>
          <w:fldChar w:fldCharType="begin"/>
        </w:r>
        <w:r w:rsidR="00DB57E8">
          <w:rPr>
            <w:noProof/>
            <w:webHidden/>
          </w:rPr>
          <w:instrText xml:space="preserve"> PAGEREF _Toc488040882 \h </w:instrText>
        </w:r>
        <w:r>
          <w:rPr>
            <w:noProof/>
            <w:webHidden/>
          </w:rPr>
        </w:r>
        <w:r>
          <w:rPr>
            <w:noProof/>
            <w:webHidden/>
          </w:rPr>
          <w:fldChar w:fldCharType="separate"/>
        </w:r>
        <w:r w:rsidR="00E62080">
          <w:rPr>
            <w:noProof/>
            <w:webHidden/>
          </w:rPr>
          <w:t>42</w:t>
        </w:r>
        <w:r>
          <w:rPr>
            <w:noProof/>
            <w:webHidden/>
          </w:rPr>
          <w:fldChar w:fldCharType="end"/>
        </w:r>
      </w:hyperlink>
    </w:p>
    <w:p w:rsidR="00DB57E8" w:rsidRDefault="00182D39">
      <w:pPr>
        <w:pStyle w:val="Spistreci1"/>
        <w:rPr>
          <w:rFonts w:asciiTheme="minorHAnsi" w:eastAsiaTheme="minorEastAsia" w:hAnsiTheme="minorHAnsi" w:cstheme="minorBidi"/>
          <w:b w:val="0"/>
          <w:szCs w:val="22"/>
        </w:rPr>
      </w:pPr>
      <w:hyperlink w:anchor="_Toc488040883" w:history="1">
        <w:r w:rsidR="00DB57E8" w:rsidRPr="006D344A">
          <w:rPr>
            <w:rStyle w:val="Hipercze"/>
            <w:snapToGrid w:val="0"/>
            <w:w w:val="0"/>
          </w:rPr>
          <w:t>4</w:t>
        </w:r>
        <w:r w:rsidR="00DB57E8">
          <w:rPr>
            <w:rFonts w:asciiTheme="minorHAnsi" w:eastAsiaTheme="minorEastAsia" w:hAnsiTheme="minorHAnsi" w:cstheme="minorBidi"/>
            <w:b w:val="0"/>
            <w:szCs w:val="22"/>
          </w:rPr>
          <w:tab/>
        </w:r>
        <w:r w:rsidR="00DB57E8" w:rsidRPr="006D344A">
          <w:rPr>
            <w:rStyle w:val="Hipercze"/>
          </w:rPr>
          <w:t>Wybór projektów do dofinansowania</w:t>
        </w:r>
        <w:r w:rsidR="00DB57E8">
          <w:rPr>
            <w:webHidden/>
          </w:rPr>
          <w:tab/>
        </w:r>
        <w:r>
          <w:rPr>
            <w:webHidden/>
          </w:rPr>
          <w:fldChar w:fldCharType="begin"/>
        </w:r>
        <w:r w:rsidR="00DB57E8">
          <w:rPr>
            <w:webHidden/>
          </w:rPr>
          <w:instrText xml:space="preserve"> PAGEREF _Toc488040883 \h </w:instrText>
        </w:r>
        <w:r>
          <w:rPr>
            <w:webHidden/>
          </w:rPr>
        </w:r>
        <w:r>
          <w:rPr>
            <w:webHidden/>
          </w:rPr>
          <w:fldChar w:fldCharType="separate"/>
        </w:r>
        <w:r w:rsidR="00E62080">
          <w:rPr>
            <w:webHidden/>
          </w:rPr>
          <w:t>42</w:t>
        </w:r>
        <w:r>
          <w:rPr>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84" w:history="1">
        <w:r w:rsidR="00DB57E8" w:rsidRPr="006D344A">
          <w:rPr>
            <w:rStyle w:val="Hipercze"/>
            <w:noProof/>
            <w:snapToGrid w:val="0"/>
            <w:w w:val="0"/>
          </w:rPr>
          <w:t>4.1</w:t>
        </w:r>
        <w:r w:rsidR="00DB57E8">
          <w:rPr>
            <w:rFonts w:asciiTheme="minorHAnsi" w:eastAsiaTheme="minorEastAsia" w:hAnsiTheme="minorHAnsi" w:cstheme="minorBidi"/>
            <w:noProof/>
            <w:szCs w:val="22"/>
          </w:rPr>
          <w:tab/>
        </w:r>
        <w:r w:rsidR="00DB57E8" w:rsidRPr="006D344A">
          <w:rPr>
            <w:rStyle w:val="Hipercze"/>
            <w:noProof/>
          </w:rPr>
          <w:t>Weryfikacja wymogów formalnych</w:t>
        </w:r>
        <w:r w:rsidR="00DB57E8">
          <w:rPr>
            <w:noProof/>
            <w:webHidden/>
          </w:rPr>
          <w:tab/>
        </w:r>
        <w:r>
          <w:rPr>
            <w:noProof/>
            <w:webHidden/>
          </w:rPr>
          <w:fldChar w:fldCharType="begin"/>
        </w:r>
        <w:r w:rsidR="00DB57E8">
          <w:rPr>
            <w:noProof/>
            <w:webHidden/>
          </w:rPr>
          <w:instrText xml:space="preserve"> PAGEREF _Toc488040884 \h </w:instrText>
        </w:r>
        <w:r>
          <w:rPr>
            <w:noProof/>
            <w:webHidden/>
          </w:rPr>
        </w:r>
        <w:r>
          <w:rPr>
            <w:noProof/>
            <w:webHidden/>
          </w:rPr>
          <w:fldChar w:fldCharType="separate"/>
        </w:r>
        <w:r w:rsidR="00E62080">
          <w:rPr>
            <w:noProof/>
            <w:webHidden/>
          </w:rPr>
          <w:t>43</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85" w:history="1">
        <w:r w:rsidR="00DB57E8" w:rsidRPr="006D344A">
          <w:rPr>
            <w:rStyle w:val="Hipercze"/>
            <w:noProof/>
            <w:snapToGrid w:val="0"/>
            <w:w w:val="0"/>
          </w:rPr>
          <w:t>4.2</w:t>
        </w:r>
        <w:r w:rsidR="00DB57E8">
          <w:rPr>
            <w:rFonts w:asciiTheme="minorHAnsi" w:eastAsiaTheme="minorEastAsia" w:hAnsiTheme="minorHAnsi" w:cstheme="minorBidi"/>
            <w:noProof/>
            <w:szCs w:val="22"/>
          </w:rPr>
          <w:tab/>
        </w:r>
        <w:r w:rsidR="00DB57E8" w:rsidRPr="006D344A">
          <w:rPr>
            <w:rStyle w:val="Hipercze"/>
            <w:noProof/>
          </w:rPr>
          <w:t>Etap oceny formalno-merytorycznej</w:t>
        </w:r>
        <w:r w:rsidR="00DB57E8">
          <w:rPr>
            <w:noProof/>
            <w:webHidden/>
          </w:rPr>
          <w:tab/>
        </w:r>
        <w:r>
          <w:rPr>
            <w:noProof/>
            <w:webHidden/>
          </w:rPr>
          <w:fldChar w:fldCharType="begin"/>
        </w:r>
        <w:r w:rsidR="00DB57E8">
          <w:rPr>
            <w:noProof/>
            <w:webHidden/>
          </w:rPr>
          <w:instrText xml:space="preserve"> PAGEREF _Toc488040885 \h </w:instrText>
        </w:r>
        <w:r>
          <w:rPr>
            <w:noProof/>
            <w:webHidden/>
          </w:rPr>
        </w:r>
        <w:r>
          <w:rPr>
            <w:noProof/>
            <w:webHidden/>
          </w:rPr>
          <w:fldChar w:fldCharType="separate"/>
        </w:r>
        <w:r w:rsidR="00E62080">
          <w:rPr>
            <w:noProof/>
            <w:webHidden/>
          </w:rPr>
          <w:t>46</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86" w:history="1">
        <w:r w:rsidR="00DB57E8" w:rsidRPr="006D344A">
          <w:rPr>
            <w:rStyle w:val="Hipercze"/>
            <w:noProof/>
            <w:snapToGrid w:val="0"/>
            <w:w w:val="0"/>
          </w:rPr>
          <w:t>4.3</w:t>
        </w:r>
        <w:r w:rsidR="00DB57E8">
          <w:rPr>
            <w:rFonts w:asciiTheme="minorHAnsi" w:eastAsiaTheme="minorEastAsia" w:hAnsiTheme="minorHAnsi" w:cstheme="minorBidi"/>
            <w:noProof/>
            <w:szCs w:val="22"/>
          </w:rPr>
          <w:tab/>
        </w:r>
        <w:r w:rsidR="00DB57E8" w:rsidRPr="006D344A">
          <w:rPr>
            <w:rStyle w:val="Hipercze"/>
            <w:noProof/>
          </w:rPr>
          <w:t>Etap negocjacji</w:t>
        </w:r>
        <w:r w:rsidR="00DB57E8">
          <w:rPr>
            <w:noProof/>
            <w:webHidden/>
          </w:rPr>
          <w:tab/>
        </w:r>
        <w:r>
          <w:rPr>
            <w:noProof/>
            <w:webHidden/>
          </w:rPr>
          <w:fldChar w:fldCharType="begin"/>
        </w:r>
        <w:r w:rsidR="00DB57E8">
          <w:rPr>
            <w:noProof/>
            <w:webHidden/>
          </w:rPr>
          <w:instrText xml:space="preserve"> PAGEREF _Toc488040886 \h </w:instrText>
        </w:r>
        <w:r>
          <w:rPr>
            <w:noProof/>
            <w:webHidden/>
          </w:rPr>
        </w:r>
        <w:r>
          <w:rPr>
            <w:noProof/>
            <w:webHidden/>
          </w:rPr>
          <w:fldChar w:fldCharType="separate"/>
        </w:r>
        <w:r w:rsidR="00E62080">
          <w:rPr>
            <w:noProof/>
            <w:webHidden/>
          </w:rPr>
          <w:t>58</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87" w:history="1">
        <w:r w:rsidR="00DB57E8" w:rsidRPr="006D344A">
          <w:rPr>
            <w:rStyle w:val="Hipercze"/>
            <w:noProof/>
            <w:snapToGrid w:val="0"/>
            <w:w w:val="0"/>
          </w:rPr>
          <w:t>4.4</w:t>
        </w:r>
        <w:r w:rsidR="00DB57E8">
          <w:rPr>
            <w:rFonts w:asciiTheme="minorHAnsi" w:eastAsiaTheme="minorEastAsia" w:hAnsiTheme="minorHAnsi" w:cstheme="minorBidi"/>
            <w:noProof/>
            <w:szCs w:val="22"/>
          </w:rPr>
          <w:tab/>
        </w:r>
        <w:r w:rsidR="00DB57E8" w:rsidRPr="006D344A">
          <w:rPr>
            <w:rStyle w:val="Hipercze"/>
            <w:noProof/>
          </w:rPr>
          <w:t>Rozstrzygnięcie konkursu</w:t>
        </w:r>
        <w:r w:rsidR="00DB57E8">
          <w:rPr>
            <w:noProof/>
            <w:webHidden/>
          </w:rPr>
          <w:tab/>
        </w:r>
        <w:r>
          <w:rPr>
            <w:noProof/>
            <w:webHidden/>
          </w:rPr>
          <w:fldChar w:fldCharType="begin"/>
        </w:r>
        <w:r w:rsidR="00DB57E8">
          <w:rPr>
            <w:noProof/>
            <w:webHidden/>
          </w:rPr>
          <w:instrText xml:space="preserve"> PAGEREF _Toc488040887 \h </w:instrText>
        </w:r>
        <w:r>
          <w:rPr>
            <w:noProof/>
            <w:webHidden/>
          </w:rPr>
        </w:r>
        <w:r>
          <w:rPr>
            <w:noProof/>
            <w:webHidden/>
          </w:rPr>
          <w:fldChar w:fldCharType="separate"/>
        </w:r>
        <w:r w:rsidR="00E62080">
          <w:rPr>
            <w:noProof/>
            <w:webHidden/>
          </w:rPr>
          <w:t>62</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88" w:history="1">
        <w:r w:rsidR="00DB57E8" w:rsidRPr="006D344A">
          <w:rPr>
            <w:rStyle w:val="Hipercze"/>
            <w:noProof/>
            <w:snapToGrid w:val="0"/>
            <w:w w:val="0"/>
          </w:rPr>
          <w:t>4.5</w:t>
        </w:r>
        <w:r w:rsidR="00DB57E8">
          <w:rPr>
            <w:rFonts w:asciiTheme="minorHAnsi" w:eastAsiaTheme="minorEastAsia" w:hAnsiTheme="minorHAnsi" w:cstheme="minorBidi"/>
            <w:noProof/>
            <w:szCs w:val="22"/>
          </w:rPr>
          <w:tab/>
        </w:r>
        <w:r w:rsidR="00DB57E8" w:rsidRPr="006D344A">
          <w:rPr>
            <w:rStyle w:val="Hipercze"/>
            <w:noProof/>
          </w:rPr>
          <w:t>Procedura odwoławcza</w:t>
        </w:r>
        <w:r w:rsidR="00DB57E8">
          <w:rPr>
            <w:noProof/>
            <w:webHidden/>
          </w:rPr>
          <w:tab/>
        </w:r>
        <w:r>
          <w:rPr>
            <w:noProof/>
            <w:webHidden/>
          </w:rPr>
          <w:fldChar w:fldCharType="begin"/>
        </w:r>
        <w:r w:rsidR="00DB57E8">
          <w:rPr>
            <w:noProof/>
            <w:webHidden/>
          </w:rPr>
          <w:instrText xml:space="preserve"> PAGEREF _Toc488040888 \h </w:instrText>
        </w:r>
        <w:r>
          <w:rPr>
            <w:noProof/>
            <w:webHidden/>
          </w:rPr>
        </w:r>
        <w:r>
          <w:rPr>
            <w:noProof/>
            <w:webHidden/>
          </w:rPr>
          <w:fldChar w:fldCharType="separate"/>
        </w:r>
        <w:r w:rsidR="00E62080">
          <w:rPr>
            <w:noProof/>
            <w:webHidden/>
          </w:rPr>
          <w:t>64</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89" w:history="1">
        <w:r w:rsidR="00DB57E8" w:rsidRPr="006D344A">
          <w:rPr>
            <w:rStyle w:val="Hipercze"/>
            <w:noProof/>
            <w:snapToGrid w:val="0"/>
            <w:w w:val="0"/>
          </w:rPr>
          <w:t>4.6</w:t>
        </w:r>
        <w:r w:rsidR="00DB57E8">
          <w:rPr>
            <w:rFonts w:asciiTheme="minorHAnsi" w:eastAsiaTheme="minorEastAsia" w:hAnsiTheme="minorHAnsi" w:cstheme="minorBidi"/>
            <w:noProof/>
            <w:szCs w:val="22"/>
          </w:rPr>
          <w:tab/>
        </w:r>
        <w:r w:rsidR="00DB57E8" w:rsidRPr="006D344A">
          <w:rPr>
            <w:rStyle w:val="Hipercze"/>
            <w:noProof/>
          </w:rPr>
          <w:t>Zabezpieczenie realizacji projektu</w:t>
        </w:r>
        <w:r w:rsidR="00DB57E8">
          <w:rPr>
            <w:noProof/>
            <w:webHidden/>
          </w:rPr>
          <w:tab/>
        </w:r>
        <w:r>
          <w:rPr>
            <w:noProof/>
            <w:webHidden/>
          </w:rPr>
          <w:fldChar w:fldCharType="begin"/>
        </w:r>
        <w:r w:rsidR="00DB57E8">
          <w:rPr>
            <w:noProof/>
            <w:webHidden/>
          </w:rPr>
          <w:instrText xml:space="preserve"> PAGEREF _Toc488040889 \h </w:instrText>
        </w:r>
        <w:r>
          <w:rPr>
            <w:noProof/>
            <w:webHidden/>
          </w:rPr>
        </w:r>
        <w:r>
          <w:rPr>
            <w:noProof/>
            <w:webHidden/>
          </w:rPr>
          <w:fldChar w:fldCharType="separate"/>
        </w:r>
        <w:r w:rsidR="00E62080">
          <w:rPr>
            <w:noProof/>
            <w:webHidden/>
          </w:rPr>
          <w:t>68</w:t>
        </w:r>
        <w:r>
          <w:rPr>
            <w:noProof/>
            <w:webHidden/>
          </w:rPr>
          <w:fldChar w:fldCharType="end"/>
        </w:r>
      </w:hyperlink>
    </w:p>
    <w:p w:rsidR="00DB57E8" w:rsidRDefault="00182D39">
      <w:pPr>
        <w:pStyle w:val="Spistreci2"/>
        <w:rPr>
          <w:rFonts w:asciiTheme="minorHAnsi" w:eastAsiaTheme="minorEastAsia" w:hAnsiTheme="minorHAnsi" w:cstheme="minorBidi"/>
          <w:noProof/>
          <w:szCs w:val="22"/>
        </w:rPr>
      </w:pPr>
      <w:hyperlink w:anchor="_Toc488040890" w:history="1">
        <w:r w:rsidR="00DB57E8" w:rsidRPr="006D344A">
          <w:rPr>
            <w:rStyle w:val="Hipercze"/>
            <w:noProof/>
            <w:snapToGrid w:val="0"/>
            <w:w w:val="0"/>
          </w:rPr>
          <w:t>4.7</w:t>
        </w:r>
        <w:r w:rsidR="00DB57E8">
          <w:rPr>
            <w:rFonts w:asciiTheme="minorHAnsi" w:eastAsiaTheme="minorEastAsia" w:hAnsiTheme="minorHAnsi" w:cstheme="minorBidi"/>
            <w:noProof/>
            <w:szCs w:val="22"/>
          </w:rPr>
          <w:tab/>
        </w:r>
        <w:r w:rsidR="00DB57E8" w:rsidRPr="006D344A">
          <w:rPr>
            <w:rStyle w:val="Hipercze"/>
            <w:noProof/>
          </w:rPr>
          <w:t>Umowa o dofinansowanie projektu i wymagane załączniki</w:t>
        </w:r>
        <w:r w:rsidR="00DB57E8">
          <w:rPr>
            <w:noProof/>
            <w:webHidden/>
          </w:rPr>
          <w:tab/>
        </w:r>
        <w:r>
          <w:rPr>
            <w:noProof/>
            <w:webHidden/>
          </w:rPr>
          <w:fldChar w:fldCharType="begin"/>
        </w:r>
        <w:r w:rsidR="00DB57E8">
          <w:rPr>
            <w:noProof/>
            <w:webHidden/>
          </w:rPr>
          <w:instrText xml:space="preserve"> PAGEREF _Toc488040890 \h </w:instrText>
        </w:r>
        <w:r>
          <w:rPr>
            <w:noProof/>
            <w:webHidden/>
          </w:rPr>
        </w:r>
        <w:r>
          <w:rPr>
            <w:noProof/>
            <w:webHidden/>
          </w:rPr>
          <w:fldChar w:fldCharType="separate"/>
        </w:r>
        <w:r w:rsidR="00E62080">
          <w:rPr>
            <w:noProof/>
            <w:webHidden/>
          </w:rPr>
          <w:t>70</w:t>
        </w:r>
        <w:r>
          <w:rPr>
            <w:noProof/>
            <w:webHidden/>
          </w:rPr>
          <w:fldChar w:fldCharType="end"/>
        </w:r>
      </w:hyperlink>
    </w:p>
    <w:p w:rsidR="00DB57E8" w:rsidRDefault="00182D39">
      <w:pPr>
        <w:pStyle w:val="Spistreci1"/>
        <w:rPr>
          <w:rFonts w:asciiTheme="minorHAnsi" w:eastAsiaTheme="minorEastAsia" w:hAnsiTheme="minorHAnsi" w:cstheme="minorBidi"/>
          <w:b w:val="0"/>
          <w:szCs w:val="22"/>
        </w:rPr>
      </w:pPr>
      <w:hyperlink w:anchor="_Toc488040891" w:history="1">
        <w:r w:rsidR="00DB57E8" w:rsidRPr="006D344A">
          <w:rPr>
            <w:rStyle w:val="Hipercze"/>
            <w:snapToGrid w:val="0"/>
            <w:w w:val="0"/>
          </w:rPr>
          <w:t>5</w:t>
        </w:r>
        <w:r w:rsidR="00DB57E8">
          <w:rPr>
            <w:rFonts w:asciiTheme="minorHAnsi" w:eastAsiaTheme="minorEastAsia" w:hAnsiTheme="minorHAnsi" w:cstheme="minorBidi"/>
            <w:b w:val="0"/>
            <w:szCs w:val="22"/>
          </w:rPr>
          <w:tab/>
        </w:r>
        <w:r w:rsidR="00DB57E8" w:rsidRPr="006D344A">
          <w:rPr>
            <w:rStyle w:val="Hipercze"/>
          </w:rPr>
          <w:t>Dodatkowe informacje</w:t>
        </w:r>
        <w:r w:rsidR="00DB57E8">
          <w:rPr>
            <w:webHidden/>
          </w:rPr>
          <w:tab/>
        </w:r>
        <w:r>
          <w:rPr>
            <w:webHidden/>
          </w:rPr>
          <w:fldChar w:fldCharType="begin"/>
        </w:r>
        <w:r w:rsidR="00DB57E8">
          <w:rPr>
            <w:webHidden/>
          </w:rPr>
          <w:instrText xml:space="preserve"> PAGEREF _Toc488040891 \h </w:instrText>
        </w:r>
        <w:r>
          <w:rPr>
            <w:webHidden/>
          </w:rPr>
        </w:r>
        <w:r>
          <w:rPr>
            <w:webHidden/>
          </w:rPr>
          <w:fldChar w:fldCharType="separate"/>
        </w:r>
        <w:r w:rsidR="00E62080">
          <w:rPr>
            <w:webHidden/>
          </w:rPr>
          <w:t>72</w:t>
        </w:r>
        <w:r>
          <w:rPr>
            <w:webHidden/>
          </w:rPr>
          <w:fldChar w:fldCharType="end"/>
        </w:r>
      </w:hyperlink>
    </w:p>
    <w:p w:rsidR="00DB57E8" w:rsidRDefault="00182D39">
      <w:pPr>
        <w:pStyle w:val="Spistreci1"/>
        <w:rPr>
          <w:rFonts w:asciiTheme="minorHAnsi" w:eastAsiaTheme="minorEastAsia" w:hAnsiTheme="minorHAnsi" w:cstheme="minorBidi"/>
          <w:b w:val="0"/>
          <w:szCs w:val="22"/>
        </w:rPr>
      </w:pPr>
      <w:hyperlink w:anchor="_Toc488040892" w:history="1">
        <w:r w:rsidR="00DB57E8" w:rsidRPr="006D344A">
          <w:rPr>
            <w:rStyle w:val="Hipercze"/>
            <w:snapToGrid w:val="0"/>
            <w:w w:val="0"/>
          </w:rPr>
          <w:t>6</w:t>
        </w:r>
        <w:r w:rsidR="00DB57E8">
          <w:rPr>
            <w:rFonts w:asciiTheme="minorHAnsi" w:eastAsiaTheme="minorEastAsia" w:hAnsiTheme="minorHAnsi" w:cstheme="minorBidi"/>
            <w:b w:val="0"/>
            <w:szCs w:val="22"/>
          </w:rPr>
          <w:tab/>
        </w:r>
        <w:r w:rsidR="00DB57E8" w:rsidRPr="006D344A">
          <w:rPr>
            <w:rStyle w:val="Hipercze"/>
          </w:rPr>
          <w:t>Kontakt</w:t>
        </w:r>
        <w:r w:rsidR="00DB57E8">
          <w:rPr>
            <w:webHidden/>
          </w:rPr>
          <w:tab/>
        </w:r>
        <w:r>
          <w:rPr>
            <w:webHidden/>
          </w:rPr>
          <w:fldChar w:fldCharType="begin"/>
        </w:r>
        <w:r w:rsidR="00DB57E8">
          <w:rPr>
            <w:webHidden/>
          </w:rPr>
          <w:instrText xml:space="preserve"> PAGEREF _Toc488040892 \h </w:instrText>
        </w:r>
        <w:r>
          <w:rPr>
            <w:webHidden/>
          </w:rPr>
        </w:r>
        <w:r>
          <w:rPr>
            <w:webHidden/>
          </w:rPr>
          <w:fldChar w:fldCharType="separate"/>
        </w:r>
        <w:r w:rsidR="00E62080">
          <w:rPr>
            <w:webHidden/>
          </w:rPr>
          <w:t>73</w:t>
        </w:r>
        <w:r>
          <w:rPr>
            <w:webHidden/>
          </w:rPr>
          <w:fldChar w:fldCharType="end"/>
        </w:r>
      </w:hyperlink>
    </w:p>
    <w:p w:rsidR="00DB57E8" w:rsidRDefault="00182D39">
      <w:pPr>
        <w:pStyle w:val="Spistreci1"/>
        <w:rPr>
          <w:rFonts w:asciiTheme="minorHAnsi" w:eastAsiaTheme="minorEastAsia" w:hAnsiTheme="minorHAnsi" w:cstheme="minorBidi"/>
          <w:b w:val="0"/>
          <w:szCs w:val="22"/>
        </w:rPr>
      </w:pPr>
      <w:hyperlink w:anchor="_Toc488040893" w:history="1">
        <w:r w:rsidR="00DB57E8" w:rsidRPr="006D344A">
          <w:rPr>
            <w:rStyle w:val="Hipercze"/>
            <w:snapToGrid w:val="0"/>
            <w:w w:val="0"/>
          </w:rPr>
          <w:t>7</w:t>
        </w:r>
        <w:r w:rsidR="00DB57E8">
          <w:rPr>
            <w:rFonts w:asciiTheme="minorHAnsi" w:eastAsiaTheme="minorEastAsia" w:hAnsiTheme="minorHAnsi" w:cstheme="minorBidi"/>
            <w:b w:val="0"/>
            <w:szCs w:val="22"/>
          </w:rPr>
          <w:tab/>
        </w:r>
        <w:r w:rsidR="00DB57E8" w:rsidRPr="006D344A">
          <w:rPr>
            <w:rStyle w:val="Hipercze"/>
          </w:rPr>
          <w:t>Wzory załączników</w:t>
        </w:r>
        <w:r w:rsidR="00DB57E8">
          <w:rPr>
            <w:webHidden/>
          </w:rPr>
          <w:tab/>
        </w:r>
        <w:r>
          <w:rPr>
            <w:webHidden/>
          </w:rPr>
          <w:fldChar w:fldCharType="begin"/>
        </w:r>
        <w:r w:rsidR="00DB57E8">
          <w:rPr>
            <w:webHidden/>
          </w:rPr>
          <w:instrText xml:space="preserve"> PAGEREF _Toc488040893 \h </w:instrText>
        </w:r>
        <w:r>
          <w:rPr>
            <w:webHidden/>
          </w:rPr>
        </w:r>
        <w:r>
          <w:rPr>
            <w:webHidden/>
          </w:rPr>
          <w:fldChar w:fldCharType="separate"/>
        </w:r>
        <w:r w:rsidR="00E62080">
          <w:rPr>
            <w:webHidden/>
          </w:rPr>
          <w:t>74</w:t>
        </w:r>
        <w:r>
          <w:rPr>
            <w:webHidden/>
          </w:rPr>
          <w:fldChar w:fldCharType="end"/>
        </w:r>
      </w:hyperlink>
    </w:p>
    <w:p w:rsidR="00772808" w:rsidRDefault="00182D39" w:rsidP="006949BD">
      <w:pPr>
        <w:tabs>
          <w:tab w:val="right" w:leader="dot" w:pos="9214"/>
        </w:tabs>
        <w:spacing w:before="60" w:after="60" w:line="240" w:lineRule="auto"/>
        <w:outlineLvl w:val="0"/>
        <w:rPr>
          <w:rFonts w:ascii="Times New Roman" w:hAnsi="Times New Roman"/>
          <w:szCs w:val="22"/>
        </w:rPr>
        <w:sectPr w:rsidR="00772808" w:rsidSect="008D37B6">
          <w:headerReference w:type="default" r:id="rId14"/>
          <w:footerReference w:type="default" r:id="rId15"/>
          <w:footnotePr>
            <w:numRestart w:val="eachSect"/>
          </w:footnotePr>
          <w:type w:val="continuous"/>
          <w:pgSz w:w="11907" w:h="16840" w:code="9"/>
          <w:pgMar w:top="970" w:right="1191" w:bottom="1191" w:left="1418" w:header="0" w:footer="323" w:gutter="0"/>
          <w:cols w:space="708"/>
          <w:docGrid w:linePitch="299"/>
        </w:sectPr>
      </w:pPr>
      <w:r w:rsidRPr="009A6F0E">
        <w:rPr>
          <w:rFonts w:ascii="Times New Roman" w:hAnsi="Times New Roman"/>
          <w:szCs w:val="22"/>
        </w:rPr>
        <w:fldChar w:fldCharType="end"/>
      </w:r>
      <w:bookmarkStart w:id="1" w:name="_Toc85424340"/>
      <w:bookmarkStart w:id="2" w:name="_Toc179774659"/>
      <w:bookmarkStart w:id="3" w:name="_Toc179774701"/>
    </w:p>
    <w:p w:rsidR="006000A2" w:rsidRPr="00D01B15" w:rsidRDefault="006000A2" w:rsidP="00D01B15">
      <w:pPr>
        <w:pBdr>
          <w:top w:val="single" w:sz="4" w:space="1" w:color="auto"/>
          <w:left w:val="single" w:sz="4" w:space="4" w:color="auto"/>
          <w:bottom w:val="single" w:sz="4" w:space="1" w:color="auto"/>
          <w:right w:val="single" w:sz="4" w:space="4" w:color="auto"/>
        </w:pBdr>
        <w:spacing w:before="120" w:after="120" w:line="360" w:lineRule="auto"/>
        <w:ind w:firstLine="431"/>
        <w:rPr>
          <w:rFonts w:ascii="Times New Roman" w:hAnsi="Times New Roman"/>
          <w:b/>
          <w:sz w:val="24"/>
          <w:szCs w:val="24"/>
        </w:rPr>
      </w:pPr>
      <w:bookmarkStart w:id="4" w:name="_Toc429376713"/>
      <w:bookmarkStart w:id="5" w:name="_Toc430178243"/>
      <w:bookmarkStart w:id="6" w:name="_Toc459808854"/>
      <w:r w:rsidRPr="00D01B15">
        <w:rPr>
          <w:rFonts w:ascii="Times New Roman" w:hAnsi="Times New Roman"/>
          <w:b/>
          <w:sz w:val="24"/>
          <w:szCs w:val="24"/>
        </w:rPr>
        <w:lastRenderedPageBreak/>
        <w:t>Wykaz skrótów i pojęć</w:t>
      </w:r>
      <w:bookmarkEnd w:id="4"/>
      <w:bookmarkEnd w:id="5"/>
      <w:bookmarkEnd w:id="6"/>
    </w:p>
    <w:p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rsidR="00B211FD" w:rsidRPr="00921E0B" w:rsidRDefault="00B211FD" w:rsidP="00D01B15">
      <w:pPr>
        <w:pStyle w:val="spisskrtw"/>
      </w:pPr>
      <w:r w:rsidRPr="007E56C7">
        <w:t xml:space="preserve">beneficjencie – oznacza to podmiot, o którym mowa w art. 2 </w:t>
      </w:r>
      <w:proofErr w:type="spellStart"/>
      <w:r w:rsidRPr="007E56C7">
        <w:t>pkt</w:t>
      </w:r>
      <w:proofErr w:type="spellEnd"/>
      <w:r w:rsidRPr="007E56C7">
        <w:t xml:space="preserve"> 10 lub w art.</w:t>
      </w:r>
      <w:r w:rsidR="00850004" w:rsidRPr="007E56C7">
        <w:t xml:space="preserve"> 63</w:t>
      </w:r>
      <w:r w:rsidRPr="00921E0B">
        <w:t xml:space="preserve"> rozporządzenia ogólnego;</w:t>
      </w:r>
    </w:p>
    <w:p w:rsidR="00B211FD" w:rsidRPr="00941D4A" w:rsidRDefault="00B211FD" w:rsidP="00D01B15">
      <w:pPr>
        <w:pStyle w:val="spisskrtw"/>
      </w:pPr>
      <w:bookmarkStart w:id="7" w:name="_Toc427225192"/>
      <w:bookmarkStart w:id="8" w:name="_Toc429376714"/>
      <w:bookmarkStart w:id="9" w:name="_Toc429376838"/>
      <w:bookmarkStart w:id="10" w:name="_Toc429377006"/>
      <w:bookmarkStart w:id="11" w:name="_Toc429484848"/>
      <w:bookmarkStart w:id="12" w:name="_Toc429488715"/>
      <w:bookmarkStart w:id="13" w:name="_Toc430178244"/>
      <w:bookmarkStart w:id="14" w:name="_Toc430239955"/>
      <w:bookmarkStart w:id="15" w:name="_Toc430264041"/>
      <w:bookmarkStart w:id="16" w:name="_Toc430264210"/>
      <w:bookmarkStart w:id="17" w:name="_Toc430339702"/>
      <w:bookmarkStart w:id="18" w:name="_Toc430873535"/>
      <w:bookmarkStart w:id="19" w:name="_Toc452382051"/>
      <w:bookmarkStart w:id="20" w:name="_Toc452384002"/>
      <w:bookmarkStart w:id="21" w:name="_Toc452457778"/>
      <w:bookmarkStart w:id="22" w:name="_Toc453921666"/>
      <w:bookmarkStart w:id="23" w:name="_Toc459808855"/>
      <w:r w:rsidRPr="00941D4A">
        <w:t>EFS – oznacza to Europejski Fundusz Społeczny;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B211FD" w:rsidRPr="00064BA6" w:rsidRDefault="00B211FD" w:rsidP="00D01B15">
      <w:pPr>
        <w:pStyle w:val="spisskrtw"/>
      </w:pPr>
      <w:proofErr w:type="spellStart"/>
      <w:r w:rsidRPr="00064BA6">
        <w:t>ePUAP</w:t>
      </w:r>
      <w:proofErr w:type="spellEnd"/>
      <w:r w:rsidRPr="00064BA6">
        <w:t xml:space="preserve"> – oznacza to Elektroniczną Platformę Usług Administracji Publicznej; </w:t>
      </w:r>
    </w:p>
    <w:p w:rsidR="00B211FD" w:rsidRPr="006C6F50" w:rsidRDefault="00B211FD" w:rsidP="00D01B15">
      <w:pPr>
        <w:pStyle w:val="spisskrtw"/>
      </w:pPr>
      <w:bookmarkStart w:id="24" w:name="_Toc427225193"/>
      <w:bookmarkStart w:id="25" w:name="_Toc429376715"/>
      <w:bookmarkStart w:id="26" w:name="_Toc429376839"/>
      <w:bookmarkStart w:id="27" w:name="_Toc429377007"/>
      <w:bookmarkStart w:id="28" w:name="_Toc429484849"/>
      <w:bookmarkStart w:id="29" w:name="_Toc429488716"/>
      <w:bookmarkStart w:id="30" w:name="_Toc430178245"/>
      <w:bookmarkStart w:id="31" w:name="_Toc430239956"/>
      <w:bookmarkStart w:id="32" w:name="_Toc430264042"/>
      <w:bookmarkStart w:id="33" w:name="_Toc430264211"/>
      <w:bookmarkStart w:id="34" w:name="_Toc430339703"/>
      <w:bookmarkStart w:id="35" w:name="_Toc430873536"/>
      <w:bookmarkStart w:id="36" w:name="_Toc452382052"/>
      <w:bookmarkStart w:id="37" w:name="_Toc452384003"/>
      <w:bookmarkStart w:id="38" w:name="_Toc452457779"/>
      <w:bookmarkStart w:id="39" w:name="_Toc453921667"/>
      <w:bookmarkStart w:id="40" w:name="_Toc459808856"/>
      <w:r w:rsidRPr="009279CE">
        <w:t>IOK – oznacza to Instytucję Organizującą Konkurs</w:t>
      </w:r>
      <w:r w:rsidR="00B14270">
        <w:t>,</w:t>
      </w:r>
      <w:r w:rsidR="006F32CD" w:rsidRPr="00BA4518">
        <w:t xml:space="preserve"> tj. Wojewódzki Urząd Pr</w:t>
      </w:r>
      <w:r w:rsidR="006F32CD" w:rsidRPr="00F32D2F">
        <w:t>acy w</w:t>
      </w:r>
      <w:r w:rsidR="006F32CD" w:rsidRPr="00CC6287">
        <w:t> </w:t>
      </w:r>
      <w:r w:rsidR="00B0115B" w:rsidRPr="00CC6287">
        <w:t>Rzeszowie</w:t>
      </w:r>
      <w:r w:rsidRPr="006C6F50">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B211FD" w:rsidRPr="00330FC6" w:rsidRDefault="00B211FD" w:rsidP="00D01B15">
      <w:pPr>
        <w:pStyle w:val="spisskrtw"/>
      </w:pPr>
      <w:bookmarkStart w:id="41" w:name="_Toc427225194"/>
      <w:bookmarkStart w:id="42" w:name="_Toc429376716"/>
      <w:bookmarkStart w:id="43" w:name="_Toc429376840"/>
      <w:bookmarkStart w:id="44" w:name="_Toc429377008"/>
      <w:bookmarkStart w:id="45" w:name="_Toc429484850"/>
      <w:bookmarkStart w:id="46" w:name="_Toc429488717"/>
      <w:bookmarkStart w:id="47" w:name="_Toc430178246"/>
      <w:bookmarkStart w:id="48" w:name="_Toc430239957"/>
      <w:bookmarkStart w:id="49" w:name="_Toc430264043"/>
      <w:bookmarkStart w:id="50" w:name="_Toc430264212"/>
      <w:bookmarkStart w:id="51" w:name="_Toc430339704"/>
      <w:bookmarkStart w:id="52" w:name="_Toc430873537"/>
      <w:bookmarkStart w:id="53" w:name="_Toc452382053"/>
      <w:bookmarkStart w:id="54" w:name="_Toc452384004"/>
      <w:bookmarkStart w:id="55" w:name="_Toc452457780"/>
      <w:bookmarkStart w:id="56" w:name="_Toc453921668"/>
      <w:bookmarkStart w:id="57" w:name="_Toc459808857"/>
      <w:r w:rsidRPr="008D37B6">
        <w:t>IP</w:t>
      </w:r>
      <w:r w:rsidR="00F75E45" w:rsidRPr="008D37B6">
        <w:t xml:space="preserve"> WUP</w:t>
      </w:r>
      <w:r w:rsidRPr="008D37B6">
        <w:t xml:space="preserve"> - oznacza to Instytucję </w:t>
      </w:r>
      <w:r w:rsidR="0052423D" w:rsidRPr="008D37B6">
        <w:t xml:space="preserve">Pośredniczącą </w:t>
      </w:r>
      <w:r w:rsidRPr="008D37B6">
        <w:t xml:space="preserve">tj. Wojewódzki Urząd Pracy </w:t>
      </w:r>
      <w:r w:rsidRPr="00D71913">
        <w:t>w</w:t>
      </w:r>
      <w:r w:rsidR="006F32CD" w:rsidRPr="000463B1">
        <w:t> </w:t>
      </w:r>
      <w:r w:rsidRPr="00330FC6">
        <w:t>Rzeszowie;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B211FD" w:rsidRPr="0051706A" w:rsidRDefault="00B211FD" w:rsidP="00D01B15">
      <w:pPr>
        <w:pStyle w:val="spisskrtw"/>
      </w:pPr>
      <w:bookmarkStart w:id="58" w:name="_Toc427225195"/>
      <w:bookmarkStart w:id="59" w:name="_Toc429376717"/>
      <w:bookmarkStart w:id="60" w:name="_Toc429376841"/>
      <w:bookmarkStart w:id="61" w:name="_Toc429377009"/>
      <w:bookmarkStart w:id="62" w:name="_Toc429484851"/>
      <w:bookmarkStart w:id="63" w:name="_Toc429488718"/>
      <w:bookmarkStart w:id="64" w:name="_Toc430178247"/>
      <w:bookmarkStart w:id="65" w:name="_Toc430239958"/>
      <w:bookmarkStart w:id="66" w:name="_Toc430264044"/>
      <w:bookmarkStart w:id="67" w:name="_Toc430264213"/>
      <w:bookmarkStart w:id="68" w:name="_Toc430339705"/>
      <w:bookmarkStart w:id="69" w:name="_Toc430873538"/>
      <w:bookmarkStart w:id="70" w:name="_Toc452382054"/>
      <w:bookmarkStart w:id="71" w:name="_Toc452384005"/>
      <w:bookmarkStart w:id="72" w:name="_Toc452457781"/>
      <w:bookmarkStart w:id="73" w:name="_Toc453921669"/>
      <w:bookmarkStart w:id="74" w:name="_Toc459808858"/>
      <w:r w:rsidRPr="0051706A">
        <w:t xml:space="preserve">IZ </w:t>
      </w:r>
      <w:r w:rsidR="00AA0761" w:rsidRPr="008E36D4">
        <w:t>–</w:t>
      </w:r>
      <w:r w:rsidRPr="0051706A">
        <w:t xml:space="preserve"> oznacza to Instytucję Zarządzającą tj. Zarząd Województwa Podkarpackiego;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B211FD" w:rsidRPr="008E36D4" w:rsidRDefault="00B211FD" w:rsidP="00D01B15">
      <w:pPr>
        <w:pStyle w:val="spisskrtw"/>
      </w:pPr>
      <w:bookmarkStart w:id="75" w:name="_Toc429376722"/>
      <w:bookmarkStart w:id="76" w:name="_Toc429376846"/>
      <w:bookmarkStart w:id="77" w:name="_Toc429377014"/>
      <w:bookmarkStart w:id="78" w:name="_Toc429484856"/>
      <w:bookmarkStart w:id="79" w:name="_Toc429488719"/>
      <w:bookmarkStart w:id="80" w:name="_Toc430178248"/>
      <w:bookmarkStart w:id="81" w:name="_Toc430239959"/>
      <w:bookmarkStart w:id="82" w:name="_Toc430264045"/>
      <w:bookmarkStart w:id="83" w:name="_Toc430264214"/>
      <w:bookmarkStart w:id="84" w:name="_Toc430339706"/>
      <w:bookmarkStart w:id="85" w:name="_Toc430873539"/>
      <w:bookmarkStart w:id="86" w:name="_Toc452382055"/>
      <w:bookmarkStart w:id="87" w:name="_Toc452384006"/>
      <w:bookmarkStart w:id="88" w:name="_Toc452457782"/>
      <w:bookmarkStart w:id="89" w:name="_Toc453921670"/>
      <w:bookmarkStart w:id="90" w:name="_Toc459808859"/>
      <w:proofErr w:type="spellStart"/>
      <w:r w:rsidRPr="008E36D4">
        <w:t>jst</w:t>
      </w:r>
      <w:proofErr w:type="spellEnd"/>
      <w:r w:rsidRPr="008E36D4">
        <w:t xml:space="preserve"> – oznacza to jednostkę samorządu terytorialnego;</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B211FD" w:rsidRPr="00E45E55" w:rsidRDefault="00B211FD" w:rsidP="00D01B15">
      <w:pPr>
        <w:pStyle w:val="spisskrtw"/>
      </w:pPr>
      <w:bookmarkStart w:id="91" w:name="_Toc429376720"/>
      <w:bookmarkStart w:id="92" w:name="_Toc429376844"/>
      <w:bookmarkStart w:id="93" w:name="_Toc429377012"/>
      <w:bookmarkStart w:id="94" w:name="_Toc429484854"/>
      <w:bookmarkStart w:id="95" w:name="_Toc429488720"/>
      <w:bookmarkStart w:id="96" w:name="_Toc430178249"/>
      <w:bookmarkStart w:id="97" w:name="_Toc430239960"/>
      <w:bookmarkStart w:id="98" w:name="_Toc430264046"/>
      <w:bookmarkStart w:id="99" w:name="_Toc430264215"/>
      <w:bookmarkStart w:id="100" w:name="_Toc430339707"/>
      <w:bookmarkStart w:id="101" w:name="_Toc430873540"/>
      <w:bookmarkStart w:id="102" w:name="_Toc452382056"/>
      <w:bookmarkStart w:id="103" w:name="_Toc452384007"/>
      <w:bookmarkStart w:id="104" w:name="_Toc452457783"/>
      <w:bookmarkStart w:id="105" w:name="_Toc453921671"/>
      <w:bookmarkStart w:id="106" w:name="_Toc459808860"/>
      <w:r w:rsidRPr="003C7CDA">
        <w:t>KOP – oznacza to Komisję Oceny Projektów;</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E45E55" w:rsidRPr="003C7CDA" w:rsidRDefault="00E45E55" w:rsidP="00D01B15">
      <w:pPr>
        <w:pStyle w:val="spisskrtw"/>
      </w:pPr>
      <w:r>
        <w:t>KPA – ustawa z dnia 14 czerwca 1960 r. – Kodeks postępowania administracyjnego;</w:t>
      </w:r>
    </w:p>
    <w:p w:rsidR="006F32CD" w:rsidRPr="00655B83" w:rsidRDefault="006F32CD" w:rsidP="00D01B15">
      <w:pPr>
        <w:pStyle w:val="spisskrtw"/>
      </w:pPr>
      <w:bookmarkStart w:id="107" w:name="_Toc452457784"/>
      <w:bookmarkStart w:id="108" w:name="_Toc453921672"/>
      <w:bookmarkStart w:id="109" w:name="_Toc459808861"/>
      <w:r w:rsidRPr="00CB6F5B">
        <w:t>KM RPO WP 2014-2020 – oznacza to Komitet Monitorujący Regionalny Program Operacyjny Województwa Podkarpackiego na lata 2014-2020;</w:t>
      </w:r>
      <w:bookmarkEnd w:id="107"/>
      <w:bookmarkEnd w:id="108"/>
      <w:bookmarkEnd w:id="109"/>
    </w:p>
    <w:p w:rsidR="00B211FD" w:rsidRPr="00790893" w:rsidRDefault="00B211FD" w:rsidP="00D01B15">
      <w:pPr>
        <w:pStyle w:val="spisskrtw"/>
      </w:pPr>
      <w:r w:rsidRPr="004633B7">
        <w:t>LSI</w:t>
      </w:r>
      <w:r w:rsidR="00850004" w:rsidRPr="001B63B2">
        <w:t xml:space="preserve"> WUP</w:t>
      </w:r>
      <w:r w:rsidRPr="009F4568">
        <w:t xml:space="preserve"> – oznacza to lokalny system teleinformatyczny umożliwiający wymianę danych z</w:t>
      </w:r>
      <w:r w:rsidR="001750E9">
        <w:t xml:space="preserve"> </w:t>
      </w:r>
      <w:r w:rsidRPr="009F4568">
        <w:t>SL2014</w:t>
      </w:r>
      <w:r w:rsidR="00B14270">
        <w:t xml:space="preserve">, </w:t>
      </w:r>
      <w:r w:rsidRPr="00A52B10">
        <w:t>zapewniaj</w:t>
      </w:r>
      <w:r w:rsidRPr="00790893">
        <w:t>ący obsługę procesów związanych z</w:t>
      </w:r>
      <w:r w:rsidR="001750E9">
        <w:t xml:space="preserve"> </w:t>
      </w:r>
      <w:r w:rsidRPr="00790893">
        <w:t xml:space="preserve">wnioskowaniem o dofinansowanie; </w:t>
      </w:r>
    </w:p>
    <w:p w:rsidR="00B211FD" w:rsidRPr="007E56C7" w:rsidRDefault="00B211FD" w:rsidP="00D01B15">
      <w:pPr>
        <w:pStyle w:val="spisskrtw"/>
      </w:pPr>
      <w:r w:rsidRPr="008D37B6">
        <w:t xml:space="preserve">portalu – oznacza to </w:t>
      </w:r>
      <w:r w:rsidR="00064106" w:rsidRPr="008D37B6">
        <w:t>Portal Funduszy Europejskich</w:t>
      </w:r>
      <w:r w:rsidR="00064106" w:rsidRPr="008D37B6" w:rsidDel="009B4DE8">
        <w:t xml:space="preserve"> </w:t>
      </w:r>
      <w:r w:rsidRPr="008D37B6">
        <w:t xml:space="preserve">dostępny na stronie </w:t>
      </w:r>
      <w:hyperlink r:id="rId16" w:history="1">
        <w:r w:rsidR="00B0115B" w:rsidRPr="0092133B">
          <w:rPr>
            <w:rStyle w:val="Hipercze"/>
            <w:color w:val="auto"/>
          </w:rPr>
          <w:t>www.funduszeeuropejskie.gov.pl</w:t>
        </w:r>
      </w:hyperlink>
      <w:r w:rsidR="00B0115B" w:rsidRPr="007E56C7">
        <w:t>;</w:t>
      </w:r>
    </w:p>
    <w:p w:rsidR="00B0115B" w:rsidRPr="009279CE" w:rsidRDefault="00B0115B" w:rsidP="00D01B15">
      <w:pPr>
        <w:pStyle w:val="spisskrtw"/>
      </w:pPr>
      <w:r w:rsidRPr="00921E0B">
        <w:t>projekcie – oznacza to przedsięw</w:t>
      </w:r>
      <w:r w:rsidRPr="00941D4A">
        <w:t xml:space="preserve">zięcie </w:t>
      </w:r>
      <w:r w:rsidR="005E2ADA" w:rsidRPr="00064BA6">
        <w:t>zmierzające do osiągnięcia założonego celu określonego wskaźnikami, z określonym początkiem i końcem realizacji, zgłoszone do objęcia albo objęte współfinansowaniem UE;</w:t>
      </w:r>
    </w:p>
    <w:p w:rsidR="00B211FD" w:rsidRPr="00F32D2F" w:rsidRDefault="00B211FD" w:rsidP="00D01B15">
      <w:pPr>
        <w:pStyle w:val="spisskrtw"/>
      </w:pPr>
      <w:bookmarkStart w:id="110" w:name="_Toc427225197"/>
      <w:bookmarkStart w:id="111" w:name="_Toc429376719"/>
      <w:bookmarkStart w:id="112" w:name="_Toc429376843"/>
      <w:bookmarkStart w:id="113" w:name="_Toc429377011"/>
      <w:bookmarkStart w:id="114" w:name="_Toc429484853"/>
      <w:bookmarkStart w:id="115" w:name="_Toc429488721"/>
      <w:bookmarkStart w:id="116" w:name="_Toc430178250"/>
      <w:bookmarkStart w:id="117" w:name="_Toc430239961"/>
      <w:bookmarkStart w:id="118" w:name="_Toc430264047"/>
      <w:bookmarkStart w:id="119" w:name="_Toc430264216"/>
      <w:bookmarkStart w:id="120" w:name="_Toc430339708"/>
      <w:bookmarkStart w:id="121" w:name="_Toc430873541"/>
      <w:bookmarkStart w:id="122" w:name="_Toc452382057"/>
      <w:bookmarkStart w:id="123" w:name="_Toc452384008"/>
      <w:bookmarkStart w:id="124" w:name="_Toc452457785"/>
      <w:bookmarkStart w:id="125" w:name="_Toc453921673"/>
      <w:bookmarkStart w:id="126" w:name="_Toc459808862"/>
      <w:r w:rsidRPr="00BA4518">
        <w:t>RPO WP 2014-2020 – oznacza to Regionalny Program Operacyjny Województwa Podkarpa</w:t>
      </w:r>
      <w:r w:rsidRPr="00F32D2F">
        <w:t>ckiego na lata 2014-2020;</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B211FD" w:rsidRPr="00912D72" w:rsidRDefault="00B211FD" w:rsidP="00D01B15">
      <w:pPr>
        <w:pStyle w:val="spisskrtw"/>
      </w:pPr>
      <w:r w:rsidRPr="00CC6287">
        <w:t>SL2014 – oznacza to główną aplikację centralnego systemu teleinformatycznego;</w:t>
      </w:r>
    </w:p>
    <w:p w:rsidR="00912D72" w:rsidRPr="00CC6287" w:rsidRDefault="007878BC" w:rsidP="00D01B15">
      <w:pPr>
        <w:pStyle w:val="spisskrtw"/>
      </w:pPr>
      <w:r>
        <w:t>s</w:t>
      </w:r>
      <w:r w:rsidR="00912D72">
        <w:t>tron</w:t>
      </w:r>
      <w:r w:rsidR="000261E4">
        <w:t>ie</w:t>
      </w:r>
      <w:r w:rsidR="00912D72">
        <w:t xml:space="preserve"> internetow</w:t>
      </w:r>
      <w:r w:rsidR="000261E4">
        <w:t>ej</w:t>
      </w:r>
      <w:r w:rsidR="00912D72">
        <w:t xml:space="preserve"> RPO WP 2014-2020 – oznacza to stronę dostępną pod adresem </w:t>
      </w:r>
      <w:r w:rsidR="00912D72" w:rsidRPr="0092133B">
        <w:rPr>
          <w:u w:val="single"/>
        </w:rPr>
        <w:t>www.rpo.podkarpackie.pl</w:t>
      </w:r>
      <w:r>
        <w:t>;</w:t>
      </w:r>
    </w:p>
    <w:p w:rsidR="007876FA" w:rsidRPr="008D37B6" w:rsidRDefault="00B211FD" w:rsidP="00D01B15">
      <w:pPr>
        <w:pStyle w:val="spisskrtw"/>
      </w:pPr>
      <w:bookmarkStart w:id="127" w:name="_Toc430178251"/>
      <w:bookmarkStart w:id="128" w:name="_Toc430239962"/>
      <w:bookmarkStart w:id="129" w:name="_Toc430264048"/>
      <w:bookmarkStart w:id="130" w:name="_Toc430264217"/>
      <w:bookmarkStart w:id="131" w:name="_Toc430339709"/>
      <w:bookmarkStart w:id="132" w:name="_Toc430873542"/>
      <w:bookmarkStart w:id="133" w:name="_Toc452382058"/>
      <w:bookmarkStart w:id="134" w:name="_Toc452384009"/>
      <w:bookmarkStart w:id="135" w:name="_Toc452457786"/>
      <w:bookmarkStart w:id="136" w:name="_Toc453921674"/>
      <w:bookmarkStart w:id="137" w:name="_Toc459808863"/>
      <w:bookmarkStart w:id="138" w:name="_Toc427225198"/>
      <w:bookmarkStart w:id="139" w:name="_Toc429376721"/>
      <w:bookmarkStart w:id="140" w:name="_Toc429376845"/>
      <w:bookmarkStart w:id="141" w:name="_Toc429377013"/>
      <w:bookmarkStart w:id="142" w:name="_Toc429484855"/>
      <w:bookmarkStart w:id="143" w:name="_Toc429488722"/>
      <w:r w:rsidRPr="006C6F50">
        <w:t>SZOOP – oznacza to Szczegółowy Opis Osi Priorytetowych Regionalnego Programu Operacyjnego Województwa Podkarpackiego na lata 2014-2020</w:t>
      </w:r>
      <w:bookmarkEnd w:id="127"/>
      <w:bookmarkEnd w:id="128"/>
      <w:bookmarkEnd w:id="129"/>
      <w:bookmarkEnd w:id="130"/>
      <w:bookmarkEnd w:id="131"/>
      <w:r w:rsidR="00162381" w:rsidRPr="008D37B6">
        <w:t>;</w:t>
      </w:r>
      <w:bookmarkEnd w:id="132"/>
      <w:bookmarkEnd w:id="133"/>
      <w:bookmarkEnd w:id="134"/>
      <w:bookmarkEnd w:id="135"/>
      <w:bookmarkEnd w:id="136"/>
      <w:bookmarkEnd w:id="137"/>
    </w:p>
    <w:p w:rsidR="007876FA" w:rsidRPr="001750E9" w:rsidRDefault="007876FA" w:rsidP="00D01B15">
      <w:pPr>
        <w:pStyle w:val="spisskrtw"/>
      </w:pPr>
      <w:bookmarkStart w:id="144" w:name="_Toc430178252"/>
      <w:bookmarkStart w:id="145" w:name="_Toc430239963"/>
      <w:bookmarkStart w:id="146" w:name="_Toc430264049"/>
      <w:bookmarkStart w:id="147" w:name="_Toc430264218"/>
      <w:bookmarkStart w:id="148" w:name="_Toc430339710"/>
      <w:bookmarkStart w:id="149" w:name="_Toc430873543"/>
      <w:bookmarkStart w:id="150" w:name="_Toc452382059"/>
      <w:bookmarkStart w:id="151" w:name="_Toc452384010"/>
      <w:bookmarkStart w:id="152" w:name="_Toc452457787"/>
      <w:bookmarkStart w:id="153" w:name="_Toc453921675"/>
      <w:bookmarkStart w:id="154" w:name="_Toc459808864"/>
      <w:bookmarkEnd w:id="138"/>
      <w:bookmarkEnd w:id="139"/>
      <w:bookmarkEnd w:id="140"/>
      <w:bookmarkEnd w:id="141"/>
      <w:bookmarkEnd w:id="142"/>
      <w:bookmarkEnd w:id="143"/>
      <w:r w:rsidRPr="001750E9">
        <w:t>ustawie – oznacza to ustawę z dnia 11 lipca 2014 r. o zasadach realizacji programów w zakresie polityki spójności finansowanych w perspektywie finansowej 2014-2020 (</w:t>
      </w:r>
      <w:proofErr w:type="spellStart"/>
      <w:r w:rsidRPr="001750E9">
        <w:t>Dz</w:t>
      </w:r>
      <w:r w:rsidR="00670F73" w:rsidRPr="001750E9">
        <w:t>.</w:t>
      </w:r>
      <w:r w:rsidRPr="001750E9">
        <w:t>U</w:t>
      </w:r>
      <w:proofErr w:type="spellEnd"/>
      <w:r w:rsidR="00670F73" w:rsidRPr="001750E9">
        <w:t>.</w:t>
      </w:r>
      <w:r w:rsidR="000D6AA5">
        <w:t xml:space="preserve"> </w:t>
      </w:r>
      <w:proofErr w:type="spellStart"/>
      <w:r w:rsidR="000D6AA5">
        <w:t>t.j</w:t>
      </w:r>
      <w:proofErr w:type="spellEnd"/>
      <w:r w:rsidR="000D6AA5">
        <w:t xml:space="preserve">. z </w:t>
      </w:r>
      <w:r w:rsidR="006F32CD" w:rsidRPr="001750E9">
        <w:t>2016</w:t>
      </w:r>
      <w:r w:rsidR="000D6AA5">
        <w:t>r., poz.</w:t>
      </w:r>
      <w:r w:rsidR="0092133B">
        <w:t xml:space="preserve"> </w:t>
      </w:r>
      <w:r w:rsidR="00E77896" w:rsidRPr="001750E9">
        <w:t>217</w:t>
      </w:r>
      <w:r w:rsidR="00670F73" w:rsidRPr="001750E9">
        <w:t xml:space="preserve"> z </w:t>
      </w:r>
      <w:proofErr w:type="spellStart"/>
      <w:r w:rsidR="00670F73" w:rsidRPr="001750E9">
        <w:t>późn</w:t>
      </w:r>
      <w:proofErr w:type="spellEnd"/>
      <w:r w:rsidR="00670F73" w:rsidRPr="001750E9">
        <w:t>. zm.</w:t>
      </w:r>
      <w:r w:rsidR="006F32CD" w:rsidRPr="001750E9">
        <w:t>)</w:t>
      </w:r>
      <w:r w:rsidRPr="001750E9">
        <w:t>;</w:t>
      </w:r>
      <w:bookmarkEnd w:id="144"/>
      <w:bookmarkEnd w:id="145"/>
      <w:bookmarkEnd w:id="146"/>
      <w:bookmarkEnd w:id="147"/>
      <w:bookmarkEnd w:id="148"/>
      <w:bookmarkEnd w:id="149"/>
      <w:bookmarkEnd w:id="150"/>
      <w:bookmarkEnd w:id="151"/>
      <w:bookmarkEnd w:id="152"/>
      <w:bookmarkEnd w:id="153"/>
      <w:bookmarkEnd w:id="154"/>
    </w:p>
    <w:p w:rsidR="001C7311" w:rsidRPr="00CB6F5B" w:rsidRDefault="0092133B" w:rsidP="00D01B15">
      <w:pPr>
        <w:pStyle w:val="spisskrtw"/>
      </w:pPr>
      <w:r>
        <w:t>Wnioskodaw</w:t>
      </w:r>
      <w:r w:rsidR="005F3EA5" w:rsidRPr="003C7CDA">
        <w:t>cy – oznacza to podmiot, który złożył wniosek o dofinansowanie</w:t>
      </w:r>
      <w:r w:rsidR="00B0115B" w:rsidRPr="003C7CDA">
        <w:t xml:space="preserve"> projektu</w:t>
      </w:r>
      <w:r w:rsidR="005F3EA5" w:rsidRPr="003C7CDA">
        <w:t>;</w:t>
      </w:r>
    </w:p>
    <w:p w:rsidR="001C7311" w:rsidRPr="00790893" w:rsidRDefault="007876FA" w:rsidP="00D01B15">
      <w:pPr>
        <w:pStyle w:val="spisskrtw"/>
      </w:pPr>
      <w:r w:rsidRPr="004633B7">
        <w:t>wniosku o dofinansowanie projektu</w:t>
      </w:r>
      <w:r w:rsidR="006F32CD" w:rsidRPr="001B63B2">
        <w:t xml:space="preserve"> /</w:t>
      </w:r>
      <w:r w:rsidR="00B0115B" w:rsidRPr="009F4568">
        <w:t>wniosku</w:t>
      </w:r>
      <w:r w:rsidR="001B5863">
        <w:t xml:space="preserve"> o dofinansowanie/wniosku</w:t>
      </w:r>
      <w:r w:rsidRPr="00C6132A">
        <w:t xml:space="preserve"> – oznacza to wniosek o dofinansowanie projektu w ramach Regionalnego Programu Operacyjnego Województwa Podkarpackiego na lata 2014-2020 w zakresie osi priorytetowych VII</w:t>
      </w:r>
      <w:r w:rsidRPr="009B0368">
        <w:t>-IX RPO WP 2014-2020</w:t>
      </w:r>
      <w:r w:rsidR="00B0115B" w:rsidRPr="00A52B10">
        <w:t xml:space="preserve">, w którym zawarty jest opis projektu lub przedstawione w innej formie informacje na temat projektu, na podstawie których dokonuje się oceny spełnienia </w:t>
      </w:r>
      <w:r w:rsidR="00B0115B" w:rsidRPr="00A52B10">
        <w:lastRenderedPageBreak/>
        <w:t>przez ten projekt kryteriów wyboru projektów. Za integralną część wniosk</w:t>
      </w:r>
      <w:r w:rsidR="00331AF7" w:rsidRPr="006A2A93">
        <w:t>u uznaje się wszystkie jego zał</w:t>
      </w:r>
      <w:r w:rsidR="00331AF7" w:rsidRPr="00790893">
        <w:t>ą</w:t>
      </w:r>
      <w:r w:rsidR="00B0115B" w:rsidRPr="00790893">
        <w:t>czniki</w:t>
      </w:r>
      <w:r w:rsidRPr="00790893">
        <w:t>;</w:t>
      </w:r>
      <w:bookmarkStart w:id="155" w:name="_Toc429376718"/>
      <w:bookmarkStart w:id="156" w:name="_Toc429376842"/>
      <w:bookmarkStart w:id="157" w:name="_Toc429377010"/>
      <w:bookmarkStart w:id="158" w:name="_Toc429484852"/>
      <w:bookmarkStart w:id="159" w:name="_Toc429488723"/>
    </w:p>
    <w:p w:rsidR="00A356A7" w:rsidRPr="00790893" w:rsidRDefault="00B211FD" w:rsidP="00D01B15">
      <w:pPr>
        <w:pStyle w:val="spisskrtw"/>
      </w:pPr>
      <w:r w:rsidRPr="00790893">
        <w:t>WUP – oznacza to Wojewódzki Urząd Pracy w Rzeszowie</w:t>
      </w:r>
      <w:r w:rsidR="00162381" w:rsidRPr="00790893">
        <w:t>;</w:t>
      </w:r>
      <w:bookmarkEnd w:id="155"/>
      <w:bookmarkEnd w:id="156"/>
      <w:bookmarkEnd w:id="157"/>
      <w:bookmarkEnd w:id="158"/>
      <w:bookmarkEnd w:id="159"/>
      <w:r w:rsidR="001C7311" w:rsidRPr="00790893">
        <w:t xml:space="preserve"> </w:t>
      </w:r>
    </w:p>
    <w:p w:rsidR="00FB3B6B" w:rsidRPr="00C87B41" w:rsidRDefault="00B211FD" w:rsidP="00D01B15">
      <w:pPr>
        <w:pStyle w:val="spisskrtw"/>
      </w:pPr>
      <w:r w:rsidRPr="00790893">
        <w:t xml:space="preserve">Wytycznych w zakresie </w:t>
      </w:r>
      <w:proofErr w:type="spellStart"/>
      <w:r w:rsidRPr="00790893">
        <w:t>kwalifikowalności</w:t>
      </w:r>
      <w:proofErr w:type="spellEnd"/>
      <w:r w:rsidRPr="00790893">
        <w:t xml:space="preserve"> wydatków – oznacza to </w:t>
      </w:r>
      <w:r w:rsidRPr="00D01B15">
        <w:rPr>
          <w:i/>
        </w:rPr>
        <w:t xml:space="preserve">Wytyczne w zakresie </w:t>
      </w:r>
      <w:proofErr w:type="spellStart"/>
      <w:r w:rsidRPr="00D01B15">
        <w:rPr>
          <w:i/>
        </w:rPr>
        <w:t>kwalifikowalności</w:t>
      </w:r>
      <w:proofErr w:type="spellEnd"/>
      <w:r w:rsidRPr="00D01B15">
        <w:rPr>
          <w:i/>
        </w:rPr>
        <w:t xml:space="preserve"> wydatków w ramach Europejskiego Funduszu Rozwoju Regionalnego, Europejskiego Funduszu Społecznego oraz Funduszu Spójności na lata 2014-202</w:t>
      </w:r>
      <w:r w:rsidR="00C87B41">
        <w:rPr>
          <w:i/>
        </w:rPr>
        <w:t>0</w:t>
      </w:r>
    </w:p>
    <w:p w:rsidR="00C46D83" w:rsidRPr="00C46D83" w:rsidRDefault="00C87B41" w:rsidP="00C46D83">
      <w:pPr>
        <w:pStyle w:val="spisskrtw"/>
      </w:pPr>
      <w:r w:rsidRPr="008E67CD">
        <w:rPr>
          <w:rFonts w:eastAsia="Calibri"/>
          <w:b/>
          <w:bCs/>
        </w:rPr>
        <w:t xml:space="preserve">nauczycielu </w:t>
      </w:r>
      <w:r w:rsidRPr="008E67CD">
        <w:rPr>
          <w:rFonts w:eastAsia="Calibri"/>
        </w:rPr>
        <w:t>– oznacza</w:t>
      </w:r>
      <w:r w:rsidRPr="00C87B41">
        <w:rPr>
          <w:rFonts w:eastAsia="Calibri"/>
        </w:rPr>
        <w:t xml:space="preserve"> to także wychowawcę i innego pracownika pedagogicznego zatrudnionego w OWP, szkole lub placówce systemu oświaty;</w:t>
      </w:r>
    </w:p>
    <w:p w:rsidR="00C87B41" w:rsidRPr="00C87B41" w:rsidRDefault="00C46D83" w:rsidP="00C87B41">
      <w:pPr>
        <w:pStyle w:val="spisskrtw"/>
        <w:rPr>
          <w:rFonts w:eastAsia="Calibri"/>
        </w:rPr>
      </w:pPr>
      <w:r w:rsidRPr="00C87B41">
        <w:rPr>
          <w:rFonts w:eastAsia="Calibri"/>
          <w:b/>
          <w:bCs/>
        </w:rPr>
        <w:t xml:space="preserve">OWP </w:t>
      </w:r>
      <w:r w:rsidRPr="00C87B41">
        <w:rPr>
          <w:rFonts w:eastAsia="Calibri"/>
        </w:rPr>
        <w:t>–</w:t>
      </w:r>
      <w:r w:rsidRPr="00C46D83">
        <w:rPr>
          <w:rFonts w:eastAsia="Calibri" w:cs="Arial"/>
          <w:color w:val="000000"/>
          <w:szCs w:val="22"/>
        </w:rPr>
        <w:t xml:space="preserve">publiczny lub niepubliczny podmiot wymieniony w art. 14 ust. 3 oraz w art. 2 </w:t>
      </w:r>
      <w:proofErr w:type="spellStart"/>
      <w:r w:rsidRPr="00C46D83">
        <w:rPr>
          <w:rFonts w:eastAsia="Calibri" w:cs="Arial"/>
          <w:color w:val="000000"/>
          <w:szCs w:val="22"/>
        </w:rPr>
        <w:t>pkt</w:t>
      </w:r>
      <w:proofErr w:type="spellEnd"/>
      <w:r w:rsidRPr="00C46D83">
        <w:rPr>
          <w:rFonts w:eastAsia="Calibri" w:cs="Arial"/>
          <w:color w:val="000000"/>
          <w:szCs w:val="22"/>
        </w:rPr>
        <w:t xml:space="preserve"> 5 ustawy o systemie oświaty, z uwzględnieniem art. 5 ustawy z dnia 13 czerwca 2013 r. </w:t>
      </w:r>
      <w:r>
        <w:rPr>
          <w:rFonts w:eastAsia="Calibri" w:cs="Arial"/>
          <w:color w:val="000000"/>
          <w:szCs w:val="22"/>
        </w:rPr>
        <w:br/>
      </w:r>
      <w:r w:rsidRPr="00C46D83">
        <w:rPr>
          <w:rFonts w:eastAsia="Calibri" w:cs="Arial"/>
          <w:color w:val="000000"/>
          <w:szCs w:val="22"/>
        </w:rPr>
        <w:t xml:space="preserve">o zmianie ustawy o systemie oświaty oraz niektórych innych ustaw (Dz. U. z 2013 r. poz. 827, z </w:t>
      </w:r>
      <w:proofErr w:type="spellStart"/>
      <w:r w:rsidRPr="00C46D83">
        <w:rPr>
          <w:rFonts w:eastAsia="Calibri" w:cs="Arial"/>
          <w:color w:val="000000"/>
          <w:szCs w:val="22"/>
        </w:rPr>
        <w:t>późn</w:t>
      </w:r>
      <w:proofErr w:type="spellEnd"/>
      <w:r w:rsidRPr="00C46D83">
        <w:rPr>
          <w:rFonts w:eastAsia="Calibri" w:cs="Arial"/>
          <w:color w:val="000000"/>
          <w:szCs w:val="22"/>
        </w:rPr>
        <w:t>. zm.) oraz art. 12 ustawy z dnia 29 stycznia 2015 r. o zmianie ustawy o systemie oświaty oraz niektórych innych ustaw (Dz. U. z 2016 r., poz. 35),., w którym jest prowadzone wychowanie przedszkolne</w:t>
      </w:r>
      <w:r>
        <w:rPr>
          <w:rFonts w:eastAsia="Calibri"/>
        </w:rPr>
        <w:t xml:space="preserve"> </w:t>
      </w:r>
      <w:r w:rsidR="00C87B41" w:rsidRPr="00C87B41">
        <w:rPr>
          <w:rFonts w:eastAsia="Calibri"/>
        </w:rPr>
        <w:t xml:space="preserve">; </w:t>
      </w:r>
    </w:p>
    <w:p w:rsidR="00C87B41" w:rsidRPr="00C87B41" w:rsidRDefault="00C87B41" w:rsidP="00C87B41">
      <w:pPr>
        <w:pStyle w:val="spisskrtw"/>
        <w:rPr>
          <w:rFonts w:eastAsia="Calibri"/>
        </w:rPr>
      </w:pPr>
      <w:r w:rsidRPr="00C87B41">
        <w:rPr>
          <w:rFonts w:eastAsia="Calibri"/>
          <w:b/>
          <w:bCs/>
        </w:rPr>
        <w:t xml:space="preserve">organie dotującym </w:t>
      </w:r>
      <w:r w:rsidRPr="00C87B41">
        <w:rPr>
          <w:rFonts w:eastAsia="Calibri"/>
        </w:rPr>
        <w:t xml:space="preserve">– oznacza to organ przyznający dotację na podstawie art. 80 i art. 90 ustawy o systemie oświaty; </w:t>
      </w:r>
    </w:p>
    <w:p w:rsidR="00C87B41" w:rsidRPr="00C87B41" w:rsidRDefault="00C87B41" w:rsidP="00C87B41">
      <w:pPr>
        <w:pStyle w:val="spisskrtw"/>
        <w:rPr>
          <w:rFonts w:eastAsia="Calibri"/>
        </w:rPr>
      </w:pPr>
      <w:r w:rsidRPr="00C87B41">
        <w:rPr>
          <w:rFonts w:eastAsia="Calibri"/>
          <w:b/>
          <w:bCs/>
        </w:rPr>
        <w:t xml:space="preserve">organie prowadzącym </w:t>
      </w:r>
      <w:r w:rsidRPr="00C87B41">
        <w:rPr>
          <w:rFonts w:eastAsia="Calibri"/>
        </w:rPr>
        <w:t xml:space="preserve">– oznacza to jednostkę samorządu terytorialnego, inną osobę prawną lub fizyczną odpowiedzialną za działalność ośrodka wychowania przedszkolnego, szkoły lub placówki systemu oświaty; </w:t>
      </w:r>
    </w:p>
    <w:p w:rsidR="00C87B41" w:rsidRPr="00C87B41" w:rsidRDefault="00C87B41" w:rsidP="00C87B41">
      <w:pPr>
        <w:pStyle w:val="spisskrtw"/>
        <w:rPr>
          <w:rFonts w:eastAsia="Calibri"/>
        </w:rPr>
      </w:pPr>
      <w:r w:rsidRPr="00C87B41">
        <w:rPr>
          <w:rFonts w:eastAsia="Calibri"/>
        </w:rPr>
        <w:t xml:space="preserve">PO WER – oznacza to Program Operacyjny Wiedza Edukacja Rozwój na lata 2014-2020; </w:t>
      </w:r>
    </w:p>
    <w:p w:rsidR="00C87B41" w:rsidRPr="00C87B41" w:rsidRDefault="00C87B41" w:rsidP="00C87B41">
      <w:pPr>
        <w:pStyle w:val="spisskrtw"/>
        <w:rPr>
          <w:rFonts w:eastAsia="Calibri"/>
        </w:rPr>
      </w:pPr>
      <w:r w:rsidRPr="00C87B41">
        <w:rPr>
          <w:rFonts w:eastAsia="Calibri"/>
          <w:b/>
          <w:bCs/>
        </w:rPr>
        <w:t xml:space="preserve">przedszkolu specjalnym </w:t>
      </w:r>
      <w:r w:rsidRPr="00C87B41">
        <w:rPr>
          <w:rFonts w:eastAsia="Calibri"/>
        </w:rPr>
        <w:t xml:space="preserve">– oznacza to placówkę, o której mowa w art. 3 pkt. 1a ustawy </w:t>
      </w:r>
      <w:r w:rsidR="0083347D">
        <w:rPr>
          <w:rFonts w:eastAsia="Calibri"/>
        </w:rPr>
        <w:br/>
      </w:r>
      <w:r w:rsidRPr="00C87B41">
        <w:rPr>
          <w:rFonts w:eastAsia="Calibri"/>
        </w:rPr>
        <w:t xml:space="preserve">z dnia 7 września 1991 r. o systemie oświaty; </w:t>
      </w:r>
    </w:p>
    <w:p w:rsidR="00C87B41" w:rsidRPr="00C87B41" w:rsidRDefault="00C87B41" w:rsidP="00C87B41">
      <w:pPr>
        <w:pStyle w:val="spisskrtw"/>
        <w:rPr>
          <w:rFonts w:eastAsia="Calibri"/>
        </w:rPr>
      </w:pPr>
      <w:r w:rsidRPr="00C87B41">
        <w:rPr>
          <w:rFonts w:eastAsia="Calibri"/>
          <w:b/>
          <w:bCs/>
        </w:rPr>
        <w:t xml:space="preserve">przedszkolu integracyjnym </w:t>
      </w:r>
      <w:r w:rsidRPr="00C87B41">
        <w:rPr>
          <w:rFonts w:eastAsia="Calibri"/>
        </w:rPr>
        <w:t xml:space="preserve">– oznacza to placówkę, o której mowa w art. 3 pkt. 2c ustawy z dnia 7 września 1991 r. o systemie oświaty; </w:t>
      </w:r>
    </w:p>
    <w:p w:rsidR="00771FEC" w:rsidRPr="00F9251A" w:rsidRDefault="00C87B41" w:rsidP="00F9251A">
      <w:pPr>
        <w:pStyle w:val="spisskrtw"/>
        <w:rPr>
          <w:rFonts w:eastAsia="Calibri"/>
        </w:rPr>
      </w:pPr>
      <w:r w:rsidRPr="00C87B41">
        <w:rPr>
          <w:rFonts w:eastAsia="Calibri"/>
          <w:b/>
          <w:bCs/>
        </w:rPr>
        <w:t xml:space="preserve">sieci współpracy i samokształcenia </w:t>
      </w:r>
      <w:r w:rsidRPr="00C87B41">
        <w:rPr>
          <w:rFonts w:eastAsia="Calibri"/>
        </w:rPr>
        <w:t xml:space="preserve">– oznacza to lokalne lub regionalne zespoły nauczycieli z różnych OWP, szkół lub placówek systemu oświaty, którzy </w:t>
      </w:r>
      <w:r w:rsidR="0083347D">
        <w:rPr>
          <w:rFonts w:eastAsia="Calibri"/>
        </w:rPr>
        <w:br/>
      </w:r>
      <w:r w:rsidRPr="00C87B41">
        <w:rPr>
          <w:rFonts w:eastAsia="Calibri"/>
        </w:rPr>
        <w:t xml:space="preserve">w zorganizowany sposób współpracują ze sobą, szczególnie w zakresie rozwiązywania problemów i dzielenia się doświadczeniem; </w:t>
      </w:r>
    </w:p>
    <w:p w:rsidR="00C87B41" w:rsidRDefault="00771FEC" w:rsidP="00C87B41">
      <w:pPr>
        <w:pStyle w:val="spisskrtw"/>
        <w:rPr>
          <w:rFonts w:eastAsia="Calibri"/>
        </w:rPr>
      </w:pPr>
      <w:r w:rsidRPr="00C87B41">
        <w:rPr>
          <w:rFonts w:eastAsia="Calibri"/>
          <w:b/>
          <w:bCs/>
        </w:rPr>
        <w:t>uczniu/dziecku z niepełnosprawnością</w:t>
      </w:r>
      <w:r w:rsidR="00F9251A">
        <w:rPr>
          <w:rFonts w:eastAsia="Calibri"/>
          <w:b/>
          <w:bCs/>
        </w:rPr>
        <w:t xml:space="preserve"> - </w:t>
      </w:r>
      <w:r w:rsidR="00F9251A" w:rsidRPr="00771FEC">
        <w:rPr>
          <w:rFonts w:eastAsia="Calibri" w:cs="Arial"/>
          <w:color w:val="000000"/>
          <w:szCs w:val="22"/>
        </w:rPr>
        <w:t>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00C87B41" w:rsidRPr="00C87B41">
        <w:rPr>
          <w:rFonts w:eastAsia="Calibri"/>
        </w:rPr>
        <w:t xml:space="preserve">; </w:t>
      </w:r>
    </w:p>
    <w:p w:rsidR="00F9251A" w:rsidRPr="00C87B41" w:rsidRDefault="00F9251A" w:rsidP="00C87B41">
      <w:pPr>
        <w:pStyle w:val="spisskrtw"/>
        <w:rPr>
          <w:rFonts w:eastAsia="Calibri"/>
        </w:rPr>
      </w:pPr>
      <w:r w:rsidRPr="00C87B41">
        <w:rPr>
          <w:rFonts w:eastAsia="Calibri"/>
          <w:b/>
          <w:bCs/>
        </w:rPr>
        <w:t>wychowaniu przedszkolnym –</w:t>
      </w:r>
      <w:r w:rsidRPr="00F9251A">
        <w:rPr>
          <w:rFonts w:eastAsia="Calibri"/>
          <w:color w:val="000000"/>
          <w:sz w:val="23"/>
          <w:szCs w:val="23"/>
        </w:rPr>
        <w:t xml:space="preserve"> obejmuje dzieci od początku roku szkolnego w roku kalendarzowym, w którym dziecko kończy 3 lata, do końca roku szkolnego w roku kalendarzowym, w którym dziecko kończy 7 lat. Wychowanie przedszkolne jest realizowane w przedszkolach oraz w innych formach wychowania przedszkolnego.</w:t>
      </w:r>
      <w:r w:rsidR="001632A8" w:rsidRPr="001632A8">
        <w:rPr>
          <w:rFonts w:eastAsia="Calibri"/>
        </w:rPr>
        <w:t xml:space="preserve"> </w:t>
      </w:r>
      <w:r w:rsidR="001632A8" w:rsidRPr="00C87B41">
        <w:rPr>
          <w:rFonts w:eastAsia="Calibri"/>
        </w:rPr>
        <w:t>W szczególnie uzasadnionych przypadkach wychowaniem przedszkolnym może także zostać objęte dziecko, które ukończyło 2,5 roku</w:t>
      </w:r>
    </w:p>
    <w:p w:rsidR="00F9251A" w:rsidRPr="00F9251A" w:rsidRDefault="00F9251A" w:rsidP="00F9251A">
      <w:pPr>
        <w:pStyle w:val="spisskrtw"/>
        <w:numPr>
          <w:ilvl w:val="0"/>
          <w:numId w:val="0"/>
        </w:numPr>
        <w:ind w:left="284"/>
        <w:rPr>
          <w:rFonts w:eastAsia="Calibri"/>
        </w:rPr>
      </w:pPr>
    </w:p>
    <w:p w:rsidR="00FB3B6B" w:rsidRPr="00C87B41" w:rsidRDefault="00FB3B6B" w:rsidP="001632A8">
      <w:pPr>
        <w:pStyle w:val="spisskrtw"/>
        <w:numPr>
          <w:ilvl w:val="0"/>
          <w:numId w:val="0"/>
        </w:numPr>
        <w:ind w:left="284"/>
        <w:rPr>
          <w:rFonts w:eastAsia="Calibri"/>
        </w:rPr>
      </w:pPr>
    </w:p>
    <w:p w:rsidR="006D5963" w:rsidRPr="00774C2A" w:rsidRDefault="006D5963" w:rsidP="00B2133E">
      <w:pPr>
        <w:pStyle w:val="Nagwek1"/>
      </w:pPr>
      <w:bookmarkStart w:id="160" w:name="_Toc430178253"/>
      <w:bookmarkStart w:id="161" w:name="_Toc488040854"/>
      <w:r w:rsidRPr="008D37B6">
        <w:lastRenderedPageBreak/>
        <w:t>Informacje ogólne</w:t>
      </w:r>
      <w:bookmarkEnd w:id="160"/>
      <w:bookmarkEnd w:id="161"/>
    </w:p>
    <w:p w:rsidR="00B2133E" w:rsidRPr="008D37B6" w:rsidRDefault="00B2133E" w:rsidP="001B5863">
      <w:pPr>
        <w:pStyle w:val="Nagwek3"/>
        <w:numPr>
          <w:ilvl w:val="0"/>
          <w:numId w:val="0"/>
        </w:numPr>
        <w:spacing w:line="276" w:lineRule="auto"/>
      </w:pPr>
      <w:r w:rsidRPr="008D37B6">
        <w:t xml:space="preserve">Celem Regulaminu konkursu jest dostarczenie potencjalnym </w:t>
      </w:r>
      <w:r w:rsidR="0092133B">
        <w:t>Wnioskodaw</w:t>
      </w:r>
      <w:r w:rsidRPr="008D37B6">
        <w:t>com informacji przydatnych na etapie przygotowywania wniosku o dofinansowanie projektu, a następnie jego złożenia do oceny w ramach konkursu ogłoszonego przez IOK.</w:t>
      </w:r>
    </w:p>
    <w:p w:rsidR="00B2133E" w:rsidRPr="008D37B6" w:rsidRDefault="00B2133E" w:rsidP="001B5863">
      <w:pPr>
        <w:pStyle w:val="Nagwek3"/>
        <w:numPr>
          <w:ilvl w:val="0"/>
          <w:numId w:val="0"/>
        </w:numPr>
        <w:spacing w:line="276" w:lineRule="auto"/>
      </w:pPr>
      <w:r w:rsidRPr="008D37B6">
        <w:t xml:space="preserve">Niniejszy Regulamin konkursu został opracowany na podstawie obowiązujących w tym zakresie aktów prawnych oraz dokumentów programowych. </w:t>
      </w:r>
    </w:p>
    <w:p w:rsidR="00B2133E" w:rsidRPr="00774C2A" w:rsidRDefault="00B2133E" w:rsidP="001B5863">
      <w:pPr>
        <w:pStyle w:val="Nagwek3"/>
        <w:numPr>
          <w:ilvl w:val="0"/>
          <w:numId w:val="0"/>
        </w:numPr>
        <w:spacing w:line="276" w:lineRule="auto"/>
      </w:pPr>
      <w:r w:rsidRPr="008D37B6">
        <w:t xml:space="preserve">Wojewódzki Urząd Pracy w Rzeszowie zgodnie z art. 41 ust. 3 i 4 ustawy oraz zapisami podrozdziału </w:t>
      </w:r>
      <w:r w:rsidR="009D15D8">
        <w:t>6</w:t>
      </w:r>
      <w:r w:rsidRPr="008D37B6">
        <w:t>.</w:t>
      </w:r>
      <w:r w:rsidR="009D15D8">
        <w:t>3</w:t>
      </w:r>
      <w:r w:rsidR="009D15D8" w:rsidRPr="008D37B6">
        <w:t xml:space="preserve"> </w:t>
      </w:r>
      <w:r w:rsidRPr="008D37B6">
        <w:rPr>
          <w:i/>
        </w:rPr>
        <w:t>Wytycznych w zakresie trybów wyboru projektów na lata 2014-2020</w:t>
      </w:r>
      <w:r w:rsidRPr="008D37B6">
        <w:t xml:space="preserve"> zastrzega sobie prawo do wprowadzenia zmian do niniejszego Regulaminu w trakcie trwania konkursu. Wprowadzona zmiana nie może skutkować nierównym traktowaniem </w:t>
      </w:r>
      <w:r w:rsidR="0092133B">
        <w:t>Wnioskodaw</w:t>
      </w:r>
      <w:r w:rsidRPr="008D37B6">
        <w:t>ców, chyba że konieczność dokonania zmiany wynika z przepisów powszechnie obowiązującego prawa.</w:t>
      </w:r>
      <w:r w:rsidR="001750E9">
        <w:t xml:space="preserve"> </w:t>
      </w:r>
      <w:r w:rsidRPr="008D37B6">
        <w:t>W</w:t>
      </w:r>
      <w:r w:rsidR="001750E9">
        <w:t> </w:t>
      </w:r>
      <w:r w:rsidRPr="008D37B6">
        <w:t>przypadku zmiany Regulaminu konkursu IOK zamieści w każdym miejscu, w którym podała do publicznej wiadomości Regulamin informację o jego zmianie, aktualną treść Regulaminu, uzasadnienie oraz termin</w:t>
      </w:r>
      <w:r w:rsidRPr="00774C2A">
        <w:t>,</w:t>
      </w:r>
      <w:r w:rsidRPr="008D37B6">
        <w:t xml:space="preserve"> od którego zmiana obowiązuje. Dodatkowo IOK poinformuje </w:t>
      </w:r>
      <w:r w:rsidR="00AA571D" w:rsidRPr="00774C2A">
        <w:t>drog</w:t>
      </w:r>
      <w:r w:rsidR="00C00975">
        <w:t>ą</w:t>
      </w:r>
      <w:r w:rsidR="00AA571D" w:rsidRPr="00774C2A">
        <w:t xml:space="preserve"> elektroniczną </w:t>
      </w:r>
      <w:r w:rsidRPr="008D37B6">
        <w:t>o</w:t>
      </w:r>
      <w:r w:rsidR="001750E9">
        <w:t xml:space="preserve"> </w:t>
      </w:r>
      <w:r w:rsidRPr="008D37B6">
        <w:t xml:space="preserve">zmianach </w:t>
      </w:r>
      <w:r w:rsidR="0076092E" w:rsidRPr="00774C2A">
        <w:t>R</w:t>
      </w:r>
      <w:r w:rsidRPr="008D37B6">
        <w:t xml:space="preserve">egulaminu wszystkich </w:t>
      </w:r>
      <w:r w:rsidR="0092133B">
        <w:t>Wnioskodaw</w:t>
      </w:r>
      <w:r w:rsidRPr="008D37B6">
        <w:t>ców, tj. podmioty, które złożyły wnioski o</w:t>
      </w:r>
      <w:r w:rsidR="001750E9">
        <w:t xml:space="preserve"> </w:t>
      </w:r>
      <w:r w:rsidRPr="008D37B6">
        <w:t>dofinansowanie projektu do IOK w</w:t>
      </w:r>
      <w:r w:rsidR="009D15D8">
        <w:t> </w:t>
      </w:r>
      <w:r w:rsidRPr="008D37B6">
        <w:t>odpowiedzi na konkurs.</w:t>
      </w:r>
    </w:p>
    <w:p w:rsidR="00B2133E" w:rsidRPr="007E56C7" w:rsidRDefault="00B2133E" w:rsidP="001B5863">
      <w:pPr>
        <w:pStyle w:val="Nagwek3"/>
        <w:numPr>
          <w:ilvl w:val="0"/>
          <w:numId w:val="0"/>
        </w:numPr>
        <w:spacing w:line="276" w:lineRule="auto"/>
      </w:pPr>
      <w:r w:rsidRPr="007E56C7">
        <w:t>IOK zastrzega sobie prawo do anulowania konkursu w następujących przypadkach:</w:t>
      </w:r>
    </w:p>
    <w:p w:rsidR="00B2133E" w:rsidRPr="00CC6287" w:rsidRDefault="005E2ADA" w:rsidP="002C7645">
      <w:pPr>
        <w:numPr>
          <w:ilvl w:val="0"/>
          <w:numId w:val="45"/>
        </w:numPr>
        <w:spacing w:before="60" w:after="60" w:line="276" w:lineRule="auto"/>
        <w:ind w:left="1134" w:hanging="567"/>
        <w:rPr>
          <w:rFonts w:ascii="Times New Roman" w:hAnsi="Times New Roman"/>
          <w:sz w:val="24"/>
          <w:szCs w:val="24"/>
        </w:rPr>
      </w:pPr>
      <w:r w:rsidRPr="00941D4A">
        <w:rPr>
          <w:rFonts w:ascii="Times New Roman" w:hAnsi="Times New Roman"/>
          <w:sz w:val="24"/>
          <w:szCs w:val="24"/>
        </w:rPr>
        <w:t xml:space="preserve">niewyłonienia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projektów</w:t>
      </w:r>
      <w:r w:rsidR="00B2133E" w:rsidRPr="00CC6287">
        <w:rPr>
          <w:rFonts w:ascii="Times New Roman" w:hAnsi="Times New Roman"/>
          <w:sz w:val="24"/>
          <w:szCs w:val="24"/>
        </w:rPr>
        <w:t>;</w:t>
      </w:r>
    </w:p>
    <w:p w:rsidR="00B2133E" w:rsidRPr="008D37B6" w:rsidRDefault="005E2ADA" w:rsidP="002C7645">
      <w:pPr>
        <w:numPr>
          <w:ilvl w:val="0"/>
          <w:numId w:val="45"/>
        </w:numPr>
        <w:spacing w:before="60" w:after="60" w:line="276" w:lineRule="auto"/>
        <w:ind w:left="1134" w:hanging="567"/>
        <w:rPr>
          <w:rFonts w:ascii="Times New Roman" w:hAnsi="Times New Roman"/>
          <w:sz w:val="24"/>
          <w:szCs w:val="24"/>
        </w:rPr>
      </w:pPr>
      <w:r w:rsidRPr="008D37B6">
        <w:rPr>
          <w:rFonts w:ascii="Times New Roman" w:hAnsi="Times New Roman"/>
          <w:sz w:val="24"/>
          <w:szCs w:val="24"/>
        </w:rPr>
        <w:t xml:space="preserve">złożenia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 xml:space="preserve">projektów </w:t>
      </w:r>
      <w:r w:rsidR="00B2133E" w:rsidRPr="008D37B6">
        <w:rPr>
          <w:rFonts w:ascii="Times New Roman" w:hAnsi="Times New Roman"/>
          <w:sz w:val="24"/>
          <w:szCs w:val="24"/>
        </w:rPr>
        <w:t>wyłącznie przez podmioty niespełniające kryteriów aplikowania do udziału w danym konkursie;</w:t>
      </w:r>
    </w:p>
    <w:p w:rsidR="00B2133E" w:rsidRPr="008E36D4" w:rsidRDefault="005E2ADA" w:rsidP="002C7645">
      <w:pPr>
        <w:numPr>
          <w:ilvl w:val="0"/>
          <w:numId w:val="45"/>
        </w:numPr>
        <w:spacing w:before="60" w:after="60" w:line="276" w:lineRule="auto"/>
        <w:ind w:left="1134" w:hanging="567"/>
        <w:rPr>
          <w:rFonts w:ascii="Times New Roman" w:hAnsi="Times New Roman"/>
          <w:sz w:val="24"/>
          <w:szCs w:val="24"/>
        </w:rPr>
      </w:pPr>
      <w:r w:rsidRPr="00D71913">
        <w:rPr>
          <w:rFonts w:ascii="Times New Roman" w:hAnsi="Times New Roman"/>
          <w:sz w:val="24"/>
          <w:szCs w:val="24"/>
        </w:rPr>
        <w:t>n</w:t>
      </w:r>
      <w:r w:rsidR="00B2133E" w:rsidRPr="00330FC6">
        <w:rPr>
          <w:rFonts w:ascii="Times New Roman" w:hAnsi="Times New Roman"/>
          <w:sz w:val="24"/>
          <w:szCs w:val="24"/>
        </w:rPr>
        <w:t>iezłożenia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rsidR="00B2133E" w:rsidRPr="004633B7" w:rsidRDefault="005E2ADA" w:rsidP="002C7645">
      <w:pPr>
        <w:numPr>
          <w:ilvl w:val="0"/>
          <w:numId w:val="45"/>
        </w:numPr>
        <w:spacing w:before="60" w:after="60" w:line="276" w:lineRule="auto"/>
        <w:ind w:left="1134" w:hanging="567"/>
        <w:rPr>
          <w:rFonts w:ascii="Times New Roman" w:hAnsi="Times New Roman"/>
          <w:sz w:val="24"/>
          <w:szCs w:val="24"/>
        </w:rPr>
      </w:pPr>
      <w:r w:rsidRPr="009C3434">
        <w:rPr>
          <w:rFonts w:ascii="Times New Roman" w:hAnsi="Times New Roman"/>
          <w:sz w:val="24"/>
          <w:szCs w:val="24"/>
        </w:rPr>
        <w:t xml:space="preserve">naruszenia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C00975">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rsidR="00B2133E" w:rsidRPr="009B0368" w:rsidRDefault="005E2ADA" w:rsidP="002C7645">
      <w:pPr>
        <w:numPr>
          <w:ilvl w:val="0"/>
          <w:numId w:val="45"/>
        </w:numPr>
        <w:spacing w:before="60" w:after="60" w:line="276" w:lineRule="auto"/>
        <w:ind w:left="1134" w:hanging="567"/>
        <w:rPr>
          <w:rFonts w:ascii="Times New Roman" w:hAnsi="Times New Roman"/>
          <w:sz w:val="24"/>
          <w:szCs w:val="24"/>
        </w:rPr>
      </w:pPr>
      <w:r w:rsidRPr="001B63B2">
        <w:rPr>
          <w:rFonts w:ascii="Times New Roman" w:hAnsi="Times New Roman"/>
          <w:sz w:val="24"/>
          <w:szCs w:val="24"/>
        </w:rPr>
        <w:t>z</w:t>
      </w:r>
      <w:r w:rsidR="00B2133E" w:rsidRPr="00C6132A">
        <w:rPr>
          <w:rFonts w:ascii="Times New Roman" w:hAnsi="Times New Roman"/>
          <w:sz w:val="24"/>
          <w:szCs w:val="24"/>
        </w:rPr>
        <w:t>aistnienia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rsidR="00B2133E" w:rsidRPr="00790893" w:rsidRDefault="005E2ADA" w:rsidP="002C7645">
      <w:pPr>
        <w:numPr>
          <w:ilvl w:val="0"/>
          <w:numId w:val="45"/>
        </w:numPr>
        <w:spacing w:before="60" w:after="60" w:line="276" w:lineRule="auto"/>
        <w:ind w:left="1134" w:hanging="567"/>
        <w:rPr>
          <w:rFonts w:ascii="Times New Roman" w:hAnsi="Times New Roman"/>
          <w:sz w:val="24"/>
          <w:szCs w:val="24"/>
        </w:rPr>
      </w:pPr>
      <w:r w:rsidRPr="00A52B10">
        <w:rPr>
          <w:rFonts w:ascii="Times New Roman" w:hAnsi="Times New Roman"/>
          <w:sz w:val="24"/>
          <w:szCs w:val="24"/>
        </w:rPr>
        <w:t>o</w:t>
      </w:r>
      <w:r w:rsidR="00B2133E" w:rsidRPr="00790893">
        <w:rPr>
          <w:rFonts w:ascii="Times New Roman" w:hAnsi="Times New Roman"/>
          <w:sz w:val="24"/>
          <w:szCs w:val="24"/>
        </w:rPr>
        <w:t>głoszenia lub zmiany aktów prawnych lub wytycznych horyzontalnych w istotny sposób wpływających na proces wyboru projektów do dofinansowania.</w:t>
      </w:r>
    </w:p>
    <w:p w:rsidR="00B2133E" w:rsidRPr="00790893" w:rsidRDefault="00B2133E" w:rsidP="001B5863">
      <w:pPr>
        <w:spacing w:before="60" w:after="60" w:line="276" w:lineRule="auto"/>
        <w:rPr>
          <w:rFonts w:ascii="Times New Roman" w:hAnsi="Times New Roman"/>
          <w:sz w:val="24"/>
          <w:szCs w:val="24"/>
        </w:rPr>
      </w:pPr>
      <w:r w:rsidRPr="00790893">
        <w:rPr>
          <w:rFonts w:ascii="Times New Roman" w:hAnsi="Times New Roman"/>
          <w:sz w:val="24"/>
          <w:szCs w:val="24"/>
        </w:rPr>
        <w:t>W przypadku anulowania konkursu IOK przekaże do publicznej wiadomości informacje o</w:t>
      </w:r>
      <w:r w:rsidR="001B5863">
        <w:rPr>
          <w:rFonts w:ascii="Times New Roman" w:hAnsi="Times New Roman"/>
          <w:sz w:val="24"/>
          <w:szCs w:val="24"/>
        </w:rPr>
        <w:t> </w:t>
      </w:r>
      <w:r w:rsidRPr="00790893">
        <w:rPr>
          <w:rFonts w:ascii="Times New Roman" w:hAnsi="Times New Roman"/>
          <w:sz w:val="24"/>
          <w:szCs w:val="24"/>
        </w:rPr>
        <w:t xml:space="preserve">anulowaniu konkursu wraz z podaniem przyczyny, tymi samymi kanałami, za pomocą których przekazano informację o ogłoszeniu konkursu. </w:t>
      </w:r>
    </w:p>
    <w:p w:rsidR="00B2133E" w:rsidRPr="008D37B6" w:rsidRDefault="00B2133E" w:rsidP="001B5863">
      <w:pPr>
        <w:pStyle w:val="Nagwek3"/>
        <w:numPr>
          <w:ilvl w:val="0"/>
          <w:numId w:val="0"/>
        </w:numPr>
        <w:spacing w:line="276" w:lineRule="auto"/>
        <w:rPr>
          <w:szCs w:val="24"/>
        </w:rPr>
      </w:pPr>
      <w:r w:rsidRPr="008D37B6">
        <w:rPr>
          <w:szCs w:val="24"/>
        </w:rPr>
        <w:t>W związku z powyższym zaleca się, aby osoby zainteresowane aplikowaniem o środki w</w:t>
      </w:r>
      <w:r w:rsidR="004D1C51" w:rsidRPr="00774C2A">
        <w:rPr>
          <w:szCs w:val="24"/>
        </w:rPr>
        <w:t> </w:t>
      </w:r>
      <w:r w:rsidRPr="008D37B6">
        <w:rPr>
          <w:szCs w:val="24"/>
        </w:rPr>
        <w:t xml:space="preserve">ramach niniejszego konkursu na bieżąco zapoznawały się z informacjami zamieszczonymi na stronie internetowej Wojewódzkiego Urzędu Pracy w Rzeszowie </w:t>
      </w:r>
      <w:r w:rsidRPr="002120BA">
        <w:rPr>
          <w:szCs w:val="24"/>
        </w:rPr>
        <w:t>(</w:t>
      </w:r>
      <w:r w:rsidR="001750E9" w:rsidRPr="001750E9">
        <w:rPr>
          <w:color w:val="000000"/>
          <w:szCs w:val="24"/>
        </w:rPr>
        <w:t>http://wuprzeszow.praca.gov.pl/</w:t>
      </w:r>
      <w:r w:rsidR="00773AB9" w:rsidRPr="002120BA">
        <w:rPr>
          <w:szCs w:val="24"/>
        </w:rPr>
        <w:t xml:space="preserve">) oraz na stronie internetowej </w:t>
      </w:r>
      <w:r w:rsidRPr="002120BA">
        <w:rPr>
          <w:szCs w:val="24"/>
        </w:rPr>
        <w:t>RPO WP 2014-</w:t>
      </w:r>
      <w:r w:rsidRPr="008D37B6">
        <w:rPr>
          <w:szCs w:val="24"/>
        </w:rPr>
        <w:t>2020 (</w:t>
      </w:r>
      <w:r w:rsidRPr="0073370D">
        <w:rPr>
          <w:szCs w:val="24"/>
        </w:rPr>
        <w:t>www.rpo.podkarpackie.pl</w:t>
      </w:r>
      <w:r w:rsidRPr="008D37B6">
        <w:rPr>
          <w:szCs w:val="24"/>
        </w:rPr>
        <w:t>).</w:t>
      </w:r>
    </w:p>
    <w:p w:rsidR="001B5863" w:rsidRDefault="00B2133E" w:rsidP="001B5863">
      <w:pPr>
        <w:pStyle w:val="Nagwek3"/>
        <w:numPr>
          <w:ilvl w:val="0"/>
          <w:numId w:val="0"/>
        </w:numPr>
        <w:spacing w:line="276" w:lineRule="auto"/>
        <w:rPr>
          <w:szCs w:val="24"/>
        </w:rPr>
      </w:pPr>
      <w:r w:rsidRPr="008D37B6">
        <w:rPr>
          <w:szCs w:val="24"/>
        </w:rPr>
        <w:t xml:space="preserve">Odpowiedzialność za znajomość podstawowych dokumentów, zasad i wytycznych związanych z przygotowaniem wniosku bierze na siebie </w:t>
      </w:r>
      <w:r w:rsidR="0092133B">
        <w:rPr>
          <w:szCs w:val="24"/>
        </w:rPr>
        <w:t>Wnioskodaw</w:t>
      </w:r>
      <w:r w:rsidRPr="008D37B6">
        <w:rPr>
          <w:szCs w:val="24"/>
        </w:rPr>
        <w:t xml:space="preserve">ca. </w:t>
      </w:r>
    </w:p>
    <w:p w:rsidR="00B2133E" w:rsidRPr="001750E9" w:rsidRDefault="0092133B" w:rsidP="0092133B">
      <w:pPr>
        <w:pStyle w:val="Nagwek3"/>
        <w:numPr>
          <w:ilvl w:val="0"/>
          <w:numId w:val="0"/>
        </w:numPr>
        <w:spacing w:before="0" w:after="120" w:line="276" w:lineRule="auto"/>
        <w:rPr>
          <w:b/>
          <w:szCs w:val="24"/>
        </w:rPr>
      </w:pPr>
      <w:r>
        <w:rPr>
          <w:b/>
          <w:szCs w:val="24"/>
        </w:rPr>
        <w:t>Wnioskodaw</w:t>
      </w:r>
      <w:r w:rsidR="00B2133E" w:rsidRPr="001750E9">
        <w:rPr>
          <w:b/>
          <w:szCs w:val="24"/>
        </w:rPr>
        <w:t>cy aplikujący o środki w ramach niniejszego konkursu zobowiązani są do korzystania z aktualnych wersji dokumentów</w:t>
      </w:r>
      <w:r w:rsidR="00B2133E" w:rsidRPr="0092133B">
        <w:rPr>
          <w:szCs w:val="24"/>
        </w:rPr>
        <w:t xml:space="preserve">. </w:t>
      </w:r>
    </w:p>
    <w:p w:rsidR="00E12C87" w:rsidRPr="00AF66AC" w:rsidRDefault="00B2133E" w:rsidP="0092133B">
      <w:pPr>
        <w:pStyle w:val="Nagwek3"/>
        <w:numPr>
          <w:ilvl w:val="0"/>
          <w:numId w:val="0"/>
        </w:numPr>
        <w:pBdr>
          <w:top w:val="single" w:sz="4" w:space="15" w:color="auto"/>
          <w:left w:val="single" w:sz="4" w:space="4" w:color="auto"/>
          <w:bottom w:val="single" w:sz="4" w:space="9" w:color="auto"/>
          <w:right w:val="single" w:sz="4" w:space="4" w:color="auto"/>
        </w:pBdr>
        <w:spacing w:before="0" w:after="240" w:line="276" w:lineRule="auto"/>
        <w:rPr>
          <w:szCs w:val="24"/>
        </w:rPr>
      </w:pPr>
      <w:r w:rsidRPr="007E56C7">
        <w:rPr>
          <w:szCs w:val="24"/>
        </w:rPr>
        <w:lastRenderedPageBreak/>
        <w:t xml:space="preserve">Wszelkie terminy realizacji określonych czynności wskazane w Regulaminie konkursu, jeśli nie wskazano inaczej, wyrażone są w </w:t>
      </w:r>
      <w:r w:rsidRPr="0073370D">
        <w:rPr>
          <w:b/>
          <w:szCs w:val="24"/>
        </w:rPr>
        <w:t>dniach kalendarzowych</w:t>
      </w:r>
      <w:r w:rsidRPr="0092133B">
        <w:rPr>
          <w:szCs w:val="24"/>
        </w:rPr>
        <w:t>.</w:t>
      </w:r>
      <w:r w:rsidRPr="00921E0B">
        <w:rPr>
          <w:szCs w:val="24"/>
        </w:rPr>
        <w:t xml:space="preserve"> </w:t>
      </w:r>
      <w:r w:rsidR="005E2ADA" w:rsidRPr="00AF66AC">
        <w:rPr>
          <w:szCs w:val="24"/>
        </w:rPr>
        <w:t>Zgodnie z art. 50 usta</w:t>
      </w:r>
      <w:r w:rsidR="009C585B" w:rsidRPr="00AF66AC">
        <w:rPr>
          <w:szCs w:val="24"/>
        </w:rPr>
        <w:t>wy do postę</w:t>
      </w:r>
      <w:r w:rsidR="005E2ADA" w:rsidRPr="00AF66AC">
        <w:rPr>
          <w:szCs w:val="24"/>
        </w:rPr>
        <w:t>powania w zakresie ubiegania się o dofinansowanie oraz udzielania dofinansowania na podstawie ustawy nie stosuje się przepisów ustawy z dnia 14</w:t>
      </w:r>
      <w:r w:rsidR="001750E9" w:rsidRPr="00AF66AC">
        <w:rPr>
          <w:szCs w:val="24"/>
        </w:rPr>
        <w:t> </w:t>
      </w:r>
      <w:r w:rsidR="005E2ADA" w:rsidRPr="00AF66AC">
        <w:rPr>
          <w:szCs w:val="24"/>
        </w:rPr>
        <w:t xml:space="preserve">czerwca 1960 r. – Kodeks </w:t>
      </w:r>
      <w:r w:rsidR="001C70CC" w:rsidRPr="00AF66AC">
        <w:rPr>
          <w:szCs w:val="24"/>
        </w:rPr>
        <w:t>postępowania</w:t>
      </w:r>
      <w:r w:rsidR="005E2ADA" w:rsidRPr="00AF66AC">
        <w:rPr>
          <w:szCs w:val="24"/>
        </w:rPr>
        <w:t xml:space="preserve"> administracyjnego, </w:t>
      </w:r>
      <w:r w:rsidR="005E2ADA" w:rsidRPr="00AF66AC">
        <w:rPr>
          <w:b/>
          <w:szCs w:val="24"/>
        </w:rPr>
        <w:t>z wyjątkiem przepisów dotyczących wyłączenia pracowników organu, doręczeń i sposobu oblicz</w:t>
      </w:r>
      <w:r w:rsidR="009C585B" w:rsidRPr="00AF66AC">
        <w:rPr>
          <w:b/>
          <w:szCs w:val="24"/>
        </w:rPr>
        <w:t>a</w:t>
      </w:r>
      <w:r w:rsidR="005E2ADA" w:rsidRPr="00AF66AC">
        <w:rPr>
          <w:b/>
          <w:szCs w:val="24"/>
        </w:rPr>
        <w:t>nia terminów</w:t>
      </w:r>
      <w:r w:rsidR="005E2ADA" w:rsidRPr="0092133B">
        <w:rPr>
          <w:szCs w:val="24"/>
        </w:rPr>
        <w:t>.</w:t>
      </w:r>
    </w:p>
    <w:p w:rsidR="00B2133E" w:rsidRPr="00774C2A" w:rsidRDefault="004E1545" w:rsidP="001B5863">
      <w:pPr>
        <w:pStyle w:val="Nagwek3"/>
        <w:numPr>
          <w:ilvl w:val="0"/>
          <w:numId w:val="0"/>
        </w:numPr>
        <w:spacing w:line="276" w:lineRule="auto"/>
        <w:rPr>
          <w:szCs w:val="24"/>
        </w:rPr>
      </w:pPr>
      <w:r w:rsidRPr="00AF66AC">
        <w:rPr>
          <w:szCs w:val="24"/>
        </w:rPr>
        <w:t>W kwestiach nieuregulowanych niniejszym Regulaminem konkursu, zastosowanie mają odpowiednie przepisy prawa polskiego i unijnego</w:t>
      </w:r>
      <w:r w:rsidR="00F21A48" w:rsidRPr="00AF66AC">
        <w:rPr>
          <w:szCs w:val="24"/>
        </w:rPr>
        <w:t>.</w:t>
      </w:r>
    </w:p>
    <w:p w:rsidR="004D1C51" w:rsidRDefault="009A35E5" w:rsidP="001B5863">
      <w:pPr>
        <w:pStyle w:val="Akapitzlist"/>
        <w:spacing w:before="60" w:after="60" w:line="276" w:lineRule="auto"/>
        <w:ind w:left="0"/>
        <w:rPr>
          <w:rFonts w:ascii="Times New Roman" w:hAnsi="Times New Roman"/>
          <w:sz w:val="24"/>
          <w:szCs w:val="24"/>
        </w:rPr>
      </w:pPr>
      <w:r w:rsidRPr="008D37B6">
        <w:rPr>
          <w:rFonts w:ascii="Times New Roman" w:hAnsi="Times New Roman"/>
          <w:sz w:val="24"/>
          <w:szCs w:val="24"/>
        </w:rPr>
        <w:t>W</w:t>
      </w:r>
      <w:r w:rsidR="00F07E47" w:rsidRPr="008D37B6">
        <w:rPr>
          <w:rFonts w:ascii="Times New Roman" w:hAnsi="Times New Roman"/>
          <w:sz w:val="24"/>
          <w:szCs w:val="24"/>
        </w:rPr>
        <w:t xml:space="preserve">szelka korespondencja kierowana </w:t>
      </w:r>
      <w:r w:rsidRPr="008D37B6">
        <w:rPr>
          <w:rFonts w:ascii="Times New Roman" w:hAnsi="Times New Roman"/>
          <w:sz w:val="24"/>
          <w:szCs w:val="24"/>
        </w:rPr>
        <w:t>jest</w:t>
      </w:r>
      <w:r w:rsidR="00F07E47" w:rsidRPr="008D37B6">
        <w:rPr>
          <w:rFonts w:ascii="Times New Roman" w:hAnsi="Times New Roman"/>
          <w:sz w:val="24"/>
          <w:szCs w:val="24"/>
        </w:rPr>
        <w:t xml:space="preserve"> na adres </w:t>
      </w:r>
      <w:r w:rsidRPr="008D37B6">
        <w:rPr>
          <w:rFonts w:ascii="Times New Roman" w:hAnsi="Times New Roman"/>
          <w:sz w:val="24"/>
          <w:szCs w:val="24"/>
        </w:rPr>
        <w:t xml:space="preserve">wskazany we wniosku o dofinansowanie projektu jako adres </w:t>
      </w:r>
      <w:r w:rsidR="00F07E47" w:rsidRPr="008D37B6">
        <w:rPr>
          <w:rFonts w:ascii="Times New Roman" w:hAnsi="Times New Roman"/>
          <w:sz w:val="24"/>
          <w:szCs w:val="24"/>
        </w:rPr>
        <w:t xml:space="preserve">siedziby </w:t>
      </w:r>
      <w:r w:rsidR="0092133B">
        <w:rPr>
          <w:rFonts w:ascii="Times New Roman" w:hAnsi="Times New Roman"/>
          <w:sz w:val="24"/>
          <w:szCs w:val="24"/>
        </w:rPr>
        <w:t>Wnioskodaw</w:t>
      </w:r>
      <w:r w:rsidR="00F07E47" w:rsidRPr="008D37B6">
        <w:rPr>
          <w:rFonts w:ascii="Times New Roman" w:hAnsi="Times New Roman"/>
          <w:sz w:val="24"/>
          <w:szCs w:val="24"/>
        </w:rPr>
        <w:t xml:space="preserve">cy. </w:t>
      </w:r>
      <w:r w:rsidRPr="008D37B6">
        <w:rPr>
          <w:rFonts w:ascii="Times New Roman" w:hAnsi="Times New Roman"/>
          <w:sz w:val="24"/>
          <w:szCs w:val="24"/>
        </w:rPr>
        <w:t xml:space="preserve">W przypadku wniesienia przez </w:t>
      </w:r>
      <w:r w:rsidR="0092133B">
        <w:rPr>
          <w:rFonts w:ascii="Times New Roman" w:hAnsi="Times New Roman"/>
          <w:sz w:val="24"/>
          <w:szCs w:val="24"/>
        </w:rPr>
        <w:t>Wnioskodaw</w:t>
      </w:r>
      <w:r w:rsidR="009B329D" w:rsidRPr="008D37B6">
        <w:rPr>
          <w:rFonts w:ascii="Times New Roman" w:hAnsi="Times New Roman"/>
          <w:sz w:val="24"/>
          <w:szCs w:val="24"/>
        </w:rPr>
        <w:t>cę pisma wskazującego inny adres do korespondencji (adres do kontaktów roboczych)</w:t>
      </w:r>
      <w:r w:rsidR="002B50C9">
        <w:rPr>
          <w:rFonts w:ascii="Times New Roman" w:hAnsi="Times New Roman"/>
          <w:sz w:val="24"/>
          <w:szCs w:val="24"/>
        </w:rPr>
        <w:t>,</w:t>
      </w:r>
      <w:r w:rsidR="009B329D" w:rsidRPr="008D37B6">
        <w:rPr>
          <w:rFonts w:ascii="Times New Roman" w:hAnsi="Times New Roman"/>
          <w:sz w:val="24"/>
          <w:szCs w:val="24"/>
        </w:rPr>
        <w:t xml:space="preserve"> będzie on traktowany jako adres do doręczeń.</w:t>
      </w:r>
      <w:r w:rsidR="000B6858" w:rsidRPr="008D37B6">
        <w:rPr>
          <w:rFonts w:ascii="Times New Roman" w:hAnsi="Times New Roman"/>
          <w:sz w:val="24"/>
          <w:szCs w:val="24"/>
        </w:rPr>
        <w:t xml:space="preserve"> </w:t>
      </w:r>
    </w:p>
    <w:p w:rsidR="00AF66AC" w:rsidRPr="00AF66AC" w:rsidRDefault="00AF66AC" w:rsidP="0092133B">
      <w:pPr>
        <w:spacing w:before="0"/>
        <w:rPr>
          <w:rFonts w:ascii="Times New Roman" w:hAnsi="Times New Roman"/>
          <w:sz w:val="24"/>
          <w:szCs w:val="24"/>
        </w:rPr>
      </w:pPr>
      <w:r w:rsidRPr="007C59A4">
        <w:rPr>
          <w:rFonts w:ascii="Times New Roman" w:hAnsi="Times New Roman"/>
          <w:sz w:val="24"/>
          <w:szCs w:val="24"/>
        </w:rPr>
        <w:t>Doręczenie pism może nastąpić za pomocą środków komunikacji elektronicznej w rozumieniu art. 2 pkt. 5 ustawy z dnia 18 lipca 20</w:t>
      </w:r>
      <w:r w:rsidR="005B01D6">
        <w:rPr>
          <w:rFonts w:ascii="Times New Roman" w:hAnsi="Times New Roman"/>
          <w:sz w:val="24"/>
          <w:szCs w:val="24"/>
        </w:rPr>
        <w:t>0</w:t>
      </w:r>
      <w:r w:rsidRPr="007C59A4">
        <w:rPr>
          <w:rFonts w:ascii="Times New Roman" w:hAnsi="Times New Roman"/>
          <w:sz w:val="24"/>
          <w:szCs w:val="24"/>
        </w:rPr>
        <w:t>2r. o świadczeniu usług dro</w:t>
      </w:r>
      <w:r w:rsidR="007C59A4">
        <w:rPr>
          <w:rFonts w:ascii="Times New Roman" w:hAnsi="Times New Roman"/>
          <w:sz w:val="24"/>
          <w:szCs w:val="24"/>
        </w:rPr>
        <w:t xml:space="preserve">gą elektroniczną (Dz. U. </w:t>
      </w:r>
      <w:proofErr w:type="spellStart"/>
      <w:r w:rsidR="007C59A4">
        <w:rPr>
          <w:rFonts w:ascii="Times New Roman" w:hAnsi="Times New Roman"/>
          <w:sz w:val="24"/>
          <w:szCs w:val="24"/>
        </w:rPr>
        <w:t>t.j</w:t>
      </w:r>
      <w:proofErr w:type="spellEnd"/>
      <w:r w:rsidR="007C59A4">
        <w:rPr>
          <w:rFonts w:ascii="Times New Roman" w:hAnsi="Times New Roman"/>
          <w:sz w:val="24"/>
          <w:szCs w:val="24"/>
        </w:rPr>
        <w:t>. z </w:t>
      </w:r>
      <w:r w:rsidRPr="007C59A4">
        <w:rPr>
          <w:rFonts w:ascii="Times New Roman" w:hAnsi="Times New Roman"/>
          <w:sz w:val="24"/>
          <w:szCs w:val="24"/>
        </w:rPr>
        <w:t>2017</w:t>
      </w:r>
      <w:r w:rsidR="00813F9B">
        <w:rPr>
          <w:rFonts w:ascii="Times New Roman" w:hAnsi="Times New Roman"/>
          <w:sz w:val="24"/>
          <w:szCs w:val="24"/>
        </w:rPr>
        <w:t>r.</w:t>
      </w:r>
      <w:r w:rsidRPr="007C59A4">
        <w:rPr>
          <w:rFonts w:ascii="Times New Roman" w:hAnsi="Times New Roman"/>
          <w:sz w:val="24"/>
          <w:szCs w:val="24"/>
        </w:rPr>
        <w:t xml:space="preserve">, poz. 1219), jeżeli </w:t>
      </w:r>
      <w:r w:rsidR="0092133B">
        <w:rPr>
          <w:rFonts w:ascii="Times New Roman" w:hAnsi="Times New Roman"/>
          <w:sz w:val="24"/>
          <w:szCs w:val="24"/>
        </w:rPr>
        <w:t>Wnioskodaw</w:t>
      </w:r>
      <w:r w:rsidRPr="007C59A4">
        <w:rPr>
          <w:rFonts w:ascii="Times New Roman" w:hAnsi="Times New Roman"/>
          <w:sz w:val="24"/>
          <w:szCs w:val="24"/>
        </w:rPr>
        <w:t>ca wyrazi zgodę na doręczenie pism w postępowaniu za pomocą tych środków i wskaże organowi administracji publicznej adres elektroniczny.</w:t>
      </w:r>
    </w:p>
    <w:p w:rsidR="004671FA" w:rsidRPr="008D37B6" w:rsidRDefault="008B5022" w:rsidP="008D37B6">
      <w:pPr>
        <w:pStyle w:val="Nagwek2"/>
        <w:ind w:left="993" w:hanging="993"/>
      </w:pPr>
      <w:bookmarkStart w:id="162" w:name="_Toc488040855"/>
      <w:r>
        <w:t xml:space="preserve">Akty </w:t>
      </w:r>
      <w:r w:rsidR="00177733" w:rsidRPr="00774C2A">
        <w:t>prawn</w:t>
      </w:r>
      <w:r>
        <w:t>e</w:t>
      </w:r>
      <w:r w:rsidR="00177733" w:rsidRPr="00774C2A">
        <w:t xml:space="preserve"> i </w:t>
      </w:r>
      <w:r w:rsidR="00177733" w:rsidRPr="008D37B6">
        <w:t>dokumenty</w:t>
      </w:r>
      <w:r w:rsidR="00177733" w:rsidRPr="00774C2A">
        <w:t xml:space="preserve"> programowe</w:t>
      </w:r>
      <w:bookmarkEnd w:id="162"/>
    </w:p>
    <w:p w:rsidR="00A251A9" w:rsidRPr="0092133B" w:rsidRDefault="008B5022" w:rsidP="001B5863">
      <w:pPr>
        <w:widowControl/>
        <w:autoSpaceDE w:val="0"/>
        <w:autoSpaceDN w:val="0"/>
        <w:spacing w:before="60" w:after="60" w:line="276" w:lineRule="auto"/>
        <w:textAlignment w:val="auto"/>
      </w:pPr>
      <w:r w:rsidRPr="008B5022">
        <w:rPr>
          <w:rFonts w:ascii="Times New Roman" w:hAnsi="Times New Roman"/>
          <w:sz w:val="24"/>
          <w:szCs w:val="24"/>
        </w:rPr>
        <w:t>Konkurs jest prowadzony w szczególności w oparciu o</w:t>
      </w:r>
      <w:r w:rsidRPr="00A251A9">
        <w:rPr>
          <w:rFonts w:ascii="Times New Roman" w:hAnsi="Times New Roman"/>
          <w:sz w:val="24"/>
          <w:szCs w:val="24"/>
        </w:rPr>
        <w:t xml:space="preserve"> </w:t>
      </w:r>
      <w:r>
        <w:rPr>
          <w:rFonts w:ascii="Times New Roman" w:hAnsi="Times New Roman"/>
          <w:sz w:val="24"/>
          <w:szCs w:val="24"/>
        </w:rPr>
        <w:t>w</w:t>
      </w:r>
      <w:r w:rsidR="00A251A9">
        <w:rPr>
          <w:rFonts w:ascii="Times New Roman" w:hAnsi="Times New Roman"/>
          <w:sz w:val="24"/>
          <w:szCs w:val="24"/>
        </w:rPr>
        <w:t>ytyczne aktualne na dzień ogłoszenia konkursu</w:t>
      </w:r>
      <w:r w:rsidR="00BB4710">
        <w:rPr>
          <w:rFonts w:ascii="Times New Roman" w:hAnsi="Times New Roman"/>
          <w:sz w:val="24"/>
          <w:szCs w:val="24"/>
        </w:rPr>
        <w:t>, które</w:t>
      </w:r>
      <w:r w:rsidR="00A251A9">
        <w:rPr>
          <w:rFonts w:ascii="Times New Roman" w:hAnsi="Times New Roman"/>
          <w:sz w:val="24"/>
          <w:szCs w:val="24"/>
        </w:rPr>
        <w:t xml:space="preserve"> dostępne są pod adresem: </w:t>
      </w:r>
      <w:r w:rsidR="00BD12FB" w:rsidRPr="0092133B">
        <w:rPr>
          <w:rFonts w:ascii="Times New Roman" w:hAnsi="Times New Roman"/>
          <w:sz w:val="24"/>
          <w:szCs w:val="24"/>
        </w:rPr>
        <w:t>www.rpo.podkarpackie.pl</w:t>
      </w:r>
      <w:r w:rsidR="00BF656F" w:rsidRPr="0092133B">
        <w:rPr>
          <w:rFonts w:ascii="Times New Roman" w:hAnsi="Times New Roman"/>
          <w:sz w:val="24"/>
          <w:szCs w:val="24"/>
        </w:rPr>
        <w:t xml:space="preserve"> </w:t>
      </w:r>
      <w:r w:rsidR="00FD2AF5" w:rsidRPr="0092133B">
        <w:rPr>
          <w:rFonts w:ascii="Times New Roman" w:hAnsi="Times New Roman"/>
          <w:sz w:val="24"/>
          <w:szCs w:val="24"/>
        </w:rPr>
        <w:t>oraz http://www.funduszeeuropejskie.gov.pl/</w:t>
      </w:r>
      <w:r w:rsidR="00BF656F" w:rsidRPr="0092133B">
        <w:rPr>
          <w:rFonts w:ascii="Times New Roman" w:hAnsi="Times New Roman"/>
          <w:sz w:val="24"/>
          <w:szCs w:val="24"/>
        </w:rPr>
        <w:t>.</w:t>
      </w:r>
      <w:r w:rsidR="002120BA" w:rsidRPr="0092133B">
        <w:rPr>
          <w:rFonts w:ascii="Times New Roman" w:hAnsi="Times New Roman"/>
          <w:sz w:val="24"/>
          <w:szCs w:val="24"/>
        </w:rPr>
        <w:t xml:space="preserve"> </w:t>
      </w:r>
    </w:p>
    <w:p w:rsidR="002120BA" w:rsidRPr="0092133B" w:rsidRDefault="002120BA" w:rsidP="001B5863">
      <w:pPr>
        <w:widowControl/>
        <w:autoSpaceDE w:val="0"/>
        <w:autoSpaceDN w:val="0"/>
        <w:spacing w:before="60" w:after="60" w:line="276" w:lineRule="auto"/>
        <w:textAlignment w:val="auto"/>
        <w:rPr>
          <w:rFonts w:ascii="Times New Roman" w:hAnsi="Times New Roman"/>
          <w:b/>
          <w:sz w:val="24"/>
          <w:szCs w:val="24"/>
          <w:highlight w:val="lightGray"/>
        </w:rPr>
      </w:pPr>
      <w:r w:rsidRPr="0092133B">
        <w:rPr>
          <w:rFonts w:ascii="Times New Roman" w:hAnsi="Times New Roman"/>
          <w:sz w:val="24"/>
          <w:szCs w:val="24"/>
        </w:rPr>
        <w:t>W przypadku zmiany wytycznych w trakcie trwania konkursu, IOK poinformuje</w:t>
      </w:r>
      <w:r w:rsidR="00BD12FB" w:rsidRPr="0092133B">
        <w:rPr>
          <w:rFonts w:ascii="Times New Roman" w:hAnsi="Times New Roman"/>
          <w:sz w:val="24"/>
          <w:szCs w:val="24"/>
        </w:rPr>
        <w:t xml:space="preserve"> </w:t>
      </w:r>
      <w:r w:rsidRPr="0092133B">
        <w:rPr>
          <w:rFonts w:ascii="Times New Roman" w:hAnsi="Times New Roman"/>
          <w:sz w:val="24"/>
          <w:szCs w:val="24"/>
        </w:rPr>
        <w:t>o zakresie zmian i sposobie ich uwzględnienia</w:t>
      </w:r>
      <w:r w:rsidR="00BF656F" w:rsidRPr="0092133B">
        <w:rPr>
          <w:rFonts w:ascii="Times New Roman" w:hAnsi="Times New Roman"/>
          <w:sz w:val="24"/>
          <w:szCs w:val="24"/>
        </w:rPr>
        <w:t xml:space="preserve"> na stronie </w:t>
      </w:r>
      <w:r w:rsidR="00BD12FB" w:rsidRPr="0092133B">
        <w:rPr>
          <w:rFonts w:ascii="Times New Roman" w:hAnsi="Times New Roman"/>
          <w:sz w:val="24"/>
          <w:szCs w:val="24"/>
        </w:rPr>
        <w:t>www.rpo.podkarpackie.pl</w:t>
      </w:r>
      <w:r w:rsidR="00223BBB" w:rsidRPr="0092133B">
        <w:rPr>
          <w:rFonts w:ascii="Times New Roman" w:hAnsi="Times New Roman"/>
          <w:sz w:val="24"/>
          <w:szCs w:val="24"/>
        </w:rPr>
        <w:t xml:space="preserve"> oraz http://www.funduszeeuropejskie.gov.pl.</w:t>
      </w:r>
    </w:p>
    <w:p w:rsidR="00383324" w:rsidRPr="00CC6287" w:rsidRDefault="00383324" w:rsidP="001B5863">
      <w:pPr>
        <w:autoSpaceDE w:val="0"/>
        <w:autoSpaceDN w:val="0"/>
        <w:spacing w:before="60" w:after="60" w:line="276" w:lineRule="auto"/>
        <w:rPr>
          <w:rFonts w:ascii="Times New Roman" w:hAnsi="Times New Roman"/>
          <w:sz w:val="24"/>
          <w:szCs w:val="24"/>
        </w:rPr>
      </w:pPr>
      <w:r w:rsidRPr="00F32D2F">
        <w:rPr>
          <w:rFonts w:ascii="Times New Roman" w:hAnsi="Times New Roman"/>
          <w:b/>
          <w:sz w:val="24"/>
          <w:szCs w:val="24"/>
        </w:rPr>
        <w:t>Obowiązujące akty prawne:</w:t>
      </w:r>
    </w:p>
    <w:p w:rsidR="00383324" w:rsidRPr="00D71913" w:rsidRDefault="00383324" w:rsidP="002C7645">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6C6F50">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w:t>
      </w:r>
      <w:r w:rsidRPr="008D37B6">
        <w:rPr>
          <w:rFonts w:ascii="Times New Roman" w:hAnsi="Times New Roman"/>
          <w:i/>
          <w:iCs/>
          <w:sz w:val="24"/>
          <w:szCs w:val="24"/>
        </w:rPr>
        <w:t xml:space="preserve">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8D37B6">
        <w:rPr>
          <w:rFonts w:ascii="Times New Roman" w:hAnsi="Times New Roman"/>
          <w:i/>
          <w:iCs/>
          <w:sz w:val="24"/>
          <w:szCs w:val="24"/>
        </w:rPr>
        <w:t>późn</w:t>
      </w:r>
      <w:proofErr w:type="spellEnd"/>
      <w:r w:rsidRPr="008D37B6">
        <w:rPr>
          <w:rFonts w:ascii="Times New Roman" w:hAnsi="Times New Roman"/>
          <w:i/>
          <w:iCs/>
          <w:sz w:val="24"/>
          <w:szCs w:val="24"/>
        </w:rPr>
        <w:t>.</w:t>
      </w:r>
      <w:r w:rsidR="00BD12FB">
        <w:rPr>
          <w:rFonts w:ascii="Times New Roman" w:hAnsi="Times New Roman"/>
          <w:i/>
          <w:iCs/>
          <w:sz w:val="24"/>
          <w:szCs w:val="24"/>
        </w:rPr>
        <w:t xml:space="preserve"> </w:t>
      </w:r>
      <w:r w:rsidRPr="008D37B6">
        <w:rPr>
          <w:rFonts w:ascii="Times New Roman" w:hAnsi="Times New Roman"/>
          <w:i/>
          <w:iCs/>
          <w:sz w:val="24"/>
          <w:szCs w:val="24"/>
        </w:rPr>
        <w:t>zm.)</w:t>
      </w:r>
      <w:r w:rsidR="001B5863">
        <w:rPr>
          <w:rFonts w:ascii="Times New Roman" w:hAnsi="Times New Roman"/>
          <w:i/>
          <w:iCs/>
          <w:sz w:val="24"/>
          <w:szCs w:val="24"/>
        </w:rPr>
        <w:t xml:space="preserve"> zwane</w:t>
      </w:r>
      <w:r w:rsidR="005627D4">
        <w:rPr>
          <w:rFonts w:ascii="Times New Roman" w:hAnsi="Times New Roman"/>
          <w:i/>
          <w:iCs/>
          <w:sz w:val="24"/>
          <w:szCs w:val="24"/>
        </w:rPr>
        <w:t xml:space="preserve"> dalej rozporządzeniem ogólnym</w:t>
      </w:r>
      <w:r w:rsidRPr="008D37B6">
        <w:rPr>
          <w:rFonts w:ascii="Times New Roman" w:hAnsi="Times New Roman"/>
          <w:i/>
          <w:iCs/>
          <w:sz w:val="24"/>
          <w:szCs w:val="24"/>
        </w:rPr>
        <w:t>;</w:t>
      </w:r>
    </w:p>
    <w:p w:rsidR="00383324" w:rsidRPr="0051706A" w:rsidRDefault="00383324" w:rsidP="002C7645">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D71913">
        <w:rPr>
          <w:rFonts w:ascii="Times New Roman" w:hAnsi="Times New Roman"/>
          <w:i/>
          <w:sz w:val="24"/>
          <w:szCs w:val="24"/>
        </w:rPr>
        <w:t>Rozporządzenie Parlamentu Europejskiego i Rady (UE) nr 13</w:t>
      </w:r>
      <w:r w:rsidRPr="000463B1">
        <w:rPr>
          <w:rFonts w:ascii="Times New Roman" w:hAnsi="Times New Roman"/>
          <w:i/>
          <w:sz w:val="24"/>
          <w:szCs w:val="24"/>
        </w:rPr>
        <w:t>04/2013 z</w:t>
      </w:r>
      <w:r w:rsidR="00BD12FB">
        <w:rPr>
          <w:rFonts w:ascii="Times New Roman" w:hAnsi="Times New Roman"/>
          <w:i/>
          <w:sz w:val="24"/>
          <w:szCs w:val="24"/>
        </w:rPr>
        <w:t xml:space="preserve"> </w:t>
      </w:r>
      <w:r w:rsidRPr="000463B1">
        <w:rPr>
          <w:rFonts w:ascii="Times New Roman" w:hAnsi="Times New Roman"/>
          <w:i/>
          <w:sz w:val="24"/>
          <w:szCs w:val="24"/>
        </w:rPr>
        <w:t>dnia</w:t>
      </w:r>
      <w:r w:rsidR="00BD12FB">
        <w:rPr>
          <w:rFonts w:ascii="Times New Roman" w:hAnsi="Times New Roman"/>
          <w:i/>
          <w:sz w:val="24"/>
          <w:szCs w:val="24"/>
        </w:rPr>
        <w:t xml:space="preserve"> </w:t>
      </w:r>
      <w:r w:rsidRPr="000463B1">
        <w:rPr>
          <w:rFonts w:ascii="Times New Roman" w:hAnsi="Times New Roman"/>
          <w:i/>
          <w:sz w:val="24"/>
          <w:szCs w:val="24"/>
        </w:rPr>
        <w:t>17</w:t>
      </w:r>
      <w:r w:rsidR="00BD12FB">
        <w:rPr>
          <w:rFonts w:ascii="Times New Roman" w:hAnsi="Times New Roman"/>
          <w:i/>
          <w:sz w:val="24"/>
          <w:szCs w:val="24"/>
        </w:rPr>
        <w:t xml:space="preserve"> </w:t>
      </w:r>
      <w:r w:rsidRPr="000463B1">
        <w:rPr>
          <w:rFonts w:ascii="Times New Roman" w:hAnsi="Times New Roman"/>
          <w:i/>
          <w:sz w:val="24"/>
          <w:szCs w:val="24"/>
        </w:rPr>
        <w:t>grudnia</w:t>
      </w:r>
      <w:r w:rsidR="00BD12FB">
        <w:rPr>
          <w:rFonts w:ascii="Times New Roman" w:hAnsi="Times New Roman"/>
          <w:i/>
          <w:sz w:val="24"/>
          <w:szCs w:val="24"/>
        </w:rPr>
        <w:t xml:space="preserve"> </w:t>
      </w:r>
      <w:r w:rsidRPr="000463B1">
        <w:rPr>
          <w:rFonts w:ascii="Times New Roman" w:hAnsi="Times New Roman"/>
          <w:i/>
          <w:sz w:val="24"/>
          <w:szCs w:val="24"/>
        </w:rPr>
        <w:t>2013 r. w sprawie Europejskiego Funduszu Społecznego, uchylające rozporządzenie Rady (WE) nr 1081/2006 (Dz. Urz. UE L 347 z 20.12.2013, str. 470</w:t>
      </w:r>
      <w:r w:rsidR="004D1C51" w:rsidRPr="00330FC6">
        <w:rPr>
          <w:rFonts w:ascii="Times New Roman" w:hAnsi="Times New Roman"/>
          <w:i/>
          <w:sz w:val="24"/>
          <w:szCs w:val="24"/>
        </w:rPr>
        <w:t xml:space="preserve"> </w:t>
      </w:r>
      <w:r w:rsidRPr="0051706A">
        <w:rPr>
          <w:rFonts w:ascii="Times New Roman" w:hAnsi="Times New Roman"/>
          <w:i/>
          <w:sz w:val="24"/>
          <w:szCs w:val="24"/>
        </w:rPr>
        <w:t>);</w:t>
      </w:r>
    </w:p>
    <w:p w:rsidR="00383324" w:rsidRPr="009C3434" w:rsidRDefault="00383324" w:rsidP="002C7645">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8E36D4">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w:t>
      </w:r>
      <w:r w:rsidR="006000A2" w:rsidRPr="008E36D4">
        <w:rPr>
          <w:rFonts w:ascii="Times New Roman" w:hAnsi="Times New Roman"/>
          <w:i/>
          <w:sz w:val="24"/>
          <w:szCs w:val="24"/>
        </w:rPr>
        <w:t>r</w:t>
      </w:r>
      <w:r w:rsidR="00045E32" w:rsidRPr="008E36D4">
        <w:rPr>
          <w:rFonts w:ascii="Times New Roman" w:hAnsi="Times New Roman"/>
          <w:i/>
          <w:sz w:val="24"/>
          <w:szCs w:val="24"/>
        </w:rPr>
        <w:t>egul</w:t>
      </w:r>
      <w:r w:rsidRPr="009C3434">
        <w:rPr>
          <w:rFonts w:ascii="Times New Roman" w:hAnsi="Times New Roman"/>
          <w:i/>
          <w:sz w:val="24"/>
          <w:szCs w:val="24"/>
        </w:rPr>
        <w:t xml:space="preserve">owań dotyczących transferu wkładów z programów i zarządzania nimi, przekazywania sprawozdań z wdrażania instrumentów </w:t>
      </w:r>
      <w:r w:rsidRPr="009C3434">
        <w:rPr>
          <w:rFonts w:ascii="Times New Roman" w:hAnsi="Times New Roman"/>
          <w:i/>
          <w:sz w:val="24"/>
          <w:szCs w:val="24"/>
        </w:rPr>
        <w:lastRenderedPageBreak/>
        <w:t>finansowych, charakterystyki technicznej działań informacyjnych i komunikacyjnych w odniesieniu do operacji oraz systemu rejestracji i przechowywania danych (Dz. Urz. UE L 223 z 29.07.2014);</w:t>
      </w:r>
    </w:p>
    <w:p w:rsidR="00383324" w:rsidRPr="00BD12FB" w:rsidRDefault="00383324" w:rsidP="002C7645">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BD12FB">
        <w:rPr>
          <w:rFonts w:ascii="Times New Roman" w:hAnsi="Times New Roman"/>
          <w:i/>
          <w:sz w:val="24"/>
          <w:szCs w:val="24"/>
        </w:rPr>
        <w:t>Ustawa z dnia 11 lipca 2014 r. o zasadach realizacji programów w zakresie polityki spójności finansowanych w perspektywie finansowej 2014–2020 (</w:t>
      </w:r>
      <w:proofErr w:type="spellStart"/>
      <w:r w:rsidRPr="00BD12FB">
        <w:rPr>
          <w:rFonts w:ascii="Times New Roman" w:hAnsi="Times New Roman"/>
          <w:i/>
          <w:sz w:val="24"/>
          <w:szCs w:val="24"/>
        </w:rPr>
        <w:t>Dz.U</w:t>
      </w:r>
      <w:proofErr w:type="spellEnd"/>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00E77896" w:rsidRPr="00BD12FB">
        <w:rPr>
          <w:rFonts w:ascii="Times New Roman" w:hAnsi="Times New Roman"/>
          <w:i/>
          <w:sz w:val="24"/>
          <w:szCs w:val="24"/>
        </w:rPr>
        <w:t>2016</w:t>
      </w:r>
      <w:r w:rsidR="000D6AA5">
        <w:rPr>
          <w:rFonts w:ascii="Times New Roman" w:hAnsi="Times New Roman"/>
          <w:i/>
          <w:sz w:val="24"/>
          <w:szCs w:val="24"/>
        </w:rPr>
        <w:t xml:space="preserve">r., poz. </w:t>
      </w:r>
      <w:r w:rsidR="00E77896" w:rsidRPr="00BD12FB">
        <w:rPr>
          <w:rFonts w:ascii="Times New Roman" w:hAnsi="Times New Roman"/>
          <w:i/>
          <w:sz w:val="24"/>
          <w:szCs w:val="24"/>
        </w:rPr>
        <w:t>217</w:t>
      </w:r>
      <w:r w:rsidR="00670F73" w:rsidRPr="00BD12FB">
        <w:rPr>
          <w:rFonts w:ascii="Times New Roman" w:hAnsi="Times New Roman"/>
          <w:i/>
          <w:sz w:val="24"/>
          <w:szCs w:val="24"/>
        </w:rPr>
        <w:t xml:space="preserve"> z</w:t>
      </w:r>
      <w:r w:rsidR="00BD12FB">
        <w:rPr>
          <w:rFonts w:ascii="Times New Roman" w:hAnsi="Times New Roman"/>
          <w:i/>
          <w:sz w:val="24"/>
          <w:szCs w:val="24"/>
        </w:rPr>
        <w:t> </w:t>
      </w:r>
      <w:proofErr w:type="spellStart"/>
      <w:r w:rsidR="00670F73" w:rsidRPr="00BD12FB">
        <w:rPr>
          <w:rFonts w:ascii="Times New Roman" w:hAnsi="Times New Roman"/>
          <w:i/>
          <w:sz w:val="24"/>
          <w:szCs w:val="24"/>
        </w:rPr>
        <w:t>późn</w:t>
      </w:r>
      <w:proofErr w:type="spellEnd"/>
      <w:r w:rsidR="00670F73" w:rsidRPr="00BD12FB">
        <w:rPr>
          <w:rFonts w:ascii="Times New Roman" w:hAnsi="Times New Roman"/>
          <w:i/>
          <w:sz w:val="24"/>
          <w:szCs w:val="24"/>
        </w:rPr>
        <w:t>. zm.</w:t>
      </w:r>
      <w:r w:rsidRPr="00BD12FB">
        <w:rPr>
          <w:rFonts w:ascii="Times New Roman" w:hAnsi="Times New Roman"/>
          <w:i/>
          <w:sz w:val="24"/>
          <w:szCs w:val="24"/>
        </w:rPr>
        <w:t>);</w:t>
      </w:r>
    </w:p>
    <w:p w:rsidR="00383324" w:rsidRPr="00EA580B" w:rsidRDefault="00383324" w:rsidP="002C7645">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EA580B">
        <w:rPr>
          <w:rFonts w:ascii="Times New Roman" w:eastAsia="Calibri" w:hAnsi="Times New Roman"/>
          <w:i/>
          <w:sz w:val="24"/>
          <w:szCs w:val="24"/>
        </w:rPr>
        <w:t>Ustawa z dnia 20 kwietnia 2004 r. o promocji zatrudnienia i instytucjach rynku pracy (</w:t>
      </w:r>
      <w:proofErr w:type="spellStart"/>
      <w:r w:rsidRPr="00EA580B">
        <w:rPr>
          <w:rFonts w:ascii="Times New Roman" w:eastAsia="Calibri" w:hAnsi="Times New Roman"/>
          <w:i/>
          <w:sz w:val="24"/>
          <w:szCs w:val="24"/>
        </w:rPr>
        <w:t>Dz.U</w:t>
      </w:r>
      <w:proofErr w:type="spellEnd"/>
      <w:r w:rsidRPr="00EA580B">
        <w:rPr>
          <w:rFonts w:ascii="Times New Roman" w:eastAsia="Calibri" w:hAnsi="Times New Roman"/>
          <w:i/>
          <w:sz w:val="24"/>
          <w:szCs w:val="24"/>
        </w:rPr>
        <w:t>.</w:t>
      </w:r>
      <w:r w:rsidR="000D6AA5" w:rsidRPr="00EA580B">
        <w:rPr>
          <w:rFonts w:ascii="Times New Roman" w:eastAsia="Calibri" w:hAnsi="Times New Roman"/>
          <w:i/>
          <w:sz w:val="24"/>
          <w:szCs w:val="24"/>
        </w:rPr>
        <w:t xml:space="preserve"> </w:t>
      </w:r>
      <w:proofErr w:type="spellStart"/>
      <w:r w:rsidR="000D6AA5" w:rsidRPr="00EA580B">
        <w:rPr>
          <w:rFonts w:ascii="Times New Roman" w:eastAsia="Calibri" w:hAnsi="Times New Roman"/>
          <w:i/>
          <w:sz w:val="24"/>
          <w:szCs w:val="24"/>
        </w:rPr>
        <w:t>t.j</w:t>
      </w:r>
      <w:proofErr w:type="spellEnd"/>
      <w:r w:rsidR="000D6AA5" w:rsidRPr="00EA580B">
        <w:rPr>
          <w:rFonts w:ascii="Times New Roman" w:eastAsia="Calibri" w:hAnsi="Times New Roman"/>
          <w:i/>
          <w:sz w:val="24"/>
          <w:szCs w:val="24"/>
        </w:rPr>
        <w:t>. z 2017r., poz. 1065</w:t>
      </w:r>
      <w:r w:rsidR="00670F73" w:rsidRPr="00EA580B">
        <w:rPr>
          <w:rFonts w:ascii="Times New Roman" w:eastAsia="Calibri" w:hAnsi="Times New Roman"/>
          <w:i/>
          <w:sz w:val="24"/>
          <w:szCs w:val="24"/>
        </w:rPr>
        <w:t xml:space="preserve"> </w:t>
      </w:r>
      <w:r w:rsidR="00561915" w:rsidRPr="00EA580B">
        <w:rPr>
          <w:rFonts w:ascii="Times New Roman" w:eastAsia="Calibri" w:hAnsi="Times New Roman"/>
          <w:i/>
          <w:sz w:val="24"/>
          <w:szCs w:val="24"/>
        </w:rPr>
        <w:t xml:space="preserve">z </w:t>
      </w:r>
      <w:proofErr w:type="spellStart"/>
      <w:r w:rsidR="00561915" w:rsidRPr="00EA580B">
        <w:rPr>
          <w:rFonts w:ascii="Times New Roman" w:eastAsia="Calibri" w:hAnsi="Times New Roman"/>
          <w:i/>
          <w:sz w:val="24"/>
          <w:szCs w:val="24"/>
        </w:rPr>
        <w:t>późn</w:t>
      </w:r>
      <w:proofErr w:type="spellEnd"/>
      <w:r w:rsidR="00561915" w:rsidRPr="00EA580B">
        <w:rPr>
          <w:rFonts w:ascii="Times New Roman" w:eastAsia="Calibri" w:hAnsi="Times New Roman"/>
          <w:i/>
          <w:sz w:val="24"/>
          <w:szCs w:val="24"/>
        </w:rPr>
        <w:t>. zm.</w:t>
      </w:r>
      <w:r w:rsidRPr="00EA580B">
        <w:rPr>
          <w:rFonts w:ascii="Times New Roman" w:eastAsia="Calibri" w:hAnsi="Times New Roman"/>
          <w:i/>
          <w:sz w:val="24"/>
          <w:szCs w:val="24"/>
        </w:rPr>
        <w:t>);</w:t>
      </w:r>
    </w:p>
    <w:p w:rsidR="00BD3552" w:rsidRPr="00774C2A" w:rsidRDefault="00BD3552" w:rsidP="002C7645">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74C2A">
        <w:rPr>
          <w:rFonts w:ascii="Times New Roman" w:hAnsi="Times New Roman"/>
          <w:i/>
          <w:sz w:val="24"/>
          <w:szCs w:val="24"/>
        </w:rPr>
        <w:t>Ustawa z dnia 27 sierpnia 2009 r. o finansach publicznych (</w:t>
      </w:r>
      <w:proofErr w:type="spellStart"/>
      <w:r w:rsidRPr="00774C2A">
        <w:rPr>
          <w:rFonts w:ascii="Times New Roman" w:hAnsi="Times New Roman"/>
          <w:i/>
          <w:sz w:val="24"/>
          <w:szCs w:val="24"/>
        </w:rPr>
        <w:t>Dz.U</w:t>
      </w:r>
      <w:proofErr w:type="spellEnd"/>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00F3109A" w:rsidRPr="00774C2A">
        <w:rPr>
          <w:rFonts w:ascii="Times New Roman" w:hAnsi="Times New Roman"/>
          <w:i/>
          <w:sz w:val="24"/>
          <w:szCs w:val="24"/>
        </w:rPr>
        <w:t>201</w:t>
      </w:r>
      <w:r w:rsidR="00F3109A">
        <w:rPr>
          <w:rFonts w:ascii="Times New Roman" w:hAnsi="Times New Roman"/>
          <w:i/>
          <w:sz w:val="24"/>
          <w:szCs w:val="24"/>
        </w:rPr>
        <w:t>6</w:t>
      </w:r>
      <w:r w:rsidR="000D6AA5">
        <w:rPr>
          <w:rFonts w:ascii="Times New Roman" w:hAnsi="Times New Roman"/>
          <w:i/>
          <w:sz w:val="24"/>
          <w:szCs w:val="24"/>
        </w:rPr>
        <w:t>r., poz.</w:t>
      </w:r>
      <w:r w:rsidR="00F3109A">
        <w:rPr>
          <w:rFonts w:ascii="Times New Roman" w:hAnsi="Times New Roman"/>
          <w:i/>
          <w:sz w:val="24"/>
          <w:szCs w:val="24"/>
        </w:rPr>
        <w:t xml:space="preserve">1870 </w:t>
      </w:r>
      <w:r w:rsidRPr="00774C2A">
        <w:rPr>
          <w:rFonts w:ascii="Times New Roman" w:hAnsi="Times New Roman"/>
          <w:i/>
          <w:sz w:val="24"/>
          <w:szCs w:val="24"/>
        </w:rPr>
        <w:t>z</w:t>
      </w:r>
      <w:r w:rsidR="007C59A4">
        <w:rPr>
          <w:rFonts w:ascii="Times New Roman" w:hAnsi="Times New Roman"/>
          <w:i/>
          <w:sz w:val="24"/>
          <w:szCs w:val="24"/>
        </w:rPr>
        <w:t> </w:t>
      </w:r>
      <w:proofErr w:type="spellStart"/>
      <w:r w:rsidRPr="00774C2A">
        <w:rPr>
          <w:rFonts w:ascii="Times New Roman" w:hAnsi="Times New Roman"/>
          <w:i/>
          <w:sz w:val="24"/>
          <w:szCs w:val="24"/>
        </w:rPr>
        <w:t>późn</w:t>
      </w:r>
      <w:proofErr w:type="spellEnd"/>
      <w:r w:rsidRPr="00774C2A">
        <w:rPr>
          <w:rFonts w:ascii="Times New Roman" w:hAnsi="Times New Roman"/>
          <w:i/>
          <w:sz w:val="24"/>
          <w:szCs w:val="24"/>
        </w:rPr>
        <w:t>. zm.);</w:t>
      </w:r>
    </w:p>
    <w:p w:rsidR="00BD3552" w:rsidRPr="00064BA6" w:rsidRDefault="00BD3552" w:rsidP="002C7645">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E56C7">
        <w:rPr>
          <w:rFonts w:ascii="Times New Roman" w:hAnsi="Times New Roman"/>
          <w:i/>
          <w:sz w:val="24"/>
          <w:szCs w:val="24"/>
        </w:rPr>
        <w:t>Ustawa z</w:t>
      </w:r>
      <w:r w:rsidRPr="00921E0B">
        <w:rPr>
          <w:rFonts w:ascii="Times New Roman" w:hAnsi="Times New Roman"/>
          <w:i/>
          <w:sz w:val="24"/>
          <w:szCs w:val="24"/>
        </w:rPr>
        <w:t xml:space="preserve"> dnia 29 stycznia 2004 r. Prawo Zamówień Publicznych (</w:t>
      </w:r>
      <w:proofErr w:type="spellStart"/>
      <w:r w:rsidRPr="00921E0B">
        <w:rPr>
          <w:rFonts w:ascii="Times New Roman" w:hAnsi="Times New Roman"/>
          <w:i/>
          <w:sz w:val="24"/>
          <w:szCs w:val="24"/>
        </w:rPr>
        <w:t>Dz.U</w:t>
      </w:r>
      <w:proofErr w:type="spellEnd"/>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Pr>
          <w:rFonts w:ascii="Times New Roman" w:hAnsi="Times New Roman"/>
          <w:i/>
          <w:sz w:val="24"/>
          <w:szCs w:val="24"/>
        </w:rPr>
        <w:t>2015</w:t>
      </w:r>
      <w:r w:rsidR="000D6AA5">
        <w:rPr>
          <w:rFonts w:ascii="Times New Roman" w:hAnsi="Times New Roman"/>
          <w:i/>
          <w:sz w:val="24"/>
          <w:szCs w:val="24"/>
        </w:rPr>
        <w:t xml:space="preserve">r., poz. </w:t>
      </w:r>
      <w:r>
        <w:rPr>
          <w:rFonts w:ascii="Times New Roman" w:hAnsi="Times New Roman"/>
          <w:i/>
          <w:sz w:val="24"/>
          <w:szCs w:val="24"/>
        </w:rPr>
        <w:t>2164</w:t>
      </w:r>
      <w:r w:rsidR="00D27644">
        <w:rPr>
          <w:rFonts w:ascii="Times New Roman" w:hAnsi="Times New Roman"/>
          <w:i/>
          <w:sz w:val="24"/>
          <w:szCs w:val="24"/>
        </w:rPr>
        <w:t xml:space="preserve"> z</w:t>
      </w:r>
      <w:r w:rsidR="00BD12FB">
        <w:rPr>
          <w:rFonts w:ascii="Times New Roman" w:hAnsi="Times New Roman"/>
          <w:i/>
          <w:sz w:val="24"/>
          <w:szCs w:val="24"/>
        </w:rPr>
        <w:t> </w:t>
      </w:r>
      <w:proofErr w:type="spellStart"/>
      <w:r w:rsidR="00D27644">
        <w:rPr>
          <w:rFonts w:ascii="Times New Roman" w:hAnsi="Times New Roman"/>
          <w:i/>
          <w:sz w:val="24"/>
          <w:szCs w:val="24"/>
        </w:rPr>
        <w:t>późn</w:t>
      </w:r>
      <w:proofErr w:type="spellEnd"/>
      <w:r w:rsidR="00D27644">
        <w:rPr>
          <w:rFonts w:ascii="Times New Roman" w:hAnsi="Times New Roman"/>
          <w:i/>
          <w:sz w:val="24"/>
          <w:szCs w:val="24"/>
        </w:rPr>
        <w:t>. zm.</w:t>
      </w:r>
      <w:r w:rsidRPr="00941D4A">
        <w:rPr>
          <w:rFonts w:ascii="Times New Roman" w:hAnsi="Times New Roman"/>
          <w:i/>
          <w:sz w:val="24"/>
          <w:szCs w:val="24"/>
        </w:rPr>
        <w:t>);</w:t>
      </w:r>
    </w:p>
    <w:p w:rsidR="00BD3552" w:rsidRPr="00CC6287" w:rsidRDefault="00BD3552" w:rsidP="002C7645">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9279CE">
        <w:rPr>
          <w:rFonts w:ascii="Times New Roman" w:hAnsi="Times New Roman"/>
          <w:i/>
          <w:sz w:val="24"/>
          <w:szCs w:val="24"/>
        </w:rPr>
        <w:t>Ustawa z dnia 6 grudnia 2006 r. o zas</w:t>
      </w:r>
      <w:r w:rsidRPr="00BA4518">
        <w:rPr>
          <w:rFonts w:ascii="Times New Roman" w:hAnsi="Times New Roman"/>
          <w:i/>
          <w:sz w:val="24"/>
          <w:szCs w:val="24"/>
        </w:rPr>
        <w:t>adach prowadzenia polityki rozwoju (</w:t>
      </w:r>
      <w:proofErr w:type="spellStart"/>
      <w:r w:rsidRPr="00BA4518">
        <w:rPr>
          <w:rFonts w:ascii="Times New Roman" w:hAnsi="Times New Roman"/>
          <w:i/>
          <w:sz w:val="24"/>
          <w:szCs w:val="24"/>
        </w:rPr>
        <w:t>Dz.U</w:t>
      </w:r>
      <w:proofErr w:type="spellEnd"/>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z</w:t>
      </w:r>
      <w:r w:rsidR="007C59A4">
        <w:rPr>
          <w:rFonts w:ascii="Times New Roman" w:hAnsi="Times New Roman"/>
          <w:i/>
          <w:sz w:val="24"/>
          <w:szCs w:val="24"/>
        </w:rPr>
        <w:t> </w:t>
      </w:r>
      <w:r>
        <w:rPr>
          <w:rFonts w:ascii="Times New Roman" w:hAnsi="Times New Roman"/>
          <w:i/>
          <w:sz w:val="24"/>
          <w:szCs w:val="24"/>
        </w:rPr>
        <w:t>201</w:t>
      </w:r>
      <w:r w:rsidR="009B1A19">
        <w:rPr>
          <w:rFonts w:ascii="Times New Roman" w:hAnsi="Times New Roman"/>
          <w:i/>
          <w:sz w:val="24"/>
          <w:szCs w:val="24"/>
        </w:rPr>
        <w:t>7</w:t>
      </w:r>
      <w:r w:rsidR="000D6AA5">
        <w:rPr>
          <w:rFonts w:ascii="Times New Roman" w:hAnsi="Times New Roman"/>
          <w:i/>
          <w:sz w:val="24"/>
          <w:szCs w:val="24"/>
        </w:rPr>
        <w:t xml:space="preserve">r., poz. </w:t>
      </w:r>
      <w:r w:rsidR="009B1A19">
        <w:rPr>
          <w:rFonts w:ascii="Times New Roman" w:hAnsi="Times New Roman"/>
          <w:i/>
          <w:sz w:val="24"/>
          <w:szCs w:val="24"/>
        </w:rPr>
        <w:t>1376</w:t>
      </w:r>
      <w:r w:rsidR="00D27644">
        <w:rPr>
          <w:rFonts w:ascii="Times New Roman" w:hAnsi="Times New Roman"/>
          <w:i/>
          <w:sz w:val="24"/>
          <w:szCs w:val="24"/>
        </w:rPr>
        <w:t xml:space="preserve"> </w:t>
      </w:r>
      <w:r w:rsidRPr="00CC6287">
        <w:rPr>
          <w:rFonts w:ascii="Times New Roman" w:hAnsi="Times New Roman"/>
          <w:i/>
          <w:sz w:val="24"/>
          <w:szCs w:val="24"/>
        </w:rPr>
        <w:t>);</w:t>
      </w:r>
    </w:p>
    <w:p w:rsidR="00BD3552" w:rsidRPr="008D37B6" w:rsidRDefault="00BD3552" w:rsidP="002C7645">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6C6F50">
        <w:rPr>
          <w:rFonts w:ascii="Times New Roman" w:hAnsi="Times New Roman"/>
          <w:i/>
          <w:sz w:val="24"/>
          <w:szCs w:val="24"/>
        </w:rPr>
        <w:t>Ustawa z dnia 29 września 1</w:t>
      </w:r>
      <w:r w:rsidR="007878BC">
        <w:rPr>
          <w:rFonts w:ascii="Times New Roman" w:hAnsi="Times New Roman"/>
          <w:i/>
          <w:sz w:val="24"/>
          <w:szCs w:val="24"/>
        </w:rPr>
        <w:t>994 r. o rachunkowości (</w:t>
      </w:r>
      <w:proofErr w:type="spellStart"/>
      <w:r w:rsidR="007878BC">
        <w:rPr>
          <w:rFonts w:ascii="Times New Roman" w:hAnsi="Times New Roman"/>
          <w:i/>
          <w:sz w:val="24"/>
          <w:szCs w:val="24"/>
        </w:rPr>
        <w:t>Dz.U</w:t>
      </w:r>
      <w:proofErr w:type="spellEnd"/>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Pr="006C6F50">
        <w:rPr>
          <w:rFonts w:ascii="Times New Roman" w:hAnsi="Times New Roman"/>
          <w:i/>
          <w:sz w:val="24"/>
          <w:szCs w:val="24"/>
        </w:rPr>
        <w:t>201</w:t>
      </w:r>
      <w:r w:rsidR="00DE6D4D">
        <w:rPr>
          <w:rFonts w:ascii="Times New Roman" w:hAnsi="Times New Roman"/>
          <w:i/>
          <w:sz w:val="24"/>
          <w:szCs w:val="24"/>
        </w:rPr>
        <w:t>6</w:t>
      </w:r>
      <w:r w:rsidR="000D6AA5">
        <w:rPr>
          <w:rFonts w:ascii="Times New Roman" w:hAnsi="Times New Roman"/>
          <w:i/>
          <w:sz w:val="24"/>
          <w:szCs w:val="24"/>
        </w:rPr>
        <w:t>r., poz.</w:t>
      </w:r>
      <w:r w:rsidR="00DE6D4D">
        <w:rPr>
          <w:rFonts w:ascii="Times New Roman" w:hAnsi="Times New Roman"/>
          <w:i/>
          <w:sz w:val="24"/>
          <w:szCs w:val="24"/>
        </w:rPr>
        <w:t>1047</w:t>
      </w:r>
      <w:r w:rsidR="000D6AA5">
        <w:rPr>
          <w:rFonts w:ascii="Times New Roman" w:hAnsi="Times New Roman"/>
          <w:i/>
          <w:sz w:val="24"/>
          <w:szCs w:val="24"/>
        </w:rPr>
        <w:t xml:space="preserve">z </w:t>
      </w:r>
      <w:proofErr w:type="spellStart"/>
      <w:r w:rsidR="000D6AA5">
        <w:rPr>
          <w:rFonts w:ascii="Times New Roman" w:hAnsi="Times New Roman"/>
          <w:i/>
          <w:sz w:val="24"/>
          <w:szCs w:val="24"/>
        </w:rPr>
        <w:t>późn</w:t>
      </w:r>
      <w:proofErr w:type="spellEnd"/>
      <w:r w:rsidR="000D6AA5">
        <w:rPr>
          <w:rFonts w:ascii="Times New Roman" w:hAnsi="Times New Roman"/>
          <w:i/>
          <w:sz w:val="24"/>
          <w:szCs w:val="24"/>
        </w:rPr>
        <w:t>. zm.</w:t>
      </w:r>
      <w:r w:rsidRPr="003A0A29">
        <w:rPr>
          <w:rFonts w:ascii="Times New Roman" w:hAnsi="Times New Roman"/>
          <w:i/>
          <w:sz w:val="24"/>
          <w:szCs w:val="24"/>
        </w:rPr>
        <w:t>.</w:t>
      </w:r>
      <w:r w:rsidRPr="00BD3552">
        <w:rPr>
          <w:rFonts w:ascii="Times New Roman" w:hAnsi="Times New Roman"/>
          <w:i/>
          <w:sz w:val="24"/>
          <w:szCs w:val="24"/>
        </w:rPr>
        <w:t>)</w:t>
      </w:r>
      <w:r w:rsidRPr="006C6F50">
        <w:rPr>
          <w:rFonts w:ascii="Times New Roman" w:hAnsi="Times New Roman"/>
          <w:i/>
          <w:sz w:val="24"/>
          <w:szCs w:val="24"/>
        </w:rPr>
        <w:t>;</w:t>
      </w:r>
    </w:p>
    <w:p w:rsidR="00BD3552" w:rsidRDefault="00BD3552" w:rsidP="002C7645">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8D37B6">
        <w:rPr>
          <w:rFonts w:ascii="Times New Roman" w:hAnsi="Times New Roman"/>
          <w:i/>
          <w:sz w:val="24"/>
          <w:szCs w:val="24"/>
        </w:rPr>
        <w:t>Ustawa z dnia 30 kwietnia 2004 r. o postępowaniu w sprawach dotyczą</w:t>
      </w:r>
      <w:r w:rsidR="007878BC">
        <w:rPr>
          <w:rFonts w:ascii="Times New Roman" w:hAnsi="Times New Roman"/>
          <w:i/>
          <w:sz w:val="24"/>
          <w:szCs w:val="24"/>
        </w:rPr>
        <w:t>cych pomocy publicznej (</w:t>
      </w:r>
      <w:proofErr w:type="spellStart"/>
      <w:r w:rsidR="007878BC">
        <w:rPr>
          <w:rFonts w:ascii="Times New Roman" w:hAnsi="Times New Roman"/>
          <w:i/>
          <w:sz w:val="24"/>
          <w:szCs w:val="24"/>
        </w:rPr>
        <w:t>Dz.U</w:t>
      </w:r>
      <w:proofErr w:type="spellEnd"/>
      <w:r w:rsidR="007878BC">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2016r., poz. </w:t>
      </w:r>
      <w:r w:rsidR="000D6AA5" w:rsidRPr="00D71913">
        <w:rPr>
          <w:rFonts w:ascii="Times New Roman" w:hAnsi="Times New Roman"/>
          <w:i/>
          <w:sz w:val="24"/>
          <w:szCs w:val="24"/>
        </w:rPr>
        <w:t xml:space="preserve"> </w:t>
      </w:r>
      <w:r w:rsidR="000D6AA5">
        <w:rPr>
          <w:rFonts w:ascii="Times New Roman" w:hAnsi="Times New Roman"/>
          <w:i/>
          <w:sz w:val="24"/>
          <w:szCs w:val="24"/>
        </w:rPr>
        <w:t xml:space="preserve">1808 </w:t>
      </w:r>
      <w:r w:rsidRPr="00D71913">
        <w:rPr>
          <w:rFonts w:ascii="Times New Roman" w:hAnsi="Times New Roman"/>
          <w:i/>
          <w:sz w:val="24"/>
          <w:szCs w:val="24"/>
        </w:rPr>
        <w:t xml:space="preserve">z </w:t>
      </w:r>
      <w:proofErr w:type="spellStart"/>
      <w:r w:rsidRPr="00D71913">
        <w:rPr>
          <w:rFonts w:ascii="Times New Roman" w:hAnsi="Times New Roman"/>
          <w:i/>
          <w:sz w:val="24"/>
          <w:szCs w:val="24"/>
        </w:rPr>
        <w:t>późn</w:t>
      </w:r>
      <w:proofErr w:type="spellEnd"/>
      <w:r w:rsidRPr="00D71913">
        <w:rPr>
          <w:rFonts w:ascii="Times New Roman" w:hAnsi="Times New Roman"/>
          <w:i/>
          <w:sz w:val="24"/>
          <w:szCs w:val="24"/>
        </w:rPr>
        <w:t>.</w:t>
      </w:r>
      <w:r w:rsidRPr="000463B1">
        <w:rPr>
          <w:rFonts w:ascii="Times New Roman" w:hAnsi="Times New Roman"/>
          <w:i/>
          <w:sz w:val="24"/>
          <w:szCs w:val="24"/>
        </w:rPr>
        <w:t xml:space="preserve"> </w:t>
      </w:r>
      <w:r w:rsidRPr="00330FC6">
        <w:rPr>
          <w:rFonts w:ascii="Times New Roman" w:hAnsi="Times New Roman"/>
          <w:i/>
          <w:sz w:val="24"/>
          <w:szCs w:val="24"/>
        </w:rPr>
        <w:t>zm.);</w:t>
      </w:r>
    </w:p>
    <w:p w:rsidR="00E45E55" w:rsidRPr="00E45E55" w:rsidRDefault="00E45E55" w:rsidP="002C7645">
      <w:pPr>
        <w:numPr>
          <w:ilvl w:val="0"/>
          <w:numId w:val="17"/>
        </w:numPr>
        <w:spacing w:before="60" w:after="60" w:line="276" w:lineRule="auto"/>
        <w:ind w:left="567"/>
        <w:rPr>
          <w:rFonts w:ascii="Times New Roman" w:hAnsi="Times New Roman"/>
          <w:i/>
          <w:sz w:val="24"/>
          <w:szCs w:val="24"/>
        </w:rPr>
      </w:pPr>
      <w:r w:rsidRPr="00E45E55">
        <w:rPr>
          <w:rFonts w:ascii="Times New Roman" w:hAnsi="Times New Roman"/>
          <w:i/>
          <w:sz w:val="24"/>
          <w:szCs w:val="24"/>
        </w:rPr>
        <w:t>Ustawa z dnia 14 czerwca 1960 r. – Kodeks postępowania administracyjnego (</w:t>
      </w:r>
      <w:proofErr w:type="spellStart"/>
      <w:r w:rsidRPr="00E45E55">
        <w:rPr>
          <w:rFonts w:ascii="Times New Roman" w:hAnsi="Times New Roman"/>
          <w:i/>
          <w:sz w:val="24"/>
          <w:szCs w:val="24"/>
        </w:rPr>
        <w:t>Dz.U</w:t>
      </w:r>
      <w:proofErr w:type="spellEnd"/>
      <w:r w:rsidRPr="00E45E55">
        <w:rPr>
          <w:rFonts w:ascii="Times New Roman" w:hAnsi="Times New Roman"/>
          <w:i/>
          <w:sz w:val="24"/>
          <w:szCs w:val="24"/>
        </w:rPr>
        <w:t>.</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w:t>
      </w:r>
      <w:r w:rsidRPr="00E45E55">
        <w:rPr>
          <w:rFonts w:ascii="Times New Roman" w:hAnsi="Times New Roman"/>
          <w:i/>
          <w:sz w:val="24"/>
          <w:szCs w:val="24"/>
        </w:rPr>
        <w:t xml:space="preserve"> z</w:t>
      </w:r>
      <w:r w:rsidR="007C59A4">
        <w:rPr>
          <w:rFonts w:ascii="Times New Roman" w:hAnsi="Times New Roman"/>
          <w:i/>
          <w:sz w:val="24"/>
          <w:szCs w:val="24"/>
        </w:rPr>
        <w:t> </w:t>
      </w:r>
      <w:r w:rsidR="000D6AA5" w:rsidRPr="00E45E55">
        <w:rPr>
          <w:rFonts w:ascii="Times New Roman" w:hAnsi="Times New Roman"/>
          <w:i/>
          <w:sz w:val="24"/>
          <w:szCs w:val="24"/>
        </w:rPr>
        <w:t>201</w:t>
      </w:r>
      <w:r w:rsidR="000D6AA5">
        <w:rPr>
          <w:rFonts w:ascii="Times New Roman" w:hAnsi="Times New Roman"/>
          <w:i/>
          <w:sz w:val="24"/>
          <w:szCs w:val="24"/>
        </w:rPr>
        <w:t xml:space="preserve">7r., </w:t>
      </w:r>
      <w:r w:rsidRPr="00E45E55">
        <w:rPr>
          <w:rFonts w:ascii="Times New Roman" w:hAnsi="Times New Roman"/>
          <w:i/>
          <w:sz w:val="24"/>
          <w:szCs w:val="24"/>
        </w:rPr>
        <w:t xml:space="preserve">poz. </w:t>
      </w:r>
      <w:r w:rsidR="000D6AA5">
        <w:rPr>
          <w:rFonts w:ascii="Times New Roman" w:hAnsi="Times New Roman"/>
          <w:i/>
          <w:sz w:val="24"/>
          <w:szCs w:val="24"/>
        </w:rPr>
        <w:t>1257</w:t>
      </w:r>
      <w:r w:rsidRPr="00E45E55">
        <w:rPr>
          <w:rFonts w:ascii="Times New Roman" w:hAnsi="Times New Roman"/>
          <w:i/>
          <w:sz w:val="24"/>
          <w:szCs w:val="24"/>
        </w:rPr>
        <w:t xml:space="preserve"> z </w:t>
      </w:r>
      <w:proofErr w:type="spellStart"/>
      <w:r w:rsidRPr="00E45E55">
        <w:rPr>
          <w:rFonts w:ascii="Times New Roman" w:hAnsi="Times New Roman"/>
          <w:i/>
          <w:sz w:val="24"/>
          <w:szCs w:val="24"/>
        </w:rPr>
        <w:t>późn</w:t>
      </w:r>
      <w:proofErr w:type="spellEnd"/>
      <w:r w:rsidRPr="00E45E55">
        <w:rPr>
          <w:rFonts w:ascii="Times New Roman" w:hAnsi="Times New Roman"/>
          <w:i/>
          <w:sz w:val="24"/>
          <w:szCs w:val="24"/>
        </w:rPr>
        <w:t>. zm.)</w:t>
      </w:r>
      <w:r>
        <w:rPr>
          <w:rFonts w:ascii="Times New Roman" w:hAnsi="Times New Roman"/>
          <w:i/>
          <w:sz w:val="24"/>
          <w:szCs w:val="24"/>
        </w:rPr>
        <w:t>;</w:t>
      </w:r>
    </w:p>
    <w:p w:rsidR="00383324" w:rsidRPr="00790893" w:rsidRDefault="00383324" w:rsidP="002C7645">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Rozporządzenie Rady Ministrów z dnia 25 sierpnia 2014 r. w sprawie algorytmu ustalania kwot środków Funduszu Pracy na finanso</w:t>
      </w:r>
      <w:r w:rsidR="007878BC">
        <w:rPr>
          <w:rFonts w:ascii="Times New Roman" w:eastAsia="Calibri" w:hAnsi="Times New Roman"/>
          <w:i/>
          <w:sz w:val="24"/>
          <w:szCs w:val="24"/>
        </w:rPr>
        <w:t>wanie zadań w województwie (</w:t>
      </w:r>
      <w:proofErr w:type="spellStart"/>
      <w:r w:rsidR="007878BC">
        <w:rPr>
          <w:rFonts w:ascii="Times New Roman" w:eastAsia="Calibri" w:hAnsi="Times New Roman"/>
          <w:i/>
          <w:sz w:val="24"/>
          <w:szCs w:val="24"/>
        </w:rPr>
        <w:t>Dz.</w:t>
      </w:r>
      <w:r w:rsidRPr="00790893">
        <w:rPr>
          <w:rFonts w:ascii="Times New Roman" w:eastAsia="Calibri" w:hAnsi="Times New Roman"/>
          <w:i/>
          <w:sz w:val="24"/>
          <w:szCs w:val="24"/>
        </w:rPr>
        <w:t>U</w:t>
      </w:r>
      <w:proofErr w:type="spellEnd"/>
      <w:r w:rsidRPr="00790893">
        <w:rPr>
          <w:rFonts w:ascii="Times New Roman" w:eastAsia="Calibri" w:hAnsi="Times New Roman"/>
          <w:i/>
          <w:sz w:val="24"/>
          <w:szCs w:val="24"/>
        </w:rPr>
        <w:t>.</w:t>
      </w:r>
      <w:r w:rsidR="000D6AA5">
        <w:rPr>
          <w:rFonts w:ascii="Times New Roman" w:eastAsia="Calibri" w:hAnsi="Times New Roman"/>
          <w:i/>
          <w:sz w:val="24"/>
          <w:szCs w:val="24"/>
        </w:rPr>
        <w:t xml:space="preserve"> z </w:t>
      </w:r>
      <w:r w:rsidRPr="00790893">
        <w:rPr>
          <w:rFonts w:ascii="Times New Roman" w:eastAsia="Calibri" w:hAnsi="Times New Roman"/>
          <w:i/>
          <w:sz w:val="24"/>
          <w:szCs w:val="24"/>
        </w:rPr>
        <w:t>2014</w:t>
      </w:r>
      <w:r w:rsidR="000D6AA5">
        <w:rPr>
          <w:rFonts w:ascii="Times New Roman" w:eastAsia="Calibri" w:hAnsi="Times New Roman"/>
          <w:i/>
          <w:sz w:val="24"/>
          <w:szCs w:val="24"/>
        </w:rPr>
        <w:t>r., poz.</w:t>
      </w:r>
      <w:r w:rsidRPr="00790893">
        <w:rPr>
          <w:rFonts w:ascii="Times New Roman" w:eastAsia="Calibri" w:hAnsi="Times New Roman"/>
          <w:i/>
          <w:sz w:val="24"/>
          <w:szCs w:val="24"/>
        </w:rPr>
        <w:t xml:space="preserve"> 1294);</w:t>
      </w:r>
    </w:p>
    <w:p w:rsidR="00DD734C" w:rsidRPr="00790893" w:rsidRDefault="00DD734C" w:rsidP="002C7645">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Rozporządzenie Ministra Infrastruktury i Rozwoju z dnia 2 lipca 2015 r. w sprawie udzielania pomocy de </w:t>
      </w:r>
      <w:proofErr w:type="spellStart"/>
      <w:r w:rsidRPr="00790893">
        <w:rPr>
          <w:rFonts w:ascii="Times New Roman" w:hAnsi="Times New Roman"/>
          <w:i/>
          <w:sz w:val="24"/>
          <w:szCs w:val="24"/>
        </w:rPr>
        <w:t>minimis</w:t>
      </w:r>
      <w:proofErr w:type="spellEnd"/>
      <w:r w:rsidRPr="00790893">
        <w:rPr>
          <w:rFonts w:ascii="Times New Roman" w:hAnsi="Times New Roman"/>
          <w:i/>
          <w:sz w:val="24"/>
          <w:szCs w:val="24"/>
        </w:rPr>
        <w:t xml:space="preserve"> oraz pomocy publicznej w ramach programów operacyjnych finansowanych z Europejskiego Funduszu Społecznego na lata 2014-2020</w:t>
      </w:r>
      <w:r w:rsidR="00DE6D4D">
        <w:rPr>
          <w:rFonts w:ascii="Times New Roman" w:hAnsi="Times New Roman"/>
          <w:i/>
          <w:sz w:val="24"/>
          <w:szCs w:val="24"/>
        </w:rPr>
        <w:t xml:space="preserve"> (</w:t>
      </w:r>
      <w:proofErr w:type="spellStart"/>
      <w:r w:rsidR="00DE6D4D">
        <w:rPr>
          <w:rFonts w:ascii="Times New Roman" w:hAnsi="Times New Roman"/>
          <w:i/>
          <w:sz w:val="24"/>
          <w:szCs w:val="24"/>
        </w:rPr>
        <w:t>Dz.U</w:t>
      </w:r>
      <w:proofErr w:type="spellEnd"/>
      <w:r w:rsidR="00DE6D4D">
        <w:rPr>
          <w:rFonts w:ascii="Times New Roman" w:hAnsi="Times New Roman"/>
          <w:i/>
          <w:sz w:val="24"/>
          <w:szCs w:val="24"/>
        </w:rPr>
        <w:t>.</w:t>
      </w:r>
      <w:r w:rsidR="000D6AA5">
        <w:rPr>
          <w:rFonts w:ascii="Times New Roman" w:hAnsi="Times New Roman"/>
          <w:i/>
          <w:sz w:val="24"/>
          <w:szCs w:val="24"/>
        </w:rPr>
        <w:t xml:space="preserve"> z </w:t>
      </w:r>
      <w:r w:rsidR="00DE6D4D">
        <w:rPr>
          <w:rFonts w:ascii="Times New Roman" w:hAnsi="Times New Roman"/>
          <w:i/>
          <w:sz w:val="24"/>
          <w:szCs w:val="24"/>
        </w:rPr>
        <w:t>2015</w:t>
      </w:r>
      <w:r w:rsidR="000D6AA5">
        <w:rPr>
          <w:rFonts w:ascii="Times New Roman" w:hAnsi="Times New Roman"/>
          <w:i/>
          <w:sz w:val="24"/>
          <w:szCs w:val="24"/>
        </w:rPr>
        <w:t xml:space="preserve">r., poz. </w:t>
      </w:r>
      <w:r w:rsidR="00DE6D4D">
        <w:rPr>
          <w:rFonts w:ascii="Times New Roman" w:hAnsi="Times New Roman"/>
          <w:i/>
          <w:sz w:val="24"/>
          <w:szCs w:val="24"/>
        </w:rPr>
        <w:t>1073)</w:t>
      </w:r>
      <w:r w:rsidRPr="00790893">
        <w:rPr>
          <w:rFonts w:ascii="Times New Roman" w:hAnsi="Times New Roman"/>
          <w:i/>
          <w:sz w:val="24"/>
          <w:szCs w:val="24"/>
        </w:rPr>
        <w:t>;</w:t>
      </w:r>
    </w:p>
    <w:p w:rsidR="00DD734C" w:rsidRPr="008D37B6" w:rsidRDefault="00DD734C" w:rsidP="002C7645">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2014 r. uznające niektóre rodzaje pomocy za zgodne z rynkiem wewnętrznym </w:t>
      </w:r>
      <w:r w:rsidR="004D1C51" w:rsidRPr="007E56C7">
        <w:rPr>
          <w:rFonts w:ascii="Times New Roman" w:hAnsi="Times New Roman"/>
          <w:i/>
          <w:sz w:val="24"/>
          <w:szCs w:val="24"/>
        </w:rPr>
        <w:t>w</w:t>
      </w:r>
      <w:r w:rsidR="00BD12FB">
        <w:rPr>
          <w:rFonts w:ascii="Times New Roman" w:hAnsi="Times New Roman"/>
          <w:i/>
          <w:sz w:val="24"/>
          <w:szCs w:val="24"/>
        </w:rPr>
        <w:t xml:space="preserve"> </w:t>
      </w:r>
      <w:r w:rsidRPr="00941D4A">
        <w:rPr>
          <w:rFonts w:ascii="Times New Roman" w:hAnsi="Times New Roman"/>
          <w:i/>
          <w:sz w:val="24"/>
          <w:szCs w:val="24"/>
        </w:rPr>
        <w:t>zastosowaniu art. 107 i 108 Traktatu</w:t>
      </w:r>
      <w:r w:rsidR="00DE6D4D">
        <w:rPr>
          <w:rFonts w:ascii="Times New Roman" w:hAnsi="Times New Roman"/>
          <w:i/>
          <w:sz w:val="24"/>
          <w:szCs w:val="24"/>
        </w:rPr>
        <w:t xml:space="preserve"> (Dz.U.UE.L.2014.187.1)</w:t>
      </w:r>
      <w:r w:rsidRPr="00941D4A">
        <w:rPr>
          <w:rFonts w:ascii="Times New Roman" w:hAnsi="Times New Roman"/>
          <w:i/>
          <w:sz w:val="24"/>
          <w:szCs w:val="24"/>
        </w:rPr>
        <w:t>;</w:t>
      </w:r>
    </w:p>
    <w:p w:rsidR="00DD734C" w:rsidRDefault="00DD734C" w:rsidP="002C7645">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art. 107 i 108 </w:t>
      </w:r>
      <w:r w:rsidRPr="007E56C7">
        <w:rPr>
          <w:rFonts w:ascii="Times New Roman" w:hAnsi="Times New Roman"/>
          <w:i/>
          <w:sz w:val="24"/>
          <w:szCs w:val="24"/>
        </w:rPr>
        <w:t xml:space="preserve">Traktatu o funkcjonowaniu Unii Europejskiej do pomocy de </w:t>
      </w:r>
      <w:proofErr w:type="spellStart"/>
      <w:r w:rsidRPr="007E56C7">
        <w:rPr>
          <w:rFonts w:ascii="Times New Roman" w:hAnsi="Times New Roman"/>
          <w:i/>
          <w:sz w:val="24"/>
          <w:szCs w:val="24"/>
        </w:rPr>
        <w:t>minimis</w:t>
      </w:r>
      <w:proofErr w:type="spellEnd"/>
      <w:r w:rsidR="00DE6D4D">
        <w:rPr>
          <w:rFonts w:ascii="Times New Roman" w:hAnsi="Times New Roman"/>
          <w:i/>
          <w:sz w:val="24"/>
          <w:szCs w:val="24"/>
        </w:rPr>
        <w:t xml:space="preserve"> (Dz.U.UE.L.2013.352.1)</w:t>
      </w:r>
      <w:r w:rsidRPr="007E56C7">
        <w:rPr>
          <w:rFonts w:ascii="Times New Roman" w:hAnsi="Times New Roman"/>
          <w:i/>
          <w:sz w:val="24"/>
          <w:szCs w:val="24"/>
        </w:rPr>
        <w:t>;</w:t>
      </w:r>
    </w:p>
    <w:p w:rsidR="001632A8" w:rsidRPr="00C805F4" w:rsidRDefault="001632A8" w:rsidP="002C7645">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Pr>
          <w:rFonts w:ascii="Times New Roman" w:hAnsi="Times New Roman"/>
          <w:i/>
          <w:sz w:val="24"/>
          <w:szCs w:val="24"/>
        </w:rPr>
        <w:t>Ustawa z dnia 7 września 1991 r. o systemie oświaty (</w:t>
      </w:r>
      <w:r w:rsidR="00C805F4" w:rsidRPr="00C805F4">
        <w:rPr>
          <w:rFonts w:ascii="Times New Roman" w:hAnsi="Times New Roman"/>
          <w:bCs/>
          <w:i/>
          <w:sz w:val="24"/>
          <w:szCs w:val="24"/>
        </w:rPr>
        <w:t xml:space="preserve">Dz.U.2016.1943 </w:t>
      </w:r>
      <w:proofErr w:type="spellStart"/>
      <w:r w:rsidR="00C805F4" w:rsidRPr="00C805F4">
        <w:rPr>
          <w:rFonts w:ascii="Times New Roman" w:hAnsi="Times New Roman"/>
          <w:bCs/>
          <w:i/>
          <w:sz w:val="24"/>
          <w:szCs w:val="24"/>
        </w:rPr>
        <w:t>t.j</w:t>
      </w:r>
      <w:proofErr w:type="spellEnd"/>
      <w:r w:rsidR="00C805F4" w:rsidRPr="00C805F4">
        <w:rPr>
          <w:rFonts w:ascii="Times New Roman" w:hAnsi="Times New Roman"/>
          <w:bCs/>
          <w:i/>
          <w:sz w:val="24"/>
          <w:szCs w:val="24"/>
        </w:rPr>
        <w:t>. z dnia 2016.12.02</w:t>
      </w:r>
      <w:r w:rsidR="00B35174">
        <w:rPr>
          <w:rFonts w:ascii="Times New Roman" w:hAnsi="Times New Roman"/>
          <w:bCs/>
          <w:i/>
          <w:sz w:val="24"/>
          <w:szCs w:val="24"/>
        </w:rPr>
        <w:t xml:space="preserve"> z </w:t>
      </w:r>
      <w:proofErr w:type="spellStart"/>
      <w:r w:rsidR="00B35174">
        <w:rPr>
          <w:rFonts w:ascii="Times New Roman" w:hAnsi="Times New Roman"/>
          <w:bCs/>
          <w:i/>
          <w:sz w:val="24"/>
          <w:szCs w:val="24"/>
        </w:rPr>
        <w:t>późn</w:t>
      </w:r>
      <w:proofErr w:type="spellEnd"/>
      <w:r w:rsidR="00B35174">
        <w:rPr>
          <w:rFonts w:ascii="Times New Roman" w:hAnsi="Times New Roman"/>
          <w:bCs/>
          <w:i/>
          <w:sz w:val="24"/>
          <w:szCs w:val="24"/>
        </w:rPr>
        <w:t>. zm.);</w:t>
      </w:r>
    </w:p>
    <w:p w:rsidR="001632A8" w:rsidRPr="00C805F4" w:rsidRDefault="001632A8" w:rsidP="002C7645">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Pr>
          <w:rFonts w:ascii="Times New Roman" w:hAnsi="Times New Roman"/>
          <w:i/>
          <w:sz w:val="24"/>
          <w:szCs w:val="24"/>
        </w:rPr>
        <w:t>Ustawa z dnia 26 stycznia 1982 r. Karta Nauczyciela (</w:t>
      </w:r>
      <w:r w:rsidR="00C805F4" w:rsidRPr="00C805F4">
        <w:rPr>
          <w:rFonts w:ascii="Times New Roman" w:hAnsi="Times New Roman"/>
          <w:i/>
          <w:sz w:val="24"/>
          <w:szCs w:val="24"/>
        </w:rPr>
        <w:t xml:space="preserve">Dz.U.2017.1189 </w:t>
      </w:r>
      <w:proofErr w:type="spellStart"/>
      <w:r w:rsidR="00C805F4" w:rsidRPr="00C805F4">
        <w:rPr>
          <w:rFonts w:ascii="Times New Roman" w:hAnsi="Times New Roman"/>
          <w:i/>
          <w:sz w:val="24"/>
          <w:szCs w:val="24"/>
        </w:rPr>
        <w:t>t.j</w:t>
      </w:r>
      <w:proofErr w:type="spellEnd"/>
      <w:r w:rsidR="00C805F4" w:rsidRPr="00C805F4">
        <w:rPr>
          <w:rFonts w:ascii="Times New Roman" w:hAnsi="Times New Roman"/>
          <w:i/>
          <w:sz w:val="24"/>
          <w:szCs w:val="24"/>
        </w:rPr>
        <w:t>. z dnia 2017.06.22</w:t>
      </w:r>
      <w:r w:rsidR="00B35174" w:rsidRPr="00B35174">
        <w:rPr>
          <w:rFonts w:ascii="Times New Roman" w:hAnsi="Times New Roman"/>
          <w:bCs/>
          <w:i/>
          <w:sz w:val="24"/>
          <w:szCs w:val="24"/>
        </w:rPr>
        <w:t xml:space="preserve"> </w:t>
      </w:r>
      <w:r w:rsidR="00B35174">
        <w:rPr>
          <w:rFonts w:ascii="Times New Roman" w:hAnsi="Times New Roman"/>
          <w:bCs/>
          <w:i/>
          <w:sz w:val="24"/>
          <w:szCs w:val="24"/>
        </w:rPr>
        <w:t xml:space="preserve">z </w:t>
      </w:r>
      <w:proofErr w:type="spellStart"/>
      <w:r w:rsidR="00B35174">
        <w:rPr>
          <w:rFonts w:ascii="Times New Roman" w:hAnsi="Times New Roman"/>
          <w:bCs/>
          <w:i/>
          <w:sz w:val="24"/>
          <w:szCs w:val="24"/>
        </w:rPr>
        <w:t>późn</w:t>
      </w:r>
      <w:proofErr w:type="spellEnd"/>
      <w:r w:rsidR="00B35174">
        <w:rPr>
          <w:rFonts w:ascii="Times New Roman" w:hAnsi="Times New Roman"/>
          <w:bCs/>
          <w:i/>
          <w:sz w:val="24"/>
          <w:szCs w:val="24"/>
        </w:rPr>
        <w:t>. zm.</w:t>
      </w:r>
      <w:r w:rsidR="00C805F4" w:rsidRPr="00C805F4">
        <w:rPr>
          <w:rFonts w:ascii="Times New Roman" w:hAnsi="Times New Roman"/>
          <w:i/>
          <w:sz w:val="24"/>
          <w:szCs w:val="24"/>
        </w:rPr>
        <w:t>)</w:t>
      </w:r>
      <w:r w:rsidR="00B35174">
        <w:rPr>
          <w:rFonts w:ascii="Times New Roman" w:hAnsi="Times New Roman"/>
          <w:i/>
          <w:sz w:val="24"/>
          <w:szCs w:val="24"/>
        </w:rPr>
        <w:t>.</w:t>
      </w:r>
    </w:p>
    <w:p w:rsidR="00383324" w:rsidRPr="008E36D4" w:rsidRDefault="00383324" w:rsidP="001B5863">
      <w:pPr>
        <w:autoSpaceDE w:val="0"/>
        <w:autoSpaceDN w:val="0"/>
        <w:spacing w:before="60" w:after="60" w:line="276" w:lineRule="auto"/>
        <w:ind w:left="426" w:hanging="426"/>
        <w:rPr>
          <w:rFonts w:ascii="Times New Roman" w:hAnsi="Times New Roman"/>
          <w:sz w:val="24"/>
          <w:szCs w:val="24"/>
        </w:rPr>
      </w:pPr>
      <w:r w:rsidRPr="008E36D4">
        <w:rPr>
          <w:rFonts w:ascii="Times New Roman" w:hAnsi="Times New Roman"/>
          <w:b/>
          <w:sz w:val="24"/>
          <w:szCs w:val="24"/>
        </w:rPr>
        <w:t>Dokumenty i Wytyczne:</w:t>
      </w:r>
    </w:p>
    <w:p w:rsidR="00383324" w:rsidRPr="003C7CDA" w:rsidRDefault="00383324" w:rsidP="002C764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C3434">
        <w:rPr>
          <w:rFonts w:ascii="Times New Roman" w:hAnsi="Times New Roman"/>
          <w:i/>
          <w:sz w:val="24"/>
          <w:szCs w:val="24"/>
        </w:rPr>
        <w:t>Regionalny Program Operacyjny Województwa Po</w:t>
      </w:r>
      <w:r w:rsidR="00773AB9" w:rsidRPr="009C3434">
        <w:rPr>
          <w:rFonts w:ascii="Times New Roman" w:hAnsi="Times New Roman"/>
          <w:i/>
          <w:sz w:val="24"/>
          <w:szCs w:val="24"/>
        </w:rPr>
        <w:t xml:space="preserve">dkarpackiego na lata 2014-2020 </w:t>
      </w:r>
      <w:r w:rsidR="00EC52D9" w:rsidRPr="003C7CDA">
        <w:rPr>
          <w:rFonts w:ascii="Times New Roman" w:hAnsi="Times New Roman"/>
          <w:i/>
          <w:sz w:val="24"/>
          <w:szCs w:val="24"/>
        </w:rPr>
        <w:t>przyjęty uchwałą Zarządu Województwa Podkarpackiego</w:t>
      </w:r>
      <w:r w:rsidRPr="003C7CDA">
        <w:rPr>
          <w:rFonts w:ascii="Times New Roman" w:hAnsi="Times New Roman"/>
          <w:i/>
          <w:sz w:val="24"/>
          <w:szCs w:val="24"/>
        </w:rPr>
        <w:t>;</w:t>
      </w:r>
    </w:p>
    <w:p w:rsidR="00383324" w:rsidRPr="009F4568" w:rsidRDefault="00383324" w:rsidP="002C764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CB6F5B">
        <w:rPr>
          <w:rFonts w:ascii="Times New Roman" w:hAnsi="Times New Roman"/>
          <w:i/>
          <w:sz w:val="24"/>
          <w:szCs w:val="24"/>
        </w:rPr>
        <w:t>Szczegółowy Opis Osi Priorytetowych Regionalnego P</w:t>
      </w:r>
      <w:r w:rsidRPr="00655B83">
        <w:rPr>
          <w:rFonts w:ascii="Times New Roman" w:hAnsi="Times New Roman"/>
          <w:i/>
          <w:sz w:val="24"/>
          <w:szCs w:val="24"/>
        </w:rPr>
        <w:t>rogramu Operacyjnego Wojewódz</w:t>
      </w:r>
      <w:r w:rsidR="00765467" w:rsidRPr="00655B83">
        <w:rPr>
          <w:rFonts w:ascii="Times New Roman" w:hAnsi="Times New Roman"/>
          <w:i/>
          <w:sz w:val="24"/>
          <w:szCs w:val="24"/>
        </w:rPr>
        <w:t>twa Podkarpackiego na lata 2014-</w:t>
      </w:r>
      <w:r w:rsidRPr="004633B7">
        <w:rPr>
          <w:rFonts w:ascii="Times New Roman" w:hAnsi="Times New Roman"/>
          <w:i/>
          <w:sz w:val="24"/>
          <w:szCs w:val="24"/>
        </w:rPr>
        <w:t>2020</w:t>
      </w:r>
      <w:r w:rsidR="00B60FE9" w:rsidRPr="001B63B2">
        <w:rPr>
          <w:rFonts w:ascii="Times New Roman" w:hAnsi="Times New Roman"/>
          <w:i/>
          <w:sz w:val="24"/>
          <w:szCs w:val="24"/>
        </w:rPr>
        <w:t>;</w:t>
      </w:r>
    </w:p>
    <w:p w:rsidR="00383324" w:rsidRPr="00A52B10" w:rsidRDefault="00383324" w:rsidP="002C764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F4568">
        <w:rPr>
          <w:rFonts w:ascii="Times New Roman" w:hAnsi="Times New Roman"/>
          <w:i/>
          <w:sz w:val="24"/>
          <w:szCs w:val="24"/>
        </w:rPr>
        <w:lastRenderedPageBreak/>
        <w:t>Wytyczne w zakresie realizacji projektów finansowanych ze środków Funduszu Pracy w ramach programów operacyjnych współfinansowanych z Europejskiego Funduszu Społecznego na lata 2014-2020</w:t>
      </w:r>
      <w:r w:rsidRPr="00A52B10">
        <w:rPr>
          <w:rFonts w:ascii="Times New Roman" w:hAnsi="Times New Roman"/>
          <w:i/>
          <w:sz w:val="24"/>
          <w:szCs w:val="24"/>
        </w:rPr>
        <w:t>;</w:t>
      </w:r>
    </w:p>
    <w:p w:rsidR="00383324" w:rsidRPr="00790893" w:rsidRDefault="00383324" w:rsidP="002C764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gromadzenia i przekazywania danych w postaci elektronicznej na lata 2014-2020;</w:t>
      </w:r>
    </w:p>
    <w:p w:rsidR="00383324" w:rsidRPr="00790893" w:rsidRDefault="00383324" w:rsidP="002C764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w:t>
      </w:r>
      <w:proofErr w:type="spellStart"/>
      <w:r w:rsidRPr="00790893">
        <w:rPr>
          <w:rFonts w:ascii="Times New Roman" w:hAnsi="Times New Roman"/>
          <w:i/>
          <w:sz w:val="24"/>
          <w:szCs w:val="24"/>
        </w:rPr>
        <w:t>kwalifikowalności</w:t>
      </w:r>
      <w:proofErr w:type="spellEnd"/>
      <w:r w:rsidRPr="00790893">
        <w:rPr>
          <w:rFonts w:ascii="Times New Roman" w:hAnsi="Times New Roman"/>
          <w:i/>
          <w:sz w:val="24"/>
          <w:szCs w:val="24"/>
        </w:rPr>
        <w:t xml:space="preserve"> wydatków w ramach Europejskiego Funduszu Rozwoju Regionalnego, Europejskiego Funduszu Społecznego oraz Funduszu Spójności na lata 2014-2020</w:t>
      </w:r>
      <w:r w:rsidR="00703E3C">
        <w:rPr>
          <w:rFonts w:ascii="Times New Roman" w:hAnsi="Times New Roman"/>
          <w:i/>
          <w:sz w:val="24"/>
          <w:szCs w:val="24"/>
        </w:rPr>
        <w:t>;</w:t>
      </w:r>
    </w:p>
    <w:p w:rsidR="00383324" w:rsidRPr="00790893" w:rsidRDefault="00383324" w:rsidP="002C764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color w:val="000000"/>
          <w:sz w:val="24"/>
          <w:szCs w:val="24"/>
        </w:rPr>
        <w:t>Wytyczne w zakresie trybów wyboru projektów na lata 2014-2020;</w:t>
      </w:r>
    </w:p>
    <w:p w:rsidR="00383324" w:rsidRPr="00790893" w:rsidRDefault="00383324" w:rsidP="002C764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monitorowania postępu rzeczowego realizacji programów operacyjnych na lata 2014-2020;</w:t>
      </w:r>
    </w:p>
    <w:p w:rsidR="00383324" w:rsidRPr="00790893" w:rsidRDefault="00383324" w:rsidP="002C764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zasady równości szans i niedyskryminacji, w tym dostępności dla osób z </w:t>
      </w:r>
      <w:proofErr w:type="spellStart"/>
      <w:r w:rsidRPr="00790893">
        <w:rPr>
          <w:rFonts w:ascii="Times New Roman" w:hAnsi="Times New Roman"/>
          <w:i/>
          <w:sz w:val="24"/>
          <w:szCs w:val="24"/>
        </w:rPr>
        <w:t>niepełnosprawnościami</w:t>
      </w:r>
      <w:proofErr w:type="spellEnd"/>
      <w:r w:rsidRPr="00790893">
        <w:rPr>
          <w:rFonts w:ascii="Times New Roman" w:hAnsi="Times New Roman"/>
          <w:i/>
          <w:sz w:val="24"/>
          <w:szCs w:val="24"/>
        </w:rPr>
        <w:t xml:space="preserve"> oraz zasady równości szans kobiet i mężczyzn;</w:t>
      </w:r>
    </w:p>
    <w:p w:rsidR="00383324" w:rsidRPr="00790893" w:rsidRDefault="00383324" w:rsidP="002C7645">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kontroli realizacji programów operacyjnych na lata 2014-2020;</w:t>
      </w:r>
    </w:p>
    <w:p w:rsidR="00B60FE9" w:rsidRPr="00790893" w:rsidRDefault="00B60FE9" w:rsidP="002C7645">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informacji i promocji programów operacyjnych polityki spójności na lata 2014-2020;</w:t>
      </w:r>
    </w:p>
    <w:p w:rsidR="00383324" w:rsidRPr="00790893" w:rsidRDefault="00DC0FC1" w:rsidP="002C764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w:t>
      </w:r>
      <w:r w:rsidR="00383324" w:rsidRPr="00790893">
        <w:rPr>
          <w:rFonts w:ascii="Times New Roman" w:hAnsi="Times New Roman"/>
          <w:i/>
          <w:sz w:val="24"/>
          <w:szCs w:val="24"/>
        </w:rPr>
        <w:t xml:space="preserve"> w zakresie realizacji przedsięwzięć z udziałem Europejskiego Funduszu Społecznego w obszarze rynku pracy na lata 2014-2020</w:t>
      </w:r>
      <w:r w:rsidR="00F75E45" w:rsidRPr="00790893">
        <w:rPr>
          <w:rFonts w:ascii="Times New Roman" w:hAnsi="Times New Roman"/>
          <w:i/>
          <w:sz w:val="24"/>
          <w:szCs w:val="24"/>
        </w:rPr>
        <w:t>;</w:t>
      </w:r>
    </w:p>
    <w:p w:rsidR="006B4324" w:rsidRPr="00790893" w:rsidRDefault="006C370D" w:rsidP="002C764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przedsięwzięć z udziałem Europejskiego Funduszu Społecznego w obszarze </w:t>
      </w:r>
      <w:r w:rsidR="00DC0FC1" w:rsidRPr="00790893">
        <w:rPr>
          <w:rFonts w:ascii="Times New Roman" w:hAnsi="Times New Roman"/>
          <w:i/>
          <w:sz w:val="24"/>
          <w:szCs w:val="24"/>
        </w:rPr>
        <w:t>edukacji</w:t>
      </w:r>
      <w:r w:rsidR="000441D3" w:rsidRPr="00790893">
        <w:rPr>
          <w:rFonts w:ascii="Times New Roman" w:hAnsi="Times New Roman"/>
          <w:i/>
          <w:sz w:val="24"/>
          <w:szCs w:val="24"/>
        </w:rPr>
        <w:t xml:space="preserve"> na lata 2014-2020</w:t>
      </w:r>
      <w:r w:rsidR="00F75E45" w:rsidRPr="00790893">
        <w:rPr>
          <w:rFonts w:ascii="Times New Roman" w:hAnsi="Times New Roman"/>
          <w:i/>
          <w:sz w:val="24"/>
          <w:szCs w:val="24"/>
        </w:rPr>
        <w:t>;</w:t>
      </w:r>
    </w:p>
    <w:p w:rsidR="006B4324" w:rsidRPr="00790893" w:rsidRDefault="006B4324" w:rsidP="002C7645">
      <w:pPr>
        <w:widowControl/>
        <w:numPr>
          <w:ilvl w:val="0"/>
          <w:numId w:val="18"/>
        </w:numPr>
        <w:autoSpaceDE w:val="0"/>
        <w:autoSpaceDN w:val="0"/>
        <w:spacing w:before="60" w:after="60" w:line="276" w:lineRule="auto"/>
        <w:ind w:left="568" w:hanging="284"/>
        <w:textAlignment w:val="auto"/>
        <w:rPr>
          <w:rFonts w:ascii="Times New Roman" w:hAnsi="Times New Roman"/>
          <w:i/>
          <w:sz w:val="24"/>
          <w:szCs w:val="24"/>
        </w:rPr>
      </w:pPr>
      <w:r w:rsidRPr="00790893">
        <w:rPr>
          <w:rFonts w:ascii="Times New Roman" w:hAnsi="Times New Roman"/>
          <w:i/>
          <w:sz w:val="24"/>
          <w:szCs w:val="24"/>
        </w:rPr>
        <w:t>Wytyczne w zakresie realizacji przedsięwzięć w obszarze włączenia społecznego i zwalczania ubóstwa z wykorzystaniem środków Europejskiego Funduszu Społecznego i Europejskiego Funduszu Rozwoju Regionalnego na lata 2014-2020;</w:t>
      </w:r>
    </w:p>
    <w:p w:rsidR="006B4324" w:rsidRPr="00790893" w:rsidRDefault="006B4324" w:rsidP="002C764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sprawozdawczości na lata 2014 -2020;</w:t>
      </w:r>
    </w:p>
    <w:p w:rsidR="006B4324" w:rsidRPr="00790893" w:rsidRDefault="006B4324" w:rsidP="002C764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certyfikacji oraz przygotowania prognoz wniosków o</w:t>
      </w:r>
      <w:r w:rsidR="004D1C51" w:rsidRPr="00790893">
        <w:rPr>
          <w:rFonts w:ascii="Times New Roman" w:hAnsi="Times New Roman"/>
          <w:i/>
          <w:sz w:val="24"/>
          <w:szCs w:val="24"/>
        </w:rPr>
        <w:t> </w:t>
      </w:r>
      <w:r w:rsidRPr="00790893">
        <w:rPr>
          <w:rFonts w:ascii="Times New Roman" w:hAnsi="Times New Roman"/>
          <w:i/>
          <w:sz w:val="24"/>
          <w:szCs w:val="24"/>
        </w:rPr>
        <w:t>płatność do Komisji Europejskiej w ramach programów operacyjnych na lata 2014-2020</w:t>
      </w:r>
      <w:r w:rsidR="004D1C51" w:rsidRPr="00790893">
        <w:rPr>
          <w:rFonts w:ascii="Times New Roman" w:hAnsi="Times New Roman"/>
          <w:i/>
          <w:sz w:val="24"/>
          <w:szCs w:val="24"/>
        </w:rPr>
        <w:t>;</w:t>
      </w:r>
    </w:p>
    <w:p w:rsidR="00FB6039" w:rsidRPr="00790893" w:rsidRDefault="00FB6039" w:rsidP="002C7645">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przedsięwzięć z udziałem środków Europejskiego Funduszu Społecznego w obszarze przystosowania przedsiębiorców i pracowników do zmian na lata 2014-2020</w:t>
      </w:r>
      <w:r w:rsidR="009C585B" w:rsidRPr="00F85F49">
        <w:rPr>
          <w:rFonts w:ascii="Times New Roman" w:hAnsi="Times New Roman"/>
          <w:i/>
          <w:sz w:val="24"/>
          <w:szCs w:val="24"/>
        </w:rPr>
        <w:t>;</w:t>
      </w:r>
      <w:r w:rsidR="0092133B" w:rsidRPr="00F85F49">
        <w:rPr>
          <w:rFonts w:ascii="Times New Roman" w:hAnsi="Times New Roman"/>
          <w:i/>
          <w:sz w:val="24"/>
          <w:szCs w:val="24"/>
        </w:rPr>
        <w:t>.</w:t>
      </w:r>
    </w:p>
    <w:p w:rsidR="00E70FDD" w:rsidRPr="008D37B6" w:rsidRDefault="00E70FDD" w:rsidP="008D37B6">
      <w:pPr>
        <w:pStyle w:val="Nagwek2"/>
        <w:ind w:left="709" w:hanging="709"/>
      </w:pPr>
      <w:bookmarkStart w:id="163" w:name="_Toc430178256"/>
      <w:bookmarkStart w:id="164" w:name="_Toc488040856"/>
      <w:r w:rsidRPr="008D37B6">
        <w:t>Instytucja odpowiedzialna za realizację konkursu</w:t>
      </w:r>
      <w:bookmarkEnd w:id="163"/>
      <w:bookmarkEnd w:id="164"/>
    </w:p>
    <w:p w:rsidR="00944152" w:rsidRPr="00CC6287" w:rsidRDefault="00E70FDD" w:rsidP="00C53C71">
      <w:pPr>
        <w:spacing w:before="0" w:line="276" w:lineRule="auto"/>
        <w:jc w:val="left"/>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r w:rsidRPr="009279CE">
        <w:rPr>
          <w:rFonts w:ascii="Times New Roman" w:hAnsi="Times New Roman"/>
          <w:b/>
          <w:sz w:val="24"/>
        </w:rPr>
        <w:t>35-</w:t>
      </w:r>
      <w:r w:rsidR="00294F9C" w:rsidRPr="009279CE">
        <w:rPr>
          <w:rFonts w:ascii="Times New Roman" w:hAnsi="Times New Roman"/>
          <w:b/>
          <w:sz w:val="24"/>
        </w:rPr>
        <w:t>0</w:t>
      </w:r>
      <w:r w:rsidR="00294F9C">
        <w:rPr>
          <w:rFonts w:ascii="Times New Roman" w:hAnsi="Times New Roman"/>
          <w:b/>
          <w:sz w:val="24"/>
        </w:rPr>
        <w:t>55</w:t>
      </w:r>
      <w:r w:rsidR="00294F9C" w:rsidRPr="009279CE">
        <w:rPr>
          <w:rFonts w:ascii="Times New Roman" w:hAnsi="Times New Roman"/>
          <w:b/>
          <w:sz w:val="24"/>
        </w:rPr>
        <w:t xml:space="preserve"> </w:t>
      </w:r>
      <w:r w:rsidRPr="009279CE">
        <w:rPr>
          <w:rFonts w:ascii="Times New Roman" w:hAnsi="Times New Roman"/>
          <w:b/>
          <w:sz w:val="24"/>
        </w:rPr>
        <w:t xml:space="preserve">Rzeszów, ul. </w:t>
      </w:r>
      <w:r w:rsidR="00294F9C">
        <w:rPr>
          <w:rFonts w:ascii="Times New Roman" w:hAnsi="Times New Roman"/>
          <w:b/>
          <w:sz w:val="24"/>
        </w:rPr>
        <w:t>Adama Stanisława Naruszewicza 11</w:t>
      </w:r>
      <w:r w:rsidRPr="00BA4518">
        <w:rPr>
          <w:rFonts w:ascii="Times New Roman" w:hAnsi="Times New Roman"/>
          <w:sz w:val="24"/>
        </w:rPr>
        <w:t xml:space="preserve"> 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rsidR="004F44AC" w:rsidRPr="008D37B6" w:rsidRDefault="004F44AC" w:rsidP="008D37B6">
      <w:pPr>
        <w:pStyle w:val="Nagwek2"/>
        <w:ind w:left="709" w:hanging="709"/>
      </w:pPr>
      <w:bookmarkStart w:id="165" w:name="_Toc179774667"/>
      <w:bookmarkStart w:id="166" w:name="_Toc179774709"/>
      <w:bookmarkStart w:id="167" w:name="_Toc430178257"/>
      <w:bookmarkStart w:id="168" w:name="_Toc488040857"/>
      <w:r w:rsidRPr="006C6F50">
        <w:t>K</w:t>
      </w:r>
      <w:r w:rsidRPr="008D37B6">
        <w:t>wota środków przeznaczona na dofinansowanie realizacji projektów</w:t>
      </w:r>
      <w:bookmarkEnd w:id="165"/>
      <w:bookmarkEnd w:id="166"/>
      <w:bookmarkEnd w:id="167"/>
      <w:bookmarkEnd w:id="168"/>
    </w:p>
    <w:p w:rsidR="004F44AC" w:rsidRPr="008D37B6" w:rsidRDefault="00DF68D4" w:rsidP="0096122F">
      <w:pPr>
        <w:pStyle w:val="Nagwek3"/>
        <w:spacing w:line="276" w:lineRule="auto"/>
        <w:ind w:left="709" w:hanging="709"/>
      </w:pPr>
      <w:bookmarkStart w:id="169" w:name="_Toc426277657"/>
      <w:r w:rsidRPr="00774C2A">
        <w:t>K</w:t>
      </w:r>
      <w:r w:rsidRPr="007E56C7">
        <w:t>wota środków przezn</w:t>
      </w:r>
      <w:r w:rsidRPr="00921E0B">
        <w:t xml:space="preserve">aczona na </w:t>
      </w:r>
      <w:r w:rsidR="004E1545" w:rsidRPr="009279CE">
        <w:t>dofinansowani</w:t>
      </w:r>
      <w:r w:rsidRPr="00BA4518">
        <w:t>e</w:t>
      </w:r>
      <w:r w:rsidR="004E1545" w:rsidRPr="008D37B6">
        <w:t xml:space="preserve"> </w:t>
      </w:r>
      <w:r w:rsidRPr="00774C2A">
        <w:t xml:space="preserve">projektów złożonych w odpowiedzi </w:t>
      </w:r>
      <w:r w:rsidR="004F44AC" w:rsidRPr="008D37B6">
        <w:t>na konkurs w ramach Działania</w:t>
      </w:r>
      <w:r w:rsidR="00EF67ED">
        <w:t xml:space="preserve"> 9.1 </w:t>
      </w:r>
      <w:r w:rsidR="004F44AC" w:rsidRPr="008D37B6">
        <w:t xml:space="preserve">RPO WP 2014-2020 wynosi </w:t>
      </w:r>
      <w:r w:rsidR="00EF67ED" w:rsidRPr="00EF67ED">
        <w:rPr>
          <w:b/>
        </w:rPr>
        <w:t>40 000 000</w:t>
      </w:r>
      <w:r w:rsidR="000B3543" w:rsidRPr="008D37B6">
        <w:t xml:space="preserve"> PLN</w:t>
      </w:r>
      <w:r w:rsidR="000B3543" w:rsidRPr="00774C2A">
        <w:t xml:space="preserve"> (słownie </w:t>
      </w:r>
      <w:r w:rsidR="00EF67ED">
        <w:lastRenderedPageBreak/>
        <w:t>czterdzieści milionów złotych</w:t>
      </w:r>
      <w:r w:rsidR="000B3543" w:rsidRPr="00774C2A">
        <w:t xml:space="preserve"> 00/100)</w:t>
      </w:r>
      <w:r w:rsidR="005C3DFC" w:rsidRPr="007E56C7">
        <w:rPr>
          <w:rStyle w:val="Odwoanieprzypisudolnego"/>
        </w:rPr>
        <w:footnoteReference w:id="1"/>
      </w:r>
      <w:r w:rsidR="000B3543" w:rsidRPr="00921E0B">
        <w:t>.</w:t>
      </w:r>
    </w:p>
    <w:p w:rsidR="004F44AC" w:rsidRPr="008D37B6" w:rsidRDefault="004F44AC" w:rsidP="0096122F">
      <w:pPr>
        <w:pStyle w:val="Nagwek3"/>
        <w:spacing w:line="276" w:lineRule="auto"/>
        <w:ind w:left="709" w:hanging="709"/>
      </w:pPr>
      <w:r w:rsidRPr="008D37B6">
        <w:t xml:space="preserve">Maksymalny poziom dofinansowania projektu (ze środków UE i środków budżetu państwa) wynosi </w:t>
      </w:r>
      <w:r w:rsidR="00EF67ED" w:rsidRPr="00EF67ED">
        <w:rPr>
          <w:b/>
        </w:rPr>
        <w:t>90</w:t>
      </w:r>
      <w:r w:rsidRPr="00EF67ED">
        <w:rPr>
          <w:b/>
        </w:rPr>
        <w:t xml:space="preserve"> %</w:t>
      </w:r>
      <w:bookmarkEnd w:id="169"/>
      <w:r w:rsidR="00F1254F">
        <w:t>.</w:t>
      </w:r>
    </w:p>
    <w:p w:rsidR="004F44AC" w:rsidRDefault="0092133B" w:rsidP="0096122F">
      <w:pPr>
        <w:pStyle w:val="Nagwek3"/>
        <w:spacing w:line="276" w:lineRule="auto"/>
        <w:ind w:left="709" w:hanging="709"/>
      </w:pPr>
      <w:bookmarkStart w:id="170" w:name="_Toc426277658"/>
      <w:r>
        <w:rPr>
          <w:b/>
        </w:rPr>
        <w:t>Wnioskodaw</w:t>
      </w:r>
      <w:r w:rsidR="004F44AC" w:rsidRPr="008D37B6">
        <w:rPr>
          <w:b/>
        </w:rPr>
        <w:t xml:space="preserve">ca jest zobowiązany do wniesienia </w:t>
      </w:r>
      <w:r w:rsidR="00D9238C" w:rsidRPr="00774C2A">
        <w:rPr>
          <w:b/>
        </w:rPr>
        <w:t xml:space="preserve">minimalnego </w:t>
      </w:r>
      <w:r w:rsidR="004F44AC" w:rsidRPr="008D37B6">
        <w:rPr>
          <w:b/>
        </w:rPr>
        <w:t>wkładu własnego w</w:t>
      </w:r>
      <w:r w:rsidR="004D1C51" w:rsidRPr="00774C2A">
        <w:rPr>
          <w:b/>
        </w:rPr>
        <w:t> </w:t>
      </w:r>
      <w:r w:rsidR="004F44AC" w:rsidRPr="008D37B6">
        <w:rPr>
          <w:b/>
        </w:rPr>
        <w:t xml:space="preserve">wysokości </w:t>
      </w:r>
      <w:r w:rsidR="00EF67ED">
        <w:rPr>
          <w:b/>
        </w:rPr>
        <w:t>10</w:t>
      </w:r>
      <w:r w:rsidR="004F44AC" w:rsidRPr="008D37B6">
        <w:rPr>
          <w:b/>
        </w:rPr>
        <w:t xml:space="preserve">% kosztów </w:t>
      </w:r>
      <w:proofErr w:type="spellStart"/>
      <w:r w:rsidR="004F44AC" w:rsidRPr="008D37B6">
        <w:rPr>
          <w:b/>
        </w:rPr>
        <w:t>kwalifikowalnych</w:t>
      </w:r>
      <w:proofErr w:type="spellEnd"/>
      <w:r w:rsidR="004F44AC" w:rsidRPr="008D37B6">
        <w:rPr>
          <w:b/>
        </w:rPr>
        <w:t xml:space="preserve"> projektu</w:t>
      </w:r>
      <w:bookmarkEnd w:id="170"/>
      <w:r w:rsidR="004F44AC" w:rsidRPr="00F1254F">
        <w:t>.</w:t>
      </w:r>
    </w:p>
    <w:p w:rsidR="00965CEC" w:rsidRPr="00E023F0" w:rsidRDefault="009A7C1E" w:rsidP="00E023F0">
      <w:pPr>
        <w:spacing w:before="0" w:line="276" w:lineRule="auto"/>
        <w:ind w:left="709"/>
        <w:rPr>
          <w:rFonts w:ascii="Times New Roman" w:hAnsi="Times New Roman"/>
          <w:bCs/>
          <w:sz w:val="24"/>
          <w:szCs w:val="26"/>
        </w:rPr>
      </w:pPr>
      <w:r w:rsidRPr="00E023F0">
        <w:rPr>
          <w:rFonts w:ascii="Times New Roman" w:hAnsi="Times New Roman"/>
          <w:bCs/>
          <w:sz w:val="24"/>
          <w:szCs w:val="26"/>
        </w:rPr>
        <w:t>Istnieje możliwość</w:t>
      </w:r>
      <w:r w:rsidR="00965CEC" w:rsidRPr="00E023F0">
        <w:rPr>
          <w:rFonts w:ascii="Times New Roman" w:hAnsi="Times New Roman"/>
          <w:bCs/>
          <w:sz w:val="24"/>
          <w:szCs w:val="26"/>
        </w:rPr>
        <w:t xml:space="preserve"> sfinansowania wkładu własnego ze środków PFRON</w:t>
      </w:r>
      <w:r w:rsidR="00E023F0" w:rsidRPr="00E023F0">
        <w:rPr>
          <w:rFonts w:ascii="Times New Roman" w:hAnsi="Times New Roman"/>
          <w:bCs/>
          <w:sz w:val="24"/>
          <w:szCs w:val="26"/>
        </w:rPr>
        <w:t>,</w:t>
      </w:r>
      <w:r w:rsidR="00965CEC" w:rsidRPr="00E023F0">
        <w:rPr>
          <w:rFonts w:ascii="Times New Roman" w:hAnsi="Times New Roman"/>
          <w:bCs/>
          <w:sz w:val="24"/>
          <w:szCs w:val="26"/>
        </w:rPr>
        <w:t xml:space="preserve"> w tych projektach, które zostały skierowane do dofinans</w:t>
      </w:r>
      <w:r w:rsidR="00C17880" w:rsidRPr="00E023F0">
        <w:rPr>
          <w:rFonts w:ascii="Times New Roman" w:hAnsi="Times New Roman"/>
          <w:bCs/>
          <w:sz w:val="24"/>
          <w:szCs w:val="26"/>
        </w:rPr>
        <w:t xml:space="preserve">owania w konkursach EFS, a ich </w:t>
      </w:r>
      <w:r w:rsidR="00965CEC" w:rsidRPr="00E023F0">
        <w:rPr>
          <w:rFonts w:ascii="Times New Roman" w:hAnsi="Times New Roman"/>
          <w:bCs/>
          <w:sz w:val="24"/>
          <w:szCs w:val="26"/>
        </w:rPr>
        <w:t xml:space="preserve">beneficjentami są wyłącznie osoby </w:t>
      </w:r>
      <w:r w:rsidRPr="00E023F0">
        <w:rPr>
          <w:rFonts w:ascii="Times New Roman" w:hAnsi="Times New Roman"/>
          <w:bCs/>
          <w:sz w:val="24"/>
          <w:szCs w:val="26"/>
        </w:rPr>
        <w:t>z</w:t>
      </w:r>
      <w:r w:rsidR="00E023F0" w:rsidRPr="00E023F0">
        <w:rPr>
          <w:rFonts w:ascii="Times New Roman" w:hAnsi="Times New Roman"/>
          <w:bCs/>
          <w:sz w:val="24"/>
          <w:szCs w:val="26"/>
        </w:rPr>
        <w:t xml:space="preserve"> </w:t>
      </w:r>
      <w:proofErr w:type="spellStart"/>
      <w:r w:rsidR="00965CEC" w:rsidRPr="00E023F0">
        <w:rPr>
          <w:rFonts w:ascii="Times New Roman" w:hAnsi="Times New Roman"/>
          <w:bCs/>
          <w:sz w:val="24"/>
          <w:szCs w:val="26"/>
        </w:rPr>
        <w:t>niepełnosp</w:t>
      </w:r>
      <w:r w:rsidR="00E023F0" w:rsidRPr="00E023F0">
        <w:rPr>
          <w:rFonts w:ascii="Times New Roman" w:hAnsi="Times New Roman"/>
          <w:bCs/>
          <w:sz w:val="24"/>
          <w:szCs w:val="26"/>
        </w:rPr>
        <w:t>rawnościami</w:t>
      </w:r>
      <w:proofErr w:type="spellEnd"/>
      <w:r w:rsidR="00E023F0" w:rsidRPr="00E023F0">
        <w:rPr>
          <w:rFonts w:ascii="Times New Roman" w:hAnsi="Times New Roman"/>
          <w:bCs/>
          <w:sz w:val="24"/>
          <w:szCs w:val="26"/>
        </w:rPr>
        <w:t xml:space="preserve"> i/lub ich otoczenie</w:t>
      </w:r>
      <w:r w:rsidR="008141C2">
        <w:rPr>
          <w:rStyle w:val="Odwoanieprzypisudolnego"/>
          <w:rFonts w:ascii="Times New Roman" w:hAnsi="Times New Roman"/>
          <w:bCs/>
          <w:sz w:val="24"/>
          <w:szCs w:val="26"/>
        </w:rPr>
        <w:footnoteReference w:id="2"/>
      </w:r>
      <w:r w:rsidR="00E023F0" w:rsidRPr="00E023F0">
        <w:rPr>
          <w:rFonts w:ascii="Times New Roman" w:hAnsi="Times New Roman"/>
          <w:bCs/>
          <w:sz w:val="24"/>
          <w:szCs w:val="26"/>
        </w:rPr>
        <w:t>.</w:t>
      </w:r>
    </w:p>
    <w:p w:rsidR="004F44AC" w:rsidRPr="00EF67ED" w:rsidRDefault="004F44AC" w:rsidP="0096122F">
      <w:pPr>
        <w:pStyle w:val="Nagwek3"/>
        <w:spacing w:line="276" w:lineRule="auto"/>
        <w:ind w:left="709" w:hanging="709"/>
      </w:pPr>
      <w:r w:rsidRPr="00EF67ED">
        <w:t xml:space="preserve">Nie określono maksymalnej wartości projektu, jednak jest ona ograniczona przez </w:t>
      </w:r>
      <w:r w:rsidR="003D3C8D" w:rsidRPr="00EF67ED">
        <w:t xml:space="preserve">kwotę dofinansowania </w:t>
      </w:r>
      <w:r w:rsidRPr="00EF67ED">
        <w:t>przeznaczon</w:t>
      </w:r>
      <w:r w:rsidR="003D3C8D" w:rsidRPr="00EF67ED">
        <w:t>ą</w:t>
      </w:r>
      <w:r w:rsidRPr="00EF67ED">
        <w:t xml:space="preserve"> na realizację niniejszego konkursu.</w:t>
      </w:r>
    </w:p>
    <w:p w:rsidR="004F44AC" w:rsidRPr="00EF67ED" w:rsidRDefault="004F44AC" w:rsidP="0096122F">
      <w:pPr>
        <w:pStyle w:val="Nagwek3"/>
        <w:spacing w:line="276" w:lineRule="auto"/>
        <w:ind w:left="709" w:hanging="709"/>
      </w:pPr>
      <w:r w:rsidRPr="00EF67ED">
        <w:rPr>
          <w:b/>
        </w:rPr>
        <w:t>Minimalna wartość projektu</w:t>
      </w:r>
      <w:r w:rsidRPr="00EF67ED">
        <w:t xml:space="preserve"> wynosi </w:t>
      </w:r>
      <w:r w:rsidR="00EF67ED" w:rsidRPr="00EF67ED">
        <w:rPr>
          <w:b/>
        </w:rPr>
        <w:t>50 000</w:t>
      </w:r>
      <w:r w:rsidRPr="00EF67ED">
        <w:t xml:space="preserve"> PLN (słownie</w:t>
      </w:r>
      <w:r w:rsidR="00EF67ED" w:rsidRPr="00EF67ED">
        <w:t xml:space="preserve"> pięćdziesiąt tysięcy złotych </w:t>
      </w:r>
      <w:r w:rsidRPr="00EF67ED">
        <w:t>00/100</w:t>
      </w:r>
      <w:r w:rsidR="00B0293A" w:rsidRPr="00EF67ED">
        <w:t>)</w:t>
      </w:r>
      <w:r w:rsidR="00D9238C" w:rsidRPr="00EF67ED">
        <w:t>.</w:t>
      </w:r>
    </w:p>
    <w:p w:rsidR="00FA5A8E" w:rsidRPr="00102BF1" w:rsidRDefault="00FA5A8E" w:rsidP="00102BF1">
      <w:pPr>
        <w:pStyle w:val="Nagwek3"/>
        <w:spacing w:line="276" w:lineRule="auto"/>
        <w:ind w:left="709" w:hanging="709"/>
      </w:pPr>
      <w:bookmarkStart w:id="171" w:name="_Toc426277659"/>
      <w:r w:rsidRPr="00102BF1">
        <w:t>IOK może zwiększyć kwotę przeznaczoną na dofinansowanie projektów w konkursie</w:t>
      </w:r>
      <w:r w:rsidR="006E5EA9" w:rsidRPr="00774C2A">
        <w:t>, o</w:t>
      </w:r>
      <w:r w:rsidR="006E5EA9" w:rsidRPr="007E56C7">
        <w:t> </w:t>
      </w:r>
      <w:r w:rsidR="006E5EA9" w:rsidRPr="00921E0B">
        <w:t xml:space="preserve">której mowa w </w:t>
      </w:r>
      <w:proofErr w:type="spellStart"/>
      <w:r w:rsidR="006E5EA9" w:rsidRPr="00921E0B">
        <w:t>pkt</w:t>
      </w:r>
      <w:proofErr w:type="spellEnd"/>
      <w:r w:rsidR="006E5EA9" w:rsidRPr="00921E0B">
        <w:t xml:space="preserve"> 1.</w:t>
      </w:r>
      <w:r w:rsidR="004D1C51" w:rsidRPr="00941D4A">
        <w:t>3</w:t>
      </w:r>
      <w:r w:rsidR="006E5EA9" w:rsidRPr="00064BA6">
        <w:t>.1</w:t>
      </w:r>
      <w:r w:rsidRPr="00102BF1">
        <w:t>.</w:t>
      </w:r>
    </w:p>
    <w:p w:rsidR="000A24C3" w:rsidRPr="00774C2A" w:rsidRDefault="00F8044E" w:rsidP="00102BF1">
      <w:pPr>
        <w:pStyle w:val="Nagwek2"/>
        <w:ind w:left="709" w:hanging="709"/>
      </w:pPr>
      <w:bookmarkStart w:id="172" w:name="_Toc452382063"/>
      <w:bookmarkStart w:id="173" w:name="_Toc452384014"/>
      <w:bookmarkStart w:id="174" w:name="_Toc452457792"/>
      <w:bookmarkStart w:id="175" w:name="_Toc430178258"/>
      <w:bookmarkStart w:id="176" w:name="_Toc488040858"/>
      <w:bookmarkEnd w:id="171"/>
      <w:bookmarkEnd w:id="172"/>
      <w:bookmarkEnd w:id="173"/>
      <w:bookmarkEnd w:id="174"/>
      <w:r w:rsidRPr="007E56C7">
        <w:t xml:space="preserve">Termin </w:t>
      </w:r>
      <w:r w:rsidR="00E541C4" w:rsidRPr="00921E0B">
        <w:t xml:space="preserve">i miejsce </w:t>
      </w:r>
      <w:r w:rsidR="00E23E32" w:rsidRPr="00941D4A">
        <w:t xml:space="preserve">składania wniosków o </w:t>
      </w:r>
      <w:r w:rsidR="00E23E32" w:rsidRPr="00102BF1">
        <w:t>dofinansowanie</w:t>
      </w:r>
      <w:r w:rsidR="00E23E32" w:rsidRPr="00774C2A">
        <w:t xml:space="preserve"> projektów</w:t>
      </w:r>
      <w:bookmarkStart w:id="177" w:name="_Toc452382065"/>
      <w:bookmarkStart w:id="178" w:name="_Toc452457794"/>
      <w:bookmarkEnd w:id="175"/>
      <w:bookmarkEnd w:id="176"/>
      <w:bookmarkEnd w:id="177"/>
      <w:bookmarkEnd w:id="178"/>
    </w:p>
    <w:p w:rsidR="00E541C4" w:rsidRPr="00064BA6" w:rsidRDefault="00E23E32" w:rsidP="00A652C3">
      <w:pPr>
        <w:pStyle w:val="Nagwek3"/>
        <w:spacing w:line="276" w:lineRule="auto"/>
        <w:ind w:left="709" w:hanging="709"/>
      </w:pPr>
      <w:r w:rsidRPr="00102BF1">
        <w:t xml:space="preserve">Nabór wniosków o dofinansowanie projektów </w:t>
      </w:r>
      <w:r w:rsidR="00E541C4" w:rsidRPr="00774C2A">
        <w:t xml:space="preserve">w </w:t>
      </w:r>
      <w:r w:rsidR="00E1516F" w:rsidRPr="007E56C7">
        <w:t xml:space="preserve">formie </w:t>
      </w:r>
      <w:r w:rsidR="00E541C4" w:rsidRPr="00921E0B">
        <w:t>papierowej i elektronicznej</w:t>
      </w:r>
      <w:r w:rsidR="00E541C4" w:rsidRPr="00941D4A">
        <w:t xml:space="preserve"> </w:t>
      </w:r>
      <w:r w:rsidR="00580D84" w:rsidRPr="00064BA6">
        <w:t>(za pośrednictwem systemu LSI WUP</w:t>
      </w:r>
      <w:r w:rsidR="00580D84" w:rsidRPr="009279CE">
        <w:t xml:space="preserve">) </w:t>
      </w:r>
      <w:r w:rsidRPr="00102BF1">
        <w:t xml:space="preserve">będzie prowadzony </w:t>
      </w:r>
      <w:r w:rsidRPr="00102BF1">
        <w:rPr>
          <w:b/>
        </w:rPr>
        <w:t>od dnia</w:t>
      </w:r>
      <w:r w:rsidRPr="00102BF1">
        <w:t xml:space="preserve"> </w:t>
      </w:r>
      <w:r w:rsidR="009824D8" w:rsidRPr="00767399">
        <w:rPr>
          <w:b/>
          <w:szCs w:val="24"/>
        </w:rPr>
        <w:t>31 sierpnia</w:t>
      </w:r>
      <w:r w:rsidR="009824D8">
        <w:rPr>
          <w:b/>
          <w:szCs w:val="24"/>
        </w:rPr>
        <w:t xml:space="preserve"> 2017</w:t>
      </w:r>
      <w:r w:rsidR="001E3B78" w:rsidRPr="00774C2A">
        <w:rPr>
          <w:b/>
          <w:szCs w:val="24"/>
        </w:rPr>
        <w:t xml:space="preserve"> </w:t>
      </w:r>
      <w:r w:rsidRPr="00102BF1">
        <w:rPr>
          <w:b/>
          <w:szCs w:val="24"/>
        </w:rPr>
        <w:t xml:space="preserve">r. do dnia </w:t>
      </w:r>
      <w:r w:rsidR="009824D8">
        <w:rPr>
          <w:b/>
          <w:szCs w:val="24"/>
        </w:rPr>
        <w:t>15 września 2017</w:t>
      </w:r>
      <w:r w:rsidR="001E3B78" w:rsidRPr="00774C2A">
        <w:rPr>
          <w:b/>
          <w:szCs w:val="24"/>
        </w:rPr>
        <w:t xml:space="preserve"> </w:t>
      </w:r>
      <w:r w:rsidRPr="00102BF1">
        <w:rPr>
          <w:b/>
          <w:szCs w:val="24"/>
        </w:rPr>
        <w:t>r.</w:t>
      </w:r>
    </w:p>
    <w:p w:rsidR="00E541C4" w:rsidRPr="00774C2A" w:rsidRDefault="00E541C4" w:rsidP="00A652C3">
      <w:pPr>
        <w:pStyle w:val="Nagwek3"/>
        <w:spacing w:line="276" w:lineRule="auto"/>
        <w:ind w:left="709" w:hanging="709"/>
      </w:pPr>
      <w:r w:rsidRPr="00102BF1">
        <w:t xml:space="preserve">Wnioski o dofinansowanie projektów </w:t>
      </w:r>
      <w:r w:rsidRPr="00102BF1">
        <w:rPr>
          <w:szCs w:val="24"/>
          <w:u w:val="single"/>
        </w:rPr>
        <w:t xml:space="preserve">w </w:t>
      </w:r>
      <w:r w:rsidR="00E1516F" w:rsidRPr="00774C2A">
        <w:rPr>
          <w:szCs w:val="24"/>
          <w:u w:val="single"/>
        </w:rPr>
        <w:t>wersji</w:t>
      </w:r>
      <w:r w:rsidRPr="00102BF1">
        <w:rPr>
          <w:szCs w:val="24"/>
          <w:u w:val="single"/>
        </w:rPr>
        <w:t xml:space="preserve"> papierowej</w:t>
      </w:r>
      <w:r w:rsidRPr="00102BF1">
        <w:rPr>
          <w:szCs w:val="24"/>
        </w:rPr>
        <w:t xml:space="preserve"> </w:t>
      </w:r>
      <w:r w:rsidRPr="00774C2A">
        <w:rPr>
          <w:szCs w:val="24"/>
        </w:rPr>
        <w:t>(</w:t>
      </w:r>
      <w:r w:rsidRPr="00102BF1">
        <w:rPr>
          <w:szCs w:val="24"/>
        </w:rPr>
        <w:t>w 2 egzemplarzach</w:t>
      </w:r>
      <w:r w:rsidRPr="00774C2A">
        <w:rPr>
          <w:szCs w:val="24"/>
        </w:rPr>
        <w:t>)</w:t>
      </w:r>
      <w:r w:rsidRPr="00102BF1">
        <w:rPr>
          <w:szCs w:val="24"/>
        </w:rPr>
        <w:t xml:space="preserve"> </w:t>
      </w:r>
      <w:r w:rsidRPr="00102BF1">
        <w:t>należy składać</w:t>
      </w:r>
      <w:r w:rsidRPr="00774C2A">
        <w:t xml:space="preserve"> </w:t>
      </w:r>
      <w:r w:rsidRPr="00102BF1">
        <w:rPr>
          <w:szCs w:val="24"/>
        </w:rPr>
        <w:t>w siedzibie</w:t>
      </w:r>
      <w:r w:rsidRPr="00102BF1">
        <w:rPr>
          <w:b/>
          <w:szCs w:val="24"/>
        </w:rPr>
        <w:t xml:space="preserve"> </w:t>
      </w:r>
    </w:p>
    <w:p w:rsidR="00E541C4" w:rsidRPr="007E56C7" w:rsidRDefault="00E541C4" w:rsidP="00A652C3">
      <w:pPr>
        <w:spacing w:before="60" w:after="60" w:line="276" w:lineRule="auto"/>
        <w:ind w:left="720"/>
        <w:rPr>
          <w:rFonts w:ascii="Times New Roman" w:hAnsi="Times New Roman"/>
          <w:b/>
          <w:sz w:val="24"/>
          <w:szCs w:val="24"/>
        </w:rPr>
      </w:pPr>
      <w:r w:rsidRPr="007E56C7">
        <w:rPr>
          <w:rFonts w:ascii="Times New Roman" w:hAnsi="Times New Roman"/>
          <w:b/>
          <w:sz w:val="24"/>
          <w:szCs w:val="24"/>
        </w:rPr>
        <w:t>Wojewódzkiego Urzędu Pracy w</w:t>
      </w:r>
      <w:r w:rsidR="00BD12FB">
        <w:rPr>
          <w:rFonts w:ascii="Times New Roman" w:hAnsi="Times New Roman"/>
          <w:b/>
          <w:sz w:val="24"/>
          <w:szCs w:val="24"/>
        </w:rPr>
        <w:t xml:space="preserve"> </w:t>
      </w:r>
      <w:r w:rsidRPr="007E56C7">
        <w:rPr>
          <w:rFonts w:ascii="Times New Roman" w:hAnsi="Times New Roman"/>
          <w:b/>
          <w:sz w:val="24"/>
          <w:szCs w:val="24"/>
        </w:rPr>
        <w:t xml:space="preserve">Rzeszowie </w:t>
      </w:r>
    </w:p>
    <w:p w:rsidR="00E541C4" w:rsidRPr="00921E0B" w:rsidRDefault="00E541C4" w:rsidP="00A652C3">
      <w:pPr>
        <w:spacing w:before="60" w:after="60" w:line="276" w:lineRule="auto"/>
        <w:ind w:left="709"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sidR="00294F9C">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sidR="00294F9C">
        <w:rPr>
          <w:rFonts w:ascii="Times New Roman" w:hAnsi="Times New Roman"/>
          <w:b/>
          <w:spacing w:val="-4"/>
          <w:sz w:val="24"/>
          <w:szCs w:val="24"/>
        </w:rPr>
        <w:t>5</w:t>
      </w:r>
      <w:r w:rsidRPr="00921E0B">
        <w:rPr>
          <w:rFonts w:ascii="Times New Roman" w:hAnsi="Times New Roman"/>
          <w:b/>
          <w:spacing w:val="-4"/>
          <w:sz w:val="24"/>
          <w:szCs w:val="24"/>
        </w:rPr>
        <w:t>5 Rzeszów (Kancelaria)</w:t>
      </w:r>
    </w:p>
    <w:p w:rsidR="00E541C4" w:rsidRPr="009279CE" w:rsidRDefault="006F7F54" w:rsidP="00A652C3">
      <w:pPr>
        <w:spacing w:before="60" w:after="60" w:line="276" w:lineRule="auto"/>
        <w:ind w:firstLine="709"/>
        <w:jc w:val="left"/>
        <w:rPr>
          <w:rFonts w:ascii="Times New Roman" w:hAnsi="Times New Roman"/>
          <w:spacing w:val="-4"/>
          <w:sz w:val="24"/>
          <w:szCs w:val="24"/>
        </w:rPr>
      </w:pPr>
      <w:r w:rsidRPr="00DB013C">
        <w:rPr>
          <w:rFonts w:ascii="Times New Roman" w:hAnsi="Times New Roman"/>
          <w:spacing w:val="-4"/>
          <w:sz w:val="24"/>
          <w:szCs w:val="24"/>
        </w:rPr>
        <w:t>lub</w:t>
      </w:r>
      <w:r w:rsidR="00E541C4" w:rsidRPr="00DB013C">
        <w:rPr>
          <w:rFonts w:ascii="Times New Roman" w:hAnsi="Times New Roman"/>
          <w:spacing w:val="-4"/>
          <w:sz w:val="24"/>
          <w:szCs w:val="24"/>
        </w:rPr>
        <w:t xml:space="preserve"> w</w:t>
      </w:r>
      <w:r w:rsidR="00BD12FB" w:rsidRPr="00DB013C">
        <w:rPr>
          <w:rFonts w:ascii="Times New Roman" w:hAnsi="Times New Roman"/>
          <w:spacing w:val="-4"/>
          <w:sz w:val="24"/>
          <w:szCs w:val="24"/>
        </w:rPr>
        <w:t xml:space="preserve"> </w:t>
      </w:r>
      <w:r w:rsidR="00E541C4" w:rsidRPr="00DB013C">
        <w:rPr>
          <w:rFonts w:ascii="Times New Roman" w:hAnsi="Times New Roman"/>
          <w:b/>
          <w:spacing w:val="-4"/>
          <w:sz w:val="24"/>
          <w:szCs w:val="24"/>
        </w:rPr>
        <w:t>Oddziałach Zamiejscowych WUP</w:t>
      </w:r>
      <w:r w:rsidR="00E541C4" w:rsidRPr="00DB013C">
        <w:rPr>
          <w:rFonts w:ascii="Times New Roman" w:hAnsi="Times New Roman"/>
          <w:spacing w:val="-4"/>
          <w:sz w:val="24"/>
          <w:szCs w:val="24"/>
        </w:rPr>
        <w:t>:</w:t>
      </w:r>
    </w:p>
    <w:p w:rsidR="00BD12FB"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p>
    <w:p w:rsidR="00E541C4" w:rsidRPr="009279CE" w:rsidRDefault="00E541C4" w:rsidP="007878BC">
      <w:pPr>
        <w:spacing w:before="60" w:after="60" w:line="276" w:lineRule="auto"/>
        <w:ind w:left="1134"/>
        <w:jc w:val="left"/>
        <w:rPr>
          <w:rFonts w:ascii="Times New Roman" w:hAnsi="Times New Roman"/>
          <w:spacing w:val="-4"/>
          <w:sz w:val="24"/>
          <w:szCs w:val="24"/>
        </w:rPr>
      </w:pPr>
      <w:r w:rsidRPr="009279CE">
        <w:rPr>
          <w:rFonts w:ascii="Times New Roman" w:hAnsi="Times New Roman"/>
          <w:spacing w:val="-4"/>
          <w:sz w:val="24"/>
          <w:szCs w:val="24"/>
        </w:rPr>
        <w:t>ul. Lewakowskiego 27B, 38-400 Krosno,</w:t>
      </w:r>
    </w:p>
    <w:p w:rsidR="00BD12FB" w:rsidRDefault="00E541C4" w:rsidP="00A652C3">
      <w:pPr>
        <w:numPr>
          <w:ilvl w:val="0"/>
          <w:numId w:val="1"/>
        </w:numPr>
        <w:spacing w:before="60" w:after="60" w:line="276" w:lineRule="auto"/>
        <w:ind w:left="1134" w:hanging="283"/>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p>
    <w:p w:rsidR="00E541C4" w:rsidRPr="00CC6287" w:rsidRDefault="00E541C4" w:rsidP="007878BC">
      <w:pPr>
        <w:spacing w:before="60" w:after="60" w:line="276" w:lineRule="auto"/>
        <w:ind w:left="1134"/>
        <w:jc w:val="left"/>
        <w:rPr>
          <w:rFonts w:ascii="Times New Roman" w:hAnsi="Times New Roman"/>
          <w:sz w:val="24"/>
          <w:szCs w:val="24"/>
        </w:rPr>
      </w:pPr>
      <w:r w:rsidRPr="00CC6287">
        <w:rPr>
          <w:rFonts w:ascii="Times New Roman" w:hAnsi="Times New Roman"/>
          <w:sz w:val="24"/>
          <w:szCs w:val="24"/>
        </w:rPr>
        <w:t xml:space="preserve">ul. Kościuszki 2, 37-700 Przemyśl, </w:t>
      </w:r>
    </w:p>
    <w:p w:rsidR="00BD12FB" w:rsidRPr="00BD12FB"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p>
    <w:p w:rsidR="00E541C4" w:rsidRPr="008D37B6" w:rsidRDefault="00E541C4" w:rsidP="007878BC">
      <w:pPr>
        <w:spacing w:before="60" w:after="60" w:line="276" w:lineRule="auto"/>
        <w:ind w:left="1134"/>
        <w:jc w:val="left"/>
        <w:rPr>
          <w:rFonts w:ascii="Times New Roman" w:hAnsi="Times New Roman"/>
          <w:b/>
          <w:sz w:val="24"/>
          <w:szCs w:val="24"/>
        </w:rPr>
      </w:pPr>
      <w:r w:rsidRPr="008D37B6">
        <w:rPr>
          <w:rFonts w:ascii="Times New Roman" w:hAnsi="Times New Roman"/>
          <w:sz w:val="24"/>
          <w:szCs w:val="24"/>
        </w:rPr>
        <w:t xml:space="preserve">ul. 1 Maja 4a, </w:t>
      </w:r>
      <w:r w:rsidRPr="008D37B6">
        <w:rPr>
          <w:rFonts w:ascii="Times New Roman" w:hAnsi="Times New Roman"/>
          <w:spacing w:val="-4"/>
          <w:sz w:val="24"/>
          <w:szCs w:val="24"/>
        </w:rPr>
        <w:t>39-400 Tarnobrzeg,</w:t>
      </w:r>
    </w:p>
    <w:p w:rsidR="00E541C4" w:rsidRPr="00774C2A" w:rsidRDefault="00E541C4" w:rsidP="00A652C3">
      <w:pPr>
        <w:spacing w:before="60" w:after="60" w:line="276" w:lineRule="auto"/>
        <w:ind w:left="709"/>
        <w:jc w:val="left"/>
        <w:rPr>
          <w:rFonts w:ascii="Times New Roman" w:hAnsi="Times New Roman"/>
          <w:b/>
          <w:sz w:val="24"/>
          <w:szCs w:val="24"/>
        </w:rPr>
      </w:pPr>
      <w:r w:rsidRPr="00D71913">
        <w:rPr>
          <w:rFonts w:ascii="Times New Roman" w:hAnsi="Times New Roman"/>
          <w:b/>
          <w:spacing w:val="-4"/>
          <w:sz w:val="24"/>
          <w:szCs w:val="24"/>
        </w:rPr>
        <w:t>o</w:t>
      </w:r>
      <w:r w:rsidRPr="000463B1">
        <w:rPr>
          <w:rFonts w:ascii="Times New Roman" w:hAnsi="Times New Roman"/>
          <w:b/>
          <w:spacing w:val="-4"/>
          <w:sz w:val="24"/>
          <w:szCs w:val="24"/>
        </w:rPr>
        <w:t xml:space="preserve">d poniedziałku do piątku w godzinach pracy </w:t>
      </w:r>
      <w:r w:rsidRPr="00330FC6">
        <w:rPr>
          <w:rFonts w:ascii="Times New Roman" w:hAnsi="Times New Roman"/>
          <w:b/>
          <w:spacing w:val="-4"/>
          <w:sz w:val="24"/>
          <w:szCs w:val="24"/>
        </w:rPr>
        <w:t>Urzędu, tj. od godz. 7:30 do</w:t>
      </w:r>
      <w:r w:rsidR="00E1516F" w:rsidRPr="00330FC6">
        <w:rPr>
          <w:rFonts w:ascii="Times New Roman" w:hAnsi="Times New Roman"/>
          <w:b/>
          <w:spacing w:val="-4"/>
          <w:sz w:val="24"/>
          <w:szCs w:val="24"/>
        </w:rPr>
        <w:t xml:space="preserve"> godz.</w:t>
      </w:r>
      <w:r w:rsidRPr="00330FC6">
        <w:rPr>
          <w:rFonts w:ascii="Times New Roman" w:hAnsi="Times New Roman"/>
          <w:b/>
          <w:spacing w:val="-4"/>
          <w:sz w:val="24"/>
          <w:szCs w:val="24"/>
        </w:rPr>
        <w:t xml:space="preserve"> 15:30</w:t>
      </w:r>
      <w:r w:rsidR="00CD305E" w:rsidRPr="0051706A">
        <w:rPr>
          <w:rFonts w:ascii="Times New Roman" w:hAnsi="Times New Roman"/>
          <w:b/>
          <w:spacing w:val="-4"/>
          <w:sz w:val="24"/>
          <w:szCs w:val="24"/>
        </w:rPr>
        <w:t xml:space="preserve"> do ostatniego dnia naboru</w:t>
      </w:r>
      <w:r w:rsidR="009824D8">
        <w:rPr>
          <w:rFonts w:ascii="Times New Roman" w:hAnsi="Times New Roman"/>
          <w:b/>
          <w:spacing w:val="-4"/>
          <w:sz w:val="24"/>
          <w:szCs w:val="24"/>
        </w:rPr>
        <w:t>.</w:t>
      </w:r>
    </w:p>
    <w:p w:rsidR="003904DF" w:rsidRPr="00561915" w:rsidRDefault="00580D84" w:rsidP="00A652C3">
      <w:pPr>
        <w:pStyle w:val="Nagwek3"/>
        <w:spacing w:line="276" w:lineRule="auto"/>
        <w:ind w:left="709" w:hanging="709"/>
      </w:pPr>
      <w:r w:rsidRPr="004D71C1">
        <w:t xml:space="preserve">Wersję elektroniczną wniosku należy przesłać do IOK za pośrednictwem systemu </w:t>
      </w:r>
      <w:r w:rsidRPr="00561915">
        <w:t xml:space="preserve">LSI </w:t>
      </w:r>
      <w:r w:rsidRPr="00561915">
        <w:lastRenderedPageBreak/>
        <w:t xml:space="preserve">WUP </w:t>
      </w:r>
      <w:r w:rsidR="00DD2F68" w:rsidRPr="00561915">
        <w:t xml:space="preserve">dostępnego pod adresem </w:t>
      </w:r>
      <w:hyperlink r:id="rId17" w:history="1">
        <w:r w:rsidR="003904DF" w:rsidRPr="00561915">
          <w:rPr>
            <w:rStyle w:val="Hipercze"/>
            <w:color w:val="000000"/>
          </w:rPr>
          <w:t>https://lsi.wup-rzeszow.pl/</w:t>
        </w:r>
      </w:hyperlink>
      <w:r w:rsidR="004D1C51" w:rsidRPr="00561915">
        <w:rPr>
          <w:color w:val="000000"/>
        </w:rPr>
        <w:t>.</w:t>
      </w:r>
    </w:p>
    <w:p w:rsidR="00385205" w:rsidRPr="00A652C3" w:rsidRDefault="00385205" w:rsidP="00A652C3">
      <w:pPr>
        <w:pStyle w:val="Nagwek3"/>
        <w:spacing w:line="276" w:lineRule="auto"/>
        <w:ind w:left="709" w:hanging="709"/>
        <w:rPr>
          <w:u w:val="single"/>
        </w:rPr>
      </w:pPr>
      <w:r w:rsidRPr="00A652C3">
        <w:rPr>
          <w:u w:val="single"/>
        </w:rPr>
        <w:t xml:space="preserve">Dla wersji elektronicznej wniosków składanych za pośrednictwem systemu LSI WUP nabór rozpocznie się dnia </w:t>
      </w:r>
      <w:r w:rsidR="009824D8" w:rsidRPr="00767399">
        <w:rPr>
          <w:u w:val="single"/>
        </w:rPr>
        <w:t>31 sierpnia 2017</w:t>
      </w:r>
      <w:r w:rsidR="009824D8">
        <w:rPr>
          <w:u w:val="single"/>
        </w:rPr>
        <w:t xml:space="preserve"> r.</w:t>
      </w:r>
      <w:r w:rsidRPr="00A652C3">
        <w:rPr>
          <w:u w:val="single"/>
        </w:rPr>
        <w:t xml:space="preserve"> o godz</w:t>
      </w:r>
      <w:r w:rsidR="009824D8">
        <w:rPr>
          <w:u w:val="single"/>
        </w:rPr>
        <w:t>. 00.00</w:t>
      </w:r>
      <w:r w:rsidR="001E3B78" w:rsidRPr="00A652C3">
        <w:rPr>
          <w:u w:val="single"/>
        </w:rPr>
        <w:t xml:space="preserve"> i zakończy się</w:t>
      </w:r>
      <w:r w:rsidRPr="00A652C3">
        <w:rPr>
          <w:u w:val="single"/>
        </w:rPr>
        <w:t xml:space="preserve"> </w:t>
      </w:r>
      <w:r w:rsidR="00D9238C" w:rsidRPr="00A652C3">
        <w:rPr>
          <w:u w:val="single"/>
        </w:rPr>
        <w:t xml:space="preserve">w dniu </w:t>
      </w:r>
      <w:r w:rsidR="009824D8">
        <w:rPr>
          <w:u w:val="single"/>
        </w:rPr>
        <w:t>15 września 2017 r.</w:t>
      </w:r>
      <w:r w:rsidR="00D9238C" w:rsidRPr="00A652C3">
        <w:rPr>
          <w:u w:val="single"/>
        </w:rPr>
        <w:t xml:space="preserve"> </w:t>
      </w:r>
      <w:r w:rsidRPr="00A652C3">
        <w:rPr>
          <w:u w:val="single"/>
        </w:rPr>
        <w:t xml:space="preserve">o godz. </w:t>
      </w:r>
      <w:r w:rsidR="009824D8">
        <w:rPr>
          <w:u w:val="single"/>
        </w:rPr>
        <w:t>23.59</w:t>
      </w:r>
      <w:r w:rsidR="004D1C51" w:rsidRPr="00A652C3">
        <w:rPr>
          <w:u w:val="single"/>
        </w:rPr>
        <w:t xml:space="preserve"> .</w:t>
      </w:r>
    </w:p>
    <w:p w:rsidR="000854BF" w:rsidRPr="00774C2A" w:rsidRDefault="000854BF" w:rsidP="00A652C3">
      <w:pPr>
        <w:pStyle w:val="Nagwek3"/>
        <w:spacing w:line="276" w:lineRule="auto"/>
        <w:ind w:left="709" w:hanging="709"/>
      </w:pPr>
      <w:r w:rsidRPr="00774C2A">
        <w:t>Termin dostarczenia wniosku o dofinansowanie projektu w wersji papierowej uznaje się za zachowany w przypadkach określonych w art. 57 § 5 kpa</w:t>
      </w:r>
      <w:r w:rsidR="00294F9C">
        <w:t>,</w:t>
      </w:r>
      <w:r w:rsidRPr="00774C2A">
        <w:t xml:space="preserve"> </w:t>
      </w:r>
      <w:r w:rsidRPr="009824D8">
        <w:t>z wyłączeniem pkt</w:t>
      </w:r>
      <w:r w:rsidR="007C59A4" w:rsidRPr="009824D8">
        <w:t>.</w:t>
      </w:r>
      <w:r w:rsidRPr="009824D8">
        <w:t xml:space="preserve"> 1</w:t>
      </w:r>
      <w:r w:rsidR="007C59A4" w:rsidRPr="009824D8">
        <w:t> </w:t>
      </w:r>
      <w:r w:rsidRPr="009824D8">
        <w:t>dotyczącego możliwości przesyłania dokumentu elektronicznego do organu administracji publicznej.</w:t>
      </w:r>
      <w:r w:rsidRPr="00774C2A">
        <w:t xml:space="preserve"> </w:t>
      </w:r>
    </w:p>
    <w:p w:rsidR="000854BF" w:rsidRPr="00921E0B" w:rsidRDefault="000854BF" w:rsidP="00A652C3">
      <w:pPr>
        <w:pStyle w:val="Nagwek3"/>
        <w:spacing w:line="276" w:lineRule="auto"/>
        <w:ind w:left="709" w:hanging="709"/>
      </w:pPr>
      <w:r w:rsidRPr="007E56C7">
        <w:t>W szczególności termin uważa się za zachowany, jeżeli wniosek o dofinansowanie projektu w</w:t>
      </w:r>
      <w:r w:rsidRPr="00921E0B">
        <w:t xml:space="preserve"> wersji papierowej został:</w:t>
      </w:r>
    </w:p>
    <w:p w:rsidR="000854BF" w:rsidRPr="009279CE" w:rsidRDefault="000854BF" w:rsidP="002C7645">
      <w:pPr>
        <w:pStyle w:val="Nagwek3"/>
        <w:numPr>
          <w:ilvl w:val="0"/>
          <w:numId w:val="54"/>
        </w:numPr>
        <w:spacing w:line="276" w:lineRule="auto"/>
        <w:ind w:left="1134" w:hanging="425"/>
      </w:pPr>
      <w:r w:rsidRPr="00941D4A">
        <w:t>nadany w polskiej placówce pocztowej operatora wyznaczonego w rozumieniu ustawy z dni</w:t>
      </w:r>
      <w:r w:rsidRPr="00064BA6">
        <w:t xml:space="preserve">a 23 listopada 2012 </w:t>
      </w:r>
      <w:r w:rsidRPr="009279CE">
        <w:t>r. Prawo pocztowe tj. w placówce Poczty Polskiej S.A. do godziny 23:59 ostatniego dnia naboru. Za datę złożenia wniosku uznaje się datę stempla pocztowego;</w:t>
      </w:r>
    </w:p>
    <w:p w:rsidR="000854BF" w:rsidRPr="00774C2A" w:rsidRDefault="000854BF" w:rsidP="002C7645">
      <w:pPr>
        <w:pStyle w:val="Nagwek3"/>
        <w:numPr>
          <w:ilvl w:val="0"/>
          <w:numId w:val="54"/>
        </w:numPr>
        <w:spacing w:line="276" w:lineRule="auto"/>
        <w:ind w:left="1134" w:hanging="425"/>
      </w:pPr>
      <w:r w:rsidRPr="00BA4518">
        <w:t>dostarczony osobiście lub przesyłką kurierską do siedziby Wojewódzkiego Urzędu Pracy w Rzeszowie lub</w:t>
      </w:r>
      <w:r w:rsidRPr="00F32D2F">
        <w:t xml:space="preserve"> Oddziałów Zamiejscowych WUP w godzinach urzędowania od poniedziałku do piątku w godzinach od 7:30 do 15:30 ostatniego dnia naboru</w:t>
      </w:r>
      <w:r w:rsidRPr="00B35174">
        <w:t>.</w:t>
      </w:r>
    </w:p>
    <w:p w:rsidR="00D3709F" w:rsidRPr="00561915" w:rsidRDefault="00580D84" w:rsidP="00561915">
      <w:pPr>
        <w:pStyle w:val="Nagwek2"/>
        <w:ind w:left="709" w:hanging="709"/>
      </w:pPr>
      <w:bookmarkStart w:id="179" w:name="_Toc488040859"/>
      <w:r w:rsidRPr="00921E0B">
        <w:t>Przygotowanie i</w:t>
      </w:r>
      <w:r w:rsidRPr="00941D4A">
        <w:t xml:space="preserve"> składani</w:t>
      </w:r>
      <w:r w:rsidRPr="00064BA6">
        <w:t>e</w:t>
      </w:r>
      <w:r w:rsidR="00C8337F" w:rsidRPr="009279CE">
        <w:t xml:space="preserve"> wniosk</w:t>
      </w:r>
      <w:r w:rsidR="00C8337F" w:rsidRPr="00BA4518">
        <w:t>u</w:t>
      </w:r>
      <w:r w:rsidR="00D3709F" w:rsidRPr="00F32D2F">
        <w:t xml:space="preserve"> o dofinansowanie</w:t>
      </w:r>
      <w:r w:rsidR="00385205" w:rsidRPr="00CC6287">
        <w:t xml:space="preserve"> projektu</w:t>
      </w:r>
      <w:bookmarkEnd w:id="179"/>
    </w:p>
    <w:p w:rsidR="008072CA" w:rsidRPr="00921E0B" w:rsidRDefault="006C3A31" w:rsidP="00A652C3">
      <w:pPr>
        <w:pStyle w:val="Nagwek3"/>
        <w:spacing w:line="276" w:lineRule="auto"/>
        <w:ind w:left="709" w:hanging="709"/>
      </w:pPr>
      <w:r w:rsidRPr="00774C2A">
        <w:t>Wniosek o dofinansowanie projektu powinien zostać przygotowany za pomocą aplikacji LSI</w:t>
      </w:r>
      <w:r w:rsidR="0021576B" w:rsidRPr="007E56C7">
        <w:t xml:space="preserve"> WUP</w:t>
      </w:r>
      <w:r w:rsidRPr="00921E0B">
        <w:t>. System ten dostępny jest z poziomu przeglądarki internetowej pod adrese</w:t>
      </w:r>
      <w:r w:rsidR="008072CA" w:rsidRPr="00941D4A">
        <w:t xml:space="preserve">m </w:t>
      </w:r>
      <w:hyperlink r:id="rId18" w:history="1">
        <w:r w:rsidR="004E2F69" w:rsidRPr="00774C2A">
          <w:rPr>
            <w:b/>
            <w:bCs w:val="0"/>
            <w:szCs w:val="24"/>
            <w:u w:val="single"/>
          </w:rPr>
          <w:t>https://lsi.wup-rzeszow.p</w:t>
        </w:r>
        <w:r w:rsidR="004E2F69" w:rsidRPr="00774C2A">
          <w:rPr>
            <w:rFonts w:ascii="Arial" w:hAnsi="Arial"/>
            <w:b/>
            <w:bCs w:val="0"/>
            <w:sz w:val="22"/>
            <w:szCs w:val="20"/>
            <w:u w:val="single"/>
          </w:rPr>
          <w:t>l</w:t>
        </w:r>
      </w:hyperlink>
      <w:r w:rsidR="004E2F69" w:rsidRPr="00774C2A">
        <w:rPr>
          <w:rFonts w:ascii="Arial" w:hAnsi="Arial"/>
          <w:b/>
          <w:bCs w:val="0"/>
          <w:sz w:val="22"/>
          <w:szCs w:val="20"/>
        </w:rPr>
        <w:t>.</w:t>
      </w:r>
      <w:r w:rsidR="004E2F69" w:rsidRPr="00774C2A">
        <w:rPr>
          <w:rFonts w:ascii="Arial" w:hAnsi="Arial"/>
          <w:bCs w:val="0"/>
          <w:sz w:val="22"/>
          <w:szCs w:val="20"/>
        </w:rPr>
        <w:t xml:space="preserve"> </w:t>
      </w:r>
    </w:p>
    <w:p w:rsidR="00E23E32" w:rsidRPr="00774C2A" w:rsidRDefault="0092133B" w:rsidP="00A652C3">
      <w:pPr>
        <w:pStyle w:val="Nagwek3"/>
        <w:spacing w:line="276" w:lineRule="auto"/>
        <w:ind w:left="709" w:hanging="709"/>
      </w:pPr>
      <w:r>
        <w:t>Wnioskodaw</w:t>
      </w:r>
      <w:r w:rsidR="008072CA" w:rsidRPr="00941D4A">
        <w:t>ca w</w:t>
      </w:r>
      <w:r w:rsidR="008072CA" w:rsidRPr="00064BA6">
        <w:t>ypełnia wniosek o do</w:t>
      </w:r>
      <w:r w:rsidR="008072CA" w:rsidRPr="009279CE">
        <w:t>finansowanie</w:t>
      </w:r>
      <w:r w:rsidR="004C4E0F" w:rsidRPr="00BA4518">
        <w:t xml:space="preserve"> projektu (wzór wniosku stanowi załącznik nr 1 do Regulaminu)</w:t>
      </w:r>
      <w:r w:rsidR="008072CA" w:rsidRPr="00F32D2F">
        <w:t xml:space="preserve"> zgodnie</w:t>
      </w:r>
      <w:r w:rsidR="00E23E32" w:rsidRPr="00561915">
        <w:t xml:space="preserve"> z </w:t>
      </w:r>
      <w:r w:rsidR="00E23E32" w:rsidRPr="00561915">
        <w:rPr>
          <w:i/>
        </w:rPr>
        <w:t>Instrukcją wypełniania wniosku o</w:t>
      </w:r>
      <w:r w:rsidR="001E3B78" w:rsidRPr="00774C2A">
        <w:rPr>
          <w:i/>
        </w:rPr>
        <w:t> </w:t>
      </w:r>
      <w:r w:rsidR="00E23E32" w:rsidRPr="00561915">
        <w:rPr>
          <w:i/>
        </w:rPr>
        <w:t>dofinansowanie projektu w ram</w:t>
      </w:r>
      <w:r w:rsidR="001974E0" w:rsidRPr="00561915">
        <w:rPr>
          <w:i/>
        </w:rPr>
        <w:t>ach RPO WP na lata 2014-2020</w:t>
      </w:r>
      <w:r w:rsidR="008072CA" w:rsidRPr="00774C2A">
        <w:t xml:space="preserve"> dostępną w aplikacji LSI </w:t>
      </w:r>
      <w:r w:rsidR="00D9238C" w:rsidRPr="00774C2A">
        <w:t xml:space="preserve">WUP </w:t>
      </w:r>
      <w:r w:rsidR="008072CA" w:rsidRPr="00774C2A">
        <w:t>oraz stanowiąc</w:t>
      </w:r>
      <w:r w:rsidR="004D1C51" w:rsidRPr="007E56C7">
        <w:t>ą</w:t>
      </w:r>
      <w:r w:rsidR="001974E0" w:rsidRPr="00941D4A">
        <w:rPr>
          <w:i/>
        </w:rPr>
        <w:t xml:space="preserve"> </w:t>
      </w:r>
      <w:r w:rsidR="003B7D3A" w:rsidRPr="00561915">
        <w:t xml:space="preserve">załącznik nr 2 do niniejszego </w:t>
      </w:r>
      <w:r w:rsidR="00045E32" w:rsidRPr="00774C2A">
        <w:t>Regul</w:t>
      </w:r>
      <w:r w:rsidR="008072CA" w:rsidRPr="00561915">
        <w:t>aminu</w:t>
      </w:r>
      <w:r w:rsidR="00E23E32" w:rsidRPr="00561915">
        <w:t>.</w:t>
      </w:r>
    </w:p>
    <w:p w:rsidR="008072CA" w:rsidRPr="00561915" w:rsidRDefault="008072CA" w:rsidP="00A652C3">
      <w:pPr>
        <w:pStyle w:val="Nagwek3"/>
        <w:spacing w:line="276" w:lineRule="auto"/>
        <w:ind w:left="709" w:hanging="709"/>
      </w:pPr>
      <w:r w:rsidRPr="00774C2A">
        <w:t>Po uzupełnieniu wniosku o dofinansowanie</w:t>
      </w:r>
      <w:r w:rsidR="00D9238C" w:rsidRPr="00774C2A">
        <w:t xml:space="preserve"> projektu</w:t>
      </w:r>
      <w:r w:rsidRPr="007E56C7">
        <w:t xml:space="preserve"> i zweryfikowaniu poprawności wprowadzonych danych </w:t>
      </w:r>
      <w:r w:rsidR="0092133B">
        <w:t>Wnioskodaw</w:t>
      </w:r>
      <w:r w:rsidRPr="007E56C7">
        <w:t>ca</w:t>
      </w:r>
      <w:r w:rsidR="00471F39" w:rsidRPr="00921E0B">
        <w:t xml:space="preserve"> składa</w:t>
      </w:r>
      <w:r w:rsidR="00F3473A" w:rsidRPr="00941D4A">
        <w:t xml:space="preserve"> do IOK</w:t>
      </w:r>
      <w:r w:rsidR="00471F39" w:rsidRPr="00064BA6">
        <w:t xml:space="preserve"> wniosek:</w:t>
      </w:r>
    </w:p>
    <w:p w:rsidR="008072CA" w:rsidRPr="00941D4A" w:rsidRDefault="00471F39" w:rsidP="002C7645">
      <w:pPr>
        <w:pStyle w:val="Nagwek3"/>
        <w:numPr>
          <w:ilvl w:val="0"/>
          <w:numId w:val="38"/>
        </w:numPr>
        <w:spacing w:line="276" w:lineRule="auto"/>
        <w:ind w:left="1134" w:hanging="425"/>
      </w:pPr>
      <w:r w:rsidRPr="00774C2A">
        <w:rPr>
          <w:b/>
        </w:rPr>
        <w:t>w formie elektronicznej</w:t>
      </w:r>
      <w:r w:rsidRPr="00774C2A">
        <w:t xml:space="preserve"> za pośrednictwem aplikacji LSI </w:t>
      </w:r>
      <w:r w:rsidR="00C56AB9" w:rsidRPr="00774C2A">
        <w:t xml:space="preserve">WUP </w:t>
      </w:r>
      <w:r w:rsidRPr="007E56C7">
        <w:t>dostępnej na stronie</w:t>
      </w:r>
      <w:r w:rsidR="004671FA" w:rsidRPr="00921E0B">
        <w:t xml:space="preserve"> internetow</w:t>
      </w:r>
      <w:r w:rsidR="004671FA" w:rsidRPr="00941D4A">
        <w:t>ej</w:t>
      </w:r>
      <w:r w:rsidRPr="00064BA6">
        <w:t xml:space="preserve"> </w:t>
      </w:r>
      <w:hyperlink r:id="rId19" w:history="1">
        <w:r w:rsidR="004E2F69" w:rsidRPr="00774C2A">
          <w:rPr>
            <w:rStyle w:val="Hipercze"/>
            <w:color w:val="auto"/>
          </w:rPr>
          <w:t>https://lsi.wup-rzeszow.pl</w:t>
        </w:r>
      </w:hyperlink>
      <w:r w:rsidR="004E2F69" w:rsidRPr="00774C2A">
        <w:t xml:space="preserve"> </w:t>
      </w:r>
      <w:r w:rsidRPr="00921E0B">
        <w:rPr>
          <w:b/>
        </w:rPr>
        <w:t>oraz</w:t>
      </w:r>
    </w:p>
    <w:p w:rsidR="006B7672" w:rsidRPr="00676ADC" w:rsidRDefault="00471F39" w:rsidP="002C7645">
      <w:pPr>
        <w:numPr>
          <w:ilvl w:val="0"/>
          <w:numId w:val="38"/>
        </w:numPr>
        <w:spacing w:before="60" w:after="60" w:line="276" w:lineRule="auto"/>
        <w:ind w:left="1134" w:hanging="425"/>
        <w:rPr>
          <w:rFonts w:ascii="Times New Roman" w:hAnsi="Times New Roman"/>
          <w:b/>
          <w:sz w:val="24"/>
          <w:szCs w:val="24"/>
        </w:rPr>
      </w:pPr>
      <w:r w:rsidRPr="009824D8">
        <w:rPr>
          <w:rFonts w:ascii="Times New Roman" w:hAnsi="Times New Roman"/>
          <w:b/>
          <w:sz w:val="24"/>
          <w:szCs w:val="24"/>
        </w:rPr>
        <w:t>w formie papierowej</w:t>
      </w:r>
      <w:r w:rsidRPr="009824D8">
        <w:rPr>
          <w:rFonts w:ascii="Times New Roman" w:hAnsi="Times New Roman"/>
          <w:sz w:val="24"/>
          <w:szCs w:val="24"/>
        </w:rPr>
        <w:t xml:space="preserve"> </w:t>
      </w:r>
      <w:r w:rsidRPr="009824D8">
        <w:rPr>
          <w:rFonts w:ascii="Times New Roman" w:hAnsi="Times New Roman"/>
          <w:b/>
          <w:sz w:val="24"/>
          <w:szCs w:val="24"/>
        </w:rPr>
        <w:t>w</w:t>
      </w:r>
      <w:r w:rsidRPr="009824D8">
        <w:rPr>
          <w:rFonts w:ascii="Times New Roman" w:hAnsi="Times New Roman"/>
          <w:sz w:val="24"/>
          <w:szCs w:val="24"/>
        </w:rPr>
        <w:t xml:space="preserve"> </w:t>
      </w:r>
      <w:r w:rsidRPr="009824D8">
        <w:rPr>
          <w:rFonts w:ascii="Times New Roman" w:hAnsi="Times New Roman"/>
          <w:b/>
          <w:sz w:val="24"/>
          <w:szCs w:val="24"/>
        </w:rPr>
        <w:t>2 egzemplarzach</w:t>
      </w:r>
      <w:r w:rsidR="003B7D3A" w:rsidRPr="009824D8">
        <w:rPr>
          <w:rFonts w:ascii="Times New Roman" w:hAnsi="Times New Roman"/>
          <w:sz w:val="24"/>
          <w:szCs w:val="24"/>
        </w:rPr>
        <w:t xml:space="preserve"> </w:t>
      </w:r>
      <w:r w:rsidRPr="009824D8">
        <w:rPr>
          <w:rFonts w:ascii="Times New Roman" w:hAnsi="Times New Roman"/>
          <w:sz w:val="24"/>
          <w:szCs w:val="24"/>
        </w:rPr>
        <w:t>wydrukowanych</w:t>
      </w:r>
      <w:r w:rsidR="003B7D3A" w:rsidRPr="009824D8">
        <w:rPr>
          <w:rFonts w:ascii="Times New Roman" w:hAnsi="Times New Roman"/>
          <w:sz w:val="24"/>
          <w:szCs w:val="24"/>
        </w:rPr>
        <w:t xml:space="preserve"> z systemu LSI</w:t>
      </w:r>
      <w:r w:rsidR="008C7424" w:rsidRPr="009824D8">
        <w:rPr>
          <w:rFonts w:ascii="Times New Roman" w:hAnsi="Times New Roman"/>
          <w:sz w:val="24"/>
          <w:szCs w:val="24"/>
        </w:rPr>
        <w:t xml:space="preserve"> WUP</w:t>
      </w:r>
      <w:r w:rsidR="003B7D3A" w:rsidRPr="009824D8">
        <w:rPr>
          <w:rFonts w:ascii="Times New Roman" w:hAnsi="Times New Roman"/>
          <w:b/>
          <w:sz w:val="24"/>
          <w:szCs w:val="24"/>
        </w:rPr>
        <w:t xml:space="preserve"> </w:t>
      </w:r>
      <w:r w:rsidR="003B7D3A" w:rsidRPr="009824D8">
        <w:rPr>
          <w:rFonts w:ascii="Times New Roman" w:hAnsi="Times New Roman"/>
          <w:sz w:val="24"/>
          <w:szCs w:val="24"/>
        </w:rPr>
        <w:t>(oryginał oraz kopia poświadczona za zgodność z orygina</w:t>
      </w:r>
      <w:r w:rsidRPr="009824D8">
        <w:rPr>
          <w:rFonts w:ascii="Times New Roman" w:hAnsi="Times New Roman"/>
          <w:sz w:val="24"/>
          <w:szCs w:val="24"/>
        </w:rPr>
        <w:t>łem albo 2 oryginały), opatrzonych</w:t>
      </w:r>
      <w:r w:rsidR="003B7D3A" w:rsidRPr="009824D8">
        <w:rPr>
          <w:rFonts w:ascii="Times New Roman" w:hAnsi="Times New Roman"/>
          <w:sz w:val="24"/>
          <w:szCs w:val="24"/>
        </w:rPr>
        <w:t xml:space="preserve"> pieczęciami i podpisem/</w:t>
      </w:r>
      <w:proofErr w:type="spellStart"/>
      <w:r w:rsidR="003B7D3A" w:rsidRPr="009824D8">
        <w:rPr>
          <w:rFonts w:ascii="Times New Roman" w:hAnsi="Times New Roman"/>
          <w:sz w:val="24"/>
          <w:szCs w:val="24"/>
        </w:rPr>
        <w:t>ami</w:t>
      </w:r>
      <w:proofErr w:type="spellEnd"/>
      <w:r w:rsidR="003B7D3A" w:rsidRPr="009824D8">
        <w:rPr>
          <w:rFonts w:ascii="Times New Roman" w:hAnsi="Times New Roman"/>
          <w:sz w:val="24"/>
          <w:szCs w:val="24"/>
        </w:rPr>
        <w:t xml:space="preserve"> osoby uprawnionej/osób uprawnionych do złożenia wniosku z zachowaniem zasad opisanych w punkcie </w:t>
      </w:r>
      <w:r w:rsidR="00D9238C" w:rsidRPr="009824D8">
        <w:rPr>
          <w:rFonts w:ascii="Times New Roman" w:hAnsi="Times New Roman"/>
          <w:sz w:val="24"/>
          <w:szCs w:val="24"/>
        </w:rPr>
        <w:t>1.5</w:t>
      </w:r>
      <w:r w:rsidR="00915B37" w:rsidRPr="009824D8">
        <w:rPr>
          <w:rFonts w:ascii="Times New Roman" w:hAnsi="Times New Roman"/>
          <w:sz w:val="24"/>
          <w:szCs w:val="24"/>
        </w:rPr>
        <w:t>.7 – 1.5.11</w:t>
      </w:r>
      <w:r w:rsidR="00D9238C" w:rsidRPr="009824D8">
        <w:rPr>
          <w:rFonts w:ascii="Times New Roman" w:hAnsi="Times New Roman"/>
          <w:sz w:val="24"/>
          <w:szCs w:val="24"/>
        </w:rPr>
        <w:t xml:space="preserve"> </w:t>
      </w:r>
      <w:r w:rsidR="00045E32" w:rsidRPr="009824D8">
        <w:rPr>
          <w:rFonts w:ascii="Times New Roman" w:hAnsi="Times New Roman"/>
          <w:sz w:val="24"/>
          <w:szCs w:val="24"/>
        </w:rPr>
        <w:t>Regul</w:t>
      </w:r>
      <w:r w:rsidR="003B7D3A" w:rsidRPr="009824D8">
        <w:rPr>
          <w:rFonts w:ascii="Times New Roman" w:hAnsi="Times New Roman"/>
          <w:sz w:val="24"/>
          <w:szCs w:val="24"/>
        </w:rPr>
        <w:t>aminu</w:t>
      </w:r>
      <w:r w:rsidR="00915B37" w:rsidRPr="009824D8">
        <w:rPr>
          <w:rFonts w:ascii="Times New Roman" w:hAnsi="Times New Roman"/>
          <w:sz w:val="24"/>
          <w:szCs w:val="24"/>
        </w:rPr>
        <w:t>.</w:t>
      </w:r>
      <w:r w:rsidRPr="009824D8">
        <w:rPr>
          <w:rFonts w:ascii="Times New Roman" w:hAnsi="Times New Roman"/>
          <w:sz w:val="24"/>
          <w:szCs w:val="24"/>
        </w:rPr>
        <w:t xml:space="preserve"> </w:t>
      </w:r>
    </w:p>
    <w:p w:rsidR="002E66F3" w:rsidRPr="008D37B6" w:rsidRDefault="005C7DA0" w:rsidP="00A652C3">
      <w:pPr>
        <w:pStyle w:val="Nagwek3"/>
        <w:spacing w:line="276" w:lineRule="auto"/>
        <w:ind w:left="709" w:hanging="709"/>
      </w:pPr>
      <w:r w:rsidRPr="00A652C3">
        <w:rPr>
          <w:b/>
        </w:rPr>
        <w:t>UWAGA!</w:t>
      </w:r>
      <w:r>
        <w:t xml:space="preserve"> </w:t>
      </w:r>
      <w:r w:rsidRPr="008D37B6">
        <w:t xml:space="preserve">Suma kontrolna wersji papierowej wniosku </w:t>
      </w:r>
      <w:r>
        <w:t>musi</w:t>
      </w:r>
      <w:r w:rsidRPr="008D37B6">
        <w:t xml:space="preserve"> być tożsama z sumą kontrolną wersji elektronicznej wniosku. </w:t>
      </w:r>
    </w:p>
    <w:p w:rsidR="00D818BC" w:rsidRPr="008D37B6" w:rsidRDefault="00D818BC" w:rsidP="00A652C3">
      <w:pPr>
        <w:pStyle w:val="Nagwek3"/>
        <w:spacing w:line="276" w:lineRule="auto"/>
        <w:ind w:left="709" w:hanging="709"/>
      </w:pPr>
      <w:r w:rsidRPr="00774C2A">
        <w:t xml:space="preserve">Kopia oryginału wniosku </w:t>
      </w:r>
      <w:r w:rsidR="006B7672" w:rsidRPr="007E56C7">
        <w:t xml:space="preserve">w wersji papierowej </w:t>
      </w:r>
      <w:r w:rsidRPr="00921E0B">
        <w:t xml:space="preserve">musi zostać potwierdzona za zgodność </w:t>
      </w:r>
      <w:r w:rsidRPr="00064BA6">
        <w:t>z</w:t>
      </w:r>
      <w:r w:rsidR="004119BC" w:rsidRPr="009279CE">
        <w:t> </w:t>
      </w:r>
      <w:r w:rsidRPr="00F32D2F">
        <w:t>oryginałem z zachowaniem za</w:t>
      </w:r>
      <w:r w:rsidR="00F55E69" w:rsidRPr="00CC6287">
        <w:t>sad określonych w punkcie 1.5.</w:t>
      </w:r>
      <w:r w:rsidR="004A0334">
        <w:t>7</w:t>
      </w:r>
      <w:r w:rsidR="004A0334" w:rsidRPr="00CC6287">
        <w:t xml:space="preserve"> </w:t>
      </w:r>
      <w:r w:rsidRPr="00CC6287">
        <w:t xml:space="preserve">niniejszego </w:t>
      </w:r>
      <w:r w:rsidR="00045E32" w:rsidRPr="00CC6287">
        <w:t>Regul</w:t>
      </w:r>
      <w:r w:rsidRPr="006C6F50">
        <w:t>aminu.</w:t>
      </w:r>
    </w:p>
    <w:p w:rsidR="00E23E32" w:rsidRPr="008D37B6" w:rsidRDefault="00E23E32" w:rsidP="00A652C3">
      <w:pPr>
        <w:pStyle w:val="Nagwek3"/>
        <w:spacing w:line="276" w:lineRule="auto"/>
        <w:ind w:left="709" w:hanging="709"/>
      </w:pPr>
      <w:r w:rsidRPr="008D37B6">
        <w:t xml:space="preserve">Wniosek </w:t>
      </w:r>
      <w:r w:rsidRPr="00774C2A">
        <w:t xml:space="preserve">w wersji papierowej </w:t>
      </w:r>
      <w:r w:rsidRPr="008D37B6">
        <w:t xml:space="preserve">(oba egzemplarze) </w:t>
      </w:r>
      <w:r w:rsidR="00B25630" w:rsidRPr="00774C2A">
        <w:t xml:space="preserve">wraz z załącznikami </w:t>
      </w:r>
      <w:r w:rsidRPr="008D37B6">
        <w:t>należy złożyć w</w:t>
      </w:r>
      <w:r w:rsidR="004119BC" w:rsidRPr="00774C2A">
        <w:t> </w:t>
      </w:r>
      <w:r w:rsidRPr="008D37B6">
        <w:t>zamkniętej (zaklejonej) kopercie, oznaczonej zgodnie z poniższym wzorem:</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9"/>
      </w:tblGrid>
      <w:tr w:rsidR="00E23E32" w:rsidRPr="00790893" w:rsidTr="001632A8">
        <w:trPr>
          <w:trHeight w:val="2684"/>
        </w:trPr>
        <w:tc>
          <w:tcPr>
            <w:tcW w:w="8169" w:type="dxa"/>
            <w:shd w:val="clear" w:color="auto" w:fill="E6E6E6"/>
            <w:vAlign w:val="center"/>
          </w:tcPr>
          <w:p w:rsidR="001632A8" w:rsidRDefault="00E23E32" w:rsidP="001632A8">
            <w:pPr>
              <w:spacing w:before="0" w:line="276" w:lineRule="auto"/>
              <w:rPr>
                <w:rFonts w:ascii="Times New Roman" w:hAnsi="Times New Roman"/>
                <w:sz w:val="24"/>
                <w:szCs w:val="24"/>
              </w:rPr>
            </w:pPr>
            <w:r w:rsidRPr="00774C2A">
              <w:rPr>
                <w:rFonts w:ascii="Times New Roman" w:hAnsi="Times New Roman"/>
                <w:sz w:val="24"/>
                <w:szCs w:val="24"/>
              </w:rPr>
              <w:lastRenderedPageBreak/>
              <w:t>Nazwa i</w:t>
            </w:r>
            <w:r w:rsidRPr="007E56C7">
              <w:rPr>
                <w:rFonts w:ascii="Times New Roman" w:hAnsi="Times New Roman"/>
                <w:sz w:val="24"/>
                <w:szCs w:val="24"/>
              </w:rPr>
              <w:t xml:space="preserve"> adres </w:t>
            </w:r>
            <w:r w:rsidR="0092133B">
              <w:rPr>
                <w:rFonts w:ascii="Times New Roman" w:hAnsi="Times New Roman"/>
                <w:sz w:val="24"/>
                <w:szCs w:val="24"/>
              </w:rPr>
              <w:t>Wnioskodaw</w:t>
            </w:r>
            <w:r w:rsidR="00F55E69" w:rsidRPr="00941D4A">
              <w:rPr>
                <w:rFonts w:ascii="Times New Roman" w:hAnsi="Times New Roman"/>
                <w:sz w:val="24"/>
                <w:szCs w:val="24"/>
              </w:rPr>
              <w:t>cy</w:t>
            </w:r>
            <w:r w:rsidR="001E3B78" w:rsidRPr="00064BA6">
              <w:rPr>
                <w:rFonts w:ascii="Times New Roman" w:hAnsi="Times New Roman"/>
                <w:sz w:val="24"/>
                <w:szCs w:val="24"/>
              </w:rPr>
              <w:t xml:space="preserve"> </w:t>
            </w:r>
          </w:p>
          <w:p w:rsidR="001632A8" w:rsidRDefault="001632A8" w:rsidP="00A652C3">
            <w:pPr>
              <w:spacing w:before="0" w:line="276" w:lineRule="auto"/>
              <w:jc w:val="center"/>
              <w:rPr>
                <w:rFonts w:ascii="Times New Roman" w:hAnsi="Times New Roman"/>
                <w:sz w:val="24"/>
                <w:szCs w:val="24"/>
              </w:rPr>
            </w:pPr>
          </w:p>
          <w:p w:rsidR="004D71C1" w:rsidRDefault="008136CD" w:rsidP="00A652C3">
            <w:pPr>
              <w:spacing w:before="0" w:line="276" w:lineRule="auto"/>
              <w:jc w:val="center"/>
              <w:rPr>
                <w:rFonts w:ascii="Times New Roman" w:hAnsi="Times New Roman"/>
                <w:sz w:val="24"/>
                <w:szCs w:val="24"/>
              </w:rPr>
            </w:pPr>
            <w:r>
              <w:rPr>
                <w:rFonts w:ascii="Times New Roman" w:hAnsi="Times New Roman"/>
                <w:sz w:val="24"/>
                <w:szCs w:val="24"/>
              </w:rPr>
              <w:t>Wojewódzki Urząd Pracy w Rzeszowie</w:t>
            </w:r>
          </w:p>
          <w:p w:rsidR="00E23E32" w:rsidRPr="008D37B6" w:rsidRDefault="00E23E32" w:rsidP="00A652C3">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00C737DB" w:rsidRPr="008D37B6">
              <w:rPr>
                <w:rFonts w:ascii="Times New Roman" w:hAnsi="Times New Roman"/>
                <w:i/>
                <w:sz w:val="24"/>
                <w:szCs w:val="24"/>
              </w:rPr>
              <w:t>[wpisać tytuł projektu].</w:t>
            </w:r>
          </w:p>
          <w:p w:rsidR="00E429E2" w:rsidRPr="00330FC6" w:rsidRDefault="008136CD" w:rsidP="00A652C3">
            <w:pPr>
              <w:tabs>
                <w:tab w:val="center" w:pos="4536"/>
                <w:tab w:val="right" w:pos="9072"/>
              </w:tabs>
              <w:spacing w:before="0" w:line="276" w:lineRule="auto"/>
              <w:jc w:val="center"/>
              <w:rPr>
                <w:rFonts w:ascii="Times New Roman" w:hAnsi="Times New Roman"/>
                <w:sz w:val="24"/>
                <w:szCs w:val="24"/>
              </w:rPr>
            </w:pPr>
            <w:r>
              <w:rPr>
                <w:rFonts w:ascii="Times New Roman" w:hAnsi="Times New Roman"/>
                <w:sz w:val="24"/>
                <w:szCs w:val="24"/>
              </w:rPr>
              <w:t>Konkurs numer RPPK.09.01.00-IP.01-18-16/17</w:t>
            </w:r>
          </w:p>
          <w:p w:rsidR="00E429E2" w:rsidRPr="0051706A" w:rsidRDefault="00E429E2" w:rsidP="00A652C3">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rsidR="008136CD" w:rsidRDefault="00E429E2" w:rsidP="008136CD">
            <w:pPr>
              <w:tabs>
                <w:tab w:val="center" w:pos="4536"/>
                <w:tab w:val="right" w:pos="9072"/>
              </w:tabs>
              <w:spacing w:before="0" w:line="276" w:lineRule="auto"/>
              <w:jc w:val="center"/>
              <w:rPr>
                <w:rFonts w:ascii="Times New Roman" w:hAnsi="Times New Roman"/>
                <w:sz w:val="24"/>
                <w:szCs w:val="24"/>
              </w:rPr>
            </w:pPr>
            <w:r w:rsidRPr="008E36D4">
              <w:rPr>
                <w:rFonts w:ascii="Times New Roman" w:hAnsi="Times New Roman"/>
                <w:sz w:val="24"/>
                <w:szCs w:val="24"/>
              </w:rPr>
              <w:t>Oś Priorytetowa</w:t>
            </w:r>
            <w:r w:rsidR="008136CD">
              <w:rPr>
                <w:rFonts w:ascii="Times New Roman" w:hAnsi="Times New Roman"/>
                <w:sz w:val="24"/>
                <w:szCs w:val="24"/>
              </w:rPr>
              <w:t xml:space="preserve"> IX Jakość edukacji i kompetencji w regionie</w:t>
            </w:r>
          </w:p>
          <w:p w:rsidR="003E26AC" w:rsidRPr="009C3434" w:rsidRDefault="00636139" w:rsidP="008136CD">
            <w:pPr>
              <w:tabs>
                <w:tab w:val="center" w:pos="4536"/>
                <w:tab w:val="right" w:pos="9072"/>
              </w:tabs>
              <w:spacing w:before="0" w:line="276" w:lineRule="auto"/>
              <w:jc w:val="center"/>
              <w:rPr>
                <w:rFonts w:ascii="Times New Roman" w:hAnsi="Times New Roman"/>
                <w:sz w:val="24"/>
                <w:szCs w:val="24"/>
              </w:rPr>
            </w:pPr>
            <w:r w:rsidRPr="008E36D4">
              <w:rPr>
                <w:rFonts w:ascii="Times New Roman" w:hAnsi="Times New Roman"/>
                <w:sz w:val="24"/>
                <w:szCs w:val="24"/>
              </w:rPr>
              <w:t>Działanie</w:t>
            </w:r>
            <w:r w:rsidR="008136CD">
              <w:rPr>
                <w:rFonts w:ascii="Times New Roman" w:hAnsi="Times New Roman"/>
                <w:sz w:val="24"/>
                <w:szCs w:val="24"/>
              </w:rPr>
              <w:t xml:space="preserve"> 9.1 Rozwój edukacji przedszkolnej</w:t>
            </w:r>
          </w:p>
        </w:tc>
      </w:tr>
    </w:tbl>
    <w:p w:rsidR="00E23E32" w:rsidRPr="00561915" w:rsidRDefault="00E23E32" w:rsidP="00A652C3">
      <w:pPr>
        <w:pStyle w:val="Nagwek3"/>
        <w:spacing w:line="276" w:lineRule="auto"/>
        <w:ind w:left="709" w:hanging="709"/>
      </w:pPr>
      <w:bookmarkStart w:id="180" w:name="_Toc226533290"/>
      <w:bookmarkStart w:id="181" w:name="_Toc226778175"/>
      <w:bookmarkStart w:id="182" w:name="_Toc226778445"/>
      <w:bookmarkStart w:id="183" w:name="_Toc72034481"/>
      <w:bookmarkEnd w:id="180"/>
      <w:bookmarkEnd w:id="181"/>
      <w:bookmarkEnd w:id="182"/>
      <w:r w:rsidRPr="00561915">
        <w:t>W punkcie V</w:t>
      </w:r>
      <w:r w:rsidRPr="00774C2A">
        <w:t xml:space="preserve">III </w:t>
      </w:r>
      <w:r w:rsidRPr="00561915">
        <w:t xml:space="preserve">wniosku </w:t>
      </w:r>
      <w:r w:rsidRPr="00774C2A">
        <w:t xml:space="preserve">o dofinansowanie </w:t>
      </w:r>
      <w:r w:rsidR="003E26AC" w:rsidRPr="00774C2A">
        <w:t xml:space="preserve">projektu </w:t>
      </w:r>
      <w:r w:rsidRPr="00561915">
        <w:t>„Oświadczeni</w:t>
      </w:r>
      <w:r w:rsidRPr="00774C2A">
        <w:t>a</w:t>
      </w:r>
      <w:r w:rsidRPr="00561915">
        <w:t>” wniosek musi zostać własnoręcznie podpisany</w:t>
      </w:r>
      <w:r w:rsidRPr="00561915">
        <w:rPr>
          <w:i/>
        </w:rPr>
        <w:t xml:space="preserve"> </w:t>
      </w:r>
      <w:r w:rsidRPr="00561915">
        <w:t xml:space="preserve">oraz opatrzony stosownymi pieczęciami </w:t>
      </w:r>
      <w:r w:rsidR="00682761">
        <w:t xml:space="preserve">przez </w:t>
      </w:r>
      <w:r w:rsidR="0092133B">
        <w:rPr>
          <w:u w:val="single"/>
        </w:rPr>
        <w:t>Wnioskodaw</w:t>
      </w:r>
      <w:r w:rsidR="00682761" w:rsidRPr="000E52D1">
        <w:rPr>
          <w:u w:val="single"/>
        </w:rPr>
        <w:t>cę i partnera/ów</w:t>
      </w:r>
      <w:r w:rsidR="00682761">
        <w:t xml:space="preserve"> </w:t>
      </w:r>
      <w:r w:rsidRPr="00561915">
        <w:t>(</w:t>
      </w:r>
      <w:r w:rsidR="006D2770" w:rsidRPr="00774C2A">
        <w:t xml:space="preserve">imienną </w:t>
      </w:r>
      <w:r w:rsidRPr="00561915">
        <w:t xml:space="preserve">przedstawiciela </w:t>
      </w:r>
      <w:r w:rsidR="0092133B">
        <w:t>Wnioskodaw</w:t>
      </w:r>
      <w:r w:rsidR="006D2770" w:rsidRPr="00774C2A">
        <w:t>cy</w:t>
      </w:r>
      <w:r w:rsidR="006D2770" w:rsidRPr="00561915">
        <w:t xml:space="preserve"> i </w:t>
      </w:r>
      <w:r w:rsidR="006D2770" w:rsidRPr="00774C2A">
        <w:t>p</w:t>
      </w:r>
      <w:r w:rsidRPr="00561915">
        <w:t>artnera/ów, jeśli występuje</w:t>
      </w:r>
      <w:r w:rsidR="004C7402">
        <w:t>/ą</w:t>
      </w:r>
      <w:r w:rsidRPr="00561915">
        <w:t xml:space="preserve">) </w:t>
      </w:r>
      <w:r w:rsidRPr="00561915">
        <w:rPr>
          <w:szCs w:val="24"/>
        </w:rPr>
        <w:t xml:space="preserve">zgodnie z poniższymi </w:t>
      </w:r>
      <w:r w:rsidRPr="00620227">
        <w:rPr>
          <w:szCs w:val="24"/>
        </w:rPr>
        <w:t>zasadami:</w:t>
      </w:r>
    </w:p>
    <w:p w:rsidR="00A470BC" w:rsidRPr="00BA4518" w:rsidRDefault="00D9238C" w:rsidP="002C7645">
      <w:pPr>
        <w:pStyle w:val="Nagwek3"/>
        <w:numPr>
          <w:ilvl w:val="0"/>
          <w:numId w:val="11"/>
        </w:numPr>
        <w:spacing w:line="276" w:lineRule="auto"/>
        <w:ind w:left="1134" w:hanging="425"/>
        <w:rPr>
          <w:szCs w:val="24"/>
        </w:rPr>
      </w:pPr>
      <w:r w:rsidRPr="00774C2A">
        <w:rPr>
          <w:szCs w:val="24"/>
        </w:rPr>
        <w:t>wniosek</w:t>
      </w:r>
      <w:r w:rsidRPr="00561915">
        <w:rPr>
          <w:szCs w:val="24"/>
        </w:rPr>
        <w:t xml:space="preserve"> </w:t>
      </w:r>
      <w:r w:rsidR="00E23E32" w:rsidRPr="00561915">
        <w:rPr>
          <w:szCs w:val="24"/>
        </w:rPr>
        <w:t>powinien być opatrzony podpisem</w:t>
      </w:r>
      <w:r w:rsidR="00E23E32" w:rsidRPr="00774C2A">
        <w:rPr>
          <w:szCs w:val="24"/>
        </w:rPr>
        <w:t xml:space="preserve"> </w:t>
      </w:r>
      <w:r w:rsidR="00E23E32" w:rsidRPr="00561915">
        <w:rPr>
          <w:szCs w:val="24"/>
        </w:rPr>
        <w:t xml:space="preserve">osoby/osób </w:t>
      </w:r>
      <w:r w:rsidR="0058642D">
        <w:rPr>
          <w:szCs w:val="24"/>
        </w:rPr>
        <w:t>uprawnionej</w:t>
      </w:r>
      <w:r w:rsidR="00E23E32" w:rsidRPr="00561915">
        <w:rPr>
          <w:szCs w:val="24"/>
        </w:rPr>
        <w:t>/</w:t>
      </w:r>
      <w:r w:rsidR="0058642D">
        <w:rPr>
          <w:szCs w:val="24"/>
        </w:rPr>
        <w:t>uprawnionych</w:t>
      </w:r>
      <w:r w:rsidR="00E23E32" w:rsidRPr="00561915">
        <w:rPr>
          <w:szCs w:val="24"/>
        </w:rPr>
        <w:t xml:space="preserve"> do podejmowania decyzji wiążących oraz opatrzony pieczęcią imienną wraz z</w:t>
      </w:r>
      <w:r w:rsidR="006D2770" w:rsidRPr="00774C2A">
        <w:rPr>
          <w:szCs w:val="24"/>
        </w:rPr>
        <w:t>e</w:t>
      </w:r>
      <w:r w:rsidR="00E23E32" w:rsidRPr="00561915">
        <w:rPr>
          <w:szCs w:val="24"/>
        </w:rPr>
        <w:t xml:space="preserve"> wskazaniem funkcji/stanowiska danej osoby/osób</w:t>
      </w:r>
      <w:r w:rsidR="006015E1" w:rsidRPr="00774C2A">
        <w:rPr>
          <w:szCs w:val="24"/>
        </w:rPr>
        <w:t xml:space="preserve">. Wymóg wskazania funkcji/stanowiska </w:t>
      </w:r>
      <w:r w:rsidR="006015E1" w:rsidRPr="007E56C7">
        <w:rPr>
          <w:szCs w:val="24"/>
        </w:rPr>
        <w:t>nie dotyczy osób</w:t>
      </w:r>
      <w:r w:rsidR="006015E1" w:rsidRPr="00921E0B">
        <w:rPr>
          <w:szCs w:val="24"/>
        </w:rPr>
        <w:t xml:space="preserve"> fizycznych prowadzących działalność gospodarcz</w:t>
      </w:r>
      <w:r w:rsidR="00A470BC" w:rsidRPr="00941D4A">
        <w:rPr>
          <w:szCs w:val="24"/>
        </w:rPr>
        <w:t>ą</w:t>
      </w:r>
      <w:r w:rsidR="00A470BC" w:rsidRPr="00064BA6">
        <w:rPr>
          <w:szCs w:val="24"/>
        </w:rPr>
        <w:t>;</w:t>
      </w:r>
      <w:r w:rsidR="00A470BC" w:rsidRPr="009279CE">
        <w:rPr>
          <w:szCs w:val="24"/>
        </w:rPr>
        <w:t xml:space="preserve"> </w:t>
      </w:r>
    </w:p>
    <w:p w:rsidR="00E23E32" w:rsidRPr="00561915" w:rsidRDefault="00A470BC" w:rsidP="002C7645">
      <w:pPr>
        <w:pStyle w:val="Nagwek3"/>
        <w:numPr>
          <w:ilvl w:val="0"/>
          <w:numId w:val="11"/>
        </w:numPr>
        <w:spacing w:line="276" w:lineRule="auto"/>
        <w:ind w:left="1134" w:hanging="425"/>
        <w:rPr>
          <w:szCs w:val="24"/>
        </w:rPr>
      </w:pPr>
      <w:r w:rsidRPr="00774C2A">
        <w:rPr>
          <w:szCs w:val="24"/>
        </w:rPr>
        <w:t>w</w:t>
      </w:r>
      <w:r w:rsidR="00D9238C" w:rsidRPr="00561915">
        <w:rPr>
          <w:szCs w:val="24"/>
        </w:rPr>
        <w:t xml:space="preserve"> </w:t>
      </w:r>
      <w:r w:rsidR="00E23E32" w:rsidRPr="00561915">
        <w:rPr>
          <w:szCs w:val="24"/>
        </w:rPr>
        <w:t xml:space="preserve">przypadku braku imiennej pieczęci wymagany jest czytelny podpis osoby/osób </w:t>
      </w:r>
      <w:r w:rsidR="0058642D">
        <w:rPr>
          <w:szCs w:val="24"/>
        </w:rPr>
        <w:t>uprawnionej</w:t>
      </w:r>
      <w:r w:rsidR="0058642D" w:rsidRPr="00561915">
        <w:rPr>
          <w:szCs w:val="24"/>
        </w:rPr>
        <w:t>/</w:t>
      </w:r>
      <w:r w:rsidR="0058642D">
        <w:rPr>
          <w:szCs w:val="24"/>
        </w:rPr>
        <w:t>uprawnionych</w:t>
      </w:r>
      <w:r w:rsidR="00E23E32" w:rsidRPr="00561915">
        <w:rPr>
          <w:szCs w:val="24"/>
        </w:rPr>
        <w:t xml:space="preserve"> do podejmowania decyzji wiążących </w:t>
      </w:r>
      <w:r w:rsidR="005764B2">
        <w:t>wraz ze </w:t>
      </w:r>
      <w:r w:rsidR="00C80B67">
        <w:t xml:space="preserve">wskazaniem </w:t>
      </w:r>
      <w:r w:rsidR="0058642D">
        <w:t>i</w:t>
      </w:r>
      <w:r w:rsidR="00E23E32" w:rsidRPr="00561915">
        <w:t>mi</w:t>
      </w:r>
      <w:r w:rsidR="0058642D">
        <w:t>e</w:t>
      </w:r>
      <w:r w:rsidR="00C80B67">
        <w:t>nia</w:t>
      </w:r>
      <w:r w:rsidR="00E23E32" w:rsidRPr="00561915">
        <w:t xml:space="preserve"> i nazwisk</w:t>
      </w:r>
      <w:r w:rsidR="00C80B67">
        <w:t>a</w:t>
      </w:r>
      <w:r w:rsidR="00E23E32" w:rsidRPr="00561915">
        <w:t xml:space="preserve"> </w:t>
      </w:r>
      <w:r w:rsidR="00C80B67">
        <w:rPr>
          <w:szCs w:val="24"/>
        </w:rPr>
        <w:t>i określeniem</w:t>
      </w:r>
      <w:r w:rsidR="00E23E32" w:rsidRPr="00561915">
        <w:rPr>
          <w:szCs w:val="24"/>
        </w:rPr>
        <w:t xml:space="preserve"> funkcji/stanowiska danej osoby/osób</w:t>
      </w:r>
      <w:r w:rsidR="00E23E32" w:rsidRPr="00561915" w:rsidDel="00A04091">
        <w:rPr>
          <w:szCs w:val="24"/>
        </w:rPr>
        <w:t xml:space="preserve"> </w:t>
      </w:r>
      <w:r w:rsidR="00C80B67">
        <w:rPr>
          <w:szCs w:val="24"/>
        </w:rPr>
        <w:t>(</w:t>
      </w:r>
      <w:r w:rsidR="00E23E32" w:rsidRPr="00561915">
        <w:rPr>
          <w:szCs w:val="24"/>
        </w:rPr>
        <w:t xml:space="preserve">np.: </w:t>
      </w:r>
      <w:r w:rsidR="00E23E32" w:rsidRPr="00561915">
        <w:rPr>
          <w:i/>
          <w:szCs w:val="24"/>
        </w:rPr>
        <w:t>Jan Kowalski, Prezes Zarządu)</w:t>
      </w:r>
      <w:r w:rsidRPr="00774C2A">
        <w:rPr>
          <w:szCs w:val="24"/>
        </w:rPr>
        <w:t>;</w:t>
      </w:r>
    </w:p>
    <w:p w:rsidR="00682761" w:rsidRDefault="00682761" w:rsidP="002C7645">
      <w:pPr>
        <w:pStyle w:val="Nagwek3"/>
        <w:numPr>
          <w:ilvl w:val="0"/>
          <w:numId w:val="11"/>
        </w:numPr>
        <w:spacing w:line="276" w:lineRule="auto"/>
        <w:ind w:left="1134" w:hanging="425"/>
      </w:pPr>
      <w:r w:rsidRPr="00561915">
        <w:t xml:space="preserve">w imieniu </w:t>
      </w:r>
      <w:r w:rsidR="0092133B">
        <w:t>Wnioskodaw</w:t>
      </w:r>
      <w:r w:rsidRPr="00774C2A">
        <w:t>cy</w:t>
      </w:r>
      <w:r w:rsidRPr="00561915">
        <w:t xml:space="preserve"> </w:t>
      </w:r>
      <w:r w:rsidR="00C53C71" w:rsidRPr="00774C2A">
        <w:t>p</w:t>
      </w:r>
      <w:r w:rsidR="00C53C71" w:rsidRPr="00561915">
        <w:t xml:space="preserve">odpis </w:t>
      </w:r>
      <w:r w:rsidR="00C53C71" w:rsidRPr="00774C2A">
        <w:t>składa/</w:t>
      </w:r>
      <w:r w:rsidR="00C80B67">
        <w:t>składa</w:t>
      </w:r>
      <w:r w:rsidR="00C53C71" w:rsidRPr="00774C2A">
        <w:t xml:space="preserve">ją </w:t>
      </w:r>
      <w:r w:rsidR="00C53C71" w:rsidRPr="00561915">
        <w:t>osoba/</w:t>
      </w:r>
      <w:r w:rsidR="0058642D">
        <w:t>osob</w:t>
      </w:r>
      <w:r w:rsidR="00C53C71" w:rsidRPr="00561915">
        <w:t xml:space="preserve">y </w:t>
      </w:r>
      <w:r w:rsidR="00236FC5">
        <w:rPr>
          <w:szCs w:val="24"/>
        </w:rPr>
        <w:t>uprawniona</w:t>
      </w:r>
      <w:r w:rsidR="0058642D" w:rsidRPr="00561915">
        <w:rPr>
          <w:szCs w:val="24"/>
        </w:rPr>
        <w:t>/</w:t>
      </w:r>
      <w:r w:rsidR="0058642D">
        <w:rPr>
          <w:szCs w:val="24"/>
        </w:rPr>
        <w:t>uprawnione</w:t>
      </w:r>
      <w:r w:rsidR="0058642D" w:rsidRPr="00561915">
        <w:rPr>
          <w:szCs w:val="24"/>
        </w:rPr>
        <w:t xml:space="preserve"> </w:t>
      </w:r>
      <w:r w:rsidR="00C53C71" w:rsidRPr="00561915">
        <w:t>do podejmowania decyzji wiążących - wskazana/</w:t>
      </w:r>
      <w:r w:rsidR="0058642D">
        <w:t>wskazan</w:t>
      </w:r>
      <w:r w:rsidR="00C53C71" w:rsidRPr="00561915">
        <w:t>e w pkt. 2.</w:t>
      </w:r>
      <w:r w:rsidR="00C53C71" w:rsidRPr="00774C2A">
        <w:t>8</w:t>
      </w:r>
      <w:r w:rsidR="00C53C71" w:rsidRPr="00561915">
        <w:rPr>
          <w:b/>
        </w:rPr>
        <w:t xml:space="preserve"> </w:t>
      </w:r>
      <w:r w:rsidR="00C53C71" w:rsidRPr="00561915">
        <w:t xml:space="preserve">wniosku o dofinansowanie projektu lub </w:t>
      </w:r>
      <w:r w:rsidR="00C53C71" w:rsidRPr="00774C2A">
        <w:t>posiadająca/</w:t>
      </w:r>
      <w:r w:rsidR="0058642D">
        <w:t>posiadają</w:t>
      </w:r>
      <w:r w:rsidR="00C53C71" w:rsidRPr="00774C2A">
        <w:t>ce ku temu</w:t>
      </w:r>
      <w:r w:rsidR="00C53C71" w:rsidRPr="00561915">
        <w:t xml:space="preserve"> pełnomocnictwo/upoważnienie</w:t>
      </w:r>
      <w:r>
        <w:t>;</w:t>
      </w:r>
    </w:p>
    <w:p w:rsidR="00C53C71" w:rsidRPr="00561915" w:rsidRDefault="00682761" w:rsidP="002C7645">
      <w:pPr>
        <w:pStyle w:val="Nagwek3"/>
        <w:numPr>
          <w:ilvl w:val="0"/>
          <w:numId w:val="11"/>
        </w:numPr>
        <w:spacing w:line="276" w:lineRule="auto"/>
        <w:ind w:left="1134" w:hanging="425"/>
      </w:pPr>
      <w:r>
        <w:t xml:space="preserve">w imieniu partnera/ów </w:t>
      </w:r>
      <w:r w:rsidRPr="00774C2A">
        <w:t>p</w:t>
      </w:r>
      <w:r w:rsidRPr="00561915">
        <w:t xml:space="preserve">odpis </w:t>
      </w:r>
      <w:r w:rsidRPr="00774C2A">
        <w:t>składa/</w:t>
      </w:r>
      <w:r w:rsidR="00C80B67">
        <w:t>składa</w:t>
      </w:r>
      <w:r w:rsidRPr="00774C2A">
        <w:t xml:space="preserve">ją </w:t>
      </w:r>
      <w:r w:rsidR="0058642D" w:rsidRPr="00561915">
        <w:t>osoba/</w:t>
      </w:r>
      <w:r w:rsidR="0058642D">
        <w:t>osob</w:t>
      </w:r>
      <w:r w:rsidR="0058642D" w:rsidRPr="00561915">
        <w:t xml:space="preserve">y </w:t>
      </w:r>
      <w:r w:rsidR="0058642D">
        <w:rPr>
          <w:szCs w:val="24"/>
        </w:rPr>
        <w:t>uprawnion</w:t>
      </w:r>
      <w:r w:rsidR="00C80B67">
        <w:rPr>
          <w:szCs w:val="24"/>
        </w:rPr>
        <w:t>a</w:t>
      </w:r>
      <w:r w:rsidR="0058642D" w:rsidRPr="00561915">
        <w:rPr>
          <w:szCs w:val="24"/>
        </w:rPr>
        <w:t>/</w:t>
      </w:r>
      <w:r w:rsidR="0058642D">
        <w:rPr>
          <w:szCs w:val="24"/>
        </w:rPr>
        <w:t>uprawnione</w:t>
      </w:r>
      <w:r w:rsidR="0058642D" w:rsidRPr="00561915">
        <w:rPr>
          <w:szCs w:val="24"/>
        </w:rPr>
        <w:t xml:space="preserve"> </w:t>
      </w:r>
      <w:r w:rsidRPr="00561915">
        <w:t>do podejmowania decyzji wiążących - wskazana/e w pkt. 2.</w:t>
      </w:r>
      <w:r>
        <w:t>10.7</w:t>
      </w:r>
      <w:r w:rsidRPr="00561915">
        <w:rPr>
          <w:b/>
        </w:rPr>
        <w:t xml:space="preserve"> </w:t>
      </w:r>
      <w:r>
        <w:t>wniosku o </w:t>
      </w:r>
      <w:r w:rsidRPr="00561915">
        <w:t xml:space="preserve">dofinansowanie projektu lub </w:t>
      </w:r>
      <w:r w:rsidR="0058642D" w:rsidRPr="00774C2A">
        <w:t>posiadająca/</w:t>
      </w:r>
      <w:r w:rsidR="0058642D">
        <w:t>posiadają</w:t>
      </w:r>
      <w:r w:rsidR="0058642D" w:rsidRPr="00774C2A">
        <w:t xml:space="preserve">ce </w:t>
      </w:r>
      <w:r w:rsidRPr="00774C2A">
        <w:t>ku temu</w:t>
      </w:r>
      <w:r w:rsidRPr="00561915">
        <w:t xml:space="preserve"> pełnomocnictwo/upoważnienie</w:t>
      </w:r>
      <w:r>
        <w:t>;</w:t>
      </w:r>
    </w:p>
    <w:p w:rsidR="00C53C71" w:rsidRPr="005764B2" w:rsidRDefault="00C53C71" w:rsidP="002C7645">
      <w:pPr>
        <w:pStyle w:val="Nagwek3"/>
        <w:numPr>
          <w:ilvl w:val="2"/>
          <w:numId w:val="4"/>
        </w:numPr>
        <w:spacing w:line="276" w:lineRule="auto"/>
        <w:ind w:left="709" w:hanging="709"/>
        <w:rPr>
          <w:szCs w:val="24"/>
        </w:rPr>
      </w:pPr>
      <w:r w:rsidRPr="005764B2">
        <w:rPr>
          <w:szCs w:val="24"/>
        </w:rPr>
        <w:t xml:space="preserve">W ramach oświadczenia </w:t>
      </w:r>
      <w:r w:rsidRPr="005764B2">
        <w:rPr>
          <w:b/>
          <w:szCs w:val="24"/>
        </w:rPr>
        <w:t>partnera/ów</w:t>
      </w:r>
      <w:r w:rsidRPr="005764B2">
        <w:rPr>
          <w:szCs w:val="24"/>
        </w:rPr>
        <w:t xml:space="preserve"> w części VIII wniosku („Oświadczenie partnera/ów projektu”) wymagany jest podpis i pieczęć osób/osoby podejmującej wiążące decyzje na zasadach analogicznych do zasad podpisywania i opieczętowywania wniosku przez </w:t>
      </w:r>
      <w:r w:rsidR="0092133B">
        <w:rPr>
          <w:szCs w:val="24"/>
        </w:rPr>
        <w:t>Wnioskodaw</w:t>
      </w:r>
      <w:r w:rsidRPr="005764B2">
        <w:rPr>
          <w:szCs w:val="24"/>
        </w:rPr>
        <w:t>cę opisanych w punkcie 1.5.7.</w:t>
      </w:r>
    </w:p>
    <w:p w:rsidR="00C53C71" w:rsidRPr="005764B2" w:rsidRDefault="00C53C71" w:rsidP="002C7645">
      <w:pPr>
        <w:pStyle w:val="Nagwek3"/>
        <w:numPr>
          <w:ilvl w:val="2"/>
          <w:numId w:val="4"/>
        </w:numPr>
        <w:spacing w:line="276" w:lineRule="auto"/>
        <w:ind w:left="709" w:hanging="709"/>
      </w:pPr>
      <w:r w:rsidRPr="005764B2">
        <w:t xml:space="preserve">W przypadku </w:t>
      </w:r>
      <w:r w:rsidR="0092133B">
        <w:t>Wnioskodaw</w:t>
      </w:r>
      <w:r w:rsidRPr="005764B2">
        <w:t xml:space="preserve">ców spoza sektora finansów publicznych nazwa </w:t>
      </w:r>
      <w:r w:rsidR="0092133B">
        <w:t>Wnioskodaw</w:t>
      </w:r>
      <w:r w:rsidRPr="005764B2">
        <w:t xml:space="preserve">cy wskazana w punkcie 2.1 wniosku musi być identyczna z nazwą wskazaną we wpisie do </w:t>
      </w:r>
      <w:r w:rsidRPr="008136CD">
        <w:t>KRS/Ewidencji Działalności Gospodarczej/</w:t>
      </w:r>
      <w:r w:rsidR="00236FC5" w:rsidRPr="008136CD">
        <w:t>Ewidencję Stowarzyszeń prowadzoną</w:t>
      </w:r>
      <w:r w:rsidR="00727C8D" w:rsidRPr="008136CD">
        <w:t xml:space="preserve"> przez Starostę</w:t>
      </w:r>
      <w:r w:rsidR="00236FC5" w:rsidRPr="008136CD">
        <w:rPr>
          <w:color w:val="000000"/>
        </w:rPr>
        <w:t xml:space="preserve">/ </w:t>
      </w:r>
      <w:r w:rsidR="00236FC5" w:rsidRPr="00A203E1">
        <w:rPr>
          <w:color w:val="000000"/>
        </w:rPr>
        <w:t>Ewidencję</w:t>
      </w:r>
      <w:r w:rsidR="00727C8D" w:rsidRPr="00A203E1">
        <w:rPr>
          <w:color w:val="000000"/>
        </w:rPr>
        <w:t xml:space="preserve"> szkół i pla</w:t>
      </w:r>
      <w:r w:rsidR="00236FC5" w:rsidRPr="00A203E1">
        <w:rPr>
          <w:color w:val="000000"/>
        </w:rPr>
        <w:t>cówek niepublicznych prowadzoną</w:t>
      </w:r>
      <w:r w:rsidR="00727C8D" w:rsidRPr="00A203E1">
        <w:rPr>
          <w:color w:val="000000"/>
        </w:rPr>
        <w:t xml:space="preserve"> przez właściwą jednostkę samorządu terytorialnego, itp.)</w:t>
      </w:r>
      <w:r w:rsidR="00727C8D">
        <w:rPr>
          <w:color w:val="000000"/>
        </w:rPr>
        <w:t>.</w:t>
      </w:r>
    </w:p>
    <w:p w:rsidR="00E23E32" w:rsidRPr="00561915" w:rsidRDefault="00E23E32" w:rsidP="00A652C3">
      <w:pPr>
        <w:pStyle w:val="Nagwek3"/>
        <w:spacing w:line="276" w:lineRule="auto"/>
        <w:ind w:left="709" w:hanging="709"/>
      </w:pPr>
      <w:r w:rsidRPr="00561915">
        <w:t>W przypadku osób fizycznych prowadzących działalność gospodarczą</w:t>
      </w:r>
      <w:r w:rsidR="00BA4DA6" w:rsidRPr="00561915">
        <w:t xml:space="preserve"> – wskazanych w</w:t>
      </w:r>
      <w:r w:rsidR="00A652C3">
        <w:t> </w:t>
      </w:r>
      <w:r w:rsidRPr="00561915">
        <w:t>pkt. 2.</w:t>
      </w:r>
      <w:r w:rsidRPr="00774C2A">
        <w:t>1</w:t>
      </w:r>
      <w:r w:rsidRPr="00561915">
        <w:t xml:space="preserve"> wniosku o dofinansowanie projektu</w:t>
      </w:r>
      <w:r w:rsidR="003E26AC" w:rsidRPr="00774C2A">
        <w:t xml:space="preserve"> </w:t>
      </w:r>
      <w:r w:rsidRPr="00561915">
        <w:t xml:space="preserve">– nazwa </w:t>
      </w:r>
      <w:r w:rsidR="0092133B">
        <w:t>Wnioskodaw</w:t>
      </w:r>
      <w:r w:rsidR="00003E4F" w:rsidRPr="00774C2A">
        <w:t>cy</w:t>
      </w:r>
      <w:r w:rsidRPr="00561915">
        <w:t xml:space="preserve"> i jego pieczęć winna być zgodna z wymogami określonymi w art. </w:t>
      </w:r>
      <w:r w:rsidRPr="00850DA6">
        <w:t xml:space="preserve">43 </w:t>
      </w:r>
      <w:r w:rsidRPr="00850DA6">
        <w:rPr>
          <w:i/>
        </w:rPr>
        <w:t>Kodeksu Cywilnego</w:t>
      </w:r>
      <w:r w:rsidRPr="00850DA6">
        <w:t xml:space="preserve"> (</w:t>
      </w:r>
      <w:proofErr w:type="spellStart"/>
      <w:r w:rsidR="00A652C3" w:rsidRPr="00850DA6">
        <w:t>Dz.U</w:t>
      </w:r>
      <w:proofErr w:type="spellEnd"/>
      <w:r w:rsidR="00A652C3" w:rsidRPr="00850DA6">
        <w:t>.</w:t>
      </w:r>
      <w:r w:rsidR="00850DA6" w:rsidRPr="00850DA6">
        <w:t xml:space="preserve"> </w:t>
      </w:r>
      <w:proofErr w:type="spellStart"/>
      <w:r w:rsidR="00850DA6" w:rsidRPr="00850DA6">
        <w:t>t.j</w:t>
      </w:r>
      <w:proofErr w:type="spellEnd"/>
      <w:r w:rsidR="00850DA6" w:rsidRPr="00850DA6">
        <w:t xml:space="preserve">. z 2017r., poz. 459 </w:t>
      </w:r>
      <w:r w:rsidR="00471E3E" w:rsidRPr="00850DA6">
        <w:t xml:space="preserve">z </w:t>
      </w:r>
      <w:proofErr w:type="spellStart"/>
      <w:r w:rsidR="00471E3E" w:rsidRPr="00850DA6">
        <w:t>późn</w:t>
      </w:r>
      <w:proofErr w:type="spellEnd"/>
      <w:r w:rsidR="00471E3E" w:rsidRPr="00850DA6">
        <w:t>. zm.</w:t>
      </w:r>
      <w:r w:rsidRPr="00850DA6">
        <w:t>) „Firmą osoby fizyczn</w:t>
      </w:r>
      <w:r w:rsidRPr="00561915">
        <w:t xml:space="preserve">ej jest jej </w:t>
      </w:r>
      <w:r w:rsidRPr="00561915">
        <w:rPr>
          <w:b/>
        </w:rPr>
        <w:t>imię i nazwisko</w:t>
      </w:r>
      <w:r w:rsidRPr="00561915">
        <w:t xml:space="preserve">. Nie wyklucza to włączenia do firmy pseudonimu lub określeń wskazujących na przedmiot </w:t>
      </w:r>
      <w:r w:rsidRPr="00561915">
        <w:lastRenderedPageBreak/>
        <w:t>działalności przedsiębiorcy, miejsce jej prowadzenia oraz innych określeń dowolnie obranych”.</w:t>
      </w:r>
    </w:p>
    <w:p w:rsidR="00E541C4" w:rsidRPr="00774C2A" w:rsidRDefault="00C8337F" w:rsidP="00A652C3">
      <w:pPr>
        <w:pStyle w:val="Nagwek3"/>
        <w:spacing w:line="276" w:lineRule="auto"/>
        <w:ind w:left="709" w:hanging="709"/>
      </w:pPr>
      <w:r w:rsidRPr="00561915">
        <w:t xml:space="preserve">W przypadku </w:t>
      </w:r>
      <w:r w:rsidRPr="00774C2A">
        <w:t xml:space="preserve">wystąpienia </w:t>
      </w:r>
      <w:r w:rsidRPr="007E56C7">
        <w:t>sytuacji niezależnych od IOK</w:t>
      </w:r>
      <w:r w:rsidR="00064A29" w:rsidRPr="00561915">
        <w:t xml:space="preserve"> </w:t>
      </w:r>
      <w:r w:rsidRPr="00774C2A">
        <w:t xml:space="preserve">np. </w:t>
      </w:r>
      <w:r w:rsidRPr="00561915">
        <w:t>awari</w:t>
      </w:r>
      <w:r w:rsidR="00B25630" w:rsidRPr="00774C2A">
        <w:t>i</w:t>
      </w:r>
      <w:r w:rsidRPr="00561915">
        <w:t xml:space="preserve"> systemu </w:t>
      </w:r>
      <w:r w:rsidRPr="00774C2A">
        <w:t>LSI WUP</w:t>
      </w:r>
      <w:r w:rsidRPr="00561915">
        <w:t xml:space="preserve">, </w:t>
      </w:r>
      <w:r w:rsidRPr="00774C2A">
        <w:t>IOK</w:t>
      </w:r>
      <w:r w:rsidRPr="00774C2A">
        <w:rPr>
          <w:i/>
        </w:rPr>
        <w:t xml:space="preserve"> </w:t>
      </w:r>
      <w:r w:rsidRPr="00561915">
        <w:t xml:space="preserve">zastrzega sobie </w:t>
      </w:r>
      <w:r w:rsidRPr="00774C2A">
        <w:t>możliwość zmiany formy sk</w:t>
      </w:r>
      <w:r w:rsidR="004119BC" w:rsidRPr="00774C2A">
        <w:t>ładania wniosku przewidzianej w </w:t>
      </w:r>
      <w:r w:rsidRPr="007E56C7">
        <w:t xml:space="preserve">ogłoszeniu o konkursie podając ten fakt do publicznej wiadomości na stronie internetowej </w:t>
      </w:r>
      <w:r w:rsidR="004535D7" w:rsidRPr="00CE45F8">
        <w:t>www.rpo.podkarpackie.pl</w:t>
      </w:r>
      <w:r w:rsidR="004535D7">
        <w:t xml:space="preserve"> </w:t>
      </w:r>
      <w:r w:rsidRPr="007E56C7">
        <w:t xml:space="preserve">oraz portalu </w:t>
      </w:r>
      <w:hyperlink r:id="rId20" w:history="1">
        <w:r w:rsidRPr="00774C2A">
          <w:rPr>
            <w:rStyle w:val="Hipercze"/>
            <w:color w:val="auto"/>
            <w:u w:val="none"/>
          </w:rPr>
          <w:t>www.funduszeeuropejskie.gov.pl</w:t>
        </w:r>
      </w:hyperlink>
      <w:r w:rsidRPr="00774C2A">
        <w:t>.</w:t>
      </w:r>
    </w:p>
    <w:p w:rsidR="004E2F69" w:rsidRDefault="007014D0" w:rsidP="00A652C3">
      <w:pPr>
        <w:pStyle w:val="Nagwek3"/>
        <w:spacing w:line="276" w:lineRule="auto"/>
        <w:ind w:left="709" w:hanging="709"/>
      </w:pPr>
      <w:r w:rsidRPr="00774C2A">
        <w:rPr>
          <w:b/>
        </w:rPr>
        <w:t xml:space="preserve">UWAGA! </w:t>
      </w:r>
      <w:r w:rsidR="0092133B">
        <w:rPr>
          <w:b/>
        </w:rPr>
        <w:t>Wnioskodaw</w:t>
      </w:r>
      <w:r w:rsidR="00C8337F" w:rsidRPr="00555403">
        <w:rPr>
          <w:b/>
        </w:rPr>
        <w:t xml:space="preserve">ca wraz z wnioskiem o dofinansowanie </w:t>
      </w:r>
      <w:r w:rsidR="00B07B78" w:rsidRPr="00555403">
        <w:rPr>
          <w:b/>
        </w:rPr>
        <w:t xml:space="preserve">projektu </w:t>
      </w:r>
      <w:r w:rsidR="00C8337F" w:rsidRPr="00555403">
        <w:rPr>
          <w:b/>
        </w:rPr>
        <w:t xml:space="preserve">zobowiązany jest do złożenia </w:t>
      </w:r>
      <w:r w:rsidR="003A1A2C" w:rsidRPr="00555403">
        <w:rPr>
          <w:b/>
        </w:rPr>
        <w:t xml:space="preserve">jednego egzemplarza </w:t>
      </w:r>
      <w:r w:rsidR="00C8337F" w:rsidRPr="00555403">
        <w:rPr>
          <w:b/>
          <w:i/>
        </w:rPr>
        <w:t>Oświadczenia o</w:t>
      </w:r>
      <w:r w:rsidR="00555403">
        <w:rPr>
          <w:b/>
          <w:i/>
        </w:rPr>
        <w:t> </w:t>
      </w:r>
      <w:proofErr w:type="spellStart"/>
      <w:r w:rsidR="00C8337F" w:rsidRPr="00555403">
        <w:rPr>
          <w:b/>
          <w:i/>
        </w:rPr>
        <w:t>kwalifikowalności</w:t>
      </w:r>
      <w:proofErr w:type="spellEnd"/>
      <w:r w:rsidR="00C8337F" w:rsidRPr="00555403">
        <w:rPr>
          <w:b/>
          <w:i/>
        </w:rPr>
        <w:t xml:space="preserve"> VAT</w:t>
      </w:r>
      <w:r w:rsidR="00C8337F" w:rsidRPr="00F32D2F">
        <w:rPr>
          <w:i/>
        </w:rPr>
        <w:t xml:space="preserve">, </w:t>
      </w:r>
      <w:r w:rsidR="00C8337F" w:rsidRPr="00CC6287">
        <w:t xml:space="preserve">którego wzór stanowi </w:t>
      </w:r>
      <w:r w:rsidR="00C8337F" w:rsidRPr="00582DF4">
        <w:t xml:space="preserve">załącznik nr </w:t>
      </w:r>
      <w:r w:rsidR="00D04438" w:rsidRPr="00582DF4">
        <w:t>1</w:t>
      </w:r>
      <w:r w:rsidR="009D5278" w:rsidRPr="00582DF4">
        <w:t>3</w:t>
      </w:r>
      <w:r w:rsidR="00D04438" w:rsidRPr="00774C2A">
        <w:t xml:space="preserve"> </w:t>
      </w:r>
      <w:r w:rsidR="00C8337F" w:rsidRPr="00774C2A">
        <w:t xml:space="preserve">do niniejszego Regulaminu podpisanego przez osobę uprawnioną do reprezentowania </w:t>
      </w:r>
      <w:r w:rsidR="0092133B">
        <w:t>Wnioskodaw</w:t>
      </w:r>
      <w:r w:rsidR="002975DA" w:rsidRPr="007E56C7">
        <w:t>cy wskazan</w:t>
      </w:r>
      <w:r w:rsidR="002975DA" w:rsidRPr="00921E0B">
        <w:t>ą w punkcie</w:t>
      </w:r>
      <w:r w:rsidR="00C8337F" w:rsidRPr="00941D4A">
        <w:t xml:space="preserve"> </w:t>
      </w:r>
      <w:r w:rsidR="00103FD1" w:rsidRPr="009279CE">
        <w:t>2</w:t>
      </w:r>
      <w:r w:rsidR="006C7574">
        <w:t>.</w:t>
      </w:r>
      <w:r w:rsidR="00103FD1" w:rsidRPr="009279CE">
        <w:t>8</w:t>
      </w:r>
      <w:r w:rsidR="00C8337F" w:rsidRPr="00BA4518">
        <w:t xml:space="preserve"> </w:t>
      </w:r>
      <w:r w:rsidR="00C8337F" w:rsidRPr="00F32D2F">
        <w:t>wniosku</w:t>
      </w:r>
      <w:r w:rsidR="004119BC" w:rsidRPr="00CC6287">
        <w:t>. W </w:t>
      </w:r>
      <w:r w:rsidR="00C8337F" w:rsidRPr="00CC6287">
        <w:t xml:space="preserve">przypadku realizacji projektu w partnerstwie </w:t>
      </w:r>
      <w:r w:rsidR="00CC6287" w:rsidRPr="00836FF8">
        <w:rPr>
          <w:i/>
        </w:rPr>
        <w:t>Oświadczeni</w:t>
      </w:r>
      <w:r w:rsidR="004C7402" w:rsidRPr="00836FF8">
        <w:rPr>
          <w:i/>
        </w:rPr>
        <w:t>e</w:t>
      </w:r>
      <w:r w:rsidR="00CC6287" w:rsidRPr="00836FF8">
        <w:rPr>
          <w:i/>
        </w:rPr>
        <w:t xml:space="preserve"> o </w:t>
      </w:r>
      <w:proofErr w:type="spellStart"/>
      <w:r w:rsidR="00CC6287" w:rsidRPr="00836FF8">
        <w:rPr>
          <w:i/>
        </w:rPr>
        <w:t>kwalifikowalności</w:t>
      </w:r>
      <w:proofErr w:type="spellEnd"/>
      <w:r w:rsidR="00CC6287" w:rsidRPr="00836FF8">
        <w:rPr>
          <w:i/>
        </w:rPr>
        <w:t xml:space="preserve"> VAT</w:t>
      </w:r>
      <w:r w:rsidRPr="00CC6287">
        <w:t xml:space="preserve"> </w:t>
      </w:r>
      <w:r w:rsidRPr="0073370D">
        <w:rPr>
          <w:b/>
        </w:rPr>
        <w:t>składa każdy z</w:t>
      </w:r>
      <w:r w:rsidR="00836FF8" w:rsidRPr="0073370D">
        <w:rPr>
          <w:b/>
        </w:rPr>
        <w:t xml:space="preserve"> </w:t>
      </w:r>
      <w:r w:rsidR="00C8337F" w:rsidRPr="0073370D">
        <w:rPr>
          <w:b/>
        </w:rPr>
        <w:t>partnerów</w:t>
      </w:r>
      <w:r w:rsidR="00C8337F" w:rsidRPr="008D37B6">
        <w:t>, który w ramach ponoszonych przez niego wydat</w:t>
      </w:r>
      <w:r w:rsidR="00836FF8">
        <w:t>ków w </w:t>
      </w:r>
      <w:r w:rsidRPr="008D37B6">
        <w:t>projekcie w</w:t>
      </w:r>
      <w:r w:rsidR="00836FF8">
        <w:t xml:space="preserve"> </w:t>
      </w:r>
      <w:r w:rsidR="00C8337F" w:rsidRPr="000463B1">
        <w:t>całości lub części będzie kwalifikował VAT. Oświadczenie partnera podpisuje osoba uprawniona do reprezentowania partnera</w:t>
      </w:r>
      <w:r w:rsidR="004C7402">
        <w:t xml:space="preserve"> wskazana w pkt. 2.10.7 wniosku o dofinansowanie</w:t>
      </w:r>
      <w:r w:rsidR="00C8337F" w:rsidRPr="000463B1">
        <w:t>.</w:t>
      </w:r>
      <w:r w:rsidR="00C8337F" w:rsidRPr="00330FC6">
        <w:t xml:space="preserve"> </w:t>
      </w:r>
      <w:r w:rsidR="00F113D4" w:rsidRPr="00330FC6">
        <w:t xml:space="preserve">Wzór oświadczenia partnera stanowi </w:t>
      </w:r>
      <w:r w:rsidR="00F113D4" w:rsidRPr="00582DF4">
        <w:t xml:space="preserve">załącznik nr </w:t>
      </w:r>
      <w:r w:rsidR="00D04438" w:rsidRPr="00582DF4">
        <w:t>1</w:t>
      </w:r>
      <w:r w:rsidR="009D5278" w:rsidRPr="00582DF4">
        <w:t>4</w:t>
      </w:r>
      <w:r w:rsidR="00D04438" w:rsidRPr="00774C2A">
        <w:t xml:space="preserve"> </w:t>
      </w:r>
      <w:r w:rsidR="00F113D4" w:rsidRPr="00774C2A">
        <w:t>do Regulaminu.</w:t>
      </w:r>
    </w:p>
    <w:p w:rsidR="00140D9F" w:rsidRPr="008136CD" w:rsidRDefault="00140D9F" w:rsidP="00A652C3">
      <w:pPr>
        <w:pStyle w:val="Nagwek3"/>
        <w:spacing w:line="276" w:lineRule="auto"/>
        <w:ind w:left="709" w:hanging="709"/>
      </w:pPr>
      <w:r w:rsidRPr="008136CD">
        <w:rPr>
          <w:b/>
        </w:rPr>
        <w:t>UWAGA!</w:t>
      </w:r>
      <w:r w:rsidRPr="008136CD">
        <w:t xml:space="preserve"> </w:t>
      </w:r>
      <w:r w:rsidR="0092133B" w:rsidRPr="008136CD">
        <w:rPr>
          <w:b/>
        </w:rPr>
        <w:t>Wnioskodaw</w:t>
      </w:r>
      <w:r w:rsidRPr="008136CD">
        <w:rPr>
          <w:b/>
        </w:rPr>
        <w:t xml:space="preserve">ca ubiegający się o pomoc de </w:t>
      </w:r>
      <w:proofErr w:type="spellStart"/>
      <w:r w:rsidRPr="008136CD">
        <w:rPr>
          <w:b/>
        </w:rPr>
        <w:t>minimis</w:t>
      </w:r>
      <w:proofErr w:type="spellEnd"/>
      <w:r w:rsidRPr="008136CD">
        <w:rPr>
          <w:b/>
        </w:rPr>
        <w:t xml:space="preserve"> do wniosku </w:t>
      </w:r>
      <w:r w:rsidR="0083347D">
        <w:rPr>
          <w:b/>
        </w:rPr>
        <w:br/>
      </w:r>
      <w:r w:rsidRPr="008136CD">
        <w:rPr>
          <w:b/>
        </w:rPr>
        <w:t>o dofinansowanie załącza</w:t>
      </w:r>
      <w:r w:rsidR="000463B1" w:rsidRPr="008136CD">
        <w:rPr>
          <w:b/>
        </w:rPr>
        <w:t>:</w:t>
      </w:r>
    </w:p>
    <w:p w:rsidR="000463B1" w:rsidRPr="008136CD" w:rsidRDefault="000463B1" w:rsidP="002C7645">
      <w:pPr>
        <w:numPr>
          <w:ilvl w:val="0"/>
          <w:numId w:val="62"/>
        </w:numPr>
        <w:spacing w:before="60" w:after="60" w:line="276" w:lineRule="auto"/>
        <w:ind w:left="1134" w:hanging="425"/>
        <w:rPr>
          <w:rFonts w:ascii="Times New Roman" w:hAnsi="Times New Roman"/>
          <w:sz w:val="24"/>
          <w:szCs w:val="24"/>
        </w:rPr>
      </w:pPr>
      <w:r w:rsidRPr="008136CD">
        <w:rPr>
          <w:rFonts w:ascii="Times New Roman" w:hAnsi="Times New Roman"/>
          <w:sz w:val="24"/>
          <w:szCs w:val="24"/>
        </w:rPr>
        <w:t xml:space="preserve">kopie zaświadczeń o pomocy de </w:t>
      </w:r>
      <w:proofErr w:type="spellStart"/>
      <w:r w:rsidRPr="008136CD">
        <w:rPr>
          <w:rFonts w:ascii="Times New Roman" w:hAnsi="Times New Roman"/>
          <w:sz w:val="24"/>
          <w:szCs w:val="24"/>
        </w:rPr>
        <w:t>minimis</w:t>
      </w:r>
      <w:proofErr w:type="spellEnd"/>
      <w:r w:rsidRPr="008136CD">
        <w:rPr>
          <w:rFonts w:ascii="Times New Roman" w:hAnsi="Times New Roman"/>
          <w:sz w:val="24"/>
          <w:szCs w:val="24"/>
        </w:rPr>
        <w:t xml:space="preserve"> lub za</w:t>
      </w:r>
      <w:r w:rsidR="00156575" w:rsidRPr="008136CD">
        <w:rPr>
          <w:rFonts w:ascii="Times New Roman" w:hAnsi="Times New Roman"/>
          <w:sz w:val="24"/>
          <w:szCs w:val="24"/>
        </w:rPr>
        <w:t xml:space="preserve">świadczeń o pomocy de </w:t>
      </w:r>
      <w:proofErr w:type="spellStart"/>
      <w:r w:rsidR="00156575" w:rsidRPr="008136CD">
        <w:rPr>
          <w:rFonts w:ascii="Times New Roman" w:hAnsi="Times New Roman"/>
          <w:sz w:val="24"/>
          <w:szCs w:val="24"/>
        </w:rPr>
        <w:t>minimis</w:t>
      </w:r>
      <w:proofErr w:type="spellEnd"/>
      <w:r w:rsidR="00156575" w:rsidRPr="008136CD">
        <w:rPr>
          <w:rFonts w:ascii="Times New Roman" w:hAnsi="Times New Roman"/>
          <w:sz w:val="24"/>
          <w:szCs w:val="24"/>
        </w:rPr>
        <w:t xml:space="preserve"> w </w:t>
      </w:r>
      <w:r w:rsidRPr="008136CD">
        <w:rPr>
          <w:rFonts w:ascii="Times New Roman" w:hAnsi="Times New Roman"/>
          <w:sz w:val="24"/>
          <w:szCs w:val="24"/>
        </w:rPr>
        <w:t xml:space="preserve">rolnictwie, lub zaświadczeń o pomocy de </w:t>
      </w:r>
      <w:proofErr w:type="spellStart"/>
      <w:r w:rsidRPr="008136CD">
        <w:rPr>
          <w:rFonts w:ascii="Times New Roman" w:hAnsi="Times New Roman"/>
          <w:sz w:val="24"/>
          <w:szCs w:val="24"/>
        </w:rPr>
        <w:t>minimis</w:t>
      </w:r>
      <w:proofErr w:type="spellEnd"/>
      <w:r w:rsidRPr="008136CD">
        <w:rPr>
          <w:rFonts w:ascii="Times New Roman" w:hAnsi="Times New Roman"/>
          <w:sz w:val="24"/>
          <w:szCs w:val="24"/>
        </w:rPr>
        <w:t xml:space="preserve"> w rybołówstwie albo oświadczenie o wielkości takiej pomocy, albo oświadczenie o nieotrzymaniu takiej pomocy, o których mowa w art. 37 ust. 1 </w:t>
      </w:r>
      <w:proofErr w:type="spellStart"/>
      <w:r w:rsidRPr="008136CD">
        <w:rPr>
          <w:rFonts w:ascii="Times New Roman" w:hAnsi="Times New Roman"/>
          <w:sz w:val="24"/>
          <w:szCs w:val="24"/>
        </w:rPr>
        <w:t>pkt</w:t>
      </w:r>
      <w:proofErr w:type="spellEnd"/>
      <w:r w:rsidRPr="008136CD">
        <w:rPr>
          <w:rFonts w:ascii="Times New Roman" w:hAnsi="Times New Roman"/>
          <w:sz w:val="24"/>
          <w:szCs w:val="24"/>
        </w:rPr>
        <w:t xml:space="preserve"> 1 oraz ust. 2 </w:t>
      </w:r>
      <w:proofErr w:type="spellStart"/>
      <w:r w:rsidRPr="008136CD">
        <w:rPr>
          <w:rFonts w:ascii="Times New Roman" w:hAnsi="Times New Roman"/>
          <w:sz w:val="24"/>
          <w:szCs w:val="24"/>
        </w:rPr>
        <w:t>pkt</w:t>
      </w:r>
      <w:proofErr w:type="spellEnd"/>
      <w:r w:rsidRPr="008136CD">
        <w:rPr>
          <w:rFonts w:ascii="Times New Roman" w:hAnsi="Times New Roman"/>
          <w:sz w:val="24"/>
          <w:szCs w:val="24"/>
        </w:rPr>
        <w:t xml:space="preserve"> 1 i 2 ustawy z dnia 30 kwietnia 2004 r. o postępowaniu w sprawach dotyczących pomocy publicznej;</w:t>
      </w:r>
    </w:p>
    <w:p w:rsidR="000463B1" w:rsidRPr="008136CD" w:rsidRDefault="000463B1" w:rsidP="002C7645">
      <w:pPr>
        <w:numPr>
          <w:ilvl w:val="0"/>
          <w:numId w:val="62"/>
        </w:numPr>
        <w:spacing w:before="60" w:after="60" w:line="276" w:lineRule="auto"/>
        <w:ind w:left="1134" w:hanging="425"/>
        <w:rPr>
          <w:rFonts w:ascii="Times New Roman" w:hAnsi="Times New Roman"/>
          <w:sz w:val="24"/>
          <w:szCs w:val="24"/>
        </w:rPr>
      </w:pPr>
      <w:r w:rsidRPr="008136CD">
        <w:rPr>
          <w:rFonts w:ascii="Times New Roman" w:hAnsi="Times New Roman"/>
          <w:sz w:val="24"/>
          <w:szCs w:val="24"/>
        </w:rPr>
        <w:t xml:space="preserve">informacje, o których mowa w art. 37 ust. 1 </w:t>
      </w:r>
      <w:proofErr w:type="spellStart"/>
      <w:r w:rsidRPr="008136CD">
        <w:rPr>
          <w:rFonts w:ascii="Times New Roman" w:hAnsi="Times New Roman"/>
          <w:sz w:val="24"/>
          <w:szCs w:val="24"/>
        </w:rPr>
        <w:t>pkt</w:t>
      </w:r>
      <w:proofErr w:type="spellEnd"/>
      <w:r w:rsidRPr="008136CD">
        <w:rPr>
          <w:rFonts w:ascii="Times New Roman" w:hAnsi="Times New Roman"/>
          <w:sz w:val="24"/>
          <w:szCs w:val="24"/>
        </w:rPr>
        <w:t xml:space="preserve"> 2 ustawy z dnia 30 kwietnia 2004 r. o postępowaniu w sprawach dotyczących pomocy publicznej.</w:t>
      </w:r>
    </w:p>
    <w:p w:rsidR="00E23E32" w:rsidRPr="00561915" w:rsidRDefault="00E23E32" w:rsidP="00561915">
      <w:pPr>
        <w:pStyle w:val="Nagwek2"/>
        <w:spacing w:line="240" w:lineRule="auto"/>
        <w:ind w:left="709" w:hanging="709"/>
      </w:pPr>
      <w:bookmarkStart w:id="184" w:name="_Toc226360352"/>
      <w:bookmarkStart w:id="185" w:name="_Toc226361345"/>
      <w:bookmarkStart w:id="186" w:name="_Toc226361947"/>
      <w:bookmarkStart w:id="187" w:name="_Toc430178260"/>
      <w:bookmarkStart w:id="188" w:name="_Toc488040860"/>
      <w:r w:rsidRPr="004D71C1">
        <w:t xml:space="preserve">Składanie wniosków przez jednostki organizacyjne JST nieposiadające osobowości </w:t>
      </w:r>
      <w:r w:rsidRPr="00561915">
        <w:t>prawnej</w:t>
      </w:r>
      <w:bookmarkEnd w:id="184"/>
      <w:bookmarkEnd w:id="185"/>
      <w:bookmarkEnd w:id="186"/>
      <w:bookmarkEnd w:id="187"/>
      <w:bookmarkEnd w:id="188"/>
    </w:p>
    <w:p w:rsidR="00BC012F" w:rsidRPr="005764B2" w:rsidRDefault="00E23E32" w:rsidP="0096122F">
      <w:pPr>
        <w:pStyle w:val="Nagwek3"/>
        <w:spacing w:line="276" w:lineRule="auto"/>
        <w:ind w:left="709" w:hanging="709"/>
      </w:pPr>
      <w:r w:rsidRPr="005764B2">
        <w:t>W przypadku jednostek organizacyjnych samorządu terytorialnego nieposiadających osobowości prawnej (np. szkoła, przedszkole, powiatowy urząd pracy, ośrodek pomocy społecznej) w polu 2.1 wniosku o dofinansowanie projektu należy wpisać zarówno nazwę właściwej jednostki samorządu terytorialnego posiadającej osobowość prawną (np. gminy), jak i nazwę jednostki organizacyjnej (n</w:t>
      </w:r>
      <w:r w:rsidR="00532164" w:rsidRPr="005764B2">
        <w:t xml:space="preserve">p. szkoły) </w:t>
      </w:r>
      <w:r w:rsidR="00836FF8">
        <w:t xml:space="preserve">w </w:t>
      </w:r>
      <w:r w:rsidRPr="005764B2">
        <w:t>formacie</w:t>
      </w:r>
      <w:r w:rsidR="00532164" w:rsidRPr="005764B2">
        <w:t>:</w:t>
      </w:r>
      <w:r w:rsidRPr="005764B2">
        <w:t xml:space="preserve"> </w:t>
      </w:r>
      <w:r w:rsidRPr="005764B2">
        <w:rPr>
          <w:b/>
        </w:rPr>
        <w:t xml:space="preserve">nazwa </w:t>
      </w:r>
      <w:proofErr w:type="spellStart"/>
      <w:r w:rsidR="00003E4F" w:rsidRPr="005764B2">
        <w:rPr>
          <w:b/>
        </w:rPr>
        <w:t>jst</w:t>
      </w:r>
      <w:proofErr w:type="spellEnd"/>
      <w:r w:rsidRPr="005764B2">
        <w:rPr>
          <w:b/>
        </w:rPr>
        <w:t>/nazwa jednostki organizacyjnej</w:t>
      </w:r>
      <w:r w:rsidR="009D7AC2" w:rsidRPr="005764B2">
        <w:rPr>
          <w:b/>
        </w:rPr>
        <w:t xml:space="preserve"> (gmina X/ szkoła X)</w:t>
      </w:r>
      <w:r w:rsidRPr="005764B2">
        <w:t xml:space="preserve">. Natomiast </w:t>
      </w:r>
      <w:r w:rsidR="008D54EF" w:rsidRPr="005764B2">
        <w:t xml:space="preserve">w polach </w:t>
      </w:r>
      <w:r w:rsidR="00BC012F" w:rsidRPr="005764B2">
        <w:t>2.2 -</w:t>
      </w:r>
      <w:r w:rsidR="008D54EF" w:rsidRPr="005764B2">
        <w:t xml:space="preserve"> 2.7</w:t>
      </w:r>
      <w:r w:rsidRPr="005764B2">
        <w:t xml:space="preserve"> należy wpisać odpowiednie dane dotyczące jednostki organizacyjnej (np. szkoły).</w:t>
      </w:r>
      <w:r w:rsidR="00BA4DA6" w:rsidRPr="005764B2">
        <w:rPr>
          <w:b/>
        </w:rPr>
        <w:t xml:space="preserve"> </w:t>
      </w:r>
    </w:p>
    <w:p w:rsidR="00223BBB" w:rsidRPr="00223BBB" w:rsidRDefault="00706808" w:rsidP="0096122F">
      <w:pPr>
        <w:pStyle w:val="Nagwek3"/>
        <w:spacing w:line="276" w:lineRule="auto"/>
        <w:ind w:left="709" w:hanging="709"/>
      </w:pPr>
      <w:r>
        <w:rPr>
          <w:szCs w:val="24"/>
        </w:rPr>
        <w:t xml:space="preserve"> </w:t>
      </w:r>
      <w:r w:rsidR="00B94A38" w:rsidRPr="00561915">
        <w:rPr>
          <w:szCs w:val="24"/>
        </w:rPr>
        <w:t>W momencie podpisywania umowy o dofinansowanie projektu wymagane będą aktualne dokumenty potwierdzające formę i charakter prowadzonej działalności wraz z</w:t>
      </w:r>
      <w:r w:rsidR="00223BBB">
        <w:rPr>
          <w:szCs w:val="24"/>
        </w:rPr>
        <w:t> </w:t>
      </w:r>
      <w:r w:rsidR="00B94A38" w:rsidRPr="00561915">
        <w:rPr>
          <w:szCs w:val="24"/>
        </w:rPr>
        <w:t xml:space="preserve">danymi osób upoważnionych do podejmowania decyzji wiążących w imieniu </w:t>
      </w:r>
      <w:r w:rsidR="0092133B">
        <w:rPr>
          <w:szCs w:val="24"/>
        </w:rPr>
        <w:t>Wnioskodaw</w:t>
      </w:r>
      <w:r w:rsidR="00B94A38" w:rsidRPr="00774C2A">
        <w:rPr>
          <w:szCs w:val="24"/>
        </w:rPr>
        <w:t>cy</w:t>
      </w:r>
      <w:r w:rsidR="00B94A38" w:rsidRPr="00561915">
        <w:rPr>
          <w:szCs w:val="24"/>
        </w:rPr>
        <w:t xml:space="preserve"> (np. uchwała właściwego organu jednostki samorządu terytorialnego). W</w:t>
      </w:r>
      <w:r w:rsidR="00223BBB">
        <w:rPr>
          <w:szCs w:val="24"/>
        </w:rPr>
        <w:t> </w:t>
      </w:r>
      <w:r w:rsidR="00B94A38" w:rsidRPr="00561915">
        <w:rPr>
          <w:szCs w:val="24"/>
        </w:rPr>
        <w:t xml:space="preserve">przypadku składania wniosku przez </w:t>
      </w:r>
      <w:proofErr w:type="spellStart"/>
      <w:r w:rsidR="00B94A38" w:rsidRPr="00561915">
        <w:rPr>
          <w:szCs w:val="24"/>
        </w:rPr>
        <w:t>jst</w:t>
      </w:r>
      <w:proofErr w:type="spellEnd"/>
      <w:r w:rsidR="00B94A38" w:rsidRPr="00561915">
        <w:rPr>
          <w:szCs w:val="24"/>
        </w:rPr>
        <w:t xml:space="preserve"> lub</w:t>
      </w:r>
      <w:r w:rsidR="00B94A38" w:rsidRPr="00774C2A">
        <w:rPr>
          <w:szCs w:val="24"/>
        </w:rPr>
        <w:t xml:space="preserve"> </w:t>
      </w:r>
      <w:proofErr w:type="spellStart"/>
      <w:r w:rsidR="00B94A38" w:rsidRPr="00774C2A">
        <w:rPr>
          <w:szCs w:val="24"/>
        </w:rPr>
        <w:t>jst</w:t>
      </w:r>
      <w:proofErr w:type="spellEnd"/>
      <w:r w:rsidR="00B94A38" w:rsidRPr="00561915">
        <w:rPr>
          <w:szCs w:val="24"/>
        </w:rPr>
        <w:t xml:space="preserve">/jej jednostkę organizacyjną </w:t>
      </w:r>
      <w:r w:rsidR="00E20B5F" w:rsidRPr="00561915">
        <w:rPr>
          <w:szCs w:val="24"/>
        </w:rPr>
        <w:t>wymóg ten zostanie spełniony po</w:t>
      </w:r>
      <w:r w:rsidR="00B94A38" w:rsidRPr="00561915">
        <w:rPr>
          <w:szCs w:val="24"/>
        </w:rPr>
        <w:t xml:space="preserve">przez przedstawienie uchwały powołującej starostę albo zaświadczenia komisji wyborczej powołującej wójta, burmistrza lub prezydenta. </w:t>
      </w:r>
    </w:p>
    <w:p w:rsidR="00B94A38" w:rsidRPr="00774C2A" w:rsidRDefault="00B94A38" w:rsidP="00223BBB">
      <w:pPr>
        <w:pStyle w:val="Nagwek3"/>
        <w:numPr>
          <w:ilvl w:val="0"/>
          <w:numId w:val="0"/>
        </w:numPr>
        <w:spacing w:line="276" w:lineRule="auto"/>
        <w:ind w:left="709"/>
      </w:pPr>
      <w:r w:rsidRPr="00561915">
        <w:rPr>
          <w:szCs w:val="24"/>
        </w:rPr>
        <w:t>W</w:t>
      </w:r>
      <w:r w:rsidR="00836FF8">
        <w:rPr>
          <w:szCs w:val="24"/>
        </w:rPr>
        <w:t xml:space="preserve"> </w:t>
      </w:r>
      <w:r w:rsidRPr="00561915">
        <w:rPr>
          <w:szCs w:val="24"/>
        </w:rPr>
        <w:t xml:space="preserve">przypadku upoważnienia innych osób do reprezentowania </w:t>
      </w:r>
      <w:r w:rsidR="0092133B">
        <w:rPr>
          <w:szCs w:val="24"/>
        </w:rPr>
        <w:t>Wnioskodaw</w:t>
      </w:r>
      <w:r w:rsidRPr="00561915">
        <w:rPr>
          <w:szCs w:val="24"/>
        </w:rPr>
        <w:t>cy w zakresie czynności związanych ze złożeniem wniosku o dofinansowanie</w:t>
      </w:r>
      <w:r w:rsidR="003F0E02" w:rsidRPr="00774C2A">
        <w:rPr>
          <w:szCs w:val="24"/>
        </w:rPr>
        <w:t xml:space="preserve"> projektu</w:t>
      </w:r>
      <w:r w:rsidRPr="00561915">
        <w:rPr>
          <w:szCs w:val="24"/>
        </w:rPr>
        <w:t xml:space="preserve"> wymagane jest </w:t>
      </w:r>
      <w:r w:rsidRPr="00561915">
        <w:rPr>
          <w:szCs w:val="24"/>
        </w:rPr>
        <w:lastRenderedPageBreak/>
        <w:t>przedłożenie stosownych potwierdzających ten fakt dokumentów.</w:t>
      </w:r>
    </w:p>
    <w:p w:rsidR="00B94A38" w:rsidRPr="00561915" w:rsidRDefault="00B94A38" w:rsidP="0096122F">
      <w:pPr>
        <w:pStyle w:val="Nagwek3"/>
        <w:spacing w:line="276" w:lineRule="auto"/>
        <w:ind w:left="709" w:hanging="709"/>
      </w:pPr>
      <w:r w:rsidRPr="00774C2A">
        <w:t>Wymagane dokumenty:</w:t>
      </w:r>
    </w:p>
    <w:p w:rsidR="00E23E32" w:rsidRPr="00561915" w:rsidRDefault="002A41A0" w:rsidP="002C7645">
      <w:pPr>
        <w:pStyle w:val="Nagwek3"/>
        <w:numPr>
          <w:ilvl w:val="0"/>
          <w:numId w:val="63"/>
        </w:numPr>
        <w:spacing w:line="276" w:lineRule="auto"/>
        <w:ind w:left="1134" w:hanging="425"/>
      </w:pPr>
      <w:r>
        <w:rPr>
          <w:szCs w:val="24"/>
          <w:u w:val="single"/>
        </w:rPr>
        <w:t>w</w:t>
      </w:r>
      <w:r w:rsidR="00E23E32" w:rsidRPr="00561915">
        <w:rPr>
          <w:szCs w:val="24"/>
          <w:u w:val="single"/>
        </w:rPr>
        <w:t xml:space="preserve"> momencie składania wniosku</w:t>
      </w:r>
      <w:r w:rsidR="00E23E32" w:rsidRPr="00561915">
        <w:rPr>
          <w:szCs w:val="24"/>
        </w:rPr>
        <w:t xml:space="preserve"> </w:t>
      </w:r>
      <w:r w:rsidR="00B94A38" w:rsidRPr="00774C2A">
        <w:rPr>
          <w:szCs w:val="24"/>
        </w:rPr>
        <w:t xml:space="preserve">wystarczające </w:t>
      </w:r>
      <w:r w:rsidR="00E23E32" w:rsidRPr="00561915">
        <w:rPr>
          <w:szCs w:val="24"/>
        </w:rPr>
        <w:t>jest</w:t>
      </w:r>
      <w:r w:rsidR="00603514" w:rsidRPr="00774C2A">
        <w:rPr>
          <w:szCs w:val="24"/>
        </w:rPr>
        <w:t xml:space="preserve"> </w:t>
      </w:r>
      <w:r w:rsidR="00603514" w:rsidRPr="00561915">
        <w:rPr>
          <w:b/>
          <w:szCs w:val="24"/>
        </w:rPr>
        <w:t>pełnomocnictw</w:t>
      </w:r>
      <w:r w:rsidR="00B94A38" w:rsidRPr="00774C2A">
        <w:rPr>
          <w:b/>
          <w:szCs w:val="24"/>
        </w:rPr>
        <w:t>o</w:t>
      </w:r>
      <w:r w:rsidR="00E23E32" w:rsidRPr="00561915">
        <w:rPr>
          <w:b/>
          <w:szCs w:val="24"/>
        </w:rPr>
        <w:t>/upoważnien</w:t>
      </w:r>
      <w:r w:rsidR="00603514" w:rsidRPr="00561915">
        <w:rPr>
          <w:b/>
          <w:szCs w:val="24"/>
        </w:rPr>
        <w:t>i</w:t>
      </w:r>
      <w:r w:rsidR="00B94A38" w:rsidRPr="00774C2A">
        <w:rPr>
          <w:b/>
          <w:szCs w:val="24"/>
        </w:rPr>
        <w:t>e</w:t>
      </w:r>
      <w:r w:rsidR="00D25373" w:rsidRPr="00561915">
        <w:rPr>
          <w:szCs w:val="24"/>
        </w:rPr>
        <w:t xml:space="preserve"> wójta</w:t>
      </w:r>
      <w:r w:rsidR="00D25373" w:rsidRPr="00774C2A">
        <w:rPr>
          <w:szCs w:val="24"/>
        </w:rPr>
        <w:t>/</w:t>
      </w:r>
      <w:r w:rsidR="003E26AC" w:rsidRPr="00561915">
        <w:rPr>
          <w:szCs w:val="24"/>
        </w:rPr>
        <w:t>b</w:t>
      </w:r>
      <w:r w:rsidR="00D25373" w:rsidRPr="00561915">
        <w:rPr>
          <w:szCs w:val="24"/>
        </w:rPr>
        <w:t>urmistrza</w:t>
      </w:r>
      <w:r w:rsidR="00D25373" w:rsidRPr="00774C2A">
        <w:rPr>
          <w:szCs w:val="24"/>
        </w:rPr>
        <w:t xml:space="preserve">/prezydenta lub </w:t>
      </w:r>
      <w:r w:rsidR="00E23E32" w:rsidRPr="00561915">
        <w:rPr>
          <w:szCs w:val="24"/>
        </w:rPr>
        <w:t>Zarządu Powiatu</w:t>
      </w:r>
      <w:r w:rsidR="00D25373" w:rsidRPr="00774C2A">
        <w:rPr>
          <w:szCs w:val="24"/>
        </w:rPr>
        <w:t>/</w:t>
      </w:r>
      <w:r w:rsidR="00A674CB" w:rsidRPr="00774C2A">
        <w:rPr>
          <w:szCs w:val="24"/>
        </w:rPr>
        <w:t>Zarządu</w:t>
      </w:r>
      <w:r w:rsidR="00D25373" w:rsidRPr="00774C2A">
        <w:rPr>
          <w:szCs w:val="24"/>
        </w:rPr>
        <w:t xml:space="preserve"> Województwa</w:t>
      </w:r>
      <w:r w:rsidR="00F5725B" w:rsidRPr="007E56C7">
        <w:rPr>
          <w:szCs w:val="24"/>
        </w:rPr>
        <w:t xml:space="preserve"> </w:t>
      </w:r>
      <w:r w:rsidR="00E23E32" w:rsidRPr="00561915">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186"/>
      </w:tblGrid>
      <w:tr w:rsidR="00E23E32" w:rsidRPr="00790893" w:rsidTr="002A41A0">
        <w:tc>
          <w:tcPr>
            <w:tcW w:w="9186" w:type="dxa"/>
            <w:vAlign w:val="center"/>
          </w:tcPr>
          <w:p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 xml:space="preserve">Pełnomocnictwo/upoważnienie </w:t>
            </w:r>
            <w:r w:rsidRPr="007C59A4">
              <w:rPr>
                <w:rFonts w:ascii="Times New Roman" w:hAnsi="Times New Roman"/>
                <w:sz w:val="24"/>
                <w:szCs w:val="24"/>
              </w:rPr>
              <w:t>powinno wskazywać na:</w:t>
            </w:r>
          </w:p>
          <w:p w:rsidR="00E23E32" w:rsidRPr="007C59A4" w:rsidRDefault="003E26AC" w:rsidP="002C7645">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znaczenie</w:t>
            </w:r>
            <w:r w:rsidRPr="007C59A4">
              <w:rPr>
                <w:rFonts w:ascii="Times New Roman" w:hAnsi="Times New Roman"/>
                <w:sz w:val="24"/>
                <w:szCs w:val="24"/>
              </w:rPr>
              <w:t xml:space="preserve"> organu wydającego upoważnienie;</w:t>
            </w:r>
          </w:p>
          <w:p w:rsidR="00E23E32" w:rsidRPr="007C59A4" w:rsidRDefault="003E26AC" w:rsidP="002C7645">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atę sporządzenia upoważnienia</w:t>
            </w:r>
            <w:r w:rsidRPr="007C59A4">
              <w:rPr>
                <w:rFonts w:ascii="Times New Roman" w:hAnsi="Times New Roman"/>
                <w:sz w:val="24"/>
                <w:szCs w:val="24"/>
              </w:rPr>
              <w:t>;</w:t>
            </w:r>
            <w:r w:rsidR="00E23E32" w:rsidRPr="007C59A4">
              <w:rPr>
                <w:rFonts w:ascii="Times New Roman" w:hAnsi="Times New Roman"/>
                <w:sz w:val="24"/>
                <w:szCs w:val="24"/>
              </w:rPr>
              <w:t xml:space="preserve"> </w:t>
            </w:r>
          </w:p>
          <w:p w:rsidR="002846AA" w:rsidRPr="007C59A4" w:rsidRDefault="003E26AC" w:rsidP="002C7645">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kres obowiązywania upoważnienia</w:t>
            </w:r>
            <w:r w:rsidR="002846AA" w:rsidRPr="007C59A4">
              <w:rPr>
                <w:rFonts w:ascii="Times New Roman" w:hAnsi="Times New Roman"/>
                <w:sz w:val="24"/>
                <w:szCs w:val="24"/>
              </w:rPr>
              <w:t>;</w:t>
            </w:r>
          </w:p>
          <w:p w:rsidR="00E23E32" w:rsidRPr="007C59A4" w:rsidRDefault="002846AA" w:rsidP="002C7645">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osobę upoważnioną</w:t>
            </w:r>
            <w:r w:rsidR="00111FE6" w:rsidRPr="007C59A4">
              <w:rPr>
                <w:rFonts w:ascii="Times New Roman" w:hAnsi="Times New Roman"/>
                <w:sz w:val="24"/>
                <w:szCs w:val="24"/>
              </w:rPr>
              <w:t>.</w:t>
            </w:r>
          </w:p>
          <w:p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Pełnomocnictwo/upoważnienie winno zawierać oświadczenie, iż pełnomocnik upoważniony jest do:</w:t>
            </w:r>
          </w:p>
          <w:p w:rsidR="00E23E32" w:rsidRPr="007C59A4" w:rsidRDefault="00B07B78" w:rsidP="002C7645">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złożenia </w:t>
            </w:r>
            <w:r w:rsidR="00E23E32" w:rsidRPr="007C59A4">
              <w:rPr>
                <w:rFonts w:ascii="Times New Roman" w:hAnsi="Times New Roman"/>
                <w:sz w:val="24"/>
                <w:szCs w:val="24"/>
              </w:rPr>
              <w:t>wniosku o dofinansowanie projektu (</w:t>
            </w:r>
            <w:r w:rsidR="00E23E32" w:rsidRPr="007C59A4">
              <w:rPr>
                <w:rFonts w:ascii="Times New Roman" w:hAnsi="Times New Roman"/>
                <w:i/>
                <w:sz w:val="24"/>
                <w:szCs w:val="24"/>
              </w:rPr>
              <w:t>podać tytuł projektu, nr konkursu, nazwę i nr Działania/</w:t>
            </w:r>
            <w:proofErr w:type="spellStart"/>
            <w:r w:rsidR="00E23E32" w:rsidRPr="007C59A4">
              <w:rPr>
                <w:rFonts w:ascii="Times New Roman" w:hAnsi="Times New Roman"/>
                <w:i/>
                <w:sz w:val="24"/>
                <w:szCs w:val="24"/>
              </w:rPr>
              <w:t>Poddziałania</w:t>
            </w:r>
            <w:proofErr w:type="spellEnd"/>
            <w:r w:rsidR="00F5725B" w:rsidRPr="007C59A4">
              <w:rPr>
                <w:rFonts w:ascii="Times New Roman" w:hAnsi="Times New Roman"/>
                <w:sz w:val="24"/>
                <w:szCs w:val="24"/>
              </w:rPr>
              <w:t>);</w:t>
            </w:r>
          </w:p>
          <w:p w:rsidR="00F5725B" w:rsidRPr="007C59A4" w:rsidRDefault="00B07B78" w:rsidP="002C7645">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wycofania </w:t>
            </w:r>
            <w:r w:rsidR="00F5725B" w:rsidRPr="007C59A4">
              <w:rPr>
                <w:rFonts w:ascii="Times New Roman" w:hAnsi="Times New Roman"/>
                <w:sz w:val="24"/>
                <w:szCs w:val="24"/>
              </w:rPr>
              <w:t>wniosku o dofinansowanie projektu;</w:t>
            </w:r>
          </w:p>
          <w:p w:rsidR="006F7F54" w:rsidRPr="007C59A4" w:rsidRDefault="006F7F54" w:rsidP="002C7645">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przedstawienia wyjaśnień, wprowadzenia korekt do wniosku na wezwanie IP WUP;</w:t>
            </w:r>
          </w:p>
          <w:p w:rsidR="00D25373" w:rsidRPr="007C59A4" w:rsidRDefault="00B07B78" w:rsidP="002C7645">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236FC5" w:rsidRPr="007C59A4">
              <w:rPr>
                <w:rFonts w:ascii="Times New Roman" w:hAnsi="Times New Roman"/>
                <w:sz w:val="24"/>
                <w:szCs w:val="24"/>
              </w:rPr>
              <w:t>rowadzenia</w:t>
            </w:r>
            <w:r w:rsidR="00D25373" w:rsidRPr="007C59A4">
              <w:rPr>
                <w:rFonts w:ascii="Times New Roman" w:hAnsi="Times New Roman"/>
                <w:sz w:val="24"/>
                <w:szCs w:val="24"/>
              </w:rPr>
              <w:t xml:space="preserve"> negocjacji z IP</w:t>
            </w:r>
            <w:r w:rsidR="00C22A05" w:rsidRPr="007C59A4">
              <w:rPr>
                <w:rFonts w:ascii="Times New Roman" w:hAnsi="Times New Roman"/>
                <w:sz w:val="24"/>
                <w:szCs w:val="24"/>
              </w:rPr>
              <w:t xml:space="preserve"> WUP</w:t>
            </w:r>
            <w:r w:rsidR="00D25373" w:rsidRPr="007C59A4">
              <w:rPr>
                <w:rFonts w:ascii="Times New Roman" w:hAnsi="Times New Roman"/>
                <w:sz w:val="24"/>
                <w:szCs w:val="24"/>
              </w:rPr>
              <w:t>;</w:t>
            </w:r>
          </w:p>
          <w:p w:rsidR="00E23E32" w:rsidRPr="007C59A4" w:rsidRDefault="00B07B78" w:rsidP="002C7645">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z</w:t>
            </w:r>
            <w:r w:rsidR="00E23E32" w:rsidRPr="007C59A4">
              <w:rPr>
                <w:rFonts w:ascii="Times New Roman" w:hAnsi="Times New Roman"/>
                <w:sz w:val="24"/>
                <w:szCs w:val="24"/>
              </w:rPr>
              <w:t>awarcia z Wojewódzkim Ur</w:t>
            </w:r>
            <w:r w:rsidR="00836FF8" w:rsidRPr="007C59A4">
              <w:rPr>
                <w:rFonts w:ascii="Times New Roman" w:hAnsi="Times New Roman"/>
                <w:sz w:val="24"/>
                <w:szCs w:val="24"/>
              </w:rPr>
              <w:t xml:space="preserve">zędem Pracy w Rzeszowie umowy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 xml:space="preserve">podać tytuł projektu, nr konkursu, nazwę i nr Działania/ </w:t>
            </w:r>
            <w:proofErr w:type="spellStart"/>
            <w:r w:rsidR="00E23E32" w:rsidRPr="007C59A4">
              <w:rPr>
                <w:rFonts w:ascii="Times New Roman" w:hAnsi="Times New Roman"/>
                <w:i/>
                <w:sz w:val="24"/>
                <w:szCs w:val="24"/>
              </w:rPr>
              <w:t>Poddziałania</w:t>
            </w:r>
            <w:proofErr w:type="spellEnd"/>
            <w:r w:rsidR="00E23E32" w:rsidRPr="007C59A4">
              <w:rPr>
                <w:rFonts w:ascii="Times New Roman" w:hAnsi="Times New Roman"/>
                <w:sz w:val="24"/>
                <w:szCs w:val="24"/>
              </w:rPr>
              <w:t>) w</w:t>
            </w:r>
            <w:r w:rsidR="002A41A0" w:rsidRPr="007C59A4">
              <w:rPr>
                <w:rFonts w:ascii="Times New Roman" w:hAnsi="Times New Roman"/>
                <w:sz w:val="24"/>
                <w:szCs w:val="24"/>
              </w:rPr>
              <w:t> </w:t>
            </w:r>
            <w:r w:rsidR="00E23E32" w:rsidRPr="007C59A4">
              <w:rPr>
                <w:rFonts w:ascii="Times New Roman" w:hAnsi="Times New Roman"/>
                <w:sz w:val="24"/>
                <w:szCs w:val="24"/>
              </w:rPr>
              <w:t>imieniu …. (</w:t>
            </w:r>
            <w:r w:rsidR="00E23E32" w:rsidRPr="007C59A4">
              <w:rPr>
                <w:rFonts w:ascii="Times New Roman" w:hAnsi="Times New Roman"/>
                <w:i/>
                <w:sz w:val="24"/>
                <w:szCs w:val="24"/>
              </w:rPr>
              <w:t>należy wpisać np.</w:t>
            </w:r>
            <w:r w:rsidR="00E23E32" w:rsidRPr="007C59A4">
              <w:rPr>
                <w:rFonts w:ascii="Times New Roman" w:hAnsi="Times New Roman"/>
                <w:sz w:val="24"/>
                <w:szCs w:val="24"/>
              </w:rPr>
              <w:t xml:space="preserve"> Gmina </w:t>
            </w:r>
            <w:r w:rsidR="003E26AC" w:rsidRPr="007C59A4">
              <w:rPr>
                <w:rFonts w:ascii="Times New Roman" w:hAnsi="Times New Roman"/>
                <w:sz w:val="24"/>
                <w:szCs w:val="24"/>
              </w:rPr>
              <w:t xml:space="preserve">x </w:t>
            </w:r>
            <w:r w:rsidR="00E23E32" w:rsidRPr="007C59A4">
              <w:rPr>
                <w:rFonts w:ascii="Times New Roman" w:hAnsi="Times New Roman"/>
                <w:sz w:val="24"/>
                <w:szCs w:val="24"/>
              </w:rPr>
              <w:t xml:space="preserve">- </w:t>
            </w:r>
            <w:r w:rsidR="00E23E32" w:rsidRPr="007C59A4">
              <w:rPr>
                <w:rFonts w:ascii="Times New Roman" w:hAnsi="Times New Roman"/>
                <w:i/>
                <w:sz w:val="24"/>
                <w:szCs w:val="24"/>
              </w:rPr>
              <w:t>należy określić nazwę gminy</w:t>
            </w:r>
            <w:r w:rsidR="00E23E32" w:rsidRPr="007C59A4">
              <w:rPr>
                <w:rFonts w:ascii="Times New Roman" w:hAnsi="Times New Roman"/>
                <w:sz w:val="24"/>
                <w:szCs w:val="24"/>
              </w:rPr>
              <w:t>/Szkoła Podstawowa nr</w:t>
            </w:r>
            <w:r w:rsidR="00E23E32" w:rsidRPr="007C59A4">
              <w:rPr>
                <w:rFonts w:ascii="Times New Roman" w:hAnsi="Times New Roman"/>
                <w:color w:val="FF0000"/>
                <w:sz w:val="24"/>
                <w:szCs w:val="24"/>
              </w:rPr>
              <w:t xml:space="preserve"> </w:t>
            </w:r>
            <w:r w:rsidR="00E23E32" w:rsidRPr="007C59A4">
              <w:rPr>
                <w:rFonts w:ascii="Times New Roman" w:hAnsi="Times New Roman"/>
                <w:sz w:val="24"/>
                <w:szCs w:val="24"/>
              </w:rPr>
              <w:t>…, w …)</w:t>
            </w:r>
            <w:r w:rsidR="00F5725B" w:rsidRPr="007C59A4">
              <w:rPr>
                <w:rFonts w:ascii="Times New Roman" w:hAnsi="Times New Roman"/>
                <w:sz w:val="24"/>
                <w:szCs w:val="24"/>
              </w:rPr>
              <w:t>;</w:t>
            </w:r>
          </w:p>
          <w:p w:rsidR="00E23E32" w:rsidRPr="007C59A4" w:rsidRDefault="00B07B78" w:rsidP="002C7645">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(o ile dotyczy) w poszczególnych latach obo</w:t>
            </w:r>
            <w:r w:rsidR="00836FF8" w:rsidRPr="007C59A4">
              <w:rPr>
                <w:rFonts w:ascii="Times New Roman" w:hAnsi="Times New Roman"/>
                <w:sz w:val="24"/>
                <w:szCs w:val="24"/>
              </w:rPr>
              <w:t xml:space="preserve">wiązywania tej umowy wniosków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w:t>
            </w:r>
            <w:r w:rsidR="00836FF8" w:rsidRPr="007C59A4">
              <w:rPr>
                <w:rFonts w:ascii="Times New Roman" w:hAnsi="Times New Roman"/>
                <w:i/>
                <w:sz w:val="24"/>
                <w:szCs w:val="24"/>
              </w:rPr>
              <w:t xml:space="preserve"> projektu, nr konkursu, nazwę i </w:t>
            </w:r>
            <w:r w:rsidR="00E23E32" w:rsidRPr="007C59A4">
              <w:rPr>
                <w:rFonts w:ascii="Times New Roman" w:hAnsi="Times New Roman"/>
                <w:i/>
                <w:sz w:val="24"/>
                <w:szCs w:val="24"/>
              </w:rPr>
              <w:t xml:space="preserve">nr Działania/ </w:t>
            </w:r>
            <w:proofErr w:type="spellStart"/>
            <w:r w:rsidR="00E23E32" w:rsidRPr="007C59A4">
              <w:rPr>
                <w:rFonts w:ascii="Times New Roman" w:hAnsi="Times New Roman"/>
                <w:i/>
                <w:sz w:val="24"/>
                <w:szCs w:val="24"/>
              </w:rPr>
              <w:t>Poddziałania</w:t>
            </w:r>
            <w:proofErr w:type="spellEnd"/>
            <w:r w:rsidR="00D25373" w:rsidRPr="007C59A4">
              <w:rPr>
                <w:rFonts w:ascii="Times New Roman" w:hAnsi="Times New Roman"/>
                <w:sz w:val="24"/>
                <w:szCs w:val="24"/>
              </w:rPr>
              <w:t>);</w:t>
            </w:r>
          </w:p>
          <w:p w:rsidR="00E23E32" w:rsidRPr="007C59A4" w:rsidRDefault="00B07B78" w:rsidP="002C7645">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D25373" w:rsidRPr="007C59A4">
              <w:rPr>
                <w:rFonts w:ascii="Times New Roman" w:hAnsi="Times New Roman"/>
                <w:sz w:val="24"/>
                <w:szCs w:val="24"/>
              </w:rPr>
              <w:t>kładania wniosków o płatność;</w:t>
            </w:r>
          </w:p>
          <w:p w:rsidR="00E23E32" w:rsidRPr="007C59A4" w:rsidRDefault="00B07B78" w:rsidP="002C7645">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okonywania w formie pisemnych aneksów na ustalonych przez siebie warunkach zmian umowy o dofinansowanie projektu (</w:t>
            </w:r>
            <w:r w:rsidR="00E23E32" w:rsidRPr="007C59A4">
              <w:rPr>
                <w:rFonts w:ascii="Times New Roman" w:hAnsi="Times New Roman"/>
                <w:i/>
                <w:sz w:val="24"/>
                <w:szCs w:val="24"/>
              </w:rPr>
              <w:t xml:space="preserve">podać tytuł projektu, nr konkursu, nazwę </w:t>
            </w:r>
            <w:r w:rsidR="002A41A0" w:rsidRPr="007C59A4">
              <w:rPr>
                <w:rFonts w:ascii="Times New Roman" w:hAnsi="Times New Roman"/>
                <w:i/>
                <w:sz w:val="24"/>
                <w:szCs w:val="24"/>
              </w:rPr>
              <w:t>i </w:t>
            </w:r>
            <w:r w:rsidR="00E23E32" w:rsidRPr="007C59A4">
              <w:rPr>
                <w:rFonts w:ascii="Times New Roman" w:hAnsi="Times New Roman"/>
                <w:i/>
                <w:sz w:val="24"/>
                <w:szCs w:val="24"/>
              </w:rPr>
              <w:t xml:space="preserve">nr Działania/ </w:t>
            </w:r>
            <w:proofErr w:type="spellStart"/>
            <w:r w:rsidR="00E23E32" w:rsidRPr="007C59A4">
              <w:rPr>
                <w:rFonts w:ascii="Times New Roman" w:hAnsi="Times New Roman"/>
                <w:i/>
                <w:sz w:val="24"/>
                <w:szCs w:val="24"/>
              </w:rPr>
              <w:t>Poddziałania</w:t>
            </w:r>
            <w:proofErr w:type="spellEnd"/>
            <w:r w:rsidR="00D25373" w:rsidRPr="007C59A4">
              <w:rPr>
                <w:rFonts w:ascii="Times New Roman" w:hAnsi="Times New Roman"/>
                <w:sz w:val="24"/>
                <w:szCs w:val="24"/>
              </w:rPr>
              <w:t>);</w:t>
            </w:r>
          </w:p>
          <w:p w:rsidR="00E23E32" w:rsidRPr="007C59A4" w:rsidRDefault="00B07B78" w:rsidP="002C7645">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E23E32" w:rsidRPr="007C59A4">
              <w:rPr>
                <w:rFonts w:ascii="Times New Roman" w:hAnsi="Times New Roman"/>
                <w:sz w:val="24"/>
                <w:szCs w:val="24"/>
              </w:rPr>
              <w:t xml:space="preserve">otwierdzenia kopii dokumentów związanych z realizacją projektu za zgodność </w:t>
            </w:r>
            <w:r w:rsidR="002A41A0" w:rsidRPr="007C59A4">
              <w:rPr>
                <w:rFonts w:ascii="Times New Roman" w:hAnsi="Times New Roman"/>
                <w:sz w:val="24"/>
                <w:szCs w:val="24"/>
              </w:rPr>
              <w:t>z </w:t>
            </w:r>
            <w:r w:rsidR="00D25373" w:rsidRPr="007C59A4">
              <w:rPr>
                <w:rFonts w:ascii="Times New Roman" w:hAnsi="Times New Roman"/>
                <w:sz w:val="24"/>
                <w:szCs w:val="24"/>
              </w:rPr>
              <w:t>oryginałem;</w:t>
            </w:r>
          </w:p>
          <w:p w:rsidR="00E23E32" w:rsidRPr="007C59A4" w:rsidRDefault="00B07B78" w:rsidP="002C7645">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wszelkich oświadczeń woli związanych z wykonywaniem umowy o dofinansowanie projektu i dokonywania innych czynności koniecznych do realizacji projektu.</w:t>
            </w:r>
          </w:p>
        </w:tc>
      </w:tr>
    </w:tbl>
    <w:p w:rsidR="00E23E32" w:rsidRPr="00790893" w:rsidRDefault="00E23E32" w:rsidP="00E8261A">
      <w:pPr>
        <w:widowControl/>
        <w:adjustRightInd/>
        <w:spacing w:before="60" w:after="60" w:line="276" w:lineRule="auto"/>
        <w:ind w:left="709"/>
        <w:textAlignment w:val="auto"/>
        <w:rPr>
          <w:rFonts w:ascii="Times New Roman" w:hAnsi="Times New Roman"/>
          <w:sz w:val="24"/>
          <w:szCs w:val="24"/>
        </w:rPr>
      </w:pPr>
      <w:r w:rsidRPr="00790893">
        <w:rPr>
          <w:rFonts w:ascii="Times New Roman" w:hAnsi="Times New Roman"/>
          <w:sz w:val="24"/>
          <w:szCs w:val="24"/>
        </w:rPr>
        <w:t xml:space="preserve">Pełnomocnictwo/upoważnienie </w:t>
      </w:r>
      <w:r w:rsidR="00506B86" w:rsidRPr="00790893">
        <w:rPr>
          <w:rFonts w:ascii="Times New Roman" w:hAnsi="Times New Roman"/>
          <w:sz w:val="24"/>
          <w:szCs w:val="24"/>
        </w:rPr>
        <w:t xml:space="preserve">musi </w:t>
      </w:r>
      <w:r w:rsidRPr="00790893">
        <w:rPr>
          <w:rFonts w:ascii="Times New Roman" w:hAnsi="Times New Roman"/>
          <w:sz w:val="24"/>
          <w:szCs w:val="24"/>
        </w:rPr>
        <w:t>zostać sporządzone przed złożeniem wniosku (należy zwrócić uwagę na datę jego sporządzenia tj. przed datą złożenia wniosku o</w:t>
      </w:r>
      <w:r w:rsidR="004119BC" w:rsidRPr="00790893">
        <w:rPr>
          <w:rFonts w:ascii="Times New Roman" w:hAnsi="Times New Roman"/>
          <w:sz w:val="24"/>
          <w:szCs w:val="24"/>
        </w:rPr>
        <w:t> </w:t>
      </w:r>
      <w:r w:rsidRPr="00790893">
        <w:rPr>
          <w:rFonts w:ascii="Times New Roman" w:hAnsi="Times New Roman"/>
          <w:sz w:val="24"/>
          <w:szCs w:val="24"/>
        </w:rPr>
        <w:t>dofinansowanie projektu)</w:t>
      </w:r>
      <w:r w:rsidR="002A41A0" w:rsidRPr="00E0076E">
        <w:rPr>
          <w:rFonts w:ascii="Times New Roman" w:hAnsi="Times New Roman"/>
          <w:sz w:val="24"/>
          <w:szCs w:val="24"/>
        </w:rPr>
        <w:t>;</w:t>
      </w:r>
    </w:p>
    <w:p w:rsidR="00E23E32" w:rsidRPr="00790893" w:rsidRDefault="002A41A0" w:rsidP="002C7645">
      <w:pPr>
        <w:widowControl/>
        <w:numPr>
          <w:ilvl w:val="0"/>
          <w:numId w:val="63"/>
        </w:numPr>
        <w:adjustRightInd/>
        <w:spacing w:before="60" w:after="60" w:line="276" w:lineRule="auto"/>
        <w:ind w:left="709" w:hanging="567"/>
        <w:textAlignment w:val="auto"/>
        <w:rPr>
          <w:rFonts w:ascii="Times New Roman" w:hAnsi="Times New Roman"/>
          <w:sz w:val="24"/>
          <w:szCs w:val="24"/>
        </w:rPr>
      </w:pPr>
      <w:r>
        <w:rPr>
          <w:rFonts w:ascii="Times New Roman" w:hAnsi="Times New Roman"/>
          <w:sz w:val="24"/>
          <w:szCs w:val="24"/>
          <w:u w:val="single"/>
        </w:rPr>
        <w:t>w</w:t>
      </w:r>
      <w:r w:rsidR="00E23E32" w:rsidRPr="00790893">
        <w:rPr>
          <w:rFonts w:ascii="Times New Roman" w:hAnsi="Times New Roman"/>
          <w:sz w:val="24"/>
          <w:szCs w:val="24"/>
          <w:u w:val="single"/>
        </w:rPr>
        <w:t xml:space="preserve"> momencie podpisywania umowy</w:t>
      </w:r>
      <w:r w:rsidR="00E23E32" w:rsidRPr="00790893">
        <w:rPr>
          <w:rFonts w:ascii="Times New Roman" w:hAnsi="Times New Roman"/>
          <w:sz w:val="24"/>
          <w:szCs w:val="24"/>
        </w:rPr>
        <w:t xml:space="preserve"> konieczne jest </w:t>
      </w:r>
      <w:r w:rsidR="00D25373" w:rsidRPr="00790893">
        <w:rPr>
          <w:rFonts w:ascii="Times New Roman" w:hAnsi="Times New Roman"/>
          <w:sz w:val="24"/>
          <w:szCs w:val="24"/>
        </w:rPr>
        <w:t>przedłożenie</w:t>
      </w:r>
      <w:r w:rsidR="00E23E32" w:rsidRPr="00790893">
        <w:rPr>
          <w:rFonts w:ascii="Times New Roman" w:hAnsi="Times New Roman"/>
          <w:sz w:val="24"/>
          <w:szCs w:val="24"/>
        </w:rPr>
        <w:t xml:space="preserve"> </w:t>
      </w:r>
      <w:r w:rsidR="00E23E32" w:rsidRPr="00790893">
        <w:rPr>
          <w:rFonts w:ascii="Times New Roman" w:hAnsi="Times New Roman"/>
          <w:b/>
          <w:sz w:val="24"/>
          <w:szCs w:val="24"/>
        </w:rPr>
        <w:t xml:space="preserve">uchwały </w:t>
      </w:r>
      <w:r w:rsidR="00E23E32" w:rsidRPr="00790893">
        <w:rPr>
          <w:rFonts w:ascii="Times New Roman" w:hAnsi="Times New Roman"/>
          <w:sz w:val="24"/>
          <w:szCs w:val="24"/>
        </w:rPr>
        <w:t xml:space="preserve">Rady Gminy, Rady Powiatu lub Sejmiku Województwa zatwierdzającej realizację projektu.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264"/>
      </w:tblGrid>
      <w:tr w:rsidR="00E23E32" w:rsidRPr="00790893" w:rsidTr="007C59A4">
        <w:tc>
          <w:tcPr>
            <w:tcW w:w="9264" w:type="dxa"/>
            <w:tcBorders>
              <w:top w:val="single" w:sz="4" w:space="0" w:color="auto"/>
              <w:left w:val="single" w:sz="4" w:space="0" w:color="auto"/>
              <w:bottom w:val="single" w:sz="4" w:space="0" w:color="auto"/>
              <w:right w:val="single" w:sz="4" w:space="0" w:color="auto"/>
            </w:tcBorders>
          </w:tcPr>
          <w:p w:rsidR="00E23E32" w:rsidRPr="00790893" w:rsidRDefault="00B94A38" w:rsidP="002A41A0">
            <w:pPr>
              <w:widowControl/>
              <w:adjustRightInd/>
              <w:spacing w:before="60" w:after="60" w:line="240" w:lineRule="auto"/>
              <w:ind w:left="459"/>
              <w:textAlignment w:val="auto"/>
              <w:rPr>
                <w:rFonts w:ascii="Times New Roman" w:hAnsi="Times New Roman"/>
                <w:b/>
                <w:sz w:val="24"/>
                <w:szCs w:val="24"/>
              </w:rPr>
            </w:pPr>
            <w:r w:rsidRPr="00790893">
              <w:rPr>
                <w:rFonts w:ascii="Times New Roman" w:hAnsi="Times New Roman"/>
                <w:b/>
                <w:sz w:val="24"/>
                <w:szCs w:val="24"/>
              </w:rPr>
              <w:t>Uchwała</w:t>
            </w:r>
            <w:r w:rsidR="00D25373" w:rsidRPr="00790893">
              <w:rPr>
                <w:rFonts w:ascii="Times New Roman" w:hAnsi="Times New Roman"/>
                <w:b/>
                <w:sz w:val="24"/>
                <w:szCs w:val="24"/>
              </w:rPr>
              <w:t xml:space="preserve"> po</w:t>
            </w:r>
            <w:r w:rsidR="00E23E32" w:rsidRPr="00790893">
              <w:rPr>
                <w:rFonts w:ascii="Times New Roman" w:hAnsi="Times New Roman"/>
                <w:b/>
                <w:sz w:val="24"/>
                <w:szCs w:val="24"/>
              </w:rPr>
              <w:t>winna zawierać następujące elementy:</w:t>
            </w:r>
          </w:p>
          <w:p w:rsidR="00E23E32" w:rsidRPr="00790893" w:rsidRDefault="00B7202E" w:rsidP="002C7645">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n</w:t>
            </w:r>
            <w:r w:rsidR="00E23E32" w:rsidRPr="00790893">
              <w:rPr>
                <w:rFonts w:ascii="Times New Roman" w:hAnsi="Times New Roman"/>
                <w:sz w:val="24"/>
                <w:szCs w:val="24"/>
              </w:rPr>
              <w:t>r uchwały</w:t>
            </w:r>
            <w:r w:rsidR="00B07B78" w:rsidRPr="00790893">
              <w:rPr>
                <w:rFonts w:ascii="Times New Roman" w:hAnsi="Times New Roman"/>
                <w:sz w:val="24"/>
                <w:szCs w:val="24"/>
              </w:rPr>
              <w:t>;</w:t>
            </w:r>
          </w:p>
          <w:p w:rsidR="00E23E32" w:rsidRPr="00790893" w:rsidRDefault="00B7202E" w:rsidP="002C7645">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znaczenie organu wydającego</w:t>
            </w:r>
            <w:r w:rsidR="00B07B78" w:rsidRPr="00790893">
              <w:rPr>
                <w:rFonts w:ascii="Times New Roman" w:hAnsi="Times New Roman"/>
                <w:sz w:val="24"/>
                <w:szCs w:val="24"/>
              </w:rPr>
              <w:t>;</w:t>
            </w:r>
          </w:p>
          <w:p w:rsidR="00E23E32" w:rsidRPr="00790893" w:rsidRDefault="00B7202E" w:rsidP="002C7645">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atę jej wydania</w:t>
            </w:r>
            <w:r w:rsidR="00B07B78" w:rsidRPr="00790893">
              <w:rPr>
                <w:rFonts w:ascii="Times New Roman" w:hAnsi="Times New Roman"/>
                <w:sz w:val="24"/>
                <w:szCs w:val="24"/>
              </w:rPr>
              <w:t>;</w:t>
            </w:r>
          </w:p>
          <w:p w:rsidR="00E23E32" w:rsidRPr="00790893" w:rsidRDefault="00B7202E" w:rsidP="002C7645">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p</w:t>
            </w:r>
            <w:r w:rsidR="00E23E32" w:rsidRPr="00790893">
              <w:rPr>
                <w:rFonts w:ascii="Times New Roman" w:hAnsi="Times New Roman"/>
                <w:sz w:val="24"/>
                <w:szCs w:val="24"/>
              </w:rPr>
              <w:t>rzytoczenie podstawy prawnej</w:t>
            </w:r>
            <w:r w:rsidR="00B07B78" w:rsidRPr="00790893">
              <w:rPr>
                <w:rFonts w:ascii="Times New Roman" w:hAnsi="Times New Roman"/>
                <w:sz w:val="24"/>
                <w:szCs w:val="24"/>
              </w:rPr>
              <w:t>;</w:t>
            </w:r>
          </w:p>
          <w:p w:rsidR="00E23E32" w:rsidRPr="00790893" w:rsidRDefault="00B7202E" w:rsidP="002C7645">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lastRenderedPageBreak/>
              <w:t>w</w:t>
            </w:r>
            <w:r w:rsidR="00E23E32" w:rsidRPr="00790893">
              <w:rPr>
                <w:rFonts w:ascii="Times New Roman" w:hAnsi="Times New Roman"/>
                <w:sz w:val="24"/>
                <w:szCs w:val="24"/>
              </w:rPr>
              <w:t>skazanie, w jakiej sprawie została podjęta ww. uchwała</w:t>
            </w:r>
            <w:r w:rsidR="00B07B78" w:rsidRPr="00790893">
              <w:rPr>
                <w:rFonts w:ascii="Times New Roman" w:hAnsi="Times New Roman"/>
                <w:sz w:val="24"/>
                <w:szCs w:val="24"/>
              </w:rPr>
              <w:t>;</w:t>
            </w:r>
          </w:p>
          <w:p w:rsidR="00E23E32" w:rsidRPr="00790893" w:rsidRDefault="00B7202E" w:rsidP="002C7645">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r</w:t>
            </w:r>
            <w:r w:rsidR="00E23E32" w:rsidRPr="00790893">
              <w:rPr>
                <w:rFonts w:ascii="Times New Roman" w:hAnsi="Times New Roman"/>
                <w:sz w:val="24"/>
                <w:szCs w:val="24"/>
              </w:rPr>
              <w:t>ozstrzygnięcie – zwięzłe stanowisko, wraz z przyjęciem zobowiązania do pokrycia wkładu własnego</w:t>
            </w:r>
            <w:r w:rsidR="003557F5">
              <w:rPr>
                <w:rFonts w:ascii="Times New Roman" w:hAnsi="Times New Roman"/>
                <w:sz w:val="24"/>
                <w:szCs w:val="24"/>
              </w:rPr>
              <w:t>,</w:t>
            </w:r>
            <w:r w:rsidR="00E23E32" w:rsidRPr="00790893">
              <w:rPr>
                <w:rFonts w:ascii="Times New Roman" w:hAnsi="Times New Roman"/>
                <w:sz w:val="24"/>
                <w:szCs w:val="24"/>
              </w:rPr>
              <w:t xml:space="preserve"> jeżeli został przewidziany we wniosku</w:t>
            </w:r>
            <w:r w:rsidR="00B07B78" w:rsidRPr="00790893">
              <w:rPr>
                <w:rFonts w:ascii="Times New Roman" w:hAnsi="Times New Roman"/>
                <w:sz w:val="24"/>
                <w:szCs w:val="24"/>
              </w:rPr>
              <w:t>;</w:t>
            </w:r>
          </w:p>
          <w:p w:rsidR="00E23E32" w:rsidRPr="00790893" w:rsidRDefault="00B7202E" w:rsidP="002C7645">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z</w:t>
            </w:r>
            <w:r w:rsidR="00E23E32" w:rsidRPr="00790893">
              <w:rPr>
                <w:rFonts w:ascii="Times New Roman" w:hAnsi="Times New Roman"/>
                <w:sz w:val="24"/>
                <w:szCs w:val="24"/>
              </w:rPr>
              <w:t>godę na przystąpienie do realizacji projektu pod nazwą… (</w:t>
            </w:r>
            <w:r w:rsidR="00E23E32" w:rsidRPr="00790893">
              <w:rPr>
                <w:rFonts w:ascii="Times New Roman" w:hAnsi="Times New Roman"/>
                <w:i/>
                <w:sz w:val="24"/>
                <w:szCs w:val="24"/>
              </w:rPr>
              <w:t>należy wpisać tytuł projektu</w:t>
            </w:r>
            <w:r w:rsidR="00E23E32" w:rsidRPr="00790893">
              <w:rPr>
                <w:rFonts w:ascii="Times New Roman" w:hAnsi="Times New Roman"/>
                <w:sz w:val="24"/>
                <w:szCs w:val="24"/>
              </w:rPr>
              <w:t>) w ramach konkursu nr…</w:t>
            </w:r>
            <w:r w:rsidR="0014632B">
              <w:rPr>
                <w:rFonts w:ascii="Times New Roman" w:hAnsi="Times New Roman"/>
                <w:sz w:val="24"/>
                <w:szCs w:val="24"/>
              </w:rPr>
              <w:t xml:space="preserve"> </w:t>
            </w:r>
            <w:r w:rsidR="00E23E32" w:rsidRPr="00790893">
              <w:rPr>
                <w:rFonts w:ascii="Times New Roman" w:hAnsi="Times New Roman"/>
                <w:sz w:val="24"/>
                <w:szCs w:val="24"/>
              </w:rPr>
              <w:t>(</w:t>
            </w:r>
            <w:r w:rsidR="00E23E32" w:rsidRPr="00790893">
              <w:rPr>
                <w:rFonts w:ascii="Times New Roman" w:hAnsi="Times New Roman"/>
                <w:i/>
                <w:sz w:val="24"/>
                <w:szCs w:val="24"/>
              </w:rPr>
              <w:t>należy wpisać nr konkursu</w:t>
            </w:r>
            <w:r w:rsidR="00E8261A">
              <w:rPr>
                <w:rFonts w:ascii="Times New Roman" w:hAnsi="Times New Roman"/>
                <w:sz w:val="24"/>
                <w:szCs w:val="24"/>
              </w:rPr>
              <w:t xml:space="preserve">) w </w:t>
            </w:r>
            <w:r w:rsidR="00E23E32" w:rsidRPr="00790893">
              <w:rPr>
                <w:rFonts w:ascii="Times New Roman" w:hAnsi="Times New Roman"/>
                <w:sz w:val="24"/>
                <w:szCs w:val="24"/>
              </w:rPr>
              <w:t>ramach Działania/</w:t>
            </w:r>
            <w:proofErr w:type="spellStart"/>
            <w:r w:rsidR="00E23E32" w:rsidRPr="00790893">
              <w:rPr>
                <w:rFonts w:ascii="Times New Roman" w:hAnsi="Times New Roman"/>
                <w:sz w:val="24"/>
                <w:szCs w:val="24"/>
              </w:rPr>
              <w:t>Poddziałania</w:t>
            </w:r>
            <w:proofErr w:type="spellEnd"/>
            <w:r w:rsidR="00E23E32" w:rsidRPr="00790893">
              <w:rPr>
                <w:rFonts w:ascii="Times New Roman" w:hAnsi="Times New Roman"/>
                <w:sz w:val="24"/>
                <w:szCs w:val="24"/>
              </w:rPr>
              <w:t xml:space="preserve"> (</w:t>
            </w:r>
            <w:r w:rsidR="00E23E32" w:rsidRPr="00790893">
              <w:rPr>
                <w:rFonts w:ascii="Times New Roman" w:hAnsi="Times New Roman"/>
                <w:i/>
                <w:sz w:val="24"/>
                <w:szCs w:val="24"/>
              </w:rPr>
              <w:t>należy wpisać nr Działania/</w:t>
            </w:r>
            <w:proofErr w:type="spellStart"/>
            <w:r w:rsidR="00E23E32" w:rsidRPr="00790893">
              <w:rPr>
                <w:rFonts w:ascii="Times New Roman" w:hAnsi="Times New Roman"/>
                <w:i/>
                <w:sz w:val="24"/>
                <w:szCs w:val="24"/>
              </w:rPr>
              <w:t>Poddziałania</w:t>
            </w:r>
            <w:proofErr w:type="spellEnd"/>
            <w:r w:rsidR="00E23E32" w:rsidRPr="00790893">
              <w:rPr>
                <w:rFonts w:ascii="Times New Roman" w:hAnsi="Times New Roman"/>
                <w:sz w:val="24"/>
                <w:szCs w:val="24"/>
              </w:rPr>
              <w:t>)</w:t>
            </w:r>
            <w:r w:rsidR="00B07B78" w:rsidRPr="00790893">
              <w:rPr>
                <w:rFonts w:ascii="Times New Roman" w:hAnsi="Times New Roman"/>
                <w:sz w:val="24"/>
                <w:szCs w:val="24"/>
              </w:rPr>
              <w:t>;</w:t>
            </w:r>
          </w:p>
          <w:p w:rsidR="00E23E32" w:rsidRPr="00790893" w:rsidRDefault="00B7202E" w:rsidP="002C7645">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komu powierza się wykonanie uchwały</w:t>
            </w:r>
            <w:r w:rsidR="00B07B78" w:rsidRPr="00790893">
              <w:rPr>
                <w:rFonts w:ascii="Times New Roman" w:hAnsi="Times New Roman"/>
                <w:sz w:val="24"/>
                <w:szCs w:val="24"/>
              </w:rPr>
              <w:t>;</w:t>
            </w:r>
          </w:p>
          <w:p w:rsidR="00E23E32" w:rsidRPr="00790893" w:rsidRDefault="00B7202E" w:rsidP="002C7645">
            <w:pPr>
              <w:widowControl/>
              <w:numPr>
                <w:ilvl w:val="0"/>
                <w:numId w:val="7"/>
              </w:numPr>
              <w:adjustRightInd/>
              <w:spacing w:before="60" w:after="60" w:line="240" w:lineRule="auto"/>
              <w:ind w:left="714" w:hanging="255"/>
              <w:textAlignment w:val="auto"/>
              <w:rPr>
                <w:rFonts w:ascii="Times New Roman" w:hAnsi="Times New Roman"/>
                <w:b/>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terminu wejścia w życie.</w:t>
            </w:r>
          </w:p>
        </w:tc>
      </w:tr>
    </w:tbl>
    <w:p w:rsidR="000F2EC6" w:rsidRPr="008E36D4" w:rsidRDefault="00E23E32" w:rsidP="00E8261A">
      <w:pPr>
        <w:widowControl/>
        <w:adjustRightInd/>
        <w:spacing w:before="60" w:after="60" w:line="276" w:lineRule="auto"/>
        <w:ind w:left="709"/>
        <w:textAlignment w:val="auto"/>
        <w:rPr>
          <w:rFonts w:ascii="Times New Roman" w:hAnsi="Times New Roman"/>
          <w:sz w:val="24"/>
          <w:szCs w:val="24"/>
        </w:rPr>
      </w:pPr>
      <w:r w:rsidRPr="00330FC6">
        <w:rPr>
          <w:rFonts w:ascii="Times New Roman" w:hAnsi="Times New Roman"/>
          <w:sz w:val="24"/>
          <w:szCs w:val="24"/>
        </w:rPr>
        <w:lastRenderedPageBreak/>
        <w:t>Możliwe jest podjęcie uchwały za</w:t>
      </w:r>
      <w:r w:rsidRPr="0051706A">
        <w:rPr>
          <w:rFonts w:ascii="Times New Roman" w:hAnsi="Times New Roman"/>
          <w:sz w:val="24"/>
          <w:szCs w:val="24"/>
        </w:rPr>
        <w:t>twierdzającej projekt przez Radę Gminy, Radę Powiatu lub Sejmik Województwa już na etapie składania wniosku</w:t>
      </w:r>
      <w:r w:rsidR="000051CB" w:rsidRPr="008E36D4">
        <w:rPr>
          <w:rFonts w:ascii="Times New Roman" w:hAnsi="Times New Roman"/>
          <w:sz w:val="24"/>
          <w:szCs w:val="24"/>
        </w:rPr>
        <w:t xml:space="preserve">. </w:t>
      </w:r>
    </w:p>
    <w:p w:rsidR="00E23E32" w:rsidRPr="009C3434" w:rsidRDefault="00E23E32" w:rsidP="00F90EC0">
      <w:pPr>
        <w:pStyle w:val="Nagwek2"/>
        <w:spacing w:line="240" w:lineRule="auto"/>
        <w:ind w:left="709" w:hanging="709"/>
      </w:pPr>
      <w:bookmarkStart w:id="189" w:name="_Toc430178261"/>
      <w:bookmarkStart w:id="190" w:name="_Toc488040861"/>
      <w:r w:rsidRPr="008E36D4">
        <w:t>Wycofanie wniosku</w:t>
      </w:r>
      <w:r w:rsidR="00D818BC" w:rsidRPr="008E36D4">
        <w:t xml:space="preserve"> i udostępnianie dokumentów związanych z oceną wni</w:t>
      </w:r>
      <w:r w:rsidR="00730622" w:rsidRPr="008E36D4">
        <w:t>os</w:t>
      </w:r>
      <w:r w:rsidR="00D818BC" w:rsidRPr="009C3434">
        <w:t>ku</w:t>
      </w:r>
      <w:bookmarkEnd w:id="189"/>
      <w:bookmarkEnd w:id="190"/>
    </w:p>
    <w:p w:rsidR="00E23E32" w:rsidRPr="009C3434" w:rsidRDefault="0092133B" w:rsidP="002A41A0">
      <w:pPr>
        <w:pStyle w:val="Nagwek3"/>
        <w:spacing w:line="276" w:lineRule="auto"/>
        <w:ind w:left="709" w:hanging="709"/>
      </w:pPr>
      <w:r>
        <w:t>Wnioskodaw</w:t>
      </w:r>
      <w:r w:rsidR="00E23E32" w:rsidRPr="009C3434">
        <w:t xml:space="preserve">cy przysługuje prawo pisemnego wystąpienia do IOK o wycofanie złożonego przez siebie wniosku o dofinansowanie projektu </w:t>
      </w:r>
      <w:r w:rsidR="00AB4AF3" w:rsidRPr="009C3434">
        <w:t>z uczestnictwa w procedurze wyboru projektów do dofinansowania.</w:t>
      </w:r>
    </w:p>
    <w:p w:rsidR="006E1149" w:rsidRPr="008D37B6" w:rsidRDefault="00915B37" w:rsidP="002A41A0">
      <w:pPr>
        <w:pStyle w:val="Nagwek3"/>
        <w:spacing w:line="276" w:lineRule="auto"/>
        <w:ind w:left="709" w:hanging="709"/>
        <w:rPr>
          <w:u w:val="single"/>
        </w:rPr>
      </w:pPr>
      <w:r w:rsidRPr="00753B8A">
        <w:rPr>
          <w:b/>
          <w:u w:val="single"/>
        </w:rPr>
        <w:t>UWAGA!</w:t>
      </w:r>
      <w:r w:rsidRPr="00774C2A">
        <w:rPr>
          <w:u w:val="single"/>
        </w:rPr>
        <w:t xml:space="preserve"> </w:t>
      </w:r>
      <w:r w:rsidR="00324F69" w:rsidRPr="00774C2A">
        <w:rPr>
          <w:u w:val="single"/>
        </w:rPr>
        <w:t xml:space="preserve">Wycofanie wniosku na etapie naboru </w:t>
      </w:r>
      <w:r w:rsidR="00324F69" w:rsidRPr="007E56C7">
        <w:rPr>
          <w:u w:val="single"/>
        </w:rPr>
        <w:t>w celu jego korekty</w:t>
      </w:r>
      <w:r w:rsidR="00146FE5" w:rsidRPr="00921E0B">
        <w:rPr>
          <w:u w:val="single"/>
        </w:rPr>
        <w:t>,</w:t>
      </w:r>
      <w:r w:rsidR="00324F69" w:rsidRPr="00941D4A">
        <w:rPr>
          <w:u w:val="single"/>
        </w:rPr>
        <w:t xml:space="preserve"> z przyczyn organizacyjno</w:t>
      </w:r>
      <w:r w:rsidR="00F113D4" w:rsidRPr="00064BA6">
        <w:rPr>
          <w:u w:val="single"/>
        </w:rPr>
        <w:t>-</w:t>
      </w:r>
      <w:r w:rsidR="00324F69" w:rsidRPr="009279CE">
        <w:rPr>
          <w:u w:val="single"/>
        </w:rPr>
        <w:t xml:space="preserve"> technicznych </w:t>
      </w:r>
      <w:r w:rsidR="00146FE5" w:rsidRPr="00BA4518">
        <w:rPr>
          <w:u w:val="single"/>
        </w:rPr>
        <w:t xml:space="preserve">jest możliwe </w:t>
      </w:r>
      <w:r w:rsidR="00146FE5" w:rsidRPr="00F32D2F">
        <w:rPr>
          <w:u w:val="single"/>
        </w:rPr>
        <w:t xml:space="preserve">najpóźniej </w:t>
      </w:r>
      <w:r w:rsidR="00146FE5" w:rsidRPr="00CC6287">
        <w:rPr>
          <w:u w:val="single"/>
        </w:rPr>
        <w:t xml:space="preserve">do dnia </w:t>
      </w:r>
      <w:r w:rsidR="008136CD" w:rsidRPr="00582DF4">
        <w:rPr>
          <w:b/>
          <w:u w:val="single"/>
        </w:rPr>
        <w:t>13 września 2017</w:t>
      </w:r>
      <w:r w:rsidR="008136CD" w:rsidRPr="00A203E1">
        <w:rPr>
          <w:u w:val="single"/>
        </w:rPr>
        <w:t xml:space="preserve"> r.</w:t>
      </w:r>
      <w:r w:rsidR="00146FE5" w:rsidRPr="006C6F50">
        <w:rPr>
          <w:u w:val="single"/>
        </w:rPr>
        <w:t xml:space="preserve"> </w:t>
      </w:r>
    </w:p>
    <w:p w:rsidR="00E23E32" w:rsidRPr="008E36D4" w:rsidRDefault="00027BFE" w:rsidP="002A41A0">
      <w:pPr>
        <w:pStyle w:val="Nagwek3"/>
        <w:spacing w:line="276" w:lineRule="auto"/>
        <w:ind w:left="709" w:hanging="709"/>
      </w:pPr>
      <w:r w:rsidRPr="008D37B6">
        <w:t>Wystąpienie</w:t>
      </w:r>
      <w:r w:rsidR="00E23E32" w:rsidRPr="008D37B6">
        <w:t xml:space="preserve"> o wycofanie wniosku o dofinansowanie </w:t>
      </w:r>
      <w:r w:rsidRPr="000463B1">
        <w:t>projektu złożone</w:t>
      </w:r>
      <w:r w:rsidR="00E23E32" w:rsidRPr="00330FC6">
        <w:t xml:space="preserve"> do IOK </w:t>
      </w:r>
      <w:r w:rsidRPr="008E36D4">
        <w:t>w formie pisemnej powinno</w:t>
      </w:r>
      <w:r w:rsidR="00E23E32" w:rsidRPr="008E36D4">
        <w:t xml:space="preserve"> zawierać następujące informacje:</w:t>
      </w:r>
    </w:p>
    <w:p w:rsidR="00253273" w:rsidRPr="009C3434" w:rsidRDefault="00E23E32" w:rsidP="002C7645">
      <w:pPr>
        <w:numPr>
          <w:ilvl w:val="0"/>
          <w:numId w:val="35"/>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00B07B78" w:rsidRPr="009C3434">
        <w:rPr>
          <w:rFonts w:ascii="Times New Roman" w:hAnsi="Times New Roman"/>
          <w:sz w:val="24"/>
          <w:szCs w:val="24"/>
        </w:rPr>
        <w:t>;</w:t>
      </w:r>
    </w:p>
    <w:p w:rsidR="00E23E32" w:rsidRPr="003C7CDA" w:rsidRDefault="00E23E32" w:rsidP="002C7645">
      <w:pPr>
        <w:numPr>
          <w:ilvl w:val="0"/>
          <w:numId w:val="35"/>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(jeżeli został już nadany przez IOK)</w:t>
      </w:r>
      <w:r w:rsidR="00B07B78" w:rsidRPr="003C7CDA">
        <w:rPr>
          <w:rFonts w:ascii="Times New Roman" w:hAnsi="Times New Roman"/>
          <w:sz w:val="24"/>
          <w:szCs w:val="24"/>
        </w:rPr>
        <w:t>;</w:t>
      </w:r>
    </w:p>
    <w:p w:rsidR="00E23E32" w:rsidRPr="00655B83" w:rsidRDefault="00E23E32" w:rsidP="002C7645">
      <w:pPr>
        <w:numPr>
          <w:ilvl w:val="0"/>
          <w:numId w:val="35"/>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001311F0" w:rsidRPr="00655B83">
        <w:rPr>
          <w:rFonts w:ascii="Times New Roman" w:hAnsi="Times New Roman"/>
          <w:sz w:val="24"/>
          <w:szCs w:val="24"/>
        </w:rPr>
        <w:t xml:space="preserve">ą nazwę i adres </w:t>
      </w:r>
      <w:r w:rsidR="0092133B">
        <w:rPr>
          <w:rFonts w:ascii="Times New Roman" w:hAnsi="Times New Roman"/>
          <w:sz w:val="24"/>
          <w:szCs w:val="24"/>
        </w:rPr>
        <w:t>Wnioskodaw</w:t>
      </w:r>
      <w:r w:rsidRPr="00655B83">
        <w:rPr>
          <w:rFonts w:ascii="Times New Roman" w:hAnsi="Times New Roman"/>
          <w:sz w:val="24"/>
          <w:szCs w:val="24"/>
        </w:rPr>
        <w:t>cy.</w:t>
      </w:r>
    </w:p>
    <w:p w:rsidR="00E23E32" w:rsidRPr="00921E0B" w:rsidRDefault="00E23E32" w:rsidP="002A41A0">
      <w:pPr>
        <w:pStyle w:val="Nagwek3"/>
        <w:spacing w:line="276" w:lineRule="auto"/>
        <w:ind w:left="709" w:hanging="709"/>
      </w:pPr>
      <w:r w:rsidRPr="00753B8A">
        <w:t>Pismo z</w:t>
      </w:r>
      <w:r w:rsidR="00DA37A5">
        <w:t>a</w:t>
      </w:r>
      <w:r w:rsidRPr="00753B8A">
        <w:t xml:space="preserve">wierające wolę wycofania wniosku powinno zostać podpisane czytelnie przez osobę </w:t>
      </w:r>
      <w:r w:rsidR="00223BBB" w:rsidRPr="00753B8A">
        <w:t>up</w:t>
      </w:r>
      <w:r w:rsidR="00223BBB">
        <w:t>rawnioną</w:t>
      </w:r>
      <w:r w:rsidR="004A36A0" w:rsidRPr="00753B8A">
        <w:t xml:space="preserve">/osoby </w:t>
      </w:r>
      <w:r w:rsidR="00223BBB" w:rsidRPr="00753B8A">
        <w:t>up</w:t>
      </w:r>
      <w:r w:rsidR="00223BBB">
        <w:t>rawnione</w:t>
      </w:r>
      <w:r w:rsidR="00223BBB" w:rsidRPr="00753B8A">
        <w:t xml:space="preserve"> </w:t>
      </w:r>
      <w:r w:rsidRPr="00753B8A">
        <w:t xml:space="preserve">do </w:t>
      </w:r>
      <w:r w:rsidR="00FC7505" w:rsidRPr="00753B8A">
        <w:t xml:space="preserve">podejmowania decyzji w imieniu </w:t>
      </w:r>
      <w:r w:rsidR="0092133B">
        <w:t>Wnioskodaw</w:t>
      </w:r>
      <w:r w:rsidR="00BC012F" w:rsidRPr="00774C2A">
        <w:t>cy</w:t>
      </w:r>
      <w:r w:rsidRPr="00753B8A">
        <w:t xml:space="preserve"> wskazaną</w:t>
      </w:r>
      <w:r w:rsidR="00027BFE" w:rsidRPr="00774C2A">
        <w:t>/e</w:t>
      </w:r>
      <w:r w:rsidRPr="00753B8A">
        <w:t xml:space="preserve"> w punkcie 2.8 wniosku</w:t>
      </w:r>
      <w:r w:rsidR="00027BFE" w:rsidRPr="00753B8A">
        <w:t xml:space="preserve"> </w:t>
      </w:r>
      <w:r w:rsidR="00027BFE" w:rsidRPr="00774C2A">
        <w:t>lub osobę/y posiada</w:t>
      </w:r>
      <w:r w:rsidR="00027BFE" w:rsidRPr="007E56C7">
        <w:t>jąc</w:t>
      </w:r>
      <w:r w:rsidR="00503839">
        <w:t>ą</w:t>
      </w:r>
      <w:r w:rsidR="00027BFE" w:rsidRPr="007E56C7">
        <w:t>/</w:t>
      </w:r>
      <w:proofErr w:type="spellStart"/>
      <w:r w:rsidR="00027BFE" w:rsidRPr="007E56C7">
        <w:t>ce</w:t>
      </w:r>
      <w:proofErr w:type="spellEnd"/>
      <w:r w:rsidR="00027BFE" w:rsidRPr="007E56C7">
        <w:t xml:space="preserve"> ku temu pełnomocnictwo/upoważnienie.</w:t>
      </w:r>
    </w:p>
    <w:p w:rsidR="00E23E32" w:rsidRDefault="00E23E32" w:rsidP="002A41A0">
      <w:pPr>
        <w:pStyle w:val="Nagwek3"/>
        <w:spacing w:line="276" w:lineRule="auto"/>
        <w:ind w:left="709" w:hanging="709"/>
      </w:pPr>
      <w:r w:rsidRPr="00941D4A">
        <w:t>Wnioski, które zostały wyco</w:t>
      </w:r>
      <w:r w:rsidR="002A0375" w:rsidRPr="00064BA6">
        <w:t xml:space="preserve">fane z oceny nie będą zwracane </w:t>
      </w:r>
      <w:r w:rsidR="0092133B">
        <w:t>Wnioskodaw</w:t>
      </w:r>
      <w:r w:rsidRPr="009279CE">
        <w:t>com, lecz przechowywane w IOK.</w:t>
      </w:r>
    </w:p>
    <w:p w:rsidR="00383324" w:rsidRPr="00753B8A" w:rsidRDefault="00383324" w:rsidP="004F44AC">
      <w:pPr>
        <w:pStyle w:val="Nagwek1"/>
      </w:pPr>
      <w:bookmarkStart w:id="191" w:name="_Toc486584451"/>
      <w:bookmarkStart w:id="192" w:name="_Toc486584492"/>
      <w:bookmarkStart w:id="193" w:name="_Toc430178262"/>
      <w:bookmarkStart w:id="194" w:name="_Toc488040862"/>
      <w:bookmarkEnd w:id="183"/>
      <w:bookmarkEnd w:id="191"/>
      <w:bookmarkEnd w:id="192"/>
      <w:r w:rsidRPr="00753B8A">
        <w:t>Przedmiot konkursu</w:t>
      </w:r>
      <w:bookmarkEnd w:id="193"/>
      <w:bookmarkEnd w:id="194"/>
    </w:p>
    <w:p w:rsidR="00C53C71" w:rsidRPr="00774C2A" w:rsidRDefault="00C53C71" w:rsidP="00C53C71">
      <w:pPr>
        <w:pStyle w:val="Nagwek3"/>
        <w:numPr>
          <w:ilvl w:val="2"/>
          <w:numId w:val="0"/>
        </w:numPr>
        <w:spacing w:line="276" w:lineRule="auto"/>
      </w:pPr>
      <w:r w:rsidRPr="00753B8A">
        <w:t>Wojewódzki Urząd Pracy w Rzeszowie ogłasza konkurs na projekty współfinansowane z</w:t>
      </w:r>
      <w:r w:rsidRPr="00774C2A">
        <w:t> </w:t>
      </w:r>
      <w:r w:rsidRPr="00753B8A">
        <w:t xml:space="preserve">Europejskiego Funduszu Społecznego </w:t>
      </w:r>
      <w:r w:rsidRPr="00774C2A">
        <w:t xml:space="preserve">w ramach </w:t>
      </w:r>
      <w:r w:rsidR="00967801" w:rsidRPr="00753B8A">
        <w:t>O</w:t>
      </w:r>
      <w:r w:rsidR="00967801" w:rsidRPr="00774C2A">
        <w:t>si</w:t>
      </w:r>
      <w:r w:rsidR="00967801" w:rsidRPr="00753B8A">
        <w:t xml:space="preserve"> Priorytetow</w:t>
      </w:r>
      <w:r w:rsidR="00967801" w:rsidRPr="00774C2A">
        <w:t>ej</w:t>
      </w:r>
      <w:r w:rsidR="00967801" w:rsidRPr="00753B8A">
        <w:t xml:space="preserve"> </w:t>
      </w:r>
      <w:r w:rsidR="0095055D" w:rsidRPr="0095055D">
        <w:t xml:space="preserve">IX Jakość edukacji </w:t>
      </w:r>
      <w:r w:rsidR="0027441C">
        <w:br/>
      </w:r>
      <w:r w:rsidR="0095055D" w:rsidRPr="0095055D">
        <w:t>i kompetencji w regionie</w:t>
      </w:r>
      <w:r w:rsidR="00967801" w:rsidRPr="00753B8A">
        <w:t xml:space="preserve"> </w:t>
      </w:r>
      <w:r w:rsidRPr="00753B8A">
        <w:t>Działani</w:t>
      </w:r>
      <w:r w:rsidRPr="00774C2A">
        <w:t>a</w:t>
      </w:r>
      <w:r w:rsidRPr="00753B8A">
        <w:t xml:space="preserve"> </w:t>
      </w:r>
      <w:r w:rsidR="0095055D">
        <w:t>9.1 Rozwój edukacji przedszkolnej</w:t>
      </w:r>
      <w:r w:rsidRPr="00753B8A">
        <w:t xml:space="preserve"> Regionalnego Programu Operacyjnego Województwa Podkarpackiego na lata 2014 -2020</w:t>
      </w:r>
      <w:r w:rsidRPr="00774C2A">
        <w:t>.</w:t>
      </w:r>
    </w:p>
    <w:p w:rsidR="003B6098" w:rsidRPr="00BA4518" w:rsidRDefault="00420974" w:rsidP="002A41A0">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p>
    <w:p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zasadach jego przeprowadzania oraz do list</w:t>
      </w:r>
      <w:r w:rsidR="00DC1AFD">
        <w:t>y</w:t>
      </w:r>
      <w:r w:rsidR="003B6098" w:rsidRPr="00753B8A">
        <w:t xml:space="preserve"> projektów </w:t>
      </w:r>
      <w:r w:rsidR="00DC1AFD">
        <w:t xml:space="preserve">sporządzanej w trakcie weryfikacji wymogów formalnych, oceny formalno-merytorycznej </w:t>
      </w:r>
      <w:r w:rsidR="003B6098" w:rsidRPr="00753B8A">
        <w:t xml:space="preserve">i </w:t>
      </w:r>
      <w:r w:rsidR="001311F0" w:rsidRPr="00774C2A">
        <w:t xml:space="preserve">do </w:t>
      </w:r>
      <w:r w:rsidR="003B6098" w:rsidRPr="00753B8A">
        <w:t>listy projektów wybranych do dofinansowania.</w:t>
      </w:r>
    </w:p>
    <w:p w:rsidR="006D5963" w:rsidRPr="00753B8A" w:rsidRDefault="006D5963" w:rsidP="00753B8A">
      <w:pPr>
        <w:pStyle w:val="Nagwek2"/>
        <w:ind w:left="709" w:hanging="709"/>
      </w:pPr>
      <w:bookmarkStart w:id="195" w:name="_Toc226300191"/>
      <w:bookmarkStart w:id="196" w:name="_Toc226301190"/>
      <w:bookmarkStart w:id="197" w:name="_Toc226301328"/>
      <w:bookmarkStart w:id="198" w:name="_Toc226301922"/>
      <w:bookmarkStart w:id="199" w:name="_Toc226302059"/>
      <w:bookmarkStart w:id="200" w:name="_Toc226302196"/>
      <w:bookmarkStart w:id="201" w:name="_Toc226360103"/>
      <w:bookmarkStart w:id="202" w:name="_Toc226360255"/>
      <w:bookmarkStart w:id="203" w:name="_Toc226361229"/>
      <w:bookmarkStart w:id="204" w:name="_Toc226361831"/>
      <w:bookmarkStart w:id="205" w:name="_Toc226533172"/>
      <w:bookmarkStart w:id="206" w:name="_Toc226778057"/>
      <w:bookmarkStart w:id="207" w:name="_Toc226778327"/>
      <w:bookmarkStart w:id="208" w:name="_Toc430178263"/>
      <w:bookmarkStart w:id="209" w:name="_Toc488040863"/>
      <w:bookmarkEnd w:id="195"/>
      <w:bookmarkEnd w:id="196"/>
      <w:bookmarkEnd w:id="197"/>
      <w:bookmarkEnd w:id="198"/>
      <w:bookmarkEnd w:id="199"/>
      <w:bookmarkEnd w:id="200"/>
      <w:bookmarkEnd w:id="201"/>
      <w:bookmarkEnd w:id="202"/>
      <w:bookmarkEnd w:id="203"/>
      <w:bookmarkEnd w:id="204"/>
      <w:bookmarkEnd w:id="205"/>
      <w:bookmarkEnd w:id="206"/>
      <w:bookmarkEnd w:id="207"/>
      <w:r w:rsidRPr="00753B8A">
        <w:lastRenderedPageBreak/>
        <w:t>Cele konkursu</w:t>
      </w:r>
      <w:bookmarkEnd w:id="208"/>
      <w:bookmarkEnd w:id="209"/>
    </w:p>
    <w:bookmarkEnd w:id="1"/>
    <w:bookmarkEnd w:id="2"/>
    <w:bookmarkEnd w:id="3"/>
    <w:p w:rsidR="00C53C71" w:rsidRDefault="00C53C71" w:rsidP="002C7645">
      <w:pPr>
        <w:pStyle w:val="Nagwek3"/>
        <w:numPr>
          <w:ilvl w:val="2"/>
          <w:numId w:val="4"/>
        </w:numPr>
        <w:ind w:left="709" w:hanging="709"/>
      </w:pPr>
      <w:r w:rsidRPr="0095055D">
        <w:t>Cel</w:t>
      </w:r>
      <w:r w:rsidR="006F12F9" w:rsidRPr="0095055D">
        <w:t>em</w:t>
      </w:r>
      <w:r w:rsidRPr="0095055D">
        <w:t xml:space="preserve"> przewidzianym</w:t>
      </w:r>
      <w:r w:rsidRPr="00753B8A">
        <w:t xml:space="preserve"> do osiągnięcia </w:t>
      </w:r>
      <w:r w:rsidR="00E8261A">
        <w:t xml:space="preserve">w wyniku realizacji projektów w </w:t>
      </w:r>
      <w:r w:rsidRPr="00753B8A">
        <w:t xml:space="preserve">ramach ogłoszonego konkursu </w:t>
      </w:r>
      <w:r w:rsidR="006F12F9" w:rsidRPr="0095055D">
        <w:t>jest</w:t>
      </w:r>
      <w:r w:rsidR="0095055D">
        <w:t>:</w:t>
      </w:r>
    </w:p>
    <w:p w:rsidR="0095055D" w:rsidRPr="0095055D" w:rsidRDefault="0095055D" w:rsidP="0095055D">
      <w:pPr>
        <w:ind w:left="708"/>
        <w:rPr>
          <w:rFonts w:ascii="Times New Roman" w:hAnsi="Times New Roman"/>
          <w:b/>
          <w:sz w:val="24"/>
          <w:szCs w:val="24"/>
        </w:rPr>
      </w:pPr>
      <w:r w:rsidRPr="0095055D">
        <w:rPr>
          <w:rFonts w:ascii="Times New Roman" w:hAnsi="Times New Roman"/>
          <w:b/>
          <w:sz w:val="24"/>
          <w:szCs w:val="24"/>
        </w:rPr>
        <w:t>Zwiększenie liczby miejsc wychowania przedszkolnego.</w:t>
      </w:r>
    </w:p>
    <w:p w:rsidR="006D5963" w:rsidRPr="00753B8A" w:rsidRDefault="00E70FDD" w:rsidP="00753B8A">
      <w:pPr>
        <w:pStyle w:val="Nagwek2"/>
        <w:ind w:left="709" w:hanging="709"/>
      </w:pPr>
      <w:bookmarkStart w:id="210" w:name="_Toc316644985"/>
      <w:bookmarkStart w:id="211" w:name="_Toc316644986"/>
      <w:bookmarkStart w:id="212" w:name="_Toc430178264"/>
      <w:bookmarkStart w:id="213" w:name="_Toc488040864"/>
      <w:bookmarkEnd w:id="210"/>
      <w:bookmarkEnd w:id="211"/>
      <w:r w:rsidRPr="00774C2A">
        <w:t>Typy projektów</w:t>
      </w:r>
      <w:bookmarkEnd w:id="212"/>
      <w:bookmarkEnd w:id="213"/>
    </w:p>
    <w:p w:rsidR="00383324" w:rsidRDefault="00383324" w:rsidP="00753B8A">
      <w:pPr>
        <w:pStyle w:val="Nagwek3"/>
        <w:ind w:left="709" w:hanging="709"/>
        <w:rPr>
          <w:i/>
        </w:rPr>
      </w:pPr>
      <w:r w:rsidRPr="00753B8A">
        <w:t xml:space="preserve">Wsparciem objęty </w:t>
      </w:r>
      <w:r w:rsidRPr="0095055D">
        <w:t>może</w:t>
      </w:r>
      <w:r w:rsidRPr="00753B8A">
        <w:t xml:space="preserve"> </w:t>
      </w:r>
      <w:r w:rsidRPr="0095055D">
        <w:t>zostać następujący typ pr</w:t>
      </w:r>
      <w:r w:rsidRPr="00753B8A">
        <w:t>ojektów:</w:t>
      </w:r>
      <w:r w:rsidR="00352594" w:rsidRPr="00774C2A">
        <w:t xml:space="preserve"> </w:t>
      </w:r>
    </w:p>
    <w:p w:rsidR="0095055D" w:rsidRPr="0095055D" w:rsidRDefault="0095055D" w:rsidP="00255D62">
      <w:pPr>
        <w:spacing w:before="0" w:line="276" w:lineRule="auto"/>
        <w:ind w:left="708"/>
        <w:rPr>
          <w:rFonts w:ascii="Times New Roman" w:hAnsi="Times New Roman"/>
          <w:sz w:val="24"/>
          <w:szCs w:val="24"/>
        </w:rPr>
      </w:pPr>
      <w:r w:rsidRPr="0095055D">
        <w:rPr>
          <w:rFonts w:ascii="Times New Roman" w:hAnsi="Times New Roman"/>
          <w:sz w:val="24"/>
          <w:szCs w:val="24"/>
        </w:rPr>
        <w:t>1. Zwiększenie dostępu do wysokiej jakości usług świadczonych</w:t>
      </w:r>
      <w:r w:rsidR="003300E0">
        <w:rPr>
          <w:rFonts w:ascii="Times New Roman" w:hAnsi="Times New Roman"/>
          <w:sz w:val="24"/>
          <w:szCs w:val="24"/>
        </w:rPr>
        <w:t xml:space="preserve"> </w:t>
      </w:r>
      <w:r w:rsidRPr="0095055D">
        <w:rPr>
          <w:rFonts w:ascii="Times New Roman" w:hAnsi="Times New Roman"/>
          <w:sz w:val="24"/>
          <w:szCs w:val="24"/>
        </w:rPr>
        <w:t>w ośrodkach wychowania przedszkolnego (OWP) poprzez:</w:t>
      </w:r>
    </w:p>
    <w:p w:rsidR="0095055D" w:rsidRPr="0095055D" w:rsidRDefault="0095055D" w:rsidP="00255D62">
      <w:pPr>
        <w:spacing w:before="0" w:line="276" w:lineRule="auto"/>
        <w:ind w:left="708"/>
        <w:rPr>
          <w:rFonts w:ascii="Times New Roman" w:hAnsi="Times New Roman"/>
          <w:sz w:val="24"/>
          <w:szCs w:val="24"/>
        </w:rPr>
      </w:pPr>
      <w:r w:rsidRPr="0095055D">
        <w:rPr>
          <w:rFonts w:ascii="Times New Roman" w:hAnsi="Times New Roman"/>
          <w:sz w:val="24"/>
          <w:szCs w:val="24"/>
        </w:rPr>
        <w:t>a) tworzenie nowych miejsc w</w:t>
      </w:r>
      <w:r w:rsidR="003300E0">
        <w:rPr>
          <w:rFonts w:ascii="Times New Roman" w:hAnsi="Times New Roman"/>
          <w:sz w:val="24"/>
          <w:szCs w:val="24"/>
        </w:rPr>
        <w:t xml:space="preserve">ychowania przedszkolnego, w tym </w:t>
      </w:r>
      <w:r w:rsidRPr="0095055D">
        <w:rPr>
          <w:rFonts w:ascii="Times New Roman" w:hAnsi="Times New Roman"/>
          <w:sz w:val="24"/>
          <w:szCs w:val="24"/>
        </w:rPr>
        <w:t xml:space="preserve">dostosowanych do potrzeb </w:t>
      </w:r>
      <w:r w:rsidR="003300E0">
        <w:rPr>
          <w:rFonts w:ascii="Times New Roman" w:hAnsi="Times New Roman"/>
          <w:sz w:val="24"/>
          <w:szCs w:val="24"/>
        </w:rPr>
        <w:t xml:space="preserve">dzieci z </w:t>
      </w:r>
      <w:proofErr w:type="spellStart"/>
      <w:r w:rsidR="003300E0">
        <w:rPr>
          <w:rFonts w:ascii="Times New Roman" w:hAnsi="Times New Roman"/>
          <w:sz w:val="24"/>
          <w:szCs w:val="24"/>
        </w:rPr>
        <w:t>niepełnosprawnościami</w:t>
      </w:r>
      <w:proofErr w:type="spellEnd"/>
      <w:r w:rsidR="003300E0">
        <w:rPr>
          <w:rFonts w:ascii="Times New Roman" w:hAnsi="Times New Roman"/>
          <w:sz w:val="24"/>
          <w:szCs w:val="24"/>
        </w:rPr>
        <w:t xml:space="preserve">, </w:t>
      </w:r>
      <w:r w:rsidRPr="0095055D">
        <w:rPr>
          <w:rFonts w:ascii="Times New Roman" w:hAnsi="Times New Roman"/>
          <w:sz w:val="24"/>
          <w:szCs w:val="24"/>
        </w:rPr>
        <w:t>w istniejących lub nowo utworzo</w:t>
      </w:r>
      <w:r w:rsidR="003300E0">
        <w:rPr>
          <w:rFonts w:ascii="Times New Roman" w:hAnsi="Times New Roman"/>
          <w:sz w:val="24"/>
          <w:szCs w:val="24"/>
        </w:rPr>
        <w:t xml:space="preserve">nych OWP (również specjalnych i </w:t>
      </w:r>
      <w:r w:rsidRPr="0095055D">
        <w:rPr>
          <w:rFonts w:ascii="Times New Roman" w:hAnsi="Times New Roman"/>
          <w:sz w:val="24"/>
          <w:szCs w:val="24"/>
        </w:rPr>
        <w:t>integracyjnych),</w:t>
      </w:r>
    </w:p>
    <w:p w:rsidR="0095055D" w:rsidRPr="0095055D" w:rsidRDefault="0095055D" w:rsidP="00255D62">
      <w:pPr>
        <w:spacing w:before="0" w:line="276" w:lineRule="auto"/>
        <w:ind w:left="708"/>
        <w:rPr>
          <w:rFonts w:ascii="Times New Roman" w:hAnsi="Times New Roman"/>
          <w:sz w:val="24"/>
          <w:szCs w:val="24"/>
        </w:rPr>
      </w:pPr>
      <w:r w:rsidRPr="0095055D">
        <w:rPr>
          <w:rFonts w:ascii="Times New Roman" w:hAnsi="Times New Roman"/>
          <w:sz w:val="24"/>
          <w:szCs w:val="24"/>
        </w:rPr>
        <w:t>b) dostosowanie istniejących miej</w:t>
      </w:r>
      <w:r w:rsidR="003300E0">
        <w:rPr>
          <w:rFonts w:ascii="Times New Roman" w:hAnsi="Times New Roman"/>
          <w:sz w:val="24"/>
          <w:szCs w:val="24"/>
        </w:rPr>
        <w:t xml:space="preserve">sc wychowania przedszkolnego do </w:t>
      </w:r>
      <w:r w:rsidRPr="0095055D">
        <w:rPr>
          <w:rFonts w:ascii="Times New Roman" w:hAnsi="Times New Roman"/>
          <w:sz w:val="24"/>
          <w:szCs w:val="24"/>
        </w:rPr>
        <w:t xml:space="preserve">potrzeb dzieci </w:t>
      </w:r>
      <w:r w:rsidR="003300E0">
        <w:rPr>
          <w:rFonts w:ascii="Times New Roman" w:hAnsi="Times New Roman"/>
          <w:sz w:val="24"/>
          <w:szCs w:val="24"/>
        </w:rPr>
        <w:br/>
      </w:r>
      <w:r w:rsidRPr="0095055D">
        <w:rPr>
          <w:rFonts w:ascii="Times New Roman" w:hAnsi="Times New Roman"/>
          <w:sz w:val="24"/>
          <w:szCs w:val="24"/>
        </w:rPr>
        <w:t xml:space="preserve">z </w:t>
      </w:r>
      <w:proofErr w:type="spellStart"/>
      <w:r w:rsidRPr="0095055D">
        <w:rPr>
          <w:rFonts w:ascii="Times New Roman" w:hAnsi="Times New Roman"/>
          <w:sz w:val="24"/>
          <w:szCs w:val="24"/>
        </w:rPr>
        <w:t>niepełnosprawnoś</w:t>
      </w:r>
      <w:r w:rsidR="003300E0">
        <w:rPr>
          <w:rFonts w:ascii="Times New Roman" w:hAnsi="Times New Roman"/>
          <w:sz w:val="24"/>
          <w:szCs w:val="24"/>
        </w:rPr>
        <w:t>ciami</w:t>
      </w:r>
      <w:proofErr w:type="spellEnd"/>
      <w:r w:rsidR="003300E0">
        <w:rPr>
          <w:rFonts w:ascii="Times New Roman" w:hAnsi="Times New Roman"/>
          <w:sz w:val="24"/>
          <w:szCs w:val="24"/>
        </w:rPr>
        <w:t xml:space="preserve"> lub realizacja dodatkowej </w:t>
      </w:r>
      <w:r w:rsidRPr="0095055D">
        <w:rPr>
          <w:rFonts w:ascii="Times New Roman" w:hAnsi="Times New Roman"/>
          <w:sz w:val="24"/>
          <w:szCs w:val="24"/>
        </w:rPr>
        <w:t>oferty edukacyjnej i specjali</w:t>
      </w:r>
      <w:r w:rsidR="003300E0">
        <w:rPr>
          <w:rFonts w:ascii="Times New Roman" w:hAnsi="Times New Roman"/>
          <w:sz w:val="24"/>
          <w:szCs w:val="24"/>
        </w:rPr>
        <w:t xml:space="preserve">stycznej umożliwiającej dziecku </w:t>
      </w:r>
      <w:r w:rsidRPr="0095055D">
        <w:rPr>
          <w:rFonts w:ascii="Times New Roman" w:hAnsi="Times New Roman"/>
          <w:sz w:val="24"/>
          <w:szCs w:val="24"/>
        </w:rPr>
        <w:t>z niepełnosprawnością udział w w</w:t>
      </w:r>
      <w:r w:rsidR="003300E0">
        <w:rPr>
          <w:rFonts w:ascii="Times New Roman" w:hAnsi="Times New Roman"/>
          <w:sz w:val="24"/>
          <w:szCs w:val="24"/>
        </w:rPr>
        <w:t xml:space="preserve">ychowaniu przedszkolnym poprzez </w:t>
      </w:r>
      <w:r w:rsidRPr="0095055D">
        <w:rPr>
          <w:rFonts w:ascii="Times New Roman" w:hAnsi="Times New Roman"/>
          <w:sz w:val="24"/>
          <w:szCs w:val="24"/>
        </w:rPr>
        <w:t>wyrównanie deficytu wynikającego z niepełnosprawności,</w:t>
      </w:r>
    </w:p>
    <w:p w:rsidR="0095055D" w:rsidRPr="0095055D" w:rsidRDefault="0095055D" w:rsidP="00255D62">
      <w:pPr>
        <w:spacing w:before="0" w:line="276" w:lineRule="auto"/>
        <w:ind w:left="708"/>
        <w:rPr>
          <w:rFonts w:ascii="Times New Roman" w:hAnsi="Times New Roman"/>
          <w:sz w:val="24"/>
          <w:szCs w:val="24"/>
        </w:rPr>
      </w:pPr>
      <w:r w:rsidRPr="0095055D">
        <w:rPr>
          <w:rFonts w:ascii="Times New Roman" w:hAnsi="Times New Roman"/>
          <w:sz w:val="24"/>
          <w:szCs w:val="24"/>
        </w:rPr>
        <w:t>c) rozszerzenie oferty OWP o dodat</w:t>
      </w:r>
      <w:r w:rsidR="003300E0">
        <w:rPr>
          <w:rFonts w:ascii="Times New Roman" w:hAnsi="Times New Roman"/>
          <w:sz w:val="24"/>
          <w:szCs w:val="24"/>
        </w:rPr>
        <w:t xml:space="preserve">kowe zajęcia wyrównujące szanse </w:t>
      </w:r>
      <w:r w:rsidRPr="0095055D">
        <w:rPr>
          <w:rFonts w:ascii="Times New Roman" w:hAnsi="Times New Roman"/>
          <w:sz w:val="24"/>
          <w:szCs w:val="24"/>
        </w:rPr>
        <w:t>edukacyjne dzieci w zakresie stwierdzonych deficytów</w:t>
      </w:r>
      <w:r w:rsidR="003300E0">
        <w:rPr>
          <w:rFonts w:ascii="Times New Roman" w:hAnsi="Times New Roman"/>
          <w:sz w:val="24"/>
          <w:szCs w:val="24"/>
        </w:rPr>
        <w:t xml:space="preserve">, które </w:t>
      </w:r>
      <w:r w:rsidRPr="0095055D">
        <w:rPr>
          <w:rFonts w:ascii="Times New Roman" w:hAnsi="Times New Roman"/>
          <w:sz w:val="24"/>
          <w:szCs w:val="24"/>
        </w:rPr>
        <w:t>obejmują:</w:t>
      </w:r>
      <w:r w:rsidRPr="0095055D">
        <w:rPr>
          <w:rFonts w:ascii="Times New Roman" w:hAnsi="Times New Roman"/>
          <w:sz w:val="24"/>
          <w:szCs w:val="24"/>
        </w:rPr>
        <w:cr/>
      </w:r>
      <w:r w:rsidRPr="0095055D">
        <w:rPr>
          <w:rFonts w:ascii="MS Mincho" w:eastAsia="MS Mincho" w:hAnsi="MS Mincho" w:cs="MS Mincho" w:hint="eastAsia"/>
          <w:sz w:val="24"/>
          <w:szCs w:val="24"/>
        </w:rPr>
        <w:t>➢</w:t>
      </w:r>
      <w:r w:rsidRPr="0095055D">
        <w:rPr>
          <w:rFonts w:ascii="Times New Roman" w:hAnsi="Times New Roman"/>
          <w:sz w:val="24"/>
          <w:szCs w:val="24"/>
        </w:rPr>
        <w:t xml:space="preserve"> wsparcie na rzecz zwiększenia szans edukacyjn</w:t>
      </w:r>
      <w:r w:rsidR="003300E0">
        <w:rPr>
          <w:rFonts w:ascii="Times New Roman" w:hAnsi="Times New Roman"/>
          <w:sz w:val="24"/>
          <w:szCs w:val="24"/>
        </w:rPr>
        <w:t>y</w:t>
      </w:r>
      <w:r w:rsidRPr="0095055D">
        <w:rPr>
          <w:rFonts w:ascii="Times New Roman" w:hAnsi="Times New Roman"/>
          <w:sz w:val="24"/>
          <w:szCs w:val="24"/>
        </w:rPr>
        <w:t>c</w:t>
      </w:r>
      <w:r w:rsidR="003300E0">
        <w:rPr>
          <w:rFonts w:ascii="Times New Roman" w:hAnsi="Times New Roman"/>
          <w:sz w:val="24"/>
          <w:szCs w:val="24"/>
        </w:rPr>
        <w:t xml:space="preserve">h dzieci w OWP </w:t>
      </w:r>
      <w:r w:rsidRPr="0095055D">
        <w:rPr>
          <w:rFonts w:ascii="Times New Roman" w:hAnsi="Times New Roman"/>
          <w:sz w:val="24"/>
          <w:szCs w:val="24"/>
        </w:rPr>
        <w:t xml:space="preserve">w zakresie dodatkowych </w:t>
      </w:r>
      <w:r w:rsidR="003300E0">
        <w:rPr>
          <w:rFonts w:ascii="Times New Roman" w:hAnsi="Times New Roman"/>
          <w:sz w:val="24"/>
          <w:szCs w:val="24"/>
        </w:rPr>
        <w:t xml:space="preserve">zajęć wyrównujących stwierdzone </w:t>
      </w:r>
      <w:r w:rsidRPr="0095055D">
        <w:rPr>
          <w:rFonts w:ascii="Times New Roman" w:hAnsi="Times New Roman"/>
          <w:sz w:val="24"/>
          <w:szCs w:val="24"/>
        </w:rPr>
        <w:t>deficyty wyłącznie poprzez:</w:t>
      </w:r>
    </w:p>
    <w:p w:rsidR="0095055D" w:rsidRPr="003300E0" w:rsidRDefault="0095055D" w:rsidP="002C7645">
      <w:pPr>
        <w:pStyle w:val="Akapitzlist"/>
        <w:numPr>
          <w:ilvl w:val="1"/>
          <w:numId w:val="35"/>
        </w:numPr>
        <w:spacing w:before="0" w:line="276" w:lineRule="auto"/>
        <w:rPr>
          <w:rFonts w:ascii="Times New Roman" w:hAnsi="Times New Roman"/>
          <w:sz w:val="24"/>
          <w:szCs w:val="24"/>
        </w:rPr>
      </w:pPr>
      <w:r w:rsidRPr="003300E0">
        <w:rPr>
          <w:rFonts w:ascii="Times New Roman" w:hAnsi="Times New Roman"/>
          <w:sz w:val="24"/>
          <w:szCs w:val="24"/>
        </w:rPr>
        <w:t xml:space="preserve">zajęcia specjalistyczne, o </w:t>
      </w:r>
      <w:r w:rsidR="003300E0" w:rsidRPr="003300E0">
        <w:rPr>
          <w:rFonts w:ascii="Times New Roman" w:hAnsi="Times New Roman"/>
          <w:sz w:val="24"/>
          <w:szCs w:val="24"/>
        </w:rPr>
        <w:t xml:space="preserve">których mowa w § 7 ust. </w:t>
      </w:r>
      <w:r w:rsidR="00065293">
        <w:rPr>
          <w:rFonts w:ascii="Times New Roman" w:hAnsi="Times New Roman"/>
          <w:sz w:val="24"/>
          <w:szCs w:val="24"/>
        </w:rPr>
        <w:t>2</w:t>
      </w:r>
      <w:r w:rsidR="003300E0" w:rsidRPr="003300E0">
        <w:rPr>
          <w:rFonts w:ascii="Times New Roman" w:hAnsi="Times New Roman"/>
          <w:sz w:val="24"/>
          <w:szCs w:val="24"/>
        </w:rPr>
        <w:t xml:space="preserve"> </w:t>
      </w:r>
      <w:proofErr w:type="spellStart"/>
      <w:r w:rsidR="003300E0" w:rsidRPr="003300E0">
        <w:rPr>
          <w:rFonts w:ascii="Times New Roman" w:hAnsi="Times New Roman"/>
          <w:sz w:val="24"/>
          <w:szCs w:val="24"/>
        </w:rPr>
        <w:t>pkt</w:t>
      </w:r>
      <w:proofErr w:type="spellEnd"/>
      <w:r w:rsidR="003300E0" w:rsidRPr="003300E0">
        <w:rPr>
          <w:rFonts w:ascii="Times New Roman" w:hAnsi="Times New Roman"/>
          <w:sz w:val="24"/>
          <w:szCs w:val="24"/>
        </w:rPr>
        <w:t xml:space="preserve"> </w:t>
      </w:r>
      <w:r w:rsidR="00065293">
        <w:rPr>
          <w:rFonts w:ascii="Times New Roman" w:hAnsi="Times New Roman"/>
          <w:sz w:val="24"/>
          <w:szCs w:val="24"/>
        </w:rPr>
        <w:t>2</w:t>
      </w:r>
      <w:r w:rsidR="003300E0" w:rsidRPr="003300E0">
        <w:rPr>
          <w:rFonts w:ascii="Times New Roman" w:hAnsi="Times New Roman"/>
          <w:sz w:val="24"/>
          <w:szCs w:val="24"/>
        </w:rPr>
        <w:t xml:space="preserve"> </w:t>
      </w:r>
      <w:r w:rsidRPr="003300E0">
        <w:rPr>
          <w:rFonts w:ascii="Times New Roman" w:hAnsi="Times New Roman"/>
          <w:sz w:val="24"/>
          <w:szCs w:val="24"/>
        </w:rPr>
        <w:t>rozporządzenia Ministra Edukac</w:t>
      </w:r>
      <w:r w:rsidR="003300E0" w:rsidRPr="003300E0">
        <w:rPr>
          <w:rFonts w:ascii="Times New Roman" w:hAnsi="Times New Roman"/>
          <w:sz w:val="24"/>
          <w:szCs w:val="24"/>
        </w:rPr>
        <w:t xml:space="preserve">ji Narodowej z dnia 30 kwietnia </w:t>
      </w:r>
      <w:r w:rsidRPr="003300E0">
        <w:rPr>
          <w:rFonts w:ascii="Times New Roman" w:hAnsi="Times New Roman"/>
          <w:sz w:val="24"/>
          <w:szCs w:val="24"/>
        </w:rPr>
        <w:t xml:space="preserve">2013 r. w sprawie zasad </w:t>
      </w:r>
      <w:r w:rsidR="003300E0" w:rsidRPr="003300E0">
        <w:rPr>
          <w:rFonts w:ascii="Times New Roman" w:hAnsi="Times New Roman"/>
          <w:sz w:val="24"/>
          <w:szCs w:val="24"/>
        </w:rPr>
        <w:t xml:space="preserve">udzielania i organizacji pomocy </w:t>
      </w:r>
      <w:r w:rsidRPr="003300E0">
        <w:rPr>
          <w:rFonts w:ascii="Times New Roman" w:hAnsi="Times New Roman"/>
          <w:sz w:val="24"/>
          <w:szCs w:val="24"/>
        </w:rPr>
        <w:t>psychologiczno-pedagogiczn</w:t>
      </w:r>
      <w:r w:rsidR="003300E0" w:rsidRPr="003300E0">
        <w:rPr>
          <w:rFonts w:ascii="Times New Roman" w:hAnsi="Times New Roman"/>
          <w:sz w:val="24"/>
          <w:szCs w:val="24"/>
        </w:rPr>
        <w:t xml:space="preserve">ej w publicznych przedszkolach, </w:t>
      </w:r>
      <w:r w:rsidRPr="003300E0">
        <w:rPr>
          <w:rFonts w:ascii="Times New Roman" w:hAnsi="Times New Roman"/>
          <w:sz w:val="24"/>
          <w:szCs w:val="24"/>
        </w:rPr>
        <w:t>szkołach i placó</w:t>
      </w:r>
      <w:r w:rsidR="003300E0" w:rsidRPr="003300E0">
        <w:rPr>
          <w:rFonts w:ascii="Times New Roman" w:hAnsi="Times New Roman"/>
          <w:sz w:val="24"/>
          <w:szCs w:val="24"/>
        </w:rPr>
        <w:t xml:space="preserve">wkach korekcyjno-kompensacyjne, </w:t>
      </w:r>
      <w:r w:rsidRPr="003300E0">
        <w:rPr>
          <w:rFonts w:ascii="Times New Roman" w:hAnsi="Times New Roman"/>
          <w:sz w:val="24"/>
          <w:szCs w:val="24"/>
        </w:rPr>
        <w:t>logopedyczne, socjoterapeutyczne oraz i</w:t>
      </w:r>
      <w:r w:rsidR="003300E0" w:rsidRPr="003300E0">
        <w:rPr>
          <w:rFonts w:ascii="Times New Roman" w:hAnsi="Times New Roman"/>
          <w:sz w:val="24"/>
          <w:szCs w:val="24"/>
        </w:rPr>
        <w:t xml:space="preserve">nne zajęcia </w:t>
      </w:r>
      <w:r w:rsidRPr="003300E0">
        <w:rPr>
          <w:rFonts w:ascii="Times New Roman" w:hAnsi="Times New Roman"/>
          <w:sz w:val="24"/>
          <w:szCs w:val="24"/>
        </w:rPr>
        <w:t>o charakterze terapeutycznym (Dz. U. 2013, poz. 532),</w:t>
      </w:r>
    </w:p>
    <w:p w:rsidR="0095055D" w:rsidRPr="003300E0" w:rsidRDefault="0095055D" w:rsidP="002C7645">
      <w:pPr>
        <w:pStyle w:val="Akapitzlist"/>
        <w:numPr>
          <w:ilvl w:val="1"/>
          <w:numId w:val="35"/>
        </w:numPr>
        <w:spacing w:before="0" w:line="276" w:lineRule="auto"/>
        <w:rPr>
          <w:rFonts w:ascii="Times New Roman" w:hAnsi="Times New Roman"/>
          <w:sz w:val="24"/>
          <w:szCs w:val="24"/>
        </w:rPr>
      </w:pPr>
      <w:r w:rsidRPr="003300E0">
        <w:rPr>
          <w:rFonts w:ascii="Times New Roman" w:hAnsi="Times New Roman"/>
          <w:sz w:val="24"/>
          <w:szCs w:val="24"/>
        </w:rPr>
        <w:t>zajęcia w ramac</w:t>
      </w:r>
      <w:r w:rsidR="003300E0" w:rsidRPr="003300E0">
        <w:rPr>
          <w:rFonts w:ascii="Times New Roman" w:hAnsi="Times New Roman"/>
          <w:sz w:val="24"/>
          <w:szCs w:val="24"/>
        </w:rPr>
        <w:t xml:space="preserve">h wczesnego wspomagania rozwoju </w:t>
      </w:r>
      <w:r w:rsidRPr="003300E0">
        <w:rPr>
          <w:rFonts w:ascii="Times New Roman" w:hAnsi="Times New Roman"/>
          <w:sz w:val="24"/>
          <w:szCs w:val="24"/>
        </w:rPr>
        <w:t xml:space="preserve">w rozumieniu ustawy </w:t>
      </w:r>
      <w:r w:rsidR="0083347D">
        <w:rPr>
          <w:rFonts w:ascii="Times New Roman" w:hAnsi="Times New Roman"/>
          <w:sz w:val="24"/>
          <w:szCs w:val="24"/>
        </w:rPr>
        <w:br/>
      </w:r>
      <w:r w:rsidRPr="003300E0">
        <w:rPr>
          <w:rFonts w:ascii="Times New Roman" w:hAnsi="Times New Roman"/>
          <w:sz w:val="24"/>
          <w:szCs w:val="24"/>
        </w:rPr>
        <w:t>o systemie oświaty,</w:t>
      </w:r>
    </w:p>
    <w:p w:rsidR="0095055D" w:rsidRPr="003300E0" w:rsidRDefault="0095055D" w:rsidP="002C7645">
      <w:pPr>
        <w:pStyle w:val="Akapitzlist"/>
        <w:numPr>
          <w:ilvl w:val="1"/>
          <w:numId w:val="35"/>
        </w:numPr>
        <w:spacing w:before="0" w:line="276" w:lineRule="auto"/>
        <w:rPr>
          <w:rFonts w:ascii="Times New Roman" w:hAnsi="Times New Roman"/>
          <w:sz w:val="24"/>
          <w:szCs w:val="24"/>
        </w:rPr>
      </w:pPr>
      <w:r w:rsidRPr="003300E0">
        <w:rPr>
          <w:rFonts w:ascii="Times New Roman" w:hAnsi="Times New Roman"/>
          <w:sz w:val="24"/>
          <w:szCs w:val="24"/>
        </w:rPr>
        <w:t>zajęcia stymulujące rozw</w:t>
      </w:r>
      <w:r w:rsidR="003300E0" w:rsidRPr="003300E0">
        <w:rPr>
          <w:rFonts w:ascii="Times New Roman" w:hAnsi="Times New Roman"/>
          <w:sz w:val="24"/>
          <w:szCs w:val="24"/>
        </w:rPr>
        <w:t xml:space="preserve">ój psychoruchowy np. gimnastyka </w:t>
      </w:r>
      <w:r w:rsidRPr="003300E0">
        <w:rPr>
          <w:rFonts w:ascii="Times New Roman" w:hAnsi="Times New Roman"/>
          <w:sz w:val="24"/>
          <w:szCs w:val="24"/>
        </w:rPr>
        <w:t>korekcyjna,</w:t>
      </w:r>
    </w:p>
    <w:p w:rsidR="0095055D" w:rsidRPr="003300E0" w:rsidRDefault="0095055D" w:rsidP="002C7645">
      <w:pPr>
        <w:pStyle w:val="Akapitzlist"/>
        <w:numPr>
          <w:ilvl w:val="1"/>
          <w:numId w:val="35"/>
        </w:numPr>
        <w:spacing w:before="0" w:line="276" w:lineRule="auto"/>
        <w:rPr>
          <w:rFonts w:ascii="Times New Roman" w:hAnsi="Times New Roman"/>
          <w:sz w:val="24"/>
          <w:szCs w:val="24"/>
        </w:rPr>
      </w:pPr>
      <w:r w:rsidRPr="003300E0">
        <w:rPr>
          <w:rFonts w:ascii="Times New Roman" w:hAnsi="Times New Roman"/>
          <w:sz w:val="24"/>
          <w:szCs w:val="24"/>
        </w:rPr>
        <w:t>zajęcia rozwijające kompetencje społeczno-emocjonalne:</w:t>
      </w:r>
    </w:p>
    <w:p w:rsidR="0095055D" w:rsidRPr="0095055D" w:rsidRDefault="0095055D" w:rsidP="00255D62">
      <w:pPr>
        <w:spacing w:before="0" w:line="276" w:lineRule="auto"/>
        <w:ind w:left="708"/>
        <w:rPr>
          <w:rFonts w:ascii="Times New Roman" w:hAnsi="Times New Roman"/>
          <w:sz w:val="24"/>
          <w:szCs w:val="24"/>
        </w:rPr>
      </w:pPr>
      <w:r w:rsidRPr="0095055D">
        <w:rPr>
          <w:rFonts w:ascii="MS Mincho" w:eastAsia="MS Mincho" w:hAnsi="MS Mincho" w:cs="MS Mincho" w:hint="eastAsia"/>
          <w:sz w:val="24"/>
          <w:szCs w:val="24"/>
        </w:rPr>
        <w:t>➢</w:t>
      </w:r>
      <w:r w:rsidRPr="0095055D">
        <w:rPr>
          <w:rFonts w:ascii="Times New Roman" w:hAnsi="Times New Roman"/>
          <w:sz w:val="24"/>
          <w:szCs w:val="24"/>
        </w:rPr>
        <w:t xml:space="preserve"> rozszerzenie oferty O</w:t>
      </w:r>
      <w:r w:rsidR="003300E0">
        <w:rPr>
          <w:rFonts w:ascii="Times New Roman" w:hAnsi="Times New Roman"/>
          <w:sz w:val="24"/>
          <w:szCs w:val="24"/>
        </w:rPr>
        <w:t xml:space="preserve">WP o dodatkowe zajęcia na rzecz </w:t>
      </w:r>
      <w:r w:rsidRPr="0095055D">
        <w:rPr>
          <w:rFonts w:ascii="Times New Roman" w:hAnsi="Times New Roman"/>
          <w:sz w:val="24"/>
          <w:szCs w:val="24"/>
        </w:rPr>
        <w:t>podnosze</w:t>
      </w:r>
      <w:r w:rsidR="003300E0">
        <w:rPr>
          <w:rFonts w:ascii="Times New Roman" w:hAnsi="Times New Roman"/>
          <w:sz w:val="24"/>
          <w:szCs w:val="24"/>
        </w:rPr>
        <w:t>nia jakości edukacji przedszkol</w:t>
      </w:r>
      <w:r w:rsidRPr="0095055D">
        <w:rPr>
          <w:rFonts w:ascii="Times New Roman" w:hAnsi="Times New Roman"/>
          <w:sz w:val="24"/>
          <w:szCs w:val="24"/>
        </w:rPr>
        <w:t>nej poprzez:</w:t>
      </w:r>
    </w:p>
    <w:p w:rsidR="0095055D" w:rsidRPr="003300E0" w:rsidRDefault="0095055D" w:rsidP="002C7645">
      <w:pPr>
        <w:pStyle w:val="Akapitzlist"/>
        <w:numPr>
          <w:ilvl w:val="1"/>
          <w:numId w:val="35"/>
        </w:numPr>
        <w:spacing w:before="0" w:line="276" w:lineRule="auto"/>
        <w:rPr>
          <w:rFonts w:ascii="Times New Roman" w:hAnsi="Times New Roman"/>
          <w:sz w:val="24"/>
          <w:szCs w:val="24"/>
        </w:rPr>
      </w:pPr>
      <w:r w:rsidRPr="003300E0">
        <w:rPr>
          <w:rFonts w:ascii="Times New Roman" w:hAnsi="Times New Roman"/>
          <w:sz w:val="24"/>
          <w:szCs w:val="24"/>
        </w:rPr>
        <w:t>realizację projektów edukacyjnych w OWP,</w:t>
      </w:r>
    </w:p>
    <w:p w:rsidR="0095055D" w:rsidRPr="003300E0" w:rsidRDefault="0095055D" w:rsidP="002C7645">
      <w:pPr>
        <w:pStyle w:val="Akapitzlist"/>
        <w:numPr>
          <w:ilvl w:val="1"/>
          <w:numId w:val="35"/>
        </w:numPr>
        <w:spacing w:before="0" w:line="276" w:lineRule="auto"/>
        <w:rPr>
          <w:rFonts w:ascii="Times New Roman" w:hAnsi="Times New Roman"/>
          <w:sz w:val="24"/>
          <w:szCs w:val="24"/>
        </w:rPr>
      </w:pPr>
      <w:r w:rsidRPr="003300E0">
        <w:rPr>
          <w:rFonts w:ascii="Times New Roman" w:hAnsi="Times New Roman"/>
          <w:sz w:val="24"/>
          <w:szCs w:val="24"/>
        </w:rPr>
        <w:t xml:space="preserve">realizację dodatkowych </w:t>
      </w:r>
      <w:r w:rsidR="003300E0" w:rsidRPr="003300E0">
        <w:rPr>
          <w:rFonts w:ascii="Times New Roman" w:hAnsi="Times New Roman"/>
          <w:sz w:val="24"/>
          <w:szCs w:val="24"/>
        </w:rPr>
        <w:t xml:space="preserve">zajęć dydaktyczno-wyrównawczych </w:t>
      </w:r>
      <w:r w:rsidRPr="003300E0">
        <w:rPr>
          <w:rFonts w:ascii="Times New Roman" w:hAnsi="Times New Roman"/>
          <w:sz w:val="24"/>
          <w:szCs w:val="24"/>
        </w:rPr>
        <w:t>służących wyrównywaniu dysp</w:t>
      </w:r>
      <w:r w:rsidR="003300E0" w:rsidRPr="003300E0">
        <w:rPr>
          <w:rFonts w:ascii="Times New Roman" w:hAnsi="Times New Roman"/>
          <w:sz w:val="24"/>
          <w:szCs w:val="24"/>
        </w:rPr>
        <w:t xml:space="preserve">roporcji edukacyjnych w trakcie </w:t>
      </w:r>
      <w:r w:rsidRPr="003300E0">
        <w:rPr>
          <w:rFonts w:ascii="Times New Roman" w:hAnsi="Times New Roman"/>
          <w:sz w:val="24"/>
          <w:szCs w:val="24"/>
        </w:rPr>
        <w:t>procesu kształcenia d</w:t>
      </w:r>
      <w:r w:rsidR="003300E0" w:rsidRPr="003300E0">
        <w:rPr>
          <w:rFonts w:ascii="Times New Roman" w:hAnsi="Times New Roman"/>
          <w:sz w:val="24"/>
          <w:szCs w:val="24"/>
        </w:rPr>
        <w:t xml:space="preserve">la dzieci w wieku przedszkolnym </w:t>
      </w:r>
      <w:r w:rsidRPr="003300E0">
        <w:rPr>
          <w:rFonts w:ascii="Times New Roman" w:hAnsi="Times New Roman"/>
          <w:sz w:val="24"/>
          <w:szCs w:val="24"/>
        </w:rPr>
        <w:t xml:space="preserve">mających trudności w </w:t>
      </w:r>
      <w:r w:rsidR="003300E0" w:rsidRPr="003300E0">
        <w:rPr>
          <w:rFonts w:ascii="Times New Roman" w:hAnsi="Times New Roman"/>
          <w:sz w:val="24"/>
          <w:szCs w:val="24"/>
        </w:rPr>
        <w:t xml:space="preserve">spełnianiu wymagań edukacyjnych </w:t>
      </w:r>
      <w:r w:rsidRPr="003300E0">
        <w:rPr>
          <w:rFonts w:ascii="Times New Roman" w:hAnsi="Times New Roman"/>
          <w:sz w:val="24"/>
          <w:szCs w:val="24"/>
        </w:rPr>
        <w:t>wynikających z p</w:t>
      </w:r>
      <w:r w:rsidR="003300E0" w:rsidRPr="003300E0">
        <w:rPr>
          <w:rFonts w:ascii="Times New Roman" w:hAnsi="Times New Roman"/>
          <w:sz w:val="24"/>
          <w:szCs w:val="24"/>
        </w:rPr>
        <w:t xml:space="preserve">odstawy programowej kształcenia </w:t>
      </w:r>
      <w:r w:rsidRPr="003300E0">
        <w:rPr>
          <w:rFonts w:ascii="Times New Roman" w:hAnsi="Times New Roman"/>
          <w:sz w:val="24"/>
          <w:szCs w:val="24"/>
        </w:rPr>
        <w:t>przedszkolnego,</w:t>
      </w:r>
    </w:p>
    <w:p w:rsidR="0095055D" w:rsidRPr="003300E0" w:rsidRDefault="0095055D" w:rsidP="002C7645">
      <w:pPr>
        <w:pStyle w:val="Akapitzlist"/>
        <w:numPr>
          <w:ilvl w:val="1"/>
          <w:numId w:val="35"/>
        </w:numPr>
        <w:spacing w:before="0" w:line="276" w:lineRule="auto"/>
        <w:rPr>
          <w:rFonts w:ascii="Times New Roman" w:hAnsi="Times New Roman"/>
          <w:sz w:val="24"/>
          <w:szCs w:val="24"/>
        </w:rPr>
      </w:pPr>
      <w:r w:rsidRPr="003300E0">
        <w:rPr>
          <w:rFonts w:ascii="Times New Roman" w:hAnsi="Times New Roman"/>
          <w:sz w:val="24"/>
          <w:szCs w:val="24"/>
        </w:rPr>
        <w:t>realizację różnych form ro</w:t>
      </w:r>
      <w:r w:rsidR="003300E0" w:rsidRPr="003300E0">
        <w:rPr>
          <w:rFonts w:ascii="Times New Roman" w:hAnsi="Times New Roman"/>
          <w:sz w:val="24"/>
          <w:szCs w:val="24"/>
        </w:rPr>
        <w:t xml:space="preserve">zwijających uzdolnienia w wieku </w:t>
      </w:r>
      <w:r w:rsidRPr="003300E0">
        <w:rPr>
          <w:rFonts w:ascii="Times New Roman" w:hAnsi="Times New Roman"/>
          <w:sz w:val="24"/>
          <w:szCs w:val="24"/>
        </w:rPr>
        <w:t>przedszkolnym,</w:t>
      </w:r>
    </w:p>
    <w:p w:rsidR="0095055D" w:rsidRPr="003300E0" w:rsidRDefault="0095055D" w:rsidP="002C7645">
      <w:pPr>
        <w:pStyle w:val="Akapitzlist"/>
        <w:numPr>
          <w:ilvl w:val="1"/>
          <w:numId w:val="35"/>
        </w:numPr>
        <w:spacing w:before="0" w:line="276" w:lineRule="auto"/>
        <w:rPr>
          <w:rFonts w:ascii="Times New Roman" w:hAnsi="Times New Roman"/>
          <w:sz w:val="24"/>
          <w:szCs w:val="24"/>
        </w:rPr>
      </w:pPr>
      <w:r w:rsidRPr="003300E0">
        <w:rPr>
          <w:rFonts w:ascii="Times New Roman" w:hAnsi="Times New Roman"/>
          <w:sz w:val="24"/>
          <w:szCs w:val="24"/>
        </w:rPr>
        <w:t>wdrożenie nowych form i programów nauczania,</w:t>
      </w:r>
    </w:p>
    <w:p w:rsidR="0095055D" w:rsidRPr="003300E0" w:rsidRDefault="0095055D" w:rsidP="002C7645">
      <w:pPr>
        <w:pStyle w:val="Akapitzlist"/>
        <w:numPr>
          <w:ilvl w:val="1"/>
          <w:numId w:val="35"/>
        </w:numPr>
        <w:spacing w:before="0" w:line="276" w:lineRule="auto"/>
        <w:rPr>
          <w:rFonts w:ascii="Times New Roman" w:hAnsi="Times New Roman"/>
          <w:sz w:val="24"/>
          <w:szCs w:val="24"/>
        </w:rPr>
      </w:pPr>
      <w:r w:rsidRPr="003300E0">
        <w:rPr>
          <w:rFonts w:ascii="Times New Roman" w:hAnsi="Times New Roman"/>
          <w:sz w:val="24"/>
          <w:szCs w:val="24"/>
        </w:rPr>
        <w:t>tworzenie i realizację zajęć o nowatorskich rozwiązaniach</w:t>
      </w:r>
      <w:r w:rsidR="003300E0" w:rsidRPr="003300E0">
        <w:rPr>
          <w:rFonts w:ascii="Times New Roman" w:hAnsi="Times New Roman"/>
          <w:sz w:val="24"/>
          <w:szCs w:val="24"/>
        </w:rPr>
        <w:t xml:space="preserve"> </w:t>
      </w:r>
      <w:r w:rsidRPr="003300E0">
        <w:rPr>
          <w:rFonts w:ascii="Times New Roman" w:hAnsi="Times New Roman"/>
          <w:sz w:val="24"/>
          <w:szCs w:val="24"/>
        </w:rPr>
        <w:t>programowych,</w:t>
      </w:r>
      <w:r w:rsidR="003300E0" w:rsidRPr="003300E0">
        <w:rPr>
          <w:rFonts w:ascii="Times New Roman" w:hAnsi="Times New Roman"/>
          <w:sz w:val="24"/>
          <w:szCs w:val="24"/>
        </w:rPr>
        <w:t xml:space="preserve"> </w:t>
      </w:r>
      <w:r w:rsidRPr="003300E0">
        <w:rPr>
          <w:rFonts w:ascii="Times New Roman" w:hAnsi="Times New Roman"/>
          <w:sz w:val="24"/>
          <w:szCs w:val="24"/>
        </w:rPr>
        <w:t>organizację k</w:t>
      </w:r>
      <w:r w:rsidR="003300E0" w:rsidRPr="003300E0">
        <w:rPr>
          <w:rFonts w:ascii="Times New Roman" w:hAnsi="Times New Roman"/>
          <w:sz w:val="24"/>
          <w:szCs w:val="24"/>
        </w:rPr>
        <w:t xml:space="preserve">ółek zainteresowań, warsztatów, </w:t>
      </w:r>
      <w:r w:rsidRPr="003300E0">
        <w:rPr>
          <w:rFonts w:ascii="Times New Roman" w:hAnsi="Times New Roman"/>
          <w:sz w:val="24"/>
          <w:szCs w:val="24"/>
        </w:rPr>
        <w:t>laboratoriów dla dzieci w wieku przedszkolnym:</w:t>
      </w:r>
    </w:p>
    <w:p w:rsidR="0095055D" w:rsidRPr="0095055D" w:rsidRDefault="0095055D" w:rsidP="00255D62">
      <w:pPr>
        <w:spacing w:before="0" w:line="276" w:lineRule="auto"/>
        <w:ind w:left="708"/>
        <w:rPr>
          <w:rFonts w:ascii="Times New Roman" w:hAnsi="Times New Roman"/>
          <w:sz w:val="24"/>
          <w:szCs w:val="24"/>
        </w:rPr>
      </w:pPr>
      <w:r w:rsidRPr="0095055D">
        <w:rPr>
          <w:rFonts w:ascii="Times New Roman" w:hAnsi="Times New Roman"/>
          <w:sz w:val="24"/>
          <w:szCs w:val="24"/>
        </w:rPr>
        <w:lastRenderedPageBreak/>
        <w:t>d) wydłużenie godzin pracy OWP;</w:t>
      </w:r>
    </w:p>
    <w:p w:rsidR="0095055D" w:rsidRPr="0095055D" w:rsidRDefault="0095055D" w:rsidP="00255D62">
      <w:pPr>
        <w:spacing w:before="0" w:line="276" w:lineRule="auto"/>
        <w:ind w:left="708"/>
        <w:rPr>
          <w:rFonts w:ascii="Times New Roman" w:hAnsi="Times New Roman"/>
          <w:sz w:val="24"/>
          <w:szCs w:val="24"/>
        </w:rPr>
      </w:pPr>
      <w:r w:rsidRPr="0095055D">
        <w:rPr>
          <w:rFonts w:ascii="Times New Roman" w:hAnsi="Times New Roman"/>
          <w:sz w:val="24"/>
          <w:szCs w:val="24"/>
        </w:rPr>
        <w:t>e) doskonalenie umiejętności i kom</w:t>
      </w:r>
      <w:r w:rsidR="003300E0">
        <w:rPr>
          <w:rFonts w:ascii="Times New Roman" w:hAnsi="Times New Roman"/>
          <w:sz w:val="24"/>
          <w:szCs w:val="24"/>
        </w:rPr>
        <w:t xml:space="preserve">petencji zawodowych nauczycieli </w:t>
      </w:r>
      <w:r w:rsidRPr="0095055D">
        <w:rPr>
          <w:rFonts w:ascii="Times New Roman" w:hAnsi="Times New Roman"/>
          <w:sz w:val="24"/>
          <w:szCs w:val="24"/>
        </w:rPr>
        <w:t xml:space="preserve">OWP do pracy </w:t>
      </w:r>
      <w:r w:rsidR="003300E0">
        <w:rPr>
          <w:rFonts w:ascii="Times New Roman" w:hAnsi="Times New Roman"/>
          <w:sz w:val="24"/>
          <w:szCs w:val="24"/>
        </w:rPr>
        <w:br/>
      </w:r>
      <w:r w:rsidRPr="0095055D">
        <w:rPr>
          <w:rFonts w:ascii="Times New Roman" w:hAnsi="Times New Roman"/>
          <w:sz w:val="24"/>
          <w:szCs w:val="24"/>
        </w:rPr>
        <w:t>z dzieć</w:t>
      </w:r>
      <w:r w:rsidR="003300E0">
        <w:rPr>
          <w:rFonts w:ascii="Times New Roman" w:hAnsi="Times New Roman"/>
          <w:sz w:val="24"/>
          <w:szCs w:val="24"/>
        </w:rPr>
        <w:t xml:space="preserve">mi w wieku przedszkolnym, </w:t>
      </w:r>
      <w:r w:rsidR="003300E0" w:rsidRPr="00054AE2">
        <w:rPr>
          <w:rFonts w:ascii="Times New Roman" w:hAnsi="Times New Roman"/>
          <w:sz w:val="24"/>
          <w:szCs w:val="24"/>
          <w:u w:val="single"/>
        </w:rPr>
        <w:t xml:space="preserve">w tym </w:t>
      </w:r>
      <w:r w:rsidRPr="00054AE2">
        <w:rPr>
          <w:rFonts w:ascii="Times New Roman" w:hAnsi="Times New Roman"/>
          <w:sz w:val="24"/>
          <w:szCs w:val="24"/>
          <w:u w:val="single"/>
        </w:rPr>
        <w:t>w szczególności z dziećmi ze spec</w:t>
      </w:r>
      <w:r w:rsidR="003300E0" w:rsidRPr="00054AE2">
        <w:rPr>
          <w:rFonts w:ascii="Times New Roman" w:hAnsi="Times New Roman"/>
          <w:sz w:val="24"/>
          <w:szCs w:val="24"/>
          <w:u w:val="single"/>
        </w:rPr>
        <w:t>jalnymi potrzebami edukacyjnymi</w:t>
      </w:r>
      <w:r w:rsidR="003300E0" w:rsidRPr="00054AE2">
        <w:rPr>
          <w:rFonts w:ascii="Times New Roman" w:hAnsi="Times New Roman"/>
          <w:sz w:val="24"/>
          <w:szCs w:val="24"/>
        </w:rPr>
        <w:t xml:space="preserve"> </w:t>
      </w:r>
      <w:r w:rsidRPr="00054AE2">
        <w:rPr>
          <w:rFonts w:ascii="Times New Roman" w:hAnsi="Times New Roman"/>
          <w:sz w:val="24"/>
          <w:szCs w:val="24"/>
        </w:rPr>
        <w:t>oraz</w:t>
      </w:r>
      <w:r w:rsidRPr="0095055D">
        <w:rPr>
          <w:rFonts w:ascii="Times New Roman" w:hAnsi="Times New Roman"/>
          <w:sz w:val="24"/>
          <w:szCs w:val="24"/>
        </w:rPr>
        <w:t xml:space="preserve"> w zakresie współpracy nauczyci</w:t>
      </w:r>
      <w:r w:rsidR="003300E0">
        <w:rPr>
          <w:rFonts w:ascii="Times New Roman" w:hAnsi="Times New Roman"/>
          <w:sz w:val="24"/>
          <w:szCs w:val="24"/>
        </w:rPr>
        <w:t xml:space="preserve">eli z rodzicami, w tym radzenia </w:t>
      </w:r>
      <w:r w:rsidRPr="0095055D">
        <w:rPr>
          <w:rFonts w:ascii="Times New Roman" w:hAnsi="Times New Roman"/>
          <w:sz w:val="24"/>
          <w:szCs w:val="24"/>
        </w:rPr>
        <w:t>sobie w sytuacjach trudnych, w szczególności poprzez:</w:t>
      </w:r>
    </w:p>
    <w:p w:rsidR="0095055D" w:rsidRPr="003300E0" w:rsidRDefault="0095055D" w:rsidP="002C7645">
      <w:pPr>
        <w:pStyle w:val="Akapitzlist"/>
        <w:numPr>
          <w:ilvl w:val="1"/>
          <w:numId w:val="35"/>
        </w:numPr>
        <w:spacing w:before="0" w:line="276" w:lineRule="auto"/>
        <w:rPr>
          <w:rFonts w:ascii="Times New Roman" w:hAnsi="Times New Roman"/>
          <w:sz w:val="24"/>
          <w:szCs w:val="24"/>
        </w:rPr>
      </w:pPr>
      <w:r w:rsidRPr="003300E0">
        <w:rPr>
          <w:rFonts w:ascii="Times New Roman" w:hAnsi="Times New Roman"/>
          <w:sz w:val="24"/>
          <w:szCs w:val="24"/>
        </w:rPr>
        <w:t>kursy i szkolenia doskonaląc</w:t>
      </w:r>
      <w:r w:rsidR="003300E0" w:rsidRPr="003300E0">
        <w:rPr>
          <w:rFonts w:ascii="Times New Roman" w:hAnsi="Times New Roman"/>
          <w:sz w:val="24"/>
          <w:szCs w:val="24"/>
        </w:rPr>
        <w:t xml:space="preserve">e, w tym z wykorzystaniem pracy </w:t>
      </w:r>
      <w:r w:rsidRPr="003300E0">
        <w:rPr>
          <w:rFonts w:ascii="Times New Roman" w:hAnsi="Times New Roman"/>
          <w:sz w:val="24"/>
          <w:szCs w:val="24"/>
        </w:rPr>
        <w:t>trenerów przedszkoln</w:t>
      </w:r>
      <w:r w:rsidR="003300E0" w:rsidRPr="003300E0">
        <w:rPr>
          <w:rFonts w:ascii="Times New Roman" w:hAnsi="Times New Roman"/>
          <w:sz w:val="24"/>
          <w:szCs w:val="24"/>
        </w:rPr>
        <w:t xml:space="preserve">ych w ramach PO WER oraz studia </w:t>
      </w:r>
      <w:r w:rsidRPr="003300E0">
        <w:rPr>
          <w:rFonts w:ascii="Times New Roman" w:hAnsi="Times New Roman"/>
          <w:sz w:val="24"/>
          <w:szCs w:val="24"/>
        </w:rPr>
        <w:t>podyplomowe spełniające wymogi określone w rozporządzeniu</w:t>
      </w:r>
      <w:r w:rsidR="003300E0" w:rsidRPr="003300E0">
        <w:rPr>
          <w:rFonts w:ascii="Times New Roman" w:hAnsi="Times New Roman"/>
          <w:sz w:val="24"/>
          <w:szCs w:val="24"/>
        </w:rPr>
        <w:t xml:space="preserve"> </w:t>
      </w:r>
      <w:r w:rsidRPr="003300E0">
        <w:rPr>
          <w:rFonts w:ascii="Times New Roman" w:hAnsi="Times New Roman"/>
          <w:sz w:val="24"/>
          <w:szCs w:val="24"/>
        </w:rPr>
        <w:t xml:space="preserve">Ministra Nauki i Szkolnictwa Wyższego z dnia 17 stycznia </w:t>
      </w:r>
      <w:r w:rsidR="003300E0" w:rsidRPr="003300E0">
        <w:rPr>
          <w:rFonts w:ascii="Times New Roman" w:hAnsi="Times New Roman"/>
          <w:sz w:val="24"/>
          <w:szCs w:val="24"/>
        </w:rPr>
        <w:t xml:space="preserve">2012 r. </w:t>
      </w:r>
      <w:r w:rsidRPr="003300E0">
        <w:rPr>
          <w:rFonts w:ascii="Times New Roman" w:hAnsi="Times New Roman"/>
          <w:sz w:val="24"/>
          <w:szCs w:val="24"/>
        </w:rPr>
        <w:t xml:space="preserve">w sprawie standardów </w:t>
      </w:r>
      <w:r w:rsidR="003300E0" w:rsidRPr="003300E0">
        <w:rPr>
          <w:rFonts w:ascii="Times New Roman" w:hAnsi="Times New Roman"/>
          <w:sz w:val="24"/>
          <w:szCs w:val="24"/>
        </w:rPr>
        <w:t xml:space="preserve">kształcenia przygotowującego do </w:t>
      </w:r>
      <w:r w:rsidRPr="003300E0">
        <w:rPr>
          <w:rFonts w:ascii="Times New Roman" w:hAnsi="Times New Roman"/>
          <w:sz w:val="24"/>
          <w:szCs w:val="24"/>
        </w:rPr>
        <w:t>wykonania zawodu nauczyciela (Dz. U. 2012. 131),</w:t>
      </w:r>
    </w:p>
    <w:p w:rsidR="0095055D" w:rsidRPr="003300E0" w:rsidRDefault="0095055D" w:rsidP="002C7645">
      <w:pPr>
        <w:pStyle w:val="Akapitzlist"/>
        <w:numPr>
          <w:ilvl w:val="1"/>
          <w:numId w:val="35"/>
        </w:numPr>
        <w:spacing w:before="0" w:line="276" w:lineRule="auto"/>
        <w:rPr>
          <w:rFonts w:ascii="Times New Roman" w:hAnsi="Times New Roman"/>
          <w:sz w:val="24"/>
          <w:szCs w:val="24"/>
        </w:rPr>
      </w:pPr>
      <w:r w:rsidRPr="003300E0">
        <w:rPr>
          <w:rFonts w:ascii="Times New Roman" w:hAnsi="Times New Roman"/>
          <w:sz w:val="24"/>
          <w:szCs w:val="24"/>
        </w:rPr>
        <w:t>wspieranie istniejących, budow</w:t>
      </w:r>
      <w:r w:rsidR="003300E0" w:rsidRPr="003300E0">
        <w:rPr>
          <w:rFonts w:ascii="Times New Roman" w:hAnsi="Times New Roman"/>
          <w:sz w:val="24"/>
          <w:szCs w:val="24"/>
        </w:rPr>
        <w:t xml:space="preserve">anie nowych i moderowanie sieci </w:t>
      </w:r>
      <w:r w:rsidRPr="003300E0">
        <w:rPr>
          <w:rFonts w:ascii="Times New Roman" w:hAnsi="Times New Roman"/>
          <w:sz w:val="24"/>
          <w:szCs w:val="24"/>
        </w:rPr>
        <w:t xml:space="preserve">współpracy </w:t>
      </w:r>
      <w:r w:rsidR="003300E0" w:rsidRPr="003300E0">
        <w:rPr>
          <w:rFonts w:ascii="Times New Roman" w:hAnsi="Times New Roman"/>
          <w:sz w:val="24"/>
          <w:szCs w:val="24"/>
        </w:rPr>
        <w:br/>
      </w:r>
      <w:r w:rsidRPr="003300E0">
        <w:rPr>
          <w:rFonts w:ascii="Times New Roman" w:hAnsi="Times New Roman"/>
          <w:sz w:val="24"/>
          <w:szCs w:val="24"/>
        </w:rPr>
        <w:t>i samokształcenia nauczycieli,</w:t>
      </w:r>
    </w:p>
    <w:p w:rsidR="0095055D" w:rsidRDefault="0095055D" w:rsidP="002C7645">
      <w:pPr>
        <w:pStyle w:val="Akapitzlist"/>
        <w:numPr>
          <w:ilvl w:val="1"/>
          <w:numId w:val="35"/>
        </w:numPr>
        <w:spacing w:before="0" w:line="276" w:lineRule="auto"/>
        <w:rPr>
          <w:rFonts w:ascii="Times New Roman" w:hAnsi="Times New Roman"/>
          <w:sz w:val="24"/>
          <w:szCs w:val="24"/>
        </w:rPr>
      </w:pPr>
      <w:r w:rsidRPr="003300E0">
        <w:rPr>
          <w:rFonts w:ascii="Times New Roman" w:hAnsi="Times New Roman"/>
          <w:sz w:val="24"/>
          <w:szCs w:val="24"/>
        </w:rPr>
        <w:t>współpracę ze specjalistycz</w:t>
      </w:r>
      <w:r w:rsidR="003300E0" w:rsidRPr="003300E0">
        <w:rPr>
          <w:rFonts w:ascii="Times New Roman" w:hAnsi="Times New Roman"/>
          <w:sz w:val="24"/>
          <w:szCs w:val="24"/>
        </w:rPr>
        <w:t xml:space="preserve">nymi ośrodkami, np. specjalnymi </w:t>
      </w:r>
      <w:r w:rsidRPr="003300E0">
        <w:rPr>
          <w:rFonts w:ascii="Times New Roman" w:hAnsi="Times New Roman"/>
          <w:sz w:val="24"/>
          <w:szCs w:val="24"/>
        </w:rPr>
        <w:t>ośrodkami szkolno-wychowawczymi, poradniam</w:t>
      </w:r>
      <w:r w:rsidR="003300E0" w:rsidRPr="003300E0">
        <w:rPr>
          <w:rFonts w:ascii="Times New Roman" w:hAnsi="Times New Roman"/>
          <w:sz w:val="24"/>
          <w:szCs w:val="24"/>
        </w:rPr>
        <w:t xml:space="preserve">i </w:t>
      </w:r>
      <w:proofErr w:type="spellStart"/>
      <w:r w:rsidR="003300E0" w:rsidRPr="003300E0">
        <w:rPr>
          <w:rFonts w:ascii="Times New Roman" w:hAnsi="Times New Roman"/>
          <w:sz w:val="24"/>
          <w:szCs w:val="24"/>
        </w:rPr>
        <w:t>psychologicznopedagogicznymi</w:t>
      </w:r>
      <w:proofErr w:type="spellEnd"/>
      <w:r w:rsidR="003300E0" w:rsidRPr="003300E0">
        <w:rPr>
          <w:rFonts w:ascii="Times New Roman" w:hAnsi="Times New Roman"/>
          <w:sz w:val="24"/>
          <w:szCs w:val="24"/>
        </w:rPr>
        <w:t xml:space="preserve">, </w:t>
      </w:r>
      <w:r w:rsidRPr="003300E0">
        <w:rPr>
          <w:rFonts w:ascii="Times New Roman" w:hAnsi="Times New Roman"/>
          <w:sz w:val="24"/>
          <w:szCs w:val="24"/>
        </w:rPr>
        <w:t>OWP o szkołami</w:t>
      </w:r>
      <w:r w:rsidR="003300E0" w:rsidRPr="003300E0">
        <w:rPr>
          <w:rFonts w:ascii="Times New Roman" w:hAnsi="Times New Roman"/>
          <w:sz w:val="24"/>
          <w:szCs w:val="24"/>
        </w:rPr>
        <w:t xml:space="preserve"> kształcącymi dzieci i młodzież </w:t>
      </w:r>
      <w:r w:rsidRPr="003300E0">
        <w:rPr>
          <w:rFonts w:ascii="Times New Roman" w:hAnsi="Times New Roman"/>
          <w:sz w:val="24"/>
          <w:szCs w:val="24"/>
        </w:rPr>
        <w:t xml:space="preserve">z </w:t>
      </w:r>
      <w:proofErr w:type="spellStart"/>
      <w:r w:rsidRPr="003300E0">
        <w:rPr>
          <w:rFonts w:ascii="Times New Roman" w:hAnsi="Times New Roman"/>
          <w:sz w:val="24"/>
          <w:szCs w:val="24"/>
        </w:rPr>
        <w:t>niepełnosprawnościami</w:t>
      </w:r>
      <w:proofErr w:type="spellEnd"/>
    </w:p>
    <w:p w:rsidR="00C22203" w:rsidRPr="00C22203" w:rsidRDefault="00C22203" w:rsidP="00C22203">
      <w:pPr>
        <w:spacing w:before="0" w:line="276" w:lineRule="auto"/>
        <w:rPr>
          <w:rFonts w:ascii="Times New Roman" w:hAnsi="Times New Roman"/>
          <w:sz w:val="24"/>
          <w:szCs w:val="24"/>
        </w:rPr>
      </w:pPr>
      <w:r w:rsidRPr="00874AEA">
        <w:rPr>
          <w:rFonts w:ascii="Times New Roman" w:hAnsi="Times New Roman"/>
          <w:b/>
          <w:sz w:val="24"/>
          <w:szCs w:val="24"/>
        </w:rPr>
        <w:t>UWAGA!</w:t>
      </w:r>
      <w:r w:rsidRPr="00874AEA">
        <w:rPr>
          <w:rFonts w:ascii="Times New Roman" w:hAnsi="Times New Roman"/>
          <w:sz w:val="24"/>
          <w:szCs w:val="24"/>
        </w:rPr>
        <w:t xml:space="preserve"> Wnioskodawca we wniosku o dofinansowanie powinien wybrać z listy rozwijanej</w:t>
      </w:r>
    </w:p>
    <w:p w:rsidR="00C22203" w:rsidRPr="00C22203" w:rsidRDefault="00C22203" w:rsidP="00C22203">
      <w:pPr>
        <w:spacing w:before="0" w:line="276" w:lineRule="auto"/>
        <w:rPr>
          <w:rFonts w:ascii="Times New Roman" w:hAnsi="Times New Roman"/>
          <w:sz w:val="24"/>
          <w:szCs w:val="24"/>
        </w:rPr>
      </w:pPr>
      <w:r w:rsidRPr="00C22203">
        <w:rPr>
          <w:rFonts w:ascii="Times New Roman" w:hAnsi="Times New Roman"/>
          <w:sz w:val="24"/>
          <w:szCs w:val="24"/>
        </w:rPr>
        <w:t xml:space="preserve">w </w:t>
      </w:r>
      <w:proofErr w:type="spellStart"/>
      <w:r w:rsidRPr="00C22203">
        <w:rPr>
          <w:rFonts w:ascii="Times New Roman" w:hAnsi="Times New Roman"/>
          <w:sz w:val="24"/>
          <w:szCs w:val="24"/>
        </w:rPr>
        <w:t>pkt</w:t>
      </w:r>
      <w:proofErr w:type="spellEnd"/>
      <w:r w:rsidRPr="00C22203">
        <w:rPr>
          <w:rFonts w:ascii="Times New Roman" w:hAnsi="Times New Roman"/>
          <w:sz w:val="24"/>
          <w:szCs w:val="24"/>
        </w:rPr>
        <w:t xml:space="preserve"> 1.21 Zakres interwencji (dominujący) – 115 – Ograniczanie i zapobieganie</w:t>
      </w:r>
      <w:r w:rsidR="00F85F49">
        <w:rPr>
          <w:rFonts w:ascii="Times New Roman" w:hAnsi="Times New Roman"/>
          <w:sz w:val="24"/>
          <w:szCs w:val="24"/>
        </w:rPr>
        <w:t xml:space="preserve"> </w:t>
      </w:r>
      <w:r w:rsidRPr="00C22203">
        <w:rPr>
          <w:rFonts w:ascii="Times New Roman" w:hAnsi="Times New Roman"/>
          <w:sz w:val="24"/>
          <w:szCs w:val="24"/>
        </w:rPr>
        <w:t>przedwczesnemu kończeniu nauki, zapewnianie równego dostępu do dobrej jakości wczesnej</w:t>
      </w:r>
    </w:p>
    <w:p w:rsidR="00C22203" w:rsidRPr="00C22203" w:rsidRDefault="00C22203" w:rsidP="00C22203">
      <w:pPr>
        <w:spacing w:before="0" w:line="276" w:lineRule="auto"/>
        <w:rPr>
          <w:rFonts w:ascii="Times New Roman" w:hAnsi="Times New Roman"/>
          <w:sz w:val="24"/>
          <w:szCs w:val="24"/>
        </w:rPr>
      </w:pPr>
      <w:r w:rsidRPr="00C22203">
        <w:rPr>
          <w:rFonts w:ascii="Times New Roman" w:hAnsi="Times New Roman"/>
          <w:sz w:val="24"/>
          <w:szCs w:val="24"/>
        </w:rPr>
        <w:t xml:space="preserve">edukacji elementarnej oraz kształcenia podstawowego, gimnazjalnego i </w:t>
      </w:r>
      <w:proofErr w:type="spellStart"/>
      <w:r w:rsidRPr="00C22203">
        <w:rPr>
          <w:rFonts w:ascii="Times New Roman" w:hAnsi="Times New Roman"/>
          <w:sz w:val="24"/>
          <w:szCs w:val="24"/>
        </w:rPr>
        <w:t>ponadgimnazjalnego</w:t>
      </w:r>
      <w:proofErr w:type="spellEnd"/>
      <w:r w:rsidRPr="00C22203">
        <w:rPr>
          <w:rFonts w:ascii="Times New Roman" w:hAnsi="Times New Roman"/>
          <w:sz w:val="24"/>
          <w:szCs w:val="24"/>
        </w:rPr>
        <w:t>,</w:t>
      </w:r>
    </w:p>
    <w:p w:rsidR="00C22203" w:rsidRPr="00C22203" w:rsidRDefault="00C22203" w:rsidP="00C22203">
      <w:pPr>
        <w:spacing w:before="0" w:line="276" w:lineRule="auto"/>
        <w:rPr>
          <w:rFonts w:ascii="Times New Roman" w:hAnsi="Times New Roman"/>
          <w:sz w:val="24"/>
          <w:szCs w:val="24"/>
        </w:rPr>
      </w:pPr>
      <w:r w:rsidRPr="00C22203">
        <w:rPr>
          <w:rFonts w:ascii="Times New Roman" w:hAnsi="Times New Roman"/>
          <w:sz w:val="24"/>
          <w:szCs w:val="24"/>
        </w:rPr>
        <w:t xml:space="preserve">z uwzględnieniem formalnych, nieformalnych i </w:t>
      </w:r>
      <w:proofErr w:type="spellStart"/>
      <w:r w:rsidRPr="00C22203">
        <w:rPr>
          <w:rFonts w:ascii="Times New Roman" w:hAnsi="Times New Roman"/>
          <w:sz w:val="24"/>
          <w:szCs w:val="24"/>
        </w:rPr>
        <w:t>pozaformalnych</w:t>
      </w:r>
      <w:proofErr w:type="spellEnd"/>
      <w:r w:rsidRPr="00C22203">
        <w:rPr>
          <w:rFonts w:ascii="Times New Roman" w:hAnsi="Times New Roman"/>
          <w:sz w:val="24"/>
          <w:szCs w:val="24"/>
        </w:rPr>
        <w:t xml:space="preserve"> ścieżek kształcenia</w:t>
      </w:r>
      <w:r w:rsidR="00F85F49">
        <w:rPr>
          <w:rFonts w:ascii="Times New Roman" w:hAnsi="Times New Roman"/>
          <w:sz w:val="24"/>
          <w:szCs w:val="24"/>
        </w:rPr>
        <w:t xml:space="preserve"> </w:t>
      </w:r>
      <w:r w:rsidRPr="00C22203">
        <w:rPr>
          <w:rFonts w:ascii="Times New Roman" w:hAnsi="Times New Roman"/>
          <w:sz w:val="24"/>
          <w:szCs w:val="24"/>
        </w:rPr>
        <w:t xml:space="preserve">umożliwiających ponowne podjęcie kształcenia i szkolenia. W </w:t>
      </w:r>
      <w:proofErr w:type="spellStart"/>
      <w:r w:rsidRPr="00C22203">
        <w:rPr>
          <w:rFonts w:ascii="Times New Roman" w:hAnsi="Times New Roman"/>
          <w:sz w:val="24"/>
          <w:szCs w:val="24"/>
        </w:rPr>
        <w:t>pkt</w:t>
      </w:r>
      <w:proofErr w:type="spellEnd"/>
      <w:r w:rsidRPr="00C22203">
        <w:rPr>
          <w:rFonts w:ascii="Times New Roman" w:hAnsi="Times New Roman"/>
          <w:sz w:val="24"/>
          <w:szCs w:val="24"/>
        </w:rPr>
        <w:t xml:space="preserve"> 1.22 Zakres interwencji</w:t>
      </w:r>
    </w:p>
    <w:p w:rsidR="00C22203" w:rsidRPr="00C22203" w:rsidRDefault="00C22203" w:rsidP="00C22203">
      <w:pPr>
        <w:spacing w:before="0" w:line="276" w:lineRule="auto"/>
        <w:rPr>
          <w:rFonts w:ascii="Times New Roman" w:hAnsi="Times New Roman"/>
          <w:sz w:val="24"/>
          <w:szCs w:val="24"/>
        </w:rPr>
      </w:pPr>
      <w:r w:rsidRPr="00C22203">
        <w:rPr>
          <w:rFonts w:ascii="Times New Roman" w:hAnsi="Times New Roman"/>
          <w:sz w:val="24"/>
          <w:szCs w:val="24"/>
        </w:rPr>
        <w:t>(uzupełniający) wniosku o dofinansowanie wnioskodawca powinien wybrać z listy rozwijanej</w:t>
      </w:r>
    </w:p>
    <w:p w:rsidR="00C22203" w:rsidRPr="00C22203" w:rsidRDefault="00C22203" w:rsidP="00C22203">
      <w:pPr>
        <w:spacing w:before="0" w:line="276" w:lineRule="auto"/>
        <w:rPr>
          <w:rFonts w:ascii="Times New Roman" w:hAnsi="Times New Roman"/>
          <w:sz w:val="24"/>
          <w:szCs w:val="24"/>
        </w:rPr>
      </w:pPr>
      <w:r w:rsidRPr="00C22203">
        <w:rPr>
          <w:rFonts w:ascii="Times New Roman" w:hAnsi="Times New Roman"/>
          <w:sz w:val="24"/>
          <w:szCs w:val="24"/>
        </w:rPr>
        <w:t>opcję „nie dotyczy”.</w:t>
      </w:r>
    </w:p>
    <w:p w:rsidR="006D5963" w:rsidRPr="00753B8A" w:rsidRDefault="006D5963" w:rsidP="00753B8A">
      <w:pPr>
        <w:pStyle w:val="Nagwek2"/>
        <w:ind w:left="709" w:hanging="709"/>
      </w:pPr>
      <w:bookmarkStart w:id="214" w:name="_Toc430178265"/>
      <w:bookmarkStart w:id="215" w:name="_Toc488040865"/>
      <w:r w:rsidRPr="00753B8A">
        <w:t>Grupy docelowe</w:t>
      </w:r>
      <w:bookmarkEnd w:id="214"/>
      <w:bookmarkEnd w:id="215"/>
    </w:p>
    <w:p w:rsidR="003300E0" w:rsidRDefault="00383324" w:rsidP="003300E0">
      <w:pPr>
        <w:pStyle w:val="Nagwek3"/>
        <w:spacing w:line="276" w:lineRule="auto"/>
        <w:ind w:left="709" w:hanging="709"/>
      </w:pPr>
      <w:bookmarkStart w:id="216" w:name="_Toc314137173"/>
      <w:bookmarkStart w:id="217" w:name="_Toc314137212"/>
      <w:bookmarkStart w:id="218" w:name="_Toc316644989"/>
      <w:bookmarkEnd w:id="216"/>
      <w:bookmarkEnd w:id="217"/>
      <w:bookmarkEnd w:id="218"/>
      <w:r w:rsidRPr="00753B8A">
        <w:t xml:space="preserve">Projekty realizowane w ramach </w:t>
      </w:r>
      <w:r w:rsidRPr="003300E0">
        <w:t xml:space="preserve">Osi Priorytetowej </w:t>
      </w:r>
      <w:r w:rsidR="003300E0" w:rsidRPr="003300E0">
        <w:t>IX</w:t>
      </w:r>
      <w:r w:rsidRPr="003300E0">
        <w:t xml:space="preserve"> Działania </w:t>
      </w:r>
      <w:r w:rsidR="003300E0" w:rsidRPr="003300E0">
        <w:t>9.1</w:t>
      </w:r>
      <w:r w:rsidRPr="003300E0">
        <w:t xml:space="preserve"> </w:t>
      </w:r>
      <w:r w:rsidRPr="00753B8A">
        <w:t>mogą być skierowa</w:t>
      </w:r>
      <w:r w:rsidR="00765467" w:rsidRPr="00753B8A">
        <w:t xml:space="preserve">ne bezpośrednio do następującej grupy odbiorców: </w:t>
      </w:r>
    </w:p>
    <w:p w:rsidR="001718CB" w:rsidRPr="001718CB" w:rsidRDefault="003300E0" w:rsidP="002C7645">
      <w:pPr>
        <w:pStyle w:val="Nagwek3"/>
        <w:numPr>
          <w:ilvl w:val="0"/>
          <w:numId w:val="84"/>
        </w:numPr>
        <w:spacing w:before="0" w:after="0" w:line="276" w:lineRule="auto"/>
        <w:rPr>
          <w:szCs w:val="24"/>
        </w:rPr>
      </w:pPr>
      <w:r w:rsidRPr="003300E0">
        <w:rPr>
          <w:szCs w:val="24"/>
        </w:rPr>
        <w:t>Dzieci w wieku przedszkolnym, określonym w ustawie o systemie oświaty.</w:t>
      </w:r>
    </w:p>
    <w:p w:rsidR="003300E0" w:rsidRDefault="003300E0" w:rsidP="002C7645">
      <w:pPr>
        <w:pStyle w:val="Nagwek3"/>
        <w:numPr>
          <w:ilvl w:val="0"/>
          <w:numId w:val="84"/>
        </w:numPr>
        <w:spacing w:before="0" w:after="0" w:line="276" w:lineRule="auto"/>
        <w:rPr>
          <w:szCs w:val="24"/>
        </w:rPr>
      </w:pPr>
      <w:r w:rsidRPr="003300E0">
        <w:rPr>
          <w:szCs w:val="24"/>
        </w:rPr>
        <w:t>Nowo utworzone i istniejące OWP,</w:t>
      </w:r>
      <w:r>
        <w:rPr>
          <w:szCs w:val="24"/>
        </w:rPr>
        <w:t xml:space="preserve"> w tym przedszkola i inne formy </w:t>
      </w:r>
      <w:r w:rsidRPr="003300E0">
        <w:rPr>
          <w:szCs w:val="24"/>
        </w:rPr>
        <w:t xml:space="preserve">wychowania </w:t>
      </w:r>
      <w:r>
        <w:rPr>
          <w:szCs w:val="24"/>
        </w:rPr>
        <w:t xml:space="preserve">         </w:t>
      </w:r>
      <w:r w:rsidR="001718CB">
        <w:rPr>
          <w:szCs w:val="24"/>
        </w:rPr>
        <w:t xml:space="preserve">        </w:t>
      </w:r>
      <w:r w:rsidRPr="003300E0">
        <w:rPr>
          <w:szCs w:val="24"/>
        </w:rPr>
        <w:t>przedszkolnego, m.in. specjalne i integracyjne.</w:t>
      </w:r>
    </w:p>
    <w:p w:rsidR="001718CB" w:rsidRPr="001718CB" w:rsidRDefault="003300E0" w:rsidP="002C7645">
      <w:pPr>
        <w:pStyle w:val="Akapitzlist"/>
        <w:numPr>
          <w:ilvl w:val="0"/>
          <w:numId w:val="84"/>
        </w:numPr>
        <w:spacing w:before="0" w:line="276" w:lineRule="auto"/>
      </w:pPr>
      <w:r w:rsidRPr="001718CB">
        <w:rPr>
          <w:rFonts w:ascii="Times New Roman" w:hAnsi="Times New Roman"/>
          <w:sz w:val="24"/>
          <w:szCs w:val="24"/>
        </w:rPr>
        <w:t xml:space="preserve"> Kadra pedagogiczna zatrudniona w OWP, w tym specjalnych i integracyjnych.</w:t>
      </w:r>
    </w:p>
    <w:p w:rsidR="003300E0" w:rsidRPr="001718CB" w:rsidRDefault="003300E0" w:rsidP="002C7645">
      <w:pPr>
        <w:pStyle w:val="Akapitzlist"/>
        <w:numPr>
          <w:ilvl w:val="0"/>
          <w:numId w:val="84"/>
        </w:numPr>
        <w:spacing w:before="0" w:line="276" w:lineRule="auto"/>
      </w:pPr>
      <w:r w:rsidRPr="001718CB">
        <w:rPr>
          <w:rFonts w:ascii="Times New Roman" w:hAnsi="Times New Roman"/>
          <w:sz w:val="24"/>
          <w:szCs w:val="24"/>
        </w:rPr>
        <w:t xml:space="preserve"> Rodzice i prawni opiekunowie dzieci w wieku przedszkolnym, określonym w ustawie </w:t>
      </w:r>
      <w:r w:rsidR="001718CB">
        <w:rPr>
          <w:rFonts w:ascii="Times New Roman" w:hAnsi="Times New Roman"/>
          <w:sz w:val="24"/>
          <w:szCs w:val="24"/>
        </w:rPr>
        <w:br/>
      </w:r>
      <w:r w:rsidRPr="001718CB">
        <w:rPr>
          <w:rFonts w:ascii="Times New Roman" w:hAnsi="Times New Roman"/>
          <w:sz w:val="24"/>
          <w:szCs w:val="24"/>
        </w:rPr>
        <w:t>o systemie oświaty (udział będzie możliwy jedynie, jako dodatkowe, uzupełniające działanie względem działań skierowanych do dzieci w wieku przedszkolnym).</w:t>
      </w:r>
    </w:p>
    <w:p w:rsidR="00A05D30" w:rsidRPr="00753B8A" w:rsidRDefault="00A05D30" w:rsidP="004119BC">
      <w:pPr>
        <w:pStyle w:val="Nagwek2"/>
        <w:ind w:left="709" w:hanging="709"/>
      </w:pPr>
      <w:bookmarkStart w:id="219" w:name="_Toc430178266"/>
      <w:bookmarkStart w:id="220" w:name="_Toc488040866"/>
      <w:r w:rsidRPr="00753B8A">
        <w:t>Podmioty uprawnione do ubiegania się o dofinansowanie projektu</w:t>
      </w:r>
      <w:bookmarkEnd w:id="219"/>
      <w:bookmarkEnd w:id="220"/>
      <w:r w:rsidRPr="00753B8A">
        <w:t xml:space="preserve"> </w:t>
      </w:r>
    </w:p>
    <w:p w:rsidR="00A05D30" w:rsidRPr="00753B8A" w:rsidRDefault="00A05D30" w:rsidP="001718CB">
      <w:pPr>
        <w:pStyle w:val="Nagwek3"/>
      </w:pPr>
      <w:r w:rsidRPr="00753B8A">
        <w:t xml:space="preserve">O dofinansowanie projektu </w:t>
      </w:r>
      <w:r w:rsidR="005407C0" w:rsidRPr="00774C2A">
        <w:t xml:space="preserve">zgodnie z SZOOP </w:t>
      </w:r>
      <w:r w:rsidRPr="00753B8A">
        <w:t xml:space="preserve">mogą ubiegać się: </w:t>
      </w:r>
      <w:r w:rsidR="001718CB">
        <w:t xml:space="preserve">wszystkie podmioty – </w:t>
      </w:r>
      <w:r w:rsidR="001718CB">
        <w:br/>
        <w:t>z wyłączeniem osób fizycznych (nie dotyczy osób prowadzących działalność gospodarczą lub oświatową na podstawie przepisów odrębnych).</w:t>
      </w:r>
    </w:p>
    <w:p w:rsidR="00A05D30" w:rsidRPr="00753B8A" w:rsidRDefault="00A05D30" w:rsidP="002A41A0">
      <w:pPr>
        <w:pStyle w:val="Nagwek3"/>
        <w:spacing w:line="276" w:lineRule="auto"/>
        <w:ind w:left="709" w:hanging="709"/>
      </w:pPr>
      <w:r w:rsidRPr="00753B8A">
        <w:t xml:space="preserve">O dofinansowanie </w:t>
      </w:r>
      <w:r w:rsidRPr="00753B8A">
        <w:rPr>
          <w:u w:val="single"/>
        </w:rPr>
        <w:t>nie mogą ubiegać się</w:t>
      </w:r>
      <w:r w:rsidRPr="00753B8A">
        <w:t>:</w:t>
      </w:r>
    </w:p>
    <w:p w:rsidR="00A05D30" w:rsidRPr="00850DA6" w:rsidRDefault="00A05D30" w:rsidP="002C7645">
      <w:pPr>
        <w:widowControl/>
        <w:numPr>
          <w:ilvl w:val="0"/>
          <w:numId w:val="58"/>
        </w:numPr>
        <w:adjustRightInd/>
        <w:spacing w:before="60" w:after="60" w:line="276" w:lineRule="auto"/>
        <w:ind w:hanging="437"/>
        <w:contextualSpacing/>
        <w:textAlignment w:val="auto"/>
        <w:rPr>
          <w:rFonts w:ascii="Times New Roman" w:hAnsi="Times New Roman"/>
          <w:sz w:val="24"/>
          <w:szCs w:val="24"/>
        </w:rPr>
      </w:pPr>
      <w:r w:rsidRPr="00774C2A">
        <w:rPr>
          <w:rFonts w:ascii="Times New Roman" w:hAnsi="Times New Roman"/>
          <w:sz w:val="24"/>
          <w:szCs w:val="24"/>
        </w:rPr>
        <w:t>p</w:t>
      </w:r>
      <w:r w:rsidR="00E8261A">
        <w:rPr>
          <w:rFonts w:ascii="Times New Roman" w:hAnsi="Times New Roman"/>
          <w:sz w:val="24"/>
          <w:szCs w:val="24"/>
        </w:rPr>
        <w:t xml:space="preserve">odmioty podlegające wykluczeniu </w:t>
      </w:r>
      <w:r w:rsidRPr="00774C2A">
        <w:rPr>
          <w:rFonts w:ascii="Times New Roman" w:hAnsi="Times New Roman"/>
          <w:sz w:val="24"/>
          <w:szCs w:val="24"/>
        </w:rPr>
        <w:t>z ubiegania się o</w:t>
      </w:r>
      <w:r w:rsidR="00E8261A">
        <w:rPr>
          <w:rFonts w:ascii="Times New Roman" w:hAnsi="Times New Roman"/>
          <w:sz w:val="24"/>
          <w:szCs w:val="24"/>
        </w:rPr>
        <w:t xml:space="preserve"> </w:t>
      </w:r>
      <w:r w:rsidRPr="00774C2A">
        <w:rPr>
          <w:rFonts w:ascii="Times New Roman" w:hAnsi="Times New Roman"/>
          <w:sz w:val="24"/>
          <w:szCs w:val="24"/>
        </w:rPr>
        <w:t xml:space="preserve">dofinansowanie na podstawie art. </w:t>
      </w:r>
      <w:r w:rsidRPr="00850DA6">
        <w:rPr>
          <w:rFonts w:ascii="Times New Roman" w:hAnsi="Times New Roman"/>
          <w:sz w:val="24"/>
          <w:szCs w:val="24"/>
        </w:rPr>
        <w:t xml:space="preserve">207 ust. 4 </w:t>
      </w:r>
      <w:r w:rsidRPr="00850DA6">
        <w:rPr>
          <w:rFonts w:ascii="Times New Roman" w:hAnsi="Times New Roman"/>
          <w:i/>
          <w:sz w:val="24"/>
          <w:szCs w:val="24"/>
        </w:rPr>
        <w:t xml:space="preserve">ustawy z dnia 27 sierpnia 2009 r. o finansach publicznych </w:t>
      </w:r>
      <w:r w:rsidR="004C0D97" w:rsidRPr="00850DA6">
        <w:rPr>
          <w:rFonts w:ascii="Times New Roman" w:hAnsi="Times New Roman"/>
          <w:i/>
          <w:sz w:val="24"/>
          <w:szCs w:val="24"/>
        </w:rPr>
        <w:t>(</w:t>
      </w:r>
      <w:proofErr w:type="spellStart"/>
      <w:r w:rsidR="004C0D97" w:rsidRPr="00850DA6">
        <w:rPr>
          <w:rFonts w:ascii="Times New Roman" w:hAnsi="Times New Roman"/>
          <w:i/>
          <w:sz w:val="24"/>
          <w:szCs w:val="24"/>
        </w:rPr>
        <w:t>Dz.</w:t>
      </w:r>
      <w:r w:rsidRPr="00850DA6">
        <w:rPr>
          <w:rFonts w:ascii="Times New Roman" w:hAnsi="Times New Roman"/>
          <w:i/>
          <w:sz w:val="24"/>
          <w:szCs w:val="24"/>
        </w:rPr>
        <w:t>U</w:t>
      </w:r>
      <w:proofErr w:type="spellEnd"/>
      <w:r w:rsidRPr="00850DA6">
        <w:rPr>
          <w:rFonts w:ascii="Times New Roman" w:hAnsi="Times New Roman"/>
          <w:i/>
          <w:sz w:val="24"/>
          <w:szCs w:val="24"/>
        </w:rPr>
        <w:t>.</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z 2016r., poz. 1870</w:t>
      </w:r>
      <w:r w:rsidRPr="00850DA6">
        <w:rPr>
          <w:rFonts w:ascii="Times New Roman" w:hAnsi="Times New Roman"/>
          <w:i/>
          <w:sz w:val="24"/>
          <w:szCs w:val="24"/>
        </w:rPr>
        <w:t xml:space="preserve"> z</w:t>
      </w:r>
      <w:r w:rsidR="00DE6D4D" w:rsidRPr="00850DA6">
        <w:rPr>
          <w:rFonts w:ascii="Times New Roman" w:hAnsi="Times New Roman"/>
          <w:i/>
          <w:sz w:val="24"/>
          <w:szCs w:val="24"/>
        </w:rPr>
        <w:t xml:space="preserve"> </w:t>
      </w:r>
      <w:proofErr w:type="spellStart"/>
      <w:r w:rsidRPr="00850DA6">
        <w:rPr>
          <w:rFonts w:ascii="Times New Roman" w:hAnsi="Times New Roman"/>
          <w:i/>
          <w:sz w:val="24"/>
          <w:szCs w:val="24"/>
        </w:rPr>
        <w:t>późn</w:t>
      </w:r>
      <w:proofErr w:type="spellEnd"/>
      <w:r w:rsidRPr="00850DA6">
        <w:rPr>
          <w:rFonts w:ascii="Times New Roman" w:hAnsi="Times New Roman"/>
          <w:i/>
          <w:sz w:val="24"/>
          <w:szCs w:val="24"/>
        </w:rPr>
        <w:t>. zm.)</w:t>
      </w:r>
      <w:r w:rsidRPr="00850DA6">
        <w:rPr>
          <w:rFonts w:ascii="Times New Roman" w:hAnsi="Times New Roman"/>
          <w:sz w:val="24"/>
          <w:szCs w:val="24"/>
        </w:rPr>
        <w:t xml:space="preserve">; </w:t>
      </w:r>
    </w:p>
    <w:p w:rsidR="00A05D30" w:rsidRPr="00850DA6" w:rsidRDefault="00A05D30" w:rsidP="002C7645">
      <w:pPr>
        <w:widowControl/>
        <w:numPr>
          <w:ilvl w:val="0"/>
          <w:numId w:val="58"/>
        </w:numPr>
        <w:adjustRightInd/>
        <w:spacing w:before="60" w:after="60" w:line="276" w:lineRule="auto"/>
        <w:ind w:hanging="437"/>
        <w:contextualSpacing/>
        <w:textAlignment w:val="auto"/>
        <w:rPr>
          <w:rFonts w:ascii="Times New Roman" w:hAnsi="Times New Roman"/>
          <w:sz w:val="24"/>
          <w:szCs w:val="24"/>
        </w:rPr>
      </w:pPr>
      <w:r w:rsidRPr="00850DA6">
        <w:rPr>
          <w:rFonts w:ascii="Times New Roman" w:hAnsi="Times New Roman"/>
          <w:sz w:val="24"/>
          <w:szCs w:val="24"/>
        </w:rPr>
        <w:lastRenderedPageBreak/>
        <w:t xml:space="preserve">podmioty, wobec których orzeczono zakaz dostępu do środków na podstawie art. 12 ust.1 </w:t>
      </w:r>
      <w:proofErr w:type="spellStart"/>
      <w:r w:rsidRPr="00850DA6">
        <w:rPr>
          <w:rFonts w:ascii="Times New Roman" w:hAnsi="Times New Roman"/>
          <w:sz w:val="24"/>
          <w:szCs w:val="24"/>
        </w:rPr>
        <w:t>pkt</w:t>
      </w:r>
      <w:proofErr w:type="spellEnd"/>
      <w:r w:rsidRPr="00850DA6">
        <w:rPr>
          <w:rFonts w:ascii="Times New Roman" w:hAnsi="Times New Roman"/>
          <w:sz w:val="24"/>
          <w:szCs w:val="24"/>
        </w:rPr>
        <w:t xml:space="preserve"> 1 </w:t>
      </w:r>
      <w:r w:rsidR="004C0D97" w:rsidRPr="00850DA6">
        <w:rPr>
          <w:rFonts w:ascii="Times New Roman" w:hAnsi="Times New Roman"/>
          <w:i/>
          <w:sz w:val="24"/>
          <w:szCs w:val="24"/>
        </w:rPr>
        <w:t xml:space="preserve">ustawy z </w:t>
      </w:r>
      <w:r w:rsidRPr="00850DA6">
        <w:rPr>
          <w:rFonts w:ascii="Times New Roman" w:hAnsi="Times New Roman"/>
          <w:i/>
          <w:sz w:val="24"/>
          <w:szCs w:val="24"/>
        </w:rPr>
        <w:t>dnia 15 czerwca</w:t>
      </w:r>
      <w:r w:rsidR="004C0D97" w:rsidRPr="00850DA6">
        <w:rPr>
          <w:rFonts w:ascii="Times New Roman" w:hAnsi="Times New Roman"/>
          <w:i/>
          <w:sz w:val="24"/>
          <w:szCs w:val="24"/>
        </w:rPr>
        <w:t xml:space="preserve"> 2012 </w:t>
      </w:r>
      <w:r w:rsidRPr="00850DA6">
        <w:rPr>
          <w:rFonts w:ascii="Times New Roman" w:hAnsi="Times New Roman"/>
          <w:i/>
          <w:sz w:val="24"/>
          <w:szCs w:val="24"/>
        </w:rPr>
        <w:t>r. o skutkach powierzania wykonywania pracy cudzoziemcom przebywającym wbrew przepisom na terytorium</w:t>
      </w:r>
      <w:r w:rsidR="004C0D97" w:rsidRPr="00850DA6">
        <w:rPr>
          <w:rFonts w:ascii="Times New Roman" w:hAnsi="Times New Roman"/>
          <w:i/>
          <w:sz w:val="24"/>
          <w:szCs w:val="24"/>
        </w:rPr>
        <w:t xml:space="preserve"> Rzeczypospolitej Polskiej (</w:t>
      </w:r>
      <w:proofErr w:type="spellStart"/>
      <w:r w:rsidR="004C0D97" w:rsidRPr="00850DA6">
        <w:rPr>
          <w:rFonts w:ascii="Times New Roman" w:hAnsi="Times New Roman"/>
          <w:i/>
          <w:sz w:val="24"/>
          <w:szCs w:val="24"/>
        </w:rPr>
        <w:t>Dz.</w:t>
      </w:r>
      <w:r w:rsidRPr="00850DA6">
        <w:rPr>
          <w:rFonts w:ascii="Times New Roman" w:hAnsi="Times New Roman"/>
          <w:i/>
          <w:sz w:val="24"/>
          <w:szCs w:val="24"/>
        </w:rPr>
        <w:t>U</w:t>
      </w:r>
      <w:proofErr w:type="spellEnd"/>
      <w:r w:rsidRPr="00850DA6">
        <w:rPr>
          <w:rFonts w:ascii="Times New Roman" w:hAnsi="Times New Roman"/>
          <w:i/>
          <w:sz w:val="24"/>
          <w:szCs w:val="24"/>
        </w:rPr>
        <w:t>.</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z </w:t>
      </w:r>
      <w:r w:rsidRPr="00850DA6">
        <w:rPr>
          <w:rFonts w:ascii="Times New Roman" w:hAnsi="Times New Roman"/>
          <w:i/>
          <w:sz w:val="24"/>
          <w:szCs w:val="24"/>
        </w:rPr>
        <w:t>2012r</w:t>
      </w:r>
      <w:r w:rsidR="00850DA6" w:rsidRPr="00850DA6">
        <w:rPr>
          <w:rFonts w:ascii="Times New Roman" w:hAnsi="Times New Roman"/>
          <w:i/>
          <w:sz w:val="24"/>
          <w:szCs w:val="24"/>
        </w:rPr>
        <w:t xml:space="preserve">, poz. </w:t>
      </w:r>
      <w:r w:rsidRPr="00850DA6">
        <w:rPr>
          <w:rFonts w:ascii="Times New Roman" w:hAnsi="Times New Roman"/>
          <w:i/>
          <w:sz w:val="24"/>
          <w:szCs w:val="24"/>
        </w:rPr>
        <w:t>769</w:t>
      </w:r>
      <w:r w:rsidR="00850DA6" w:rsidRPr="00850DA6">
        <w:rPr>
          <w:rFonts w:ascii="Times New Roman" w:hAnsi="Times New Roman"/>
          <w:i/>
          <w:sz w:val="24"/>
          <w:szCs w:val="24"/>
        </w:rPr>
        <w:t xml:space="preserve"> z </w:t>
      </w:r>
      <w:proofErr w:type="spellStart"/>
      <w:r w:rsidR="00850DA6" w:rsidRPr="00850DA6">
        <w:rPr>
          <w:rFonts w:ascii="Times New Roman" w:hAnsi="Times New Roman"/>
          <w:i/>
          <w:sz w:val="24"/>
          <w:szCs w:val="24"/>
        </w:rPr>
        <w:t>późn</w:t>
      </w:r>
      <w:proofErr w:type="spellEnd"/>
      <w:r w:rsidR="00850DA6" w:rsidRPr="00850DA6">
        <w:rPr>
          <w:rFonts w:ascii="Times New Roman" w:hAnsi="Times New Roman"/>
          <w:i/>
          <w:sz w:val="24"/>
          <w:szCs w:val="24"/>
        </w:rPr>
        <w:t>. zm.</w:t>
      </w:r>
      <w:r w:rsidRPr="00850DA6">
        <w:rPr>
          <w:rFonts w:ascii="Times New Roman" w:hAnsi="Times New Roman"/>
          <w:i/>
          <w:sz w:val="24"/>
          <w:szCs w:val="24"/>
        </w:rPr>
        <w:t>);</w:t>
      </w:r>
    </w:p>
    <w:p w:rsidR="00A05D30" w:rsidRPr="00330FC6" w:rsidRDefault="00A05D30" w:rsidP="002C7645">
      <w:pPr>
        <w:widowControl/>
        <w:numPr>
          <w:ilvl w:val="0"/>
          <w:numId w:val="58"/>
        </w:numPr>
        <w:adjustRightInd/>
        <w:spacing w:before="60" w:after="60" w:line="276" w:lineRule="auto"/>
        <w:ind w:hanging="437"/>
        <w:contextualSpacing/>
        <w:textAlignment w:val="auto"/>
        <w:rPr>
          <w:rFonts w:ascii="Times New Roman" w:hAnsi="Times New Roman"/>
          <w:sz w:val="24"/>
          <w:szCs w:val="24"/>
        </w:rPr>
      </w:pPr>
      <w:r w:rsidRPr="00CC6287">
        <w:rPr>
          <w:rFonts w:ascii="Times New Roman" w:hAnsi="Times New Roman"/>
          <w:sz w:val="24"/>
          <w:szCs w:val="24"/>
        </w:rPr>
        <w:t xml:space="preserve">podmioty, wobec których zastosowanie mają zapisy art. 9 ust. 1 </w:t>
      </w:r>
      <w:proofErr w:type="spellStart"/>
      <w:r w:rsidRPr="00CC6287">
        <w:rPr>
          <w:rFonts w:ascii="Times New Roman" w:hAnsi="Times New Roman"/>
          <w:sz w:val="24"/>
          <w:szCs w:val="24"/>
        </w:rPr>
        <w:t>pkt</w:t>
      </w:r>
      <w:proofErr w:type="spellEnd"/>
      <w:r w:rsidRPr="00CC6287">
        <w:rPr>
          <w:rFonts w:ascii="Times New Roman" w:hAnsi="Times New Roman"/>
          <w:sz w:val="24"/>
          <w:szCs w:val="24"/>
        </w:rPr>
        <w:t xml:space="preserve"> 2a </w:t>
      </w:r>
      <w:r w:rsidRPr="00CC6287">
        <w:rPr>
          <w:rFonts w:ascii="Times New Roman" w:hAnsi="Times New Roman"/>
          <w:i/>
          <w:sz w:val="24"/>
          <w:szCs w:val="24"/>
        </w:rPr>
        <w:t xml:space="preserve">ustawy z dnia 28 października 2002 r. o odpowiedzialności podmiotów zbiorowych za czyny zabronione pod </w:t>
      </w:r>
      <w:r w:rsidRPr="00850DA6">
        <w:rPr>
          <w:rFonts w:ascii="Times New Roman" w:hAnsi="Times New Roman"/>
          <w:i/>
          <w:sz w:val="24"/>
          <w:szCs w:val="24"/>
        </w:rPr>
        <w:t>groźbą kary (</w:t>
      </w:r>
      <w:proofErr w:type="spellStart"/>
      <w:r w:rsidRPr="00850DA6">
        <w:rPr>
          <w:rFonts w:ascii="Times New Roman" w:hAnsi="Times New Roman"/>
          <w:i/>
          <w:sz w:val="24"/>
          <w:szCs w:val="24"/>
        </w:rPr>
        <w:t>Dz.U</w:t>
      </w:r>
      <w:proofErr w:type="spellEnd"/>
      <w:r w:rsidRPr="00850DA6">
        <w:rPr>
          <w:rFonts w:ascii="Times New Roman" w:hAnsi="Times New Roman"/>
          <w:i/>
          <w:sz w:val="24"/>
          <w:szCs w:val="24"/>
        </w:rPr>
        <w:t>.</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w:t>
      </w:r>
      <w:r w:rsidRPr="00850DA6">
        <w:rPr>
          <w:rFonts w:ascii="Times New Roman" w:hAnsi="Times New Roman"/>
          <w:i/>
          <w:sz w:val="24"/>
          <w:szCs w:val="24"/>
        </w:rPr>
        <w:t>z 201</w:t>
      </w:r>
      <w:r w:rsidR="00DE6D4D" w:rsidRPr="00850DA6">
        <w:rPr>
          <w:rFonts w:ascii="Times New Roman" w:hAnsi="Times New Roman"/>
          <w:i/>
          <w:sz w:val="24"/>
          <w:szCs w:val="24"/>
        </w:rPr>
        <w:t>6</w:t>
      </w:r>
      <w:r w:rsidR="00850DA6" w:rsidRPr="00850DA6">
        <w:rPr>
          <w:rFonts w:ascii="Times New Roman" w:hAnsi="Times New Roman"/>
          <w:i/>
          <w:sz w:val="24"/>
          <w:szCs w:val="24"/>
        </w:rPr>
        <w:t xml:space="preserve">r., poz. </w:t>
      </w:r>
      <w:r w:rsidR="00DE6D4D" w:rsidRPr="00850DA6">
        <w:rPr>
          <w:rFonts w:ascii="Times New Roman" w:hAnsi="Times New Roman"/>
          <w:i/>
          <w:sz w:val="24"/>
          <w:szCs w:val="24"/>
        </w:rPr>
        <w:t>154</w:t>
      </w:r>
      <w:r w:rsidR="00850DA6" w:rsidRPr="00850DA6">
        <w:rPr>
          <w:rFonts w:ascii="Times New Roman" w:hAnsi="Times New Roman"/>
          <w:i/>
          <w:sz w:val="24"/>
          <w:szCs w:val="24"/>
        </w:rPr>
        <w:t xml:space="preserve">1 z </w:t>
      </w:r>
      <w:proofErr w:type="spellStart"/>
      <w:r w:rsidR="00850DA6" w:rsidRPr="00850DA6">
        <w:rPr>
          <w:rFonts w:ascii="Times New Roman" w:hAnsi="Times New Roman"/>
          <w:i/>
          <w:sz w:val="24"/>
          <w:szCs w:val="24"/>
        </w:rPr>
        <w:t>późn</w:t>
      </w:r>
      <w:proofErr w:type="spellEnd"/>
      <w:r w:rsidR="00850DA6" w:rsidRPr="00850DA6">
        <w:rPr>
          <w:rFonts w:ascii="Times New Roman" w:hAnsi="Times New Roman"/>
          <w:i/>
          <w:sz w:val="24"/>
          <w:szCs w:val="24"/>
        </w:rPr>
        <w:t>. zm.</w:t>
      </w:r>
      <w:r w:rsidRPr="00850DA6">
        <w:rPr>
          <w:rFonts w:ascii="Times New Roman" w:hAnsi="Times New Roman"/>
          <w:i/>
          <w:sz w:val="24"/>
          <w:szCs w:val="24"/>
        </w:rPr>
        <w:t xml:space="preserve"> </w:t>
      </w:r>
      <w:r w:rsidR="00236FC5" w:rsidRPr="00850DA6">
        <w:rPr>
          <w:rFonts w:ascii="Times New Roman" w:hAnsi="Times New Roman"/>
          <w:i/>
          <w:sz w:val="24"/>
          <w:szCs w:val="24"/>
        </w:rPr>
        <w:t>);</w:t>
      </w:r>
    </w:p>
    <w:p w:rsidR="00E20B5F" w:rsidRPr="008E36D4" w:rsidRDefault="00E20B5F" w:rsidP="002C7645">
      <w:pPr>
        <w:widowControl/>
        <w:numPr>
          <w:ilvl w:val="0"/>
          <w:numId w:val="58"/>
        </w:numPr>
        <w:adjustRightInd/>
        <w:spacing w:before="60" w:after="60" w:line="276" w:lineRule="auto"/>
        <w:ind w:hanging="437"/>
        <w:contextualSpacing/>
        <w:textAlignment w:val="auto"/>
        <w:rPr>
          <w:rFonts w:ascii="Times New Roman" w:hAnsi="Times New Roman"/>
          <w:sz w:val="24"/>
          <w:szCs w:val="24"/>
        </w:rPr>
      </w:pPr>
      <w:r w:rsidRPr="0051706A">
        <w:rPr>
          <w:rFonts w:ascii="Times New Roman" w:eastAsia="Calibri" w:hAnsi="Times New Roman"/>
          <w:color w:val="000000"/>
          <w:sz w:val="24"/>
          <w:szCs w:val="24"/>
        </w:rPr>
        <w:t>osoby fizyczne (nie dotyczy osób prowadzących działalność gospodarczą lub oświatową na podstawie przepisów odrębnych).</w:t>
      </w:r>
    </w:p>
    <w:p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rsidR="0097739A" w:rsidRPr="007E56C7" w:rsidRDefault="0053280D" w:rsidP="002C7645">
      <w:pPr>
        <w:pStyle w:val="Nagwek3"/>
        <w:numPr>
          <w:ilvl w:val="0"/>
          <w:numId w:val="44"/>
        </w:numPr>
        <w:spacing w:line="276" w:lineRule="auto"/>
        <w:ind w:left="1134" w:hanging="425"/>
      </w:pPr>
      <w:r w:rsidRPr="00774C2A">
        <w:t xml:space="preserve">którego </w:t>
      </w:r>
      <w:r w:rsidR="0092133B">
        <w:t>Wnioskodaw</w:t>
      </w:r>
      <w:r w:rsidR="0097739A" w:rsidRPr="00774C2A">
        <w:t>ca został wykluczony z możliwości otrzymania dofinansowania</w:t>
      </w:r>
      <w:r w:rsidR="0033127E" w:rsidRPr="00774C2A">
        <w:t>;</w:t>
      </w:r>
    </w:p>
    <w:p w:rsidR="0097739A" w:rsidRPr="00F32D2F" w:rsidRDefault="0033127E" w:rsidP="002C7645">
      <w:pPr>
        <w:numPr>
          <w:ilvl w:val="0"/>
          <w:numId w:val="44"/>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zakończony zgodnie z art. 65 ust. 6</w:t>
      </w:r>
      <w:r w:rsidRPr="00941D4A">
        <w:rPr>
          <w:rFonts w:ascii="Times New Roman" w:hAnsi="Times New Roman"/>
          <w:sz w:val="24"/>
          <w:szCs w:val="24"/>
        </w:rPr>
        <w:t xml:space="preserve"> rozporządzeni</w:t>
      </w:r>
      <w:r w:rsidR="00F113D4" w:rsidRPr="00064BA6">
        <w:rPr>
          <w:rFonts w:ascii="Times New Roman" w:hAnsi="Times New Roman"/>
          <w:sz w:val="24"/>
          <w:szCs w:val="24"/>
        </w:rPr>
        <w:t>a</w:t>
      </w:r>
      <w:r w:rsidRPr="009279CE">
        <w:rPr>
          <w:rFonts w:ascii="Times New Roman" w:hAnsi="Times New Roman"/>
          <w:sz w:val="24"/>
          <w:szCs w:val="24"/>
        </w:rPr>
        <w:t xml:space="preserve"> ogól</w:t>
      </w:r>
      <w:r w:rsidRPr="00BA4518">
        <w:rPr>
          <w:rFonts w:ascii="Times New Roman" w:hAnsi="Times New Roman"/>
          <w:sz w:val="24"/>
          <w:szCs w:val="24"/>
        </w:rPr>
        <w:t>nego.</w:t>
      </w:r>
    </w:p>
    <w:p w:rsidR="00595CD9" w:rsidRPr="00CC6287" w:rsidRDefault="00E70FDD" w:rsidP="00753B8A">
      <w:pPr>
        <w:pStyle w:val="Nagwek2"/>
        <w:ind w:left="709" w:hanging="709"/>
      </w:pPr>
      <w:bookmarkStart w:id="221" w:name="_Toc430178267"/>
      <w:bookmarkStart w:id="222" w:name="_Toc488040867"/>
      <w:r w:rsidRPr="00F32D2F">
        <w:t>Wymagane wskaźniki</w:t>
      </w:r>
      <w:bookmarkEnd w:id="221"/>
      <w:bookmarkEnd w:id="222"/>
    </w:p>
    <w:p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rsidR="00A950D8" w:rsidRPr="007E56C7" w:rsidRDefault="00A950D8" w:rsidP="002C7645">
      <w:pPr>
        <w:pStyle w:val="Nagwek3"/>
        <w:numPr>
          <w:ilvl w:val="0"/>
          <w:numId w:val="46"/>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projektu. Wskaźniki produktu </w:t>
      </w:r>
      <w:r w:rsidRPr="00774C2A">
        <w:t>odnoszą się co do zasady do osób lub podmiotów objętych wsparciem.</w:t>
      </w:r>
    </w:p>
    <w:p w:rsidR="00A950D8" w:rsidRPr="00753B8A" w:rsidRDefault="00A950D8" w:rsidP="002C7645">
      <w:pPr>
        <w:pStyle w:val="Nagwek3"/>
        <w:numPr>
          <w:ilvl w:val="0"/>
          <w:numId w:val="46"/>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rsidR="00A950D8" w:rsidRPr="008D37B6" w:rsidRDefault="00A950D8" w:rsidP="002C7645">
      <w:pPr>
        <w:pStyle w:val="Nagwek3"/>
        <w:numPr>
          <w:ilvl w:val="0"/>
          <w:numId w:val="59"/>
        </w:numPr>
        <w:tabs>
          <w:tab w:val="left" w:pos="1701"/>
        </w:tabs>
        <w:spacing w:line="276" w:lineRule="auto"/>
        <w:ind w:left="1701" w:hanging="567"/>
      </w:pPr>
      <w:r w:rsidRPr="00753B8A">
        <w:rPr>
          <w:b/>
        </w:rPr>
        <w:t>wskaźniki rezultatu bezpośredniego</w:t>
      </w:r>
      <w:r w:rsidRPr="00753B8A">
        <w:t xml:space="preserve"> - odnoszą się do sytuacji bezpośrednio po zakończeniu wsparcia</w:t>
      </w:r>
      <w:r w:rsidRPr="00774C2A">
        <w:t xml:space="preserve"> tj. w przypadku osób lub podmiotów – po zakończeniu ich udziału w projekcie;</w:t>
      </w:r>
    </w:p>
    <w:p w:rsidR="00A950D8" w:rsidRPr="007E56C7" w:rsidRDefault="00A950D8" w:rsidP="002C7645">
      <w:pPr>
        <w:pStyle w:val="Nagwek3"/>
        <w:numPr>
          <w:ilvl w:val="0"/>
          <w:numId w:val="59"/>
        </w:numPr>
        <w:tabs>
          <w:tab w:val="left" w:pos="0"/>
          <w:tab w:val="left" w:pos="1701"/>
        </w:tabs>
        <w:spacing w:line="276" w:lineRule="auto"/>
        <w:ind w:left="1701" w:hanging="567"/>
      </w:pPr>
      <w:r w:rsidRPr="008D37B6">
        <w:rPr>
          <w:b/>
        </w:rPr>
        <w:t>wskaźniki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długoterminowego nie są określane we wniosku o dofinansowanie.</w:t>
      </w:r>
    </w:p>
    <w:p w:rsidR="00EE5FE8" w:rsidRPr="00774C2A" w:rsidRDefault="00EE5FE8" w:rsidP="002A41A0">
      <w:pPr>
        <w:pStyle w:val="Nagwek3"/>
        <w:spacing w:line="276" w:lineRule="auto"/>
        <w:ind w:left="709" w:hanging="709"/>
      </w:pPr>
      <w:r w:rsidRPr="004D71C1">
        <w:t xml:space="preserve">Dla każdego Działania w ramach </w:t>
      </w:r>
      <w:r w:rsidR="00D93CA2" w:rsidRPr="00774C2A">
        <w:t xml:space="preserve">Osi </w:t>
      </w:r>
      <w:r w:rsidR="00D93CA2" w:rsidRPr="004D71C1">
        <w:t>Priorytet</w:t>
      </w:r>
      <w:r w:rsidR="00D93CA2" w:rsidRPr="00774C2A">
        <w:t>owych</w:t>
      </w:r>
      <w:r w:rsidRPr="004D71C1">
        <w:t xml:space="preserve"> RPO WP </w:t>
      </w:r>
      <w:r w:rsidRPr="00774C2A">
        <w:t xml:space="preserve">2014-2020 </w:t>
      </w:r>
      <w:r w:rsidRPr="004D71C1">
        <w:t xml:space="preserve">wybrany został zestaw wskaźników, który monitorowany jest na poziomie regionalnym lub </w:t>
      </w:r>
      <w:r w:rsidRPr="004D71C1">
        <w:lastRenderedPageBreak/>
        <w:t>krajowym, wobec czego beneficjenci w ramach realizowanych projektów muszą wziąć je pod uwagę już na etapie planowania projektu.</w:t>
      </w:r>
    </w:p>
    <w:p w:rsidR="000F6E20" w:rsidRPr="002A41A0" w:rsidRDefault="00B053FD" w:rsidP="002A41A0">
      <w:pPr>
        <w:pStyle w:val="Nagwek3"/>
        <w:spacing w:line="276" w:lineRule="auto"/>
        <w:ind w:left="709" w:hanging="709"/>
      </w:pPr>
      <w:r w:rsidRPr="004D71C1">
        <w:t xml:space="preserve">Wskaźniki </w:t>
      </w:r>
      <w:r w:rsidR="00624098" w:rsidRPr="00774C2A">
        <w:t xml:space="preserve">obligatoryjne </w:t>
      </w:r>
      <w:r w:rsidRPr="004D71C1">
        <w:t xml:space="preserve">stosowane </w:t>
      </w:r>
      <w:r w:rsidR="00624098" w:rsidRPr="00774C2A">
        <w:t xml:space="preserve">w ramach </w:t>
      </w:r>
      <w:r w:rsidR="00C05CF4" w:rsidRPr="00774C2A">
        <w:t xml:space="preserve">Działania </w:t>
      </w:r>
      <w:r w:rsidR="001718CB">
        <w:t>9.1</w:t>
      </w:r>
      <w:r w:rsidR="00C05CF4" w:rsidRPr="00921E0B">
        <w:t xml:space="preserve"> </w:t>
      </w:r>
      <w:r w:rsidRPr="004D71C1">
        <w:t>oraz planowane wartości do osiągnięcia w ramach dostępnej alokacji</w:t>
      </w:r>
      <w:r w:rsidR="002A41A0">
        <w:t xml:space="preserve"> przez IOK.</w:t>
      </w:r>
    </w:p>
    <w:p w:rsidR="000F6E20" w:rsidRPr="002A41A0" w:rsidRDefault="000F6E20" w:rsidP="002A41A0">
      <w:pPr>
        <w:pStyle w:val="Nagwek3"/>
        <w:numPr>
          <w:ilvl w:val="0"/>
          <w:numId w:val="0"/>
        </w:numPr>
        <w:spacing w:line="276" w:lineRule="auto"/>
        <w:ind w:left="709"/>
        <w:rPr>
          <w:i/>
          <w:szCs w:val="24"/>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701"/>
        <w:gridCol w:w="2693"/>
        <w:gridCol w:w="3027"/>
      </w:tblGrid>
      <w:tr w:rsidR="00D660A6" w:rsidRPr="00790893" w:rsidTr="004E1B23">
        <w:tc>
          <w:tcPr>
            <w:tcW w:w="1985" w:type="dxa"/>
            <w:vAlign w:val="center"/>
          </w:tcPr>
          <w:p w:rsidR="00D660A6" w:rsidRPr="00753B8A" w:rsidRDefault="00D660A6" w:rsidP="000675C9">
            <w:pPr>
              <w:pStyle w:val="Nagwek3"/>
              <w:numPr>
                <w:ilvl w:val="0"/>
                <w:numId w:val="0"/>
              </w:numPr>
              <w:spacing w:line="276" w:lineRule="auto"/>
              <w:jc w:val="center"/>
              <w:rPr>
                <w:b/>
                <w:sz w:val="22"/>
                <w:szCs w:val="22"/>
              </w:rPr>
            </w:pPr>
            <w:r w:rsidRPr="00941D4A">
              <w:rPr>
                <w:b/>
                <w:sz w:val="22"/>
                <w:szCs w:val="22"/>
              </w:rPr>
              <w:t>Wskaźnik rezultatu bezpośredniego</w:t>
            </w:r>
          </w:p>
        </w:tc>
        <w:tc>
          <w:tcPr>
            <w:tcW w:w="1701" w:type="dxa"/>
            <w:vAlign w:val="center"/>
          </w:tcPr>
          <w:p w:rsidR="00D660A6" w:rsidRPr="00774C2A" w:rsidRDefault="00D660A6" w:rsidP="000675C9">
            <w:pPr>
              <w:pStyle w:val="Nagwek3"/>
              <w:numPr>
                <w:ilvl w:val="0"/>
                <w:numId w:val="0"/>
              </w:numPr>
              <w:spacing w:line="276" w:lineRule="auto"/>
              <w:ind w:right="-108"/>
              <w:jc w:val="center"/>
              <w:rPr>
                <w:b/>
                <w:sz w:val="22"/>
                <w:szCs w:val="22"/>
              </w:rPr>
            </w:pPr>
            <w:r w:rsidRPr="00774C2A">
              <w:rPr>
                <w:b/>
                <w:sz w:val="22"/>
                <w:szCs w:val="22"/>
              </w:rPr>
              <w:t>Jednostka miary</w:t>
            </w:r>
          </w:p>
        </w:tc>
        <w:tc>
          <w:tcPr>
            <w:tcW w:w="2693" w:type="dxa"/>
            <w:vAlign w:val="center"/>
          </w:tcPr>
          <w:p w:rsidR="00D660A6" w:rsidRPr="00064BA6" w:rsidRDefault="00D660A6" w:rsidP="000675C9">
            <w:pPr>
              <w:pStyle w:val="Nagwek3"/>
              <w:numPr>
                <w:ilvl w:val="0"/>
                <w:numId w:val="0"/>
              </w:numPr>
              <w:spacing w:line="276" w:lineRule="auto"/>
              <w:jc w:val="center"/>
              <w:rPr>
                <w:b/>
                <w:sz w:val="22"/>
                <w:szCs w:val="22"/>
              </w:rPr>
            </w:pPr>
            <w:r w:rsidRPr="00A745C3">
              <w:rPr>
                <w:b/>
                <w:sz w:val="22"/>
                <w:szCs w:val="22"/>
              </w:rPr>
              <w:t>Wartość wskaźnika planowana do osiągnięcia w ramach konkursu</w:t>
            </w:r>
            <w:r w:rsidRPr="00753B8A">
              <w:rPr>
                <w:b/>
                <w:sz w:val="22"/>
                <w:szCs w:val="22"/>
              </w:rPr>
              <w:t xml:space="preserve"> </w:t>
            </w:r>
          </w:p>
        </w:tc>
        <w:tc>
          <w:tcPr>
            <w:tcW w:w="3027" w:type="dxa"/>
            <w:vAlign w:val="center"/>
          </w:tcPr>
          <w:p w:rsidR="00D660A6" w:rsidRPr="00BA4518" w:rsidRDefault="00D660A6" w:rsidP="000675C9">
            <w:pPr>
              <w:pStyle w:val="Nagwek3"/>
              <w:numPr>
                <w:ilvl w:val="0"/>
                <w:numId w:val="0"/>
              </w:numPr>
              <w:spacing w:line="276" w:lineRule="auto"/>
              <w:jc w:val="center"/>
              <w:rPr>
                <w:b/>
                <w:sz w:val="22"/>
                <w:szCs w:val="22"/>
              </w:rPr>
            </w:pPr>
            <w:r w:rsidRPr="009279CE">
              <w:rPr>
                <w:b/>
                <w:sz w:val="22"/>
                <w:szCs w:val="22"/>
              </w:rPr>
              <w:t>Definicja wskaźnika</w:t>
            </w:r>
          </w:p>
        </w:tc>
      </w:tr>
      <w:tr w:rsidR="00D660A6" w:rsidRPr="00790893" w:rsidTr="004E1B23">
        <w:tc>
          <w:tcPr>
            <w:tcW w:w="1985" w:type="dxa"/>
          </w:tcPr>
          <w:p w:rsidR="00D660A6" w:rsidRPr="001245F7" w:rsidRDefault="00D660A6" w:rsidP="000675C9">
            <w:pPr>
              <w:pStyle w:val="Nagwek3"/>
              <w:numPr>
                <w:ilvl w:val="0"/>
                <w:numId w:val="0"/>
              </w:numPr>
              <w:spacing w:line="276" w:lineRule="auto"/>
              <w:ind w:left="34"/>
              <w:jc w:val="center"/>
              <w:rPr>
                <w:sz w:val="20"/>
              </w:rPr>
            </w:pPr>
            <w:r w:rsidRPr="001245F7">
              <w:rPr>
                <w:sz w:val="20"/>
              </w:rPr>
              <w:t>Liczba nauczycieli, którzy uzyskali kwalifikacje lub nabyli kompetencje po opuszczeniu programu</w:t>
            </w:r>
          </w:p>
        </w:tc>
        <w:tc>
          <w:tcPr>
            <w:tcW w:w="1701" w:type="dxa"/>
          </w:tcPr>
          <w:p w:rsidR="00D660A6" w:rsidRPr="001245F7" w:rsidRDefault="00D660A6" w:rsidP="000675C9">
            <w:pPr>
              <w:pStyle w:val="Nagwek3"/>
              <w:numPr>
                <w:ilvl w:val="0"/>
                <w:numId w:val="0"/>
              </w:numPr>
              <w:spacing w:line="276" w:lineRule="auto"/>
              <w:jc w:val="center"/>
              <w:rPr>
                <w:sz w:val="20"/>
              </w:rPr>
            </w:pPr>
            <w:r w:rsidRPr="001245F7">
              <w:rPr>
                <w:sz w:val="20"/>
              </w:rPr>
              <w:t>osoby</w:t>
            </w:r>
          </w:p>
        </w:tc>
        <w:tc>
          <w:tcPr>
            <w:tcW w:w="2693" w:type="dxa"/>
          </w:tcPr>
          <w:p w:rsidR="00D660A6" w:rsidRPr="001245F7" w:rsidRDefault="00D660A6" w:rsidP="00D660A6">
            <w:pPr>
              <w:pStyle w:val="Nagwek3"/>
              <w:numPr>
                <w:ilvl w:val="0"/>
                <w:numId w:val="0"/>
              </w:numPr>
              <w:spacing w:line="276" w:lineRule="auto"/>
              <w:ind w:left="-108"/>
              <w:jc w:val="center"/>
              <w:rPr>
                <w:sz w:val="20"/>
              </w:rPr>
            </w:pPr>
            <w:r>
              <w:rPr>
                <w:sz w:val="20"/>
              </w:rPr>
              <w:t>85</w:t>
            </w:r>
          </w:p>
        </w:tc>
        <w:tc>
          <w:tcPr>
            <w:tcW w:w="3027" w:type="dxa"/>
          </w:tcPr>
          <w:p w:rsidR="00D660A6" w:rsidRDefault="00D660A6" w:rsidP="000675C9">
            <w:pPr>
              <w:pStyle w:val="Nagwek3"/>
              <w:numPr>
                <w:ilvl w:val="0"/>
                <w:numId w:val="0"/>
              </w:numPr>
              <w:spacing w:before="120" w:after="0" w:line="276" w:lineRule="auto"/>
              <w:rPr>
                <w:sz w:val="20"/>
              </w:rPr>
            </w:pPr>
            <w:r w:rsidRPr="001245F7">
              <w:rPr>
                <w:sz w:val="20"/>
              </w:rPr>
              <w:t>Kwalifikacje należy rozumieć jako formalny wynik oceny i walidacji, który uzyskuje się w sytuacji, kiedy właściwy organ uznaje, że dana osoba osiągnęła efekty uczenia się spełniające określone standardy.</w:t>
            </w:r>
          </w:p>
          <w:p w:rsidR="00D660A6" w:rsidRPr="00120BA5" w:rsidRDefault="00D660A6" w:rsidP="000675C9">
            <w:pPr>
              <w:spacing w:before="120" w:line="240" w:lineRule="auto"/>
              <w:rPr>
                <w:rFonts w:ascii="Times New Roman" w:hAnsi="Times New Roman"/>
                <w:sz w:val="20"/>
                <w:szCs w:val="18"/>
              </w:rPr>
            </w:pPr>
            <w:r w:rsidRPr="00120BA5">
              <w:rPr>
                <w:rFonts w:ascii="Times New Roman" w:hAnsi="Times New Roman"/>
                <w:sz w:val="20"/>
                <w:szCs w:val="18"/>
              </w:rPr>
              <w:t>Fakt nabycia kompetencji będzie weryfikowany w ramach następujących etapów:</w:t>
            </w:r>
          </w:p>
          <w:p w:rsidR="00D660A6" w:rsidRPr="00120BA5" w:rsidRDefault="00D660A6" w:rsidP="000675C9">
            <w:pPr>
              <w:spacing w:before="0" w:line="240" w:lineRule="auto"/>
              <w:rPr>
                <w:rFonts w:ascii="Times New Roman" w:hAnsi="Times New Roman"/>
                <w:sz w:val="20"/>
                <w:szCs w:val="18"/>
              </w:rPr>
            </w:pPr>
            <w:r w:rsidRPr="00120BA5">
              <w:rPr>
                <w:rFonts w:ascii="Times New Roman" w:hAnsi="Times New Roman"/>
                <w:sz w:val="20"/>
                <w:szCs w:val="18"/>
              </w:rPr>
              <w:t>a) ETAP I – Zakres – zdefiniowani</w:t>
            </w:r>
            <w:r>
              <w:rPr>
                <w:rFonts w:ascii="Times New Roman" w:hAnsi="Times New Roman"/>
                <w:sz w:val="20"/>
                <w:szCs w:val="18"/>
              </w:rPr>
              <w:t>e w </w:t>
            </w:r>
            <w:r w:rsidRPr="00120BA5">
              <w:rPr>
                <w:rFonts w:ascii="Times New Roman" w:hAnsi="Times New Roman"/>
                <w:sz w:val="20"/>
                <w:szCs w:val="18"/>
              </w:rPr>
              <w:t>ramach wniosku o dofinansowanie  grupy docelowej do objęcia wsparciem oraz wybranie obszaru interwencji E</w:t>
            </w:r>
            <w:r>
              <w:rPr>
                <w:rFonts w:ascii="Times New Roman" w:hAnsi="Times New Roman"/>
                <w:sz w:val="20"/>
                <w:szCs w:val="18"/>
              </w:rPr>
              <w:t>FS, który będzie poddany ocenie.</w:t>
            </w:r>
          </w:p>
          <w:p w:rsidR="00D660A6" w:rsidRPr="00120BA5" w:rsidRDefault="00D660A6" w:rsidP="000675C9">
            <w:pPr>
              <w:spacing w:before="0" w:line="240" w:lineRule="auto"/>
              <w:rPr>
                <w:rFonts w:ascii="Times New Roman" w:hAnsi="Times New Roman"/>
                <w:sz w:val="20"/>
                <w:szCs w:val="18"/>
              </w:rPr>
            </w:pPr>
            <w:r w:rsidRPr="00120BA5">
              <w:rPr>
                <w:rFonts w:ascii="Times New Roman" w:hAnsi="Times New Roman"/>
                <w:sz w:val="20"/>
                <w:szCs w:val="18"/>
              </w:rPr>
              <w:t>b) ETAP II – Wzorzec – zdefiniowanie we wniosku o dofinansowanie standardu wymagań, tj. efektów uczenia się, które osiągną uczestnicy w wyniku przeprowadzonych działań projektowych</w:t>
            </w:r>
            <w:r>
              <w:rPr>
                <w:rFonts w:ascii="Times New Roman" w:hAnsi="Times New Roman"/>
                <w:sz w:val="20"/>
                <w:szCs w:val="18"/>
              </w:rPr>
              <w:t>.</w:t>
            </w:r>
          </w:p>
          <w:p w:rsidR="00D660A6" w:rsidRPr="00120BA5" w:rsidRDefault="00D660A6" w:rsidP="000675C9">
            <w:pPr>
              <w:spacing w:before="0" w:line="240" w:lineRule="auto"/>
              <w:rPr>
                <w:rFonts w:ascii="Times New Roman" w:hAnsi="Times New Roman"/>
                <w:sz w:val="20"/>
                <w:szCs w:val="18"/>
              </w:rPr>
            </w:pPr>
            <w:r w:rsidRPr="00120BA5">
              <w:rPr>
                <w:rFonts w:ascii="Times New Roman" w:hAnsi="Times New Roman"/>
                <w:sz w:val="20"/>
                <w:szCs w:val="18"/>
              </w:rPr>
              <w:t>c) ETAP III – Ocena – przeprowadzenie weryfikacji na podstawie opracowanych kryteriów oceny po zakończeniu ws</w:t>
            </w:r>
            <w:r>
              <w:rPr>
                <w:rFonts w:ascii="Times New Roman" w:hAnsi="Times New Roman"/>
                <w:sz w:val="20"/>
                <w:szCs w:val="18"/>
              </w:rPr>
              <w:t>parcia udzielanego danej osobie.</w:t>
            </w:r>
          </w:p>
          <w:p w:rsidR="00D660A6" w:rsidRPr="00120BA5" w:rsidRDefault="00D660A6" w:rsidP="000675C9">
            <w:pPr>
              <w:spacing w:before="0" w:line="240" w:lineRule="auto"/>
              <w:rPr>
                <w:rFonts w:ascii="Times New Roman" w:hAnsi="Times New Roman"/>
                <w:sz w:val="20"/>
                <w:szCs w:val="18"/>
              </w:rPr>
            </w:pPr>
            <w:r w:rsidRPr="00120BA5">
              <w:rPr>
                <w:rFonts w:ascii="Times New Roman" w:hAnsi="Times New Roman"/>
                <w:sz w:val="20"/>
                <w:szCs w:val="18"/>
              </w:rPr>
              <w:t>d) ETAP IV – Porównanie – porównanie uzyskanyc</w:t>
            </w:r>
            <w:r>
              <w:rPr>
                <w:rFonts w:ascii="Times New Roman" w:hAnsi="Times New Roman"/>
                <w:sz w:val="20"/>
                <w:szCs w:val="18"/>
              </w:rPr>
              <w:t>h wyników etapu III (ocena) z </w:t>
            </w:r>
            <w:r w:rsidRPr="00120BA5">
              <w:rPr>
                <w:rFonts w:ascii="Times New Roman" w:hAnsi="Times New Roman"/>
                <w:sz w:val="20"/>
                <w:szCs w:val="18"/>
              </w:rPr>
              <w:t>przyjętymi wymaganiami (określonymi na etapie II efektami uczenia się) po zakończeniu wsparcia udzielanego danej osobie.</w:t>
            </w:r>
          </w:p>
          <w:p w:rsidR="00D660A6" w:rsidRPr="002C1925" w:rsidRDefault="00D660A6" w:rsidP="000675C9">
            <w:pPr>
              <w:spacing w:line="240" w:lineRule="auto"/>
              <w:rPr>
                <w:rFonts w:ascii="Times New Roman" w:hAnsi="Times New Roman"/>
                <w:sz w:val="18"/>
                <w:szCs w:val="18"/>
              </w:rPr>
            </w:pPr>
            <w:r w:rsidRPr="00120BA5">
              <w:rPr>
                <w:rFonts w:ascii="Times New Roman" w:hAnsi="Times New Roman"/>
                <w:sz w:val="20"/>
                <w:szCs w:val="18"/>
              </w:rPr>
              <w:t>Kompetencja to wyodrębniony zestaw efektów uczenia się / kształcenia. Opis kompetencji zawiera jasno określone warunki, które powinien spełniać ucze</w:t>
            </w:r>
            <w:r>
              <w:rPr>
                <w:rFonts w:ascii="Times New Roman" w:hAnsi="Times New Roman"/>
                <w:sz w:val="20"/>
                <w:szCs w:val="18"/>
              </w:rPr>
              <w:t>stnik projektu ubiegający się o </w:t>
            </w:r>
            <w:r w:rsidRPr="00120BA5">
              <w:rPr>
                <w:rFonts w:ascii="Times New Roman" w:hAnsi="Times New Roman"/>
                <w:sz w:val="20"/>
                <w:szCs w:val="18"/>
              </w:rPr>
              <w:t xml:space="preserve">nabycie kompetencji, tj. wyczerpującą informację o efektach uczenia się dla danej kompetencji oraz kryteria i metody ich weryfikacji. Wykazywać należy wyłącznie kwalifikacje/kompetencje </w:t>
            </w:r>
            <w:r w:rsidRPr="00120BA5">
              <w:rPr>
                <w:rFonts w:ascii="Times New Roman" w:hAnsi="Times New Roman"/>
                <w:sz w:val="20"/>
                <w:szCs w:val="18"/>
              </w:rPr>
              <w:lastRenderedPageBreak/>
              <w:t>osiągnięte w wyniku interwencji Europejskiego Funduszu Społecznego.</w:t>
            </w:r>
          </w:p>
        </w:tc>
      </w:tr>
    </w:tbl>
    <w:p w:rsidR="00F65F8E" w:rsidRPr="00753B8A" w:rsidRDefault="00F65F8E" w:rsidP="00D0122D">
      <w:pPr>
        <w:pStyle w:val="Nagwek3"/>
        <w:numPr>
          <w:ilvl w:val="0"/>
          <w:numId w:val="0"/>
        </w:numPr>
        <w:spacing w:line="276" w:lineRule="auto"/>
        <w:ind w:left="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701"/>
        <w:gridCol w:w="2693"/>
        <w:gridCol w:w="3027"/>
      </w:tblGrid>
      <w:tr w:rsidR="00B053FD" w:rsidRPr="00790893" w:rsidTr="004E1B23">
        <w:tc>
          <w:tcPr>
            <w:tcW w:w="1985" w:type="dxa"/>
            <w:vAlign w:val="center"/>
          </w:tcPr>
          <w:p w:rsidR="00B053FD" w:rsidRPr="00753B8A" w:rsidRDefault="00B053FD" w:rsidP="00753B8A">
            <w:pPr>
              <w:pStyle w:val="Nagwek3"/>
              <w:numPr>
                <w:ilvl w:val="0"/>
                <w:numId w:val="0"/>
              </w:numPr>
              <w:spacing w:line="276" w:lineRule="auto"/>
              <w:jc w:val="center"/>
              <w:rPr>
                <w:b/>
                <w:sz w:val="22"/>
                <w:szCs w:val="22"/>
              </w:rPr>
            </w:pPr>
            <w:r w:rsidRPr="00774C2A">
              <w:rPr>
                <w:b/>
                <w:sz w:val="22"/>
                <w:szCs w:val="22"/>
              </w:rPr>
              <w:t>Wskaźnik produktu</w:t>
            </w:r>
          </w:p>
        </w:tc>
        <w:tc>
          <w:tcPr>
            <w:tcW w:w="1701" w:type="dxa"/>
            <w:vAlign w:val="center"/>
          </w:tcPr>
          <w:p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2693" w:type="dxa"/>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 xml:space="preserve">konkursu </w:t>
            </w:r>
          </w:p>
        </w:tc>
        <w:tc>
          <w:tcPr>
            <w:tcW w:w="3027" w:type="dxa"/>
            <w:vAlign w:val="center"/>
          </w:tcPr>
          <w:p w:rsidR="00B053FD" w:rsidRPr="009279CE"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D660A6" w:rsidRPr="00790893" w:rsidTr="004E1B23">
        <w:tc>
          <w:tcPr>
            <w:tcW w:w="1985" w:type="dxa"/>
          </w:tcPr>
          <w:p w:rsidR="00D660A6" w:rsidRPr="00120BA5" w:rsidRDefault="00D660A6" w:rsidP="000675C9">
            <w:pPr>
              <w:widowControl/>
              <w:autoSpaceDE w:val="0"/>
              <w:autoSpaceDN w:val="0"/>
              <w:spacing w:before="0" w:line="240" w:lineRule="auto"/>
              <w:jc w:val="center"/>
              <w:textAlignment w:val="auto"/>
              <w:rPr>
                <w:rFonts w:ascii="Times New Roman" w:eastAsia="Calibri" w:hAnsi="Times New Roman"/>
                <w:sz w:val="20"/>
                <w:szCs w:val="16"/>
              </w:rPr>
            </w:pPr>
            <w:r w:rsidRPr="00120BA5">
              <w:rPr>
                <w:rFonts w:ascii="Times New Roman" w:eastAsia="Calibri" w:hAnsi="Times New Roman"/>
                <w:sz w:val="20"/>
                <w:szCs w:val="16"/>
              </w:rPr>
              <w:t>Liczba dzieci objętych w ramach</w:t>
            </w:r>
          </w:p>
          <w:p w:rsidR="00D660A6" w:rsidRPr="00120BA5" w:rsidRDefault="00D660A6" w:rsidP="000675C9">
            <w:pPr>
              <w:widowControl/>
              <w:autoSpaceDE w:val="0"/>
              <w:autoSpaceDN w:val="0"/>
              <w:spacing w:before="0" w:line="240" w:lineRule="auto"/>
              <w:jc w:val="center"/>
              <w:textAlignment w:val="auto"/>
              <w:rPr>
                <w:rFonts w:ascii="Times New Roman" w:eastAsia="Calibri" w:hAnsi="Times New Roman"/>
                <w:sz w:val="20"/>
                <w:szCs w:val="16"/>
              </w:rPr>
            </w:pPr>
            <w:r w:rsidRPr="00120BA5">
              <w:rPr>
                <w:rFonts w:ascii="Times New Roman" w:eastAsia="Calibri" w:hAnsi="Times New Roman"/>
                <w:sz w:val="20"/>
                <w:szCs w:val="16"/>
              </w:rPr>
              <w:t>programu dodatkowymi zajęciami</w:t>
            </w:r>
          </w:p>
          <w:p w:rsidR="00D660A6" w:rsidRPr="00120BA5" w:rsidRDefault="00D660A6" w:rsidP="000675C9">
            <w:pPr>
              <w:widowControl/>
              <w:autoSpaceDE w:val="0"/>
              <w:autoSpaceDN w:val="0"/>
              <w:spacing w:before="0" w:line="240" w:lineRule="auto"/>
              <w:jc w:val="center"/>
              <w:textAlignment w:val="auto"/>
              <w:rPr>
                <w:rFonts w:ascii="Times New Roman" w:eastAsia="Calibri" w:hAnsi="Times New Roman"/>
                <w:sz w:val="20"/>
                <w:szCs w:val="16"/>
              </w:rPr>
            </w:pPr>
            <w:r w:rsidRPr="00120BA5">
              <w:rPr>
                <w:rFonts w:ascii="Times New Roman" w:eastAsia="Calibri" w:hAnsi="Times New Roman"/>
                <w:sz w:val="20"/>
                <w:szCs w:val="16"/>
              </w:rPr>
              <w:t>zwiększającymi ich szanse edukacyjne w</w:t>
            </w:r>
          </w:p>
          <w:p w:rsidR="00D660A6" w:rsidRPr="00753B8A" w:rsidRDefault="00D660A6" w:rsidP="000675C9">
            <w:pPr>
              <w:pStyle w:val="Nagwek3"/>
              <w:numPr>
                <w:ilvl w:val="0"/>
                <w:numId w:val="0"/>
              </w:numPr>
              <w:spacing w:line="276" w:lineRule="auto"/>
              <w:jc w:val="center"/>
            </w:pPr>
            <w:r w:rsidRPr="00120BA5">
              <w:rPr>
                <w:rFonts w:eastAsia="Calibri"/>
                <w:bCs w:val="0"/>
                <w:sz w:val="20"/>
                <w:szCs w:val="16"/>
              </w:rPr>
              <w:t>edukacji przedszkolnej</w:t>
            </w:r>
          </w:p>
        </w:tc>
        <w:tc>
          <w:tcPr>
            <w:tcW w:w="1701" w:type="dxa"/>
          </w:tcPr>
          <w:p w:rsidR="00D660A6" w:rsidRPr="00120BA5" w:rsidRDefault="00D660A6" w:rsidP="000675C9">
            <w:pPr>
              <w:pStyle w:val="Nagwek3"/>
              <w:numPr>
                <w:ilvl w:val="0"/>
                <w:numId w:val="0"/>
              </w:numPr>
              <w:spacing w:line="276" w:lineRule="auto"/>
              <w:jc w:val="center"/>
              <w:rPr>
                <w:sz w:val="20"/>
              </w:rPr>
            </w:pPr>
            <w:r>
              <w:rPr>
                <w:sz w:val="20"/>
              </w:rPr>
              <w:t>osoby</w:t>
            </w:r>
          </w:p>
        </w:tc>
        <w:tc>
          <w:tcPr>
            <w:tcW w:w="2693" w:type="dxa"/>
          </w:tcPr>
          <w:p w:rsidR="00D660A6" w:rsidRPr="00753B8A" w:rsidRDefault="00D660A6" w:rsidP="000675C9">
            <w:pPr>
              <w:pStyle w:val="Nagwek3"/>
              <w:numPr>
                <w:ilvl w:val="0"/>
                <w:numId w:val="0"/>
              </w:numPr>
              <w:spacing w:line="276" w:lineRule="auto"/>
              <w:ind w:left="-108"/>
              <w:jc w:val="center"/>
            </w:pPr>
            <w:r>
              <w:rPr>
                <w:sz w:val="20"/>
              </w:rPr>
              <w:t>4000</w:t>
            </w:r>
          </w:p>
        </w:tc>
        <w:tc>
          <w:tcPr>
            <w:tcW w:w="3027" w:type="dxa"/>
          </w:tcPr>
          <w:p w:rsidR="00D660A6" w:rsidRPr="00120BA5" w:rsidRDefault="00C805F4" w:rsidP="000675C9">
            <w:pPr>
              <w:widowControl/>
              <w:autoSpaceDE w:val="0"/>
              <w:autoSpaceDN w:val="0"/>
              <w:spacing w:before="0" w:line="240" w:lineRule="auto"/>
              <w:textAlignment w:val="auto"/>
              <w:rPr>
                <w:rFonts w:ascii="Times New Roman" w:eastAsia="Calibri" w:hAnsi="Times New Roman"/>
                <w:sz w:val="20"/>
                <w:szCs w:val="16"/>
              </w:rPr>
            </w:pPr>
            <w:r w:rsidRPr="00120BA5">
              <w:rPr>
                <w:rFonts w:ascii="Times New Roman" w:eastAsia="Calibri" w:hAnsi="Times New Roman"/>
                <w:sz w:val="20"/>
                <w:szCs w:val="16"/>
              </w:rPr>
              <w:t>Liczba dzieci, które zostały objęte wsparciem bezpośrednim w postaci dodatkowych zajęć zwiększających ich szanse</w:t>
            </w:r>
            <w:r>
              <w:rPr>
                <w:rFonts w:ascii="Times New Roman" w:eastAsia="Calibri" w:hAnsi="Times New Roman"/>
                <w:sz w:val="20"/>
                <w:szCs w:val="16"/>
              </w:rPr>
              <w:t xml:space="preserve"> </w:t>
            </w:r>
            <w:r w:rsidRPr="00120BA5">
              <w:rPr>
                <w:rFonts w:ascii="Times New Roman" w:eastAsia="Calibri" w:hAnsi="Times New Roman"/>
                <w:sz w:val="20"/>
                <w:szCs w:val="16"/>
              </w:rPr>
              <w:t>edukacyjne w ramach edukacji pr</w:t>
            </w:r>
            <w:r>
              <w:rPr>
                <w:rFonts w:ascii="Times New Roman" w:eastAsia="Calibri" w:hAnsi="Times New Roman"/>
                <w:sz w:val="20"/>
                <w:szCs w:val="16"/>
              </w:rPr>
              <w:t xml:space="preserve">zedszkolnej. Wsparcie polega na </w:t>
            </w:r>
            <w:r w:rsidRPr="00120BA5">
              <w:rPr>
                <w:rFonts w:ascii="Times New Roman" w:eastAsia="Calibri" w:hAnsi="Times New Roman"/>
                <w:sz w:val="20"/>
                <w:szCs w:val="16"/>
              </w:rPr>
              <w:t>rozszerzeniu oferty placówki przedszkolnej o zajęcia</w:t>
            </w:r>
            <w:r>
              <w:rPr>
                <w:rFonts w:ascii="Times New Roman" w:eastAsia="Calibri" w:hAnsi="Times New Roman"/>
                <w:sz w:val="20"/>
                <w:szCs w:val="16"/>
              </w:rPr>
              <w:t xml:space="preserve"> </w:t>
            </w:r>
            <w:r w:rsidRPr="00120BA5">
              <w:rPr>
                <w:rFonts w:ascii="Times New Roman" w:eastAsia="Calibri" w:hAnsi="Times New Roman"/>
                <w:sz w:val="20"/>
                <w:szCs w:val="16"/>
              </w:rPr>
              <w:t>zwiększające szanse edukacyjne dzieci, tj. realizowane w celu wyrównan</w:t>
            </w:r>
            <w:r>
              <w:rPr>
                <w:rFonts w:ascii="Times New Roman" w:eastAsia="Calibri" w:hAnsi="Times New Roman"/>
                <w:sz w:val="20"/>
                <w:szCs w:val="16"/>
              </w:rPr>
              <w:t xml:space="preserve">ia stwierdzonych deficytów (np. </w:t>
            </w:r>
            <w:r w:rsidRPr="00120BA5">
              <w:rPr>
                <w:rFonts w:ascii="Times New Roman" w:eastAsia="Calibri" w:hAnsi="Times New Roman"/>
                <w:sz w:val="20"/>
                <w:szCs w:val="16"/>
              </w:rPr>
              <w:t>zajęcia z</w:t>
            </w:r>
            <w:r>
              <w:rPr>
                <w:rFonts w:ascii="Times New Roman" w:eastAsia="Calibri" w:hAnsi="Times New Roman"/>
                <w:sz w:val="20"/>
                <w:szCs w:val="16"/>
              </w:rPr>
              <w:t xml:space="preserve"> </w:t>
            </w:r>
            <w:r w:rsidRPr="00120BA5">
              <w:rPr>
                <w:rFonts w:ascii="Times New Roman" w:eastAsia="Calibri" w:hAnsi="Times New Roman"/>
                <w:sz w:val="20"/>
                <w:szCs w:val="16"/>
              </w:rPr>
              <w:t>logopedą, psychologiem, pedagogiem i terapeutą itp.), a także w celu podnoszenia jakości edukacji przedszkolnej.</w:t>
            </w:r>
          </w:p>
        </w:tc>
      </w:tr>
      <w:tr w:rsidR="00D660A6" w:rsidRPr="00790893" w:rsidTr="004E1B23">
        <w:tc>
          <w:tcPr>
            <w:tcW w:w="1985" w:type="dxa"/>
          </w:tcPr>
          <w:p w:rsidR="00D660A6" w:rsidRPr="00F97670" w:rsidRDefault="00D660A6" w:rsidP="000675C9">
            <w:pPr>
              <w:widowControl/>
              <w:autoSpaceDE w:val="0"/>
              <w:autoSpaceDN w:val="0"/>
              <w:spacing w:before="0" w:line="240" w:lineRule="auto"/>
              <w:jc w:val="center"/>
              <w:textAlignment w:val="auto"/>
              <w:rPr>
                <w:rFonts w:ascii="Times New Roman" w:eastAsia="Calibri" w:hAnsi="Times New Roman"/>
                <w:sz w:val="20"/>
              </w:rPr>
            </w:pPr>
            <w:r w:rsidRPr="00F97670">
              <w:rPr>
                <w:rFonts w:ascii="Times New Roman" w:eastAsia="Calibri" w:hAnsi="Times New Roman"/>
                <w:sz w:val="20"/>
              </w:rPr>
              <w:t>Liczba miejsc wychowania</w:t>
            </w:r>
          </w:p>
          <w:p w:rsidR="00D660A6" w:rsidRPr="00F97670" w:rsidRDefault="00D660A6" w:rsidP="000675C9">
            <w:pPr>
              <w:widowControl/>
              <w:autoSpaceDE w:val="0"/>
              <w:autoSpaceDN w:val="0"/>
              <w:spacing w:before="0" w:line="240" w:lineRule="auto"/>
              <w:jc w:val="center"/>
              <w:textAlignment w:val="auto"/>
              <w:rPr>
                <w:rFonts w:ascii="Times New Roman" w:eastAsia="Calibri" w:hAnsi="Times New Roman"/>
                <w:sz w:val="20"/>
              </w:rPr>
            </w:pPr>
            <w:r w:rsidRPr="00F97670">
              <w:rPr>
                <w:rFonts w:ascii="Times New Roman" w:eastAsia="Calibri" w:hAnsi="Times New Roman"/>
                <w:sz w:val="20"/>
              </w:rPr>
              <w:t>przedszkolnego dofinansowanych w</w:t>
            </w:r>
          </w:p>
          <w:p w:rsidR="00D660A6" w:rsidRPr="00120BA5" w:rsidRDefault="00D660A6" w:rsidP="000675C9">
            <w:pPr>
              <w:widowControl/>
              <w:autoSpaceDE w:val="0"/>
              <w:autoSpaceDN w:val="0"/>
              <w:spacing w:before="0" w:line="240" w:lineRule="auto"/>
              <w:jc w:val="center"/>
              <w:textAlignment w:val="auto"/>
              <w:rPr>
                <w:rFonts w:ascii="Times New Roman" w:eastAsia="Calibri" w:hAnsi="Times New Roman"/>
                <w:sz w:val="20"/>
                <w:szCs w:val="16"/>
              </w:rPr>
            </w:pPr>
            <w:r w:rsidRPr="00F97670">
              <w:rPr>
                <w:rFonts w:ascii="Times New Roman" w:eastAsia="Calibri" w:hAnsi="Times New Roman"/>
                <w:sz w:val="20"/>
              </w:rPr>
              <w:t>programie</w:t>
            </w:r>
          </w:p>
        </w:tc>
        <w:tc>
          <w:tcPr>
            <w:tcW w:w="1701" w:type="dxa"/>
          </w:tcPr>
          <w:p w:rsidR="00D660A6" w:rsidRDefault="00D660A6" w:rsidP="000675C9">
            <w:pPr>
              <w:pStyle w:val="Nagwek3"/>
              <w:numPr>
                <w:ilvl w:val="0"/>
                <w:numId w:val="0"/>
              </w:numPr>
              <w:spacing w:line="276" w:lineRule="auto"/>
              <w:jc w:val="center"/>
              <w:rPr>
                <w:sz w:val="20"/>
              </w:rPr>
            </w:pPr>
            <w:r>
              <w:rPr>
                <w:sz w:val="20"/>
              </w:rPr>
              <w:t>sztuki</w:t>
            </w:r>
          </w:p>
        </w:tc>
        <w:tc>
          <w:tcPr>
            <w:tcW w:w="2693" w:type="dxa"/>
          </w:tcPr>
          <w:p w:rsidR="00D660A6" w:rsidRPr="00753B8A" w:rsidRDefault="00D660A6" w:rsidP="000675C9">
            <w:pPr>
              <w:pStyle w:val="Nagwek3"/>
              <w:numPr>
                <w:ilvl w:val="0"/>
                <w:numId w:val="0"/>
              </w:numPr>
              <w:spacing w:line="276" w:lineRule="auto"/>
              <w:ind w:left="-108"/>
              <w:jc w:val="center"/>
            </w:pPr>
            <w:r>
              <w:rPr>
                <w:sz w:val="20"/>
              </w:rPr>
              <w:t>3000</w:t>
            </w:r>
          </w:p>
        </w:tc>
        <w:tc>
          <w:tcPr>
            <w:tcW w:w="3027" w:type="dxa"/>
          </w:tcPr>
          <w:p w:rsidR="00C805F4" w:rsidRDefault="00C805F4" w:rsidP="00C805F4">
            <w:pPr>
              <w:pStyle w:val="Default"/>
              <w:spacing w:line="240" w:lineRule="auto"/>
              <w:rPr>
                <w:rFonts w:ascii="Times New Roman" w:hAnsi="Times New Roman" w:cs="Times New Roman"/>
              </w:rPr>
            </w:pPr>
            <w:r w:rsidRPr="005F524E">
              <w:rPr>
                <w:rFonts w:ascii="Times New Roman" w:hAnsi="Times New Roman" w:cs="Times New Roman"/>
              </w:rPr>
              <w:t xml:space="preserve">Wskaźnik mierzy liczbę nowoutworzonych miejsc dla dzieci w: </w:t>
            </w:r>
          </w:p>
          <w:p w:rsidR="00C805F4" w:rsidRDefault="00C805F4" w:rsidP="00C805F4">
            <w:pPr>
              <w:pStyle w:val="Default"/>
              <w:spacing w:line="240" w:lineRule="auto"/>
              <w:rPr>
                <w:rFonts w:ascii="Times New Roman" w:hAnsi="Times New Roman" w:cs="Times New Roman"/>
              </w:rPr>
            </w:pPr>
            <w:r w:rsidRPr="005F524E">
              <w:rPr>
                <w:rFonts w:ascii="Times New Roman" w:hAnsi="Times New Roman" w:cs="Times New Roman"/>
              </w:rPr>
              <w:t xml:space="preserve">- ośrodkach wychowania przedszkolnego (tj. przedszkolach, oddziałach przedszkolnych przy szkołach podstawowych, innych formach wychowania przedszkolnego), </w:t>
            </w:r>
          </w:p>
          <w:p w:rsidR="00C805F4" w:rsidRDefault="00C805F4" w:rsidP="00C805F4">
            <w:pPr>
              <w:pStyle w:val="Default"/>
              <w:spacing w:line="240" w:lineRule="auto"/>
              <w:rPr>
                <w:rFonts w:ascii="Times New Roman" w:hAnsi="Times New Roman" w:cs="Times New Roman"/>
              </w:rPr>
            </w:pPr>
            <w:r w:rsidRPr="005F524E">
              <w:rPr>
                <w:rFonts w:ascii="Times New Roman" w:hAnsi="Times New Roman" w:cs="Times New Roman"/>
              </w:rPr>
              <w:t xml:space="preserve">- istniejącej bazie oświatowej, </w:t>
            </w:r>
          </w:p>
          <w:p w:rsidR="00C805F4" w:rsidRPr="005F524E" w:rsidRDefault="00C805F4" w:rsidP="00C805F4">
            <w:pPr>
              <w:pStyle w:val="Default"/>
              <w:spacing w:line="240" w:lineRule="auto"/>
              <w:rPr>
                <w:rFonts w:ascii="Times New Roman" w:hAnsi="Times New Roman" w:cs="Times New Roman"/>
              </w:rPr>
            </w:pPr>
            <w:r w:rsidRPr="005F524E">
              <w:rPr>
                <w:rFonts w:ascii="Times New Roman" w:hAnsi="Times New Roman" w:cs="Times New Roman"/>
              </w:rPr>
              <w:t xml:space="preserve">- nowej bazie lokalowej w wyniku wsparcia udzielonego w projekcie. </w:t>
            </w:r>
          </w:p>
          <w:p w:rsidR="00C805F4" w:rsidRPr="005F524E" w:rsidRDefault="00C805F4" w:rsidP="00C805F4">
            <w:pPr>
              <w:pStyle w:val="Default"/>
              <w:spacing w:line="240" w:lineRule="auto"/>
              <w:rPr>
                <w:rFonts w:ascii="Times New Roman" w:hAnsi="Times New Roman" w:cs="Times New Roman"/>
              </w:rPr>
            </w:pPr>
            <w:r w:rsidRPr="005F524E">
              <w:rPr>
                <w:rFonts w:ascii="Times New Roman" w:hAnsi="Times New Roman" w:cs="Times New Roman"/>
              </w:rPr>
              <w:t xml:space="preserve">Wskaźnik mierzy również liczbę istniejących miejsc wychowania przedszkolnego dostosowanych do potrzeb dzieci </w:t>
            </w:r>
            <w:r>
              <w:rPr>
                <w:rFonts w:ascii="Times New Roman" w:hAnsi="Times New Roman" w:cs="Times New Roman"/>
              </w:rPr>
              <w:br/>
            </w:r>
            <w:r w:rsidRPr="005F524E">
              <w:rPr>
                <w:rFonts w:ascii="Times New Roman" w:hAnsi="Times New Roman" w:cs="Times New Roman"/>
              </w:rPr>
              <w:t xml:space="preserve">z </w:t>
            </w:r>
            <w:proofErr w:type="spellStart"/>
            <w:r w:rsidRPr="005F524E">
              <w:rPr>
                <w:rFonts w:ascii="Times New Roman" w:hAnsi="Times New Roman" w:cs="Times New Roman"/>
              </w:rPr>
              <w:t>niepełnosprawnościami</w:t>
            </w:r>
            <w:proofErr w:type="spellEnd"/>
            <w:r w:rsidRPr="005F524E">
              <w:rPr>
                <w:rFonts w:ascii="Times New Roman" w:hAnsi="Times New Roman" w:cs="Times New Roman"/>
              </w:rPr>
              <w:t xml:space="preserve"> </w:t>
            </w:r>
            <w:r>
              <w:rPr>
                <w:rFonts w:ascii="Times New Roman" w:hAnsi="Times New Roman" w:cs="Times New Roman"/>
              </w:rPr>
              <w:br/>
            </w:r>
            <w:r w:rsidRPr="005F524E">
              <w:rPr>
                <w:rFonts w:ascii="Times New Roman" w:hAnsi="Times New Roman" w:cs="Times New Roman"/>
              </w:rPr>
              <w:t xml:space="preserve">w wyniku wsparcia udzielonego w projekcie, zgodnie z zapisami </w:t>
            </w:r>
            <w:r w:rsidRPr="005F524E">
              <w:rPr>
                <w:rFonts w:ascii="Times New Roman" w:hAnsi="Times New Roman" w:cs="Times New Roman"/>
                <w:i/>
                <w:iCs/>
              </w:rPr>
              <w:t>Wytycznych w zakresie realizacji przedsięwzięć z udziałem środków Europejskiego Funduszu Społecznego w obszarze edukacji na lata 2014-2020</w:t>
            </w:r>
            <w:r w:rsidRPr="005F524E">
              <w:rPr>
                <w:rFonts w:ascii="Times New Roman" w:hAnsi="Times New Roman" w:cs="Times New Roman"/>
              </w:rPr>
              <w:t xml:space="preserve">. </w:t>
            </w:r>
          </w:p>
          <w:p w:rsidR="00D660A6" w:rsidRPr="00120BA5" w:rsidRDefault="00C805F4" w:rsidP="00C805F4">
            <w:pPr>
              <w:widowControl/>
              <w:autoSpaceDE w:val="0"/>
              <w:autoSpaceDN w:val="0"/>
              <w:spacing w:before="0" w:line="240" w:lineRule="auto"/>
              <w:textAlignment w:val="auto"/>
              <w:rPr>
                <w:rFonts w:ascii="Times New Roman" w:eastAsia="Calibri" w:hAnsi="Times New Roman"/>
                <w:sz w:val="20"/>
                <w:szCs w:val="16"/>
              </w:rPr>
            </w:pPr>
            <w:r w:rsidRPr="005F524E">
              <w:rPr>
                <w:rFonts w:ascii="Times New Roman" w:hAnsi="Times New Roman"/>
                <w:sz w:val="20"/>
              </w:rPr>
              <w:t xml:space="preserve">Za moment pomiaru należy uznać utworzenie nowego miejsca wychowania przedszkolnego albo dostosowanie istniejącego miejsca do potrzeb dzieci </w:t>
            </w:r>
            <w:r>
              <w:rPr>
                <w:rFonts w:ascii="Times New Roman" w:hAnsi="Times New Roman"/>
                <w:sz w:val="20"/>
              </w:rPr>
              <w:br/>
            </w:r>
            <w:r w:rsidRPr="005F524E">
              <w:rPr>
                <w:rFonts w:ascii="Times New Roman" w:hAnsi="Times New Roman"/>
                <w:sz w:val="20"/>
              </w:rPr>
              <w:t xml:space="preserve">z </w:t>
            </w:r>
            <w:proofErr w:type="spellStart"/>
            <w:r w:rsidRPr="005F524E">
              <w:rPr>
                <w:rFonts w:ascii="Times New Roman" w:hAnsi="Times New Roman"/>
                <w:sz w:val="20"/>
              </w:rPr>
              <w:t>niepełnosprawnościami</w:t>
            </w:r>
            <w:proofErr w:type="spellEnd"/>
            <w:r w:rsidRPr="005F524E">
              <w:rPr>
                <w:rFonts w:ascii="Times New Roman" w:hAnsi="Times New Roman"/>
                <w:sz w:val="20"/>
              </w:rPr>
              <w:t>.</w:t>
            </w:r>
          </w:p>
        </w:tc>
      </w:tr>
      <w:tr w:rsidR="00D660A6" w:rsidRPr="00790893" w:rsidTr="004E1B23">
        <w:tc>
          <w:tcPr>
            <w:tcW w:w="1985" w:type="dxa"/>
          </w:tcPr>
          <w:p w:rsidR="00D660A6" w:rsidRPr="00C56CA5" w:rsidRDefault="00D660A6" w:rsidP="000675C9">
            <w:pPr>
              <w:widowControl/>
              <w:autoSpaceDE w:val="0"/>
              <w:autoSpaceDN w:val="0"/>
              <w:spacing w:before="0" w:line="240" w:lineRule="auto"/>
              <w:jc w:val="center"/>
              <w:textAlignment w:val="auto"/>
              <w:rPr>
                <w:rFonts w:ascii="Times New Roman" w:eastAsia="Calibri" w:hAnsi="Times New Roman"/>
                <w:sz w:val="20"/>
                <w:szCs w:val="16"/>
              </w:rPr>
            </w:pPr>
            <w:r w:rsidRPr="00C56CA5">
              <w:rPr>
                <w:rFonts w:ascii="Times New Roman" w:eastAsia="Calibri" w:hAnsi="Times New Roman"/>
                <w:sz w:val="20"/>
                <w:szCs w:val="16"/>
              </w:rPr>
              <w:t>Liczba n</w:t>
            </w:r>
            <w:r>
              <w:rPr>
                <w:rFonts w:ascii="Times New Roman" w:eastAsia="Calibri" w:hAnsi="Times New Roman"/>
                <w:sz w:val="20"/>
                <w:szCs w:val="16"/>
              </w:rPr>
              <w:t xml:space="preserve">auczycieli objętych wsparciem w </w:t>
            </w:r>
            <w:r w:rsidRPr="00C56CA5">
              <w:rPr>
                <w:rFonts w:ascii="Times New Roman" w:eastAsia="Calibri" w:hAnsi="Times New Roman"/>
                <w:sz w:val="20"/>
                <w:szCs w:val="16"/>
              </w:rPr>
              <w:t>programie</w:t>
            </w:r>
          </w:p>
        </w:tc>
        <w:tc>
          <w:tcPr>
            <w:tcW w:w="1701" w:type="dxa"/>
          </w:tcPr>
          <w:p w:rsidR="00D660A6" w:rsidRPr="00C56CA5" w:rsidRDefault="00D660A6" w:rsidP="000675C9">
            <w:pPr>
              <w:pStyle w:val="Nagwek3"/>
              <w:numPr>
                <w:ilvl w:val="0"/>
                <w:numId w:val="0"/>
              </w:numPr>
              <w:spacing w:line="276" w:lineRule="auto"/>
              <w:jc w:val="center"/>
              <w:rPr>
                <w:sz w:val="20"/>
              </w:rPr>
            </w:pPr>
            <w:r w:rsidRPr="00C56CA5">
              <w:rPr>
                <w:rFonts w:eastAsia="Calibri"/>
                <w:sz w:val="20"/>
                <w:szCs w:val="16"/>
              </w:rPr>
              <w:t>osoby</w:t>
            </w:r>
          </w:p>
        </w:tc>
        <w:tc>
          <w:tcPr>
            <w:tcW w:w="2693" w:type="dxa"/>
          </w:tcPr>
          <w:p w:rsidR="00D660A6" w:rsidRPr="00C56CA5" w:rsidRDefault="00D660A6" w:rsidP="000675C9">
            <w:pPr>
              <w:pStyle w:val="Nagwek3"/>
              <w:numPr>
                <w:ilvl w:val="0"/>
                <w:numId w:val="0"/>
              </w:numPr>
              <w:spacing w:line="276" w:lineRule="auto"/>
              <w:ind w:left="-108"/>
              <w:jc w:val="center"/>
              <w:rPr>
                <w:sz w:val="20"/>
              </w:rPr>
            </w:pPr>
            <w:r>
              <w:rPr>
                <w:sz w:val="20"/>
              </w:rPr>
              <w:t>100</w:t>
            </w:r>
          </w:p>
        </w:tc>
        <w:tc>
          <w:tcPr>
            <w:tcW w:w="3027" w:type="dxa"/>
          </w:tcPr>
          <w:p w:rsidR="00D660A6" w:rsidRPr="00C56CA5" w:rsidRDefault="00C805F4" w:rsidP="000675C9">
            <w:pPr>
              <w:widowControl/>
              <w:autoSpaceDE w:val="0"/>
              <w:autoSpaceDN w:val="0"/>
              <w:spacing w:before="0" w:line="240" w:lineRule="auto"/>
              <w:textAlignment w:val="auto"/>
              <w:rPr>
                <w:rFonts w:ascii="Times New Roman" w:eastAsia="Calibri" w:hAnsi="Times New Roman"/>
                <w:sz w:val="20"/>
                <w:szCs w:val="16"/>
              </w:rPr>
            </w:pPr>
            <w:r w:rsidRPr="005F524E">
              <w:rPr>
                <w:rFonts w:ascii="Times New Roman" w:hAnsi="Times New Roman"/>
              </w:rPr>
              <w:t>Liczba nauczycieli wychowania przedszkolnego, szkół i placówek systemu oświaty objętych wsparciem w programie.</w:t>
            </w:r>
          </w:p>
        </w:tc>
      </w:tr>
    </w:tbl>
    <w:p w:rsidR="00B053FD" w:rsidRPr="00790893" w:rsidRDefault="00B053FD" w:rsidP="00F93FE7">
      <w:pPr>
        <w:pStyle w:val="Nagwek3"/>
        <w:numPr>
          <w:ilvl w:val="0"/>
          <w:numId w:val="0"/>
        </w:numPr>
        <w:spacing w:line="276" w:lineRule="auto"/>
        <w:ind w:left="709"/>
      </w:pPr>
    </w:p>
    <w:p w:rsidR="00216E71" w:rsidRPr="007E56C7" w:rsidRDefault="0092133B" w:rsidP="00F93FE7">
      <w:pPr>
        <w:pStyle w:val="Nagwek3"/>
        <w:spacing w:line="276" w:lineRule="auto"/>
        <w:ind w:left="709" w:hanging="709"/>
      </w:pPr>
      <w:r>
        <w:lastRenderedPageBreak/>
        <w:t>Wnioskodaw</w:t>
      </w:r>
      <w:r w:rsidR="00F65F8E" w:rsidRPr="00753B8A">
        <w:t xml:space="preserve">ca ubiegający się o dofinansowanie zgodnie z </w:t>
      </w:r>
      <w:r w:rsidR="00F65F8E" w:rsidRPr="00753B8A">
        <w:rPr>
          <w:i/>
        </w:rPr>
        <w:t>Instrukcją wypełniania wniosku o dofinansowanie projektu współfinansowanego ze środków EFS w ramach RPO WP na lata 2014–2020</w:t>
      </w:r>
      <w:r w:rsidR="00F65F8E" w:rsidRPr="00753B8A">
        <w:t xml:space="preserve"> zobowiązany jest przedstawić we wniosku o</w:t>
      </w:r>
      <w:r w:rsidR="00C05CF4" w:rsidRPr="00774C2A">
        <w:t> </w:t>
      </w:r>
      <w:r w:rsidR="00F65F8E" w:rsidRPr="00753B8A">
        <w:t xml:space="preserve">dofinansowanie projektu wskaźniki produktu i wskaźniki rezultatu spośród wskazanych w punkcie </w:t>
      </w:r>
      <w:r w:rsidR="000F6E20" w:rsidRPr="00753B8A">
        <w:t>2.5.3</w:t>
      </w:r>
      <w:r w:rsidR="00F65F8E" w:rsidRPr="00753B8A">
        <w:t xml:space="preserve"> niniejszego Regulaminu, adekwatne do planowanego w</w:t>
      </w:r>
      <w:r w:rsidR="00C05CF4" w:rsidRPr="00774C2A">
        <w:t> </w:t>
      </w:r>
      <w:r w:rsidR="00F65F8E" w:rsidRPr="00753B8A">
        <w:t>projekcie wsparcia i grup docelowych.</w:t>
      </w:r>
      <w:r w:rsidR="000F6E20" w:rsidRPr="00753B8A">
        <w:t xml:space="preserve"> </w:t>
      </w:r>
    </w:p>
    <w:p w:rsidR="007D594E" w:rsidRPr="00A21F93" w:rsidRDefault="007D594E" w:rsidP="00F93FE7">
      <w:pPr>
        <w:pStyle w:val="Nagwek3"/>
        <w:spacing w:line="276" w:lineRule="auto"/>
        <w:ind w:left="709" w:hanging="709"/>
      </w:pPr>
      <w:r w:rsidRPr="00A21F93">
        <w:t xml:space="preserve">Obowiązkowo w projekcie należy określić wskaźniki, służące do weryfikacji </w:t>
      </w:r>
      <w:r w:rsidRPr="00A21F93">
        <w:rPr>
          <w:b/>
        </w:rPr>
        <w:t>spełnienia kryteriów dostępu</w:t>
      </w:r>
      <w:r w:rsidR="000A7188" w:rsidRPr="00A21F93">
        <w:rPr>
          <w:b/>
        </w:rPr>
        <w:t xml:space="preserve"> </w:t>
      </w:r>
      <w:r w:rsidR="000A7188" w:rsidRPr="00A21F93">
        <w:t>(wskazać właściwe)</w:t>
      </w:r>
      <w:r w:rsidRPr="00A21F93">
        <w:t xml:space="preserve"> określonych </w:t>
      </w:r>
      <w:r w:rsidR="008C6A1A" w:rsidRPr="00A21F93">
        <w:t xml:space="preserve">w </w:t>
      </w:r>
      <w:r w:rsidRPr="00A21F93">
        <w:t>załączniku nr 3</w:t>
      </w:r>
      <w:r w:rsidR="00F86ACC" w:rsidRPr="00A21F93">
        <w:t xml:space="preserve"> </w:t>
      </w:r>
      <w:r w:rsidR="000A7188" w:rsidRPr="00A21F93">
        <w:t xml:space="preserve">b </w:t>
      </w:r>
      <w:r w:rsidR="00F86ACC" w:rsidRPr="00A21F93">
        <w:t>do SZOOP</w:t>
      </w:r>
      <w:r w:rsidRPr="00A21F93">
        <w:t xml:space="preserve">: </w:t>
      </w:r>
    </w:p>
    <w:p w:rsidR="007D594E" w:rsidRPr="00A21F93" w:rsidRDefault="00A21F93" w:rsidP="002C7645">
      <w:pPr>
        <w:pStyle w:val="Nagwek3"/>
        <w:numPr>
          <w:ilvl w:val="0"/>
          <w:numId w:val="37"/>
        </w:numPr>
        <w:spacing w:line="276" w:lineRule="auto"/>
        <w:ind w:left="1134" w:hanging="425"/>
        <w:rPr>
          <w:i/>
        </w:rPr>
      </w:pPr>
      <w:r w:rsidRPr="00A21F93">
        <w:rPr>
          <w:i/>
        </w:rPr>
        <w:t>Liczba miejsc wychowania przedszkolnego dofinansowanych w programie.</w:t>
      </w:r>
      <w:r w:rsidR="007D594E" w:rsidRPr="00A21F93">
        <w:rPr>
          <w:i/>
        </w:rPr>
        <w:t xml:space="preserve"> </w:t>
      </w:r>
    </w:p>
    <w:p w:rsidR="00D8493F" w:rsidRPr="00753B8A" w:rsidRDefault="004E6371" w:rsidP="00F93FE7">
      <w:pPr>
        <w:pStyle w:val="Nagwek3"/>
        <w:spacing w:line="276" w:lineRule="auto"/>
        <w:ind w:left="709" w:hanging="709"/>
      </w:pPr>
      <w:r w:rsidRPr="007E56C7">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rsidR="00D571D6" w:rsidRPr="004E1B23" w:rsidRDefault="00C53C71" w:rsidP="002C7645">
      <w:pPr>
        <w:pStyle w:val="Nagwek3"/>
        <w:numPr>
          <w:ilvl w:val="2"/>
          <w:numId w:val="4"/>
        </w:numPr>
        <w:spacing w:line="276" w:lineRule="auto"/>
        <w:ind w:left="709" w:hanging="709"/>
        <w:rPr>
          <w:i/>
        </w:rPr>
      </w:pPr>
      <w:r w:rsidRPr="004E1B23">
        <w:rPr>
          <w:b/>
        </w:rPr>
        <w:t>UWAGA!</w:t>
      </w:r>
      <w:r w:rsidRPr="004E1B23">
        <w:t xml:space="preserve"> </w:t>
      </w:r>
      <w:r w:rsidR="0092133B" w:rsidRPr="004E1B23">
        <w:rPr>
          <w:u w:val="single"/>
        </w:rPr>
        <w:t>Wnioskodaw</w:t>
      </w:r>
      <w:r w:rsidRPr="004E1B23">
        <w:rPr>
          <w:u w:val="single"/>
        </w:rPr>
        <w:t>ca na etapie realizacji projektu</w:t>
      </w:r>
      <w:r w:rsidRPr="004E1B23">
        <w:t xml:space="preserve"> zobligowany jest do </w:t>
      </w:r>
      <w:r w:rsidR="004C0D97" w:rsidRPr="004E1B23">
        <w:rPr>
          <w:b/>
        </w:rPr>
        <w:t>monitorowania</w:t>
      </w:r>
      <w:r w:rsidRPr="004E1B23">
        <w:rPr>
          <w:b/>
        </w:rPr>
        <w:t xml:space="preserve"> wskaźników wspólnych</w:t>
      </w:r>
      <w:r w:rsidRPr="004E1B23">
        <w:t xml:space="preserve">, które wynikają z </w:t>
      </w:r>
      <w:r w:rsidRPr="004E1B23">
        <w:rPr>
          <w:i/>
        </w:rPr>
        <w:t>Wytycznych w zakresie monitorowania postępu rzeczowego realizacji programów operacyjnych na lata 2014-2020</w:t>
      </w:r>
      <w:r w:rsidR="00D660A6" w:rsidRPr="004E1B23">
        <w:rPr>
          <w:i/>
        </w:rPr>
        <w:t>.</w:t>
      </w:r>
      <w:r w:rsidR="00AF6277" w:rsidRPr="004E1B23">
        <w:rPr>
          <w:i/>
        </w:rPr>
        <w:t xml:space="preserve"> </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6020"/>
      </w:tblGrid>
      <w:tr w:rsidR="00D660A6" w:rsidRPr="00790893" w:rsidTr="000675C9">
        <w:tc>
          <w:tcPr>
            <w:tcW w:w="3572" w:type="dxa"/>
            <w:shd w:val="clear" w:color="auto" w:fill="D9D9D9"/>
            <w:vAlign w:val="center"/>
          </w:tcPr>
          <w:p w:rsidR="00D660A6" w:rsidRPr="00774C2A" w:rsidRDefault="00D660A6" w:rsidP="000675C9">
            <w:pPr>
              <w:widowControl/>
              <w:adjustRightInd/>
              <w:spacing w:before="0" w:line="240" w:lineRule="auto"/>
              <w:contextualSpacing/>
              <w:jc w:val="center"/>
              <w:textAlignment w:val="auto"/>
              <w:rPr>
                <w:rFonts w:ascii="Times New Roman" w:eastAsia="Calibri" w:hAnsi="Times New Roman"/>
                <w:b/>
                <w:sz w:val="20"/>
                <w:lang w:eastAsia="en-US"/>
              </w:rPr>
            </w:pPr>
            <w:r w:rsidRPr="00774C2A">
              <w:rPr>
                <w:rFonts w:ascii="Times New Roman" w:eastAsia="Calibri" w:hAnsi="Times New Roman"/>
                <w:b/>
                <w:sz w:val="20"/>
                <w:lang w:eastAsia="en-US"/>
              </w:rPr>
              <w:t xml:space="preserve">Nazwa </w:t>
            </w:r>
          </w:p>
          <w:p w:rsidR="00D660A6" w:rsidRPr="007E56C7" w:rsidRDefault="00D660A6" w:rsidP="000675C9">
            <w:pPr>
              <w:widowControl/>
              <w:adjustRightInd/>
              <w:spacing w:before="0" w:line="240" w:lineRule="auto"/>
              <w:contextualSpacing/>
              <w:jc w:val="center"/>
              <w:textAlignment w:val="auto"/>
              <w:rPr>
                <w:rFonts w:ascii="Times New Roman" w:eastAsia="Calibri" w:hAnsi="Times New Roman"/>
                <w:b/>
                <w:sz w:val="20"/>
                <w:lang w:eastAsia="en-US"/>
              </w:rPr>
            </w:pPr>
            <w:r w:rsidRPr="007E56C7">
              <w:rPr>
                <w:rFonts w:ascii="Times New Roman" w:eastAsia="Calibri" w:hAnsi="Times New Roman"/>
                <w:b/>
                <w:sz w:val="20"/>
                <w:lang w:eastAsia="en-US"/>
              </w:rPr>
              <w:t>wskaźnika horyzontalnego</w:t>
            </w:r>
          </w:p>
        </w:tc>
        <w:tc>
          <w:tcPr>
            <w:tcW w:w="6020" w:type="dxa"/>
            <w:shd w:val="clear" w:color="auto" w:fill="D9D9D9"/>
            <w:vAlign w:val="center"/>
          </w:tcPr>
          <w:p w:rsidR="00D660A6" w:rsidRPr="00921E0B" w:rsidRDefault="00D660A6" w:rsidP="000675C9">
            <w:pPr>
              <w:widowControl/>
              <w:adjustRightInd/>
              <w:spacing w:before="0" w:line="240" w:lineRule="auto"/>
              <w:contextualSpacing/>
              <w:jc w:val="center"/>
              <w:textAlignment w:val="auto"/>
              <w:rPr>
                <w:rFonts w:ascii="Times New Roman" w:eastAsia="Calibri" w:hAnsi="Times New Roman"/>
                <w:b/>
                <w:sz w:val="20"/>
                <w:lang w:eastAsia="en-US"/>
              </w:rPr>
            </w:pPr>
            <w:r w:rsidRPr="00921E0B">
              <w:rPr>
                <w:rFonts w:ascii="Times New Roman" w:eastAsia="Calibri" w:hAnsi="Times New Roman"/>
                <w:b/>
                <w:sz w:val="20"/>
                <w:lang w:eastAsia="en-US"/>
              </w:rPr>
              <w:t>Definicja wskaźnika</w:t>
            </w:r>
          </w:p>
        </w:tc>
      </w:tr>
      <w:tr w:rsidR="00D660A6" w:rsidRPr="00790893" w:rsidTr="000675C9">
        <w:tc>
          <w:tcPr>
            <w:tcW w:w="3572" w:type="dxa"/>
            <w:shd w:val="clear" w:color="auto" w:fill="auto"/>
            <w:vAlign w:val="center"/>
          </w:tcPr>
          <w:p w:rsidR="00D660A6" w:rsidRPr="00790893" w:rsidRDefault="00D660A6" w:rsidP="000675C9">
            <w:pPr>
              <w:widowControl/>
              <w:adjustRightInd/>
              <w:spacing w:before="0" w:line="240" w:lineRule="auto"/>
              <w:contextualSpacing/>
              <w:jc w:val="left"/>
              <w:textAlignment w:val="auto"/>
              <w:rPr>
                <w:rFonts w:ascii="Times New Roman" w:eastAsia="Calibri" w:hAnsi="Times New Roman"/>
                <w:sz w:val="20"/>
                <w:lang w:eastAsia="en-US"/>
              </w:rPr>
            </w:pPr>
            <w:r w:rsidRPr="00790893">
              <w:rPr>
                <w:rFonts w:ascii="Times New Roman" w:eastAsia="Calibri" w:hAnsi="Times New Roman"/>
                <w:sz w:val="20"/>
                <w:lang w:eastAsia="en-US"/>
              </w:rPr>
              <w:t xml:space="preserve">Liczba obiektów dostosowanych do potrzeb osób z </w:t>
            </w:r>
            <w:r w:rsidR="004A07B3">
              <w:rPr>
                <w:rFonts w:ascii="Times New Roman" w:eastAsia="Calibri" w:hAnsi="Times New Roman"/>
                <w:sz w:val="20"/>
                <w:lang w:eastAsia="en-US"/>
              </w:rPr>
              <w:t>niepełno sprawnościami (szt.)</w:t>
            </w:r>
          </w:p>
        </w:tc>
        <w:tc>
          <w:tcPr>
            <w:tcW w:w="6020" w:type="dxa"/>
            <w:shd w:val="clear" w:color="auto" w:fill="auto"/>
            <w:vAlign w:val="center"/>
          </w:tcPr>
          <w:p w:rsidR="004A07B3" w:rsidRPr="004A07B3" w:rsidRDefault="004A07B3" w:rsidP="004A07B3">
            <w:pPr>
              <w:widowControl/>
              <w:adjustRightInd/>
              <w:spacing w:before="0" w:line="240" w:lineRule="auto"/>
              <w:textAlignment w:val="auto"/>
              <w:rPr>
                <w:rFonts w:ascii="Times New Roman" w:hAnsi="Times New Roman"/>
                <w:sz w:val="20"/>
              </w:rPr>
            </w:pPr>
            <w:r w:rsidRPr="004A07B3">
              <w:rPr>
                <w:rFonts w:ascii="Times New Roman" w:hAnsi="Times New Roman"/>
                <w:sz w:val="20"/>
              </w:rPr>
              <w:t>Wskaźnik odnosi się do liczby obiektów, które zaopatrzono w specjalne podjazdy, windy, urządzenia głośnomówiące, bądź inne rozwiązania umożliwiające dostęp</w:t>
            </w:r>
            <w:r>
              <w:rPr>
                <w:rFonts w:ascii="Times New Roman" w:hAnsi="Times New Roman"/>
                <w:sz w:val="20"/>
              </w:rPr>
              <w:t xml:space="preserve"> </w:t>
            </w:r>
            <w:r w:rsidRPr="004A07B3">
              <w:rPr>
                <w:rFonts w:ascii="Times New Roman" w:hAnsi="Times New Roman"/>
                <w:sz w:val="20"/>
              </w:rPr>
              <w:t xml:space="preserve">(tj. usunięcie barier w dostępie, w szczególności barier architektonicznych) do tych obiektów i poruszanie się po nich osobom z </w:t>
            </w:r>
            <w:r>
              <w:rPr>
                <w:rFonts w:ascii="Times New Roman" w:hAnsi="Times New Roman"/>
                <w:sz w:val="20"/>
              </w:rPr>
              <w:t xml:space="preserve"> niepełno sprawnościami </w:t>
            </w:r>
            <w:r w:rsidRPr="004A07B3">
              <w:rPr>
                <w:rFonts w:ascii="Times New Roman" w:hAnsi="Times New Roman"/>
                <w:sz w:val="20"/>
              </w:rPr>
              <w:t>ruchowymi</w:t>
            </w:r>
            <w:r>
              <w:rPr>
                <w:rFonts w:ascii="Times New Roman" w:hAnsi="Times New Roman"/>
                <w:sz w:val="20"/>
              </w:rPr>
              <w:t xml:space="preserve"> </w:t>
            </w:r>
            <w:r w:rsidRPr="004A07B3">
              <w:rPr>
                <w:rFonts w:ascii="Times New Roman" w:hAnsi="Times New Roman"/>
                <w:sz w:val="20"/>
              </w:rPr>
              <w:t>czy sensorycznymi.</w:t>
            </w:r>
          </w:p>
          <w:p w:rsidR="004A07B3" w:rsidRPr="004A07B3" w:rsidRDefault="004A07B3" w:rsidP="004A07B3">
            <w:pPr>
              <w:widowControl/>
              <w:adjustRightInd/>
              <w:spacing w:before="0" w:line="240" w:lineRule="auto"/>
              <w:textAlignment w:val="auto"/>
              <w:rPr>
                <w:rFonts w:ascii="Times New Roman" w:hAnsi="Times New Roman"/>
                <w:sz w:val="20"/>
              </w:rPr>
            </w:pPr>
            <w:r w:rsidRPr="004A07B3">
              <w:rPr>
                <w:rFonts w:ascii="Times New Roman" w:hAnsi="Times New Roman"/>
                <w:sz w:val="20"/>
              </w:rPr>
              <w:t>Jako obiekty budowlane należy rozumieć konstrukcje połączone z gruntem w sposób</w:t>
            </w:r>
            <w:r>
              <w:rPr>
                <w:rFonts w:ascii="Times New Roman" w:hAnsi="Times New Roman"/>
                <w:sz w:val="20"/>
              </w:rPr>
              <w:t xml:space="preserve"> </w:t>
            </w:r>
            <w:r w:rsidRPr="004A07B3">
              <w:rPr>
                <w:rFonts w:ascii="Times New Roman" w:hAnsi="Times New Roman"/>
                <w:sz w:val="20"/>
              </w:rPr>
              <w:t>trwały, wykonane z materiałów budowlanych i elementów składowych, będące</w:t>
            </w:r>
            <w:r>
              <w:rPr>
                <w:rFonts w:ascii="Times New Roman" w:hAnsi="Times New Roman"/>
                <w:sz w:val="20"/>
              </w:rPr>
              <w:t xml:space="preserve"> </w:t>
            </w:r>
            <w:r w:rsidRPr="004A07B3">
              <w:rPr>
                <w:rFonts w:ascii="Times New Roman" w:hAnsi="Times New Roman"/>
                <w:sz w:val="20"/>
              </w:rPr>
              <w:t>wynikiem prac budowlanych (</w:t>
            </w:r>
            <w:proofErr w:type="spellStart"/>
            <w:r w:rsidRPr="004A07B3">
              <w:rPr>
                <w:rFonts w:ascii="Times New Roman" w:hAnsi="Times New Roman"/>
                <w:sz w:val="20"/>
              </w:rPr>
              <w:t>wg</w:t>
            </w:r>
            <w:proofErr w:type="spellEnd"/>
            <w:r w:rsidRPr="004A07B3">
              <w:rPr>
                <w:rFonts w:ascii="Times New Roman" w:hAnsi="Times New Roman"/>
                <w:sz w:val="20"/>
              </w:rPr>
              <w:t xml:space="preserve">. </w:t>
            </w:r>
            <w:proofErr w:type="spellStart"/>
            <w:r w:rsidRPr="004A07B3">
              <w:rPr>
                <w:rFonts w:ascii="Times New Roman" w:hAnsi="Times New Roman"/>
                <w:sz w:val="20"/>
              </w:rPr>
              <w:t>def</w:t>
            </w:r>
            <w:proofErr w:type="spellEnd"/>
            <w:r w:rsidRPr="004A07B3">
              <w:rPr>
                <w:rFonts w:ascii="Times New Roman" w:hAnsi="Times New Roman"/>
                <w:sz w:val="20"/>
              </w:rPr>
              <w:t>. PKOB).</w:t>
            </w:r>
            <w:r>
              <w:rPr>
                <w:rFonts w:ascii="Times New Roman" w:hAnsi="Times New Roman"/>
                <w:sz w:val="20"/>
              </w:rPr>
              <w:t xml:space="preserve"> </w:t>
            </w:r>
            <w:r w:rsidRPr="004A07B3">
              <w:rPr>
                <w:rFonts w:ascii="Times New Roman" w:hAnsi="Times New Roman"/>
                <w:sz w:val="20"/>
              </w:rPr>
              <w:t xml:space="preserve">Należy podać liczbę obiektów, w których zastosowano rozwiązania umożliwiające dostęp osobom z </w:t>
            </w:r>
            <w:proofErr w:type="spellStart"/>
            <w:r w:rsidRPr="004A07B3">
              <w:rPr>
                <w:rFonts w:ascii="Times New Roman" w:hAnsi="Times New Roman"/>
                <w:sz w:val="20"/>
              </w:rPr>
              <w:t>niepełnosprawnościami</w:t>
            </w:r>
            <w:proofErr w:type="spellEnd"/>
            <w:r w:rsidRPr="004A07B3">
              <w:rPr>
                <w:rFonts w:ascii="Times New Roman" w:hAnsi="Times New Roman"/>
                <w:sz w:val="20"/>
              </w:rPr>
              <w:t xml:space="preserve"> ruchowymi czy sensorycznymi lub zaopatrzonych w sprzęt, a nie liczbę </w:t>
            </w:r>
          </w:p>
          <w:p w:rsidR="004A07B3" w:rsidRPr="004A07B3" w:rsidRDefault="004A07B3" w:rsidP="004A07B3">
            <w:pPr>
              <w:widowControl/>
              <w:adjustRightInd/>
              <w:spacing w:before="0" w:line="240" w:lineRule="auto"/>
              <w:textAlignment w:val="auto"/>
              <w:rPr>
                <w:rFonts w:ascii="Times New Roman" w:hAnsi="Times New Roman"/>
                <w:sz w:val="20"/>
              </w:rPr>
            </w:pPr>
            <w:r w:rsidRPr="004A07B3">
              <w:rPr>
                <w:rFonts w:ascii="Times New Roman" w:hAnsi="Times New Roman"/>
                <w:sz w:val="20"/>
              </w:rPr>
              <w:t>sprzętów, urządzeń itp.</w:t>
            </w:r>
            <w:r>
              <w:rPr>
                <w:rFonts w:ascii="Times New Roman" w:hAnsi="Times New Roman"/>
                <w:sz w:val="20"/>
              </w:rPr>
              <w:t xml:space="preserve"> </w:t>
            </w:r>
            <w:r w:rsidRPr="004A07B3">
              <w:rPr>
                <w:rFonts w:ascii="Times New Roman" w:hAnsi="Times New Roman"/>
                <w:sz w:val="20"/>
              </w:rPr>
              <w:t xml:space="preserve">Jeśli instytucja, zakład itp. składa się z kilku obiektów, należy zliczyć wszystkie, które dostosowano do potrzeb osób </w:t>
            </w:r>
          </w:p>
          <w:p w:rsidR="00D660A6" w:rsidRPr="004A07B3" w:rsidRDefault="004A07B3" w:rsidP="000675C9">
            <w:pPr>
              <w:widowControl/>
              <w:adjustRightInd/>
              <w:spacing w:before="0" w:line="240" w:lineRule="auto"/>
              <w:textAlignment w:val="auto"/>
              <w:rPr>
                <w:rFonts w:ascii="Times New Roman" w:hAnsi="Times New Roman"/>
                <w:sz w:val="20"/>
              </w:rPr>
            </w:pPr>
            <w:r w:rsidRPr="004A07B3">
              <w:rPr>
                <w:rFonts w:ascii="Times New Roman" w:hAnsi="Times New Roman"/>
                <w:sz w:val="20"/>
              </w:rPr>
              <w:t xml:space="preserve">z </w:t>
            </w:r>
            <w:proofErr w:type="spellStart"/>
            <w:r w:rsidRPr="004A07B3">
              <w:rPr>
                <w:rFonts w:ascii="Times New Roman" w:hAnsi="Times New Roman"/>
                <w:sz w:val="20"/>
              </w:rPr>
              <w:t>niepełnosprawnościami</w:t>
            </w:r>
            <w:proofErr w:type="spellEnd"/>
            <w:r w:rsidRPr="004A07B3">
              <w:rPr>
                <w:rFonts w:ascii="Times New Roman" w:hAnsi="Times New Roman"/>
                <w:sz w:val="20"/>
              </w:rPr>
              <w:t>.</w:t>
            </w:r>
          </w:p>
        </w:tc>
      </w:tr>
      <w:tr w:rsidR="00D660A6" w:rsidRPr="00790893" w:rsidTr="000675C9">
        <w:tc>
          <w:tcPr>
            <w:tcW w:w="3572" w:type="dxa"/>
            <w:shd w:val="clear" w:color="auto" w:fill="auto"/>
            <w:vAlign w:val="center"/>
          </w:tcPr>
          <w:p w:rsidR="00D660A6" w:rsidRPr="00790893" w:rsidRDefault="00D660A6" w:rsidP="000675C9">
            <w:pPr>
              <w:widowControl/>
              <w:adjustRightInd/>
              <w:spacing w:before="0" w:line="240" w:lineRule="auto"/>
              <w:contextualSpacing/>
              <w:jc w:val="left"/>
              <w:textAlignment w:val="auto"/>
              <w:rPr>
                <w:rFonts w:ascii="Times New Roman" w:eastAsia="Calibri" w:hAnsi="Times New Roman"/>
                <w:sz w:val="20"/>
                <w:lang w:eastAsia="en-US"/>
              </w:rPr>
            </w:pPr>
            <w:r w:rsidRPr="00790893">
              <w:rPr>
                <w:rFonts w:ascii="Times New Roman" w:eastAsia="Calibri" w:hAnsi="Times New Roman"/>
                <w:sz w:val="20"/>
                <w:lang w:eastAsia="en-US"/>
              </w:rPr>
              <w:t>Liczba osób objętych szkoleniami / doradztwem w zakresie kompetencji cyfrowych</w:t>
            </w:r>
            <w:r w:rsidR="004A07B3">
              <w:rPr>
                <w:rFonts w:ascii="Times New Roman" w:eastAsia="Calibri" w:hAnsi="Times New Roman"/>
                <w:sz w:val="20"/>
                <w:lang w:eastAsia="en-US"/>
              </w:rPr>
              <w:t xml:space="preserve"> (osoby)</w:t>
            </w:r>
          </w:p>
        </w:tc>
        <w:tc>
          <w:tcPr>
            <w:tcW w:w="6020" w:type="dxa"/>
            <w:shd w:val="clear" w:color="auto" w:fill="auto"/>
            <w:vAlign w:val="center"/>
          </w:tcPr>
          <w:p w:rsidR="002D46F2" w:rsidRPr="002D46F2" w:rsidRDefault="004A07B3" w:rsidP="002D46F2">
            <w:pPr>
              <w:widowControl/>
              <w:adjustRightInd/>
              <w:spacing w:before="0" w:line="240" w:lineRule="auto"/>
              <w:textAlignment w:val="auto"/>
              <w:rPr>
                <w:rFonts w:ascii="Times New Roman" w:hAnsi="Times New Roman"/>
                <w:sz w:val="20"/>
              </w:rPr>
            </w:pPr>
            <w:r w:rsidRPr="004A07B3">
              <w:rPr>
                <w:rFonts w:ascii="Times New Roman" w:hAnsi="Times New Roman"/>
                <w:sz w:val="20"/>
              </w:rPr>
              <w:t xml:space="preserve">Wskaźnik mierzy liczbę osób objętych szkoleniami / doradztwem </w:t>
            </w:r>
            <w:r w:rsidRPr="004A07B3">
              <w:rPr>
                <w:rFonts w:ascii="Times New Roman" w:hAnsi="Times New Roman"/>
                <w:sz w:val="20"/>
              </w:rPr>
              <w:br/>
              <w:t xml:space="preserve">w zakresie nabywania / doskonalenia  umiejętności warunkujących efektywne korzystanie z mediów elektronicznych tj. m.in. korzystania </w:t>
            </w:r>
            <w:r w:rsidRPr="004A07B3">
              <w:rPr>
                <w:rFonts w:ascii="Times New Roman" w:hAnsi="Times New Roman"/>
                <w:sz w:val="20"/>
              </w:rPr>
              <w:br/>
              <w:t xml:space="preserve">z  komputera, różnych rodzajów oprogramowania, </w:t>
            </w:r>
            <w:proofErr w:type="spellStart"/>
            <w:r w:rsidRPr="004A07B3">
              <w:rPr>
                <w:rFonts w:ascii="Times New Roman" w:hAnsi="Times New Roman"/>
                <w:sz w:val="20"/>
              </w:rPr>
              <w:t>internetu</w:t>
            </w:r>
            <w:proofErr w:type="spellEnd"/>
            <w:r w:rsidRPr="004A07B3">
              <w:rPr>
                <w:rFonts w:ascii="Times New Roman" w:hAnsi="Times New Roman"/>
                <w:sz w:val="20"/>
              </w:rPr>
              <w:t xml:space="preserve"> oraz </w:t>
            </w:r>
            <w:r w:rsidRPr="004A07B3">
              <w:rPr>
                <w:rFonts w:ascii="Times New Roman" w:hAnsi="Times New Roman"/>
                <w:sz w:val="20"/>
              </w:rPr>
              <w:br/>
              <w:t xml:space="preserve">kompetencji ściśle informatycznych (np.  programowanie, zarządzanie bazami danych, administracja sieciami, administracja witrynami </w:t>
            </w:r>
            <w:r w:rsidR="002D46F2">
              <w:rPr>
                <w:rFonts w:ascii="Times New Roman" w:hAnsi="Times New Roman"/>
                <w:sz w:val="20"/>
              </w:rPr>
              <w:t xml:space="preserve"> </w:t>
            </w:r>
            <w:r w:rsidRPr="004A07B3">
              <w:rPr>
                <w:rFonts w:ascii="Times New Roman" w:hAnsi="Times New Roman"/>
                <w:sz w:val="20"/>
              </w:rPr>
              <w:t>internetowymi).</w:t>
            </w:r>
            <w:r w:rsidRPr="004A07B3">
              <w:rPr>
                <w:rFonts w:cs="Arial"/>
                <w:sz w:val="18"/>
                <w:szCs w:val="18"/>
              </w:rPr>
              <w:t xml:space="preserve"> </w:t>
            </w:r>
            <w:r w:rsidR="002D46F2" w:rsidRPr="002D46F2">
              <w:rPr>
                <w:rFonts w:ascii="Times New Roman" w:hAnsi="Times New Roman"/>
                <w:sz w:val="20"/>
              </w:rPr>
              <w:t>Wskaźnik ma agregować wszystkie osoby, które skorzystały ze</w:t>
            </w:r>
            <w:r w:rsidR="002D46F2">
              <w:rPr>
                <w:rFonts w:ascii="Times New Roman" w:hAnsi="Times New Roman"/>
                <w:sz w:val="20"/>
              </w:rPr>
              <w:t xml:space="preserve"> </w:t>
            </w:r>
            <w:r w:rsidR="002D46F2" w:rsidRPr="002D46F2">
              <w:rPr>
                <w:rFonts w:ascii="Times New Roman" w:hAnsi="Times New Roman"/>
                <w:sz w:val="20"/>
              </w:rPr>
              <w:t>wsparci</w:t>
            </w:r>
            <w:r w:rsidR="002D46F2">
              <w:rPr>
                <w:rFonts w:ascii="Times New Roman" w:hAnsi="Times New Roman"/>
                <w:sz w:val="20"/>
              </w:rPr>
              <w:t xml:space="preserve"> </w:t>
            </w:r>
            <w:r w:rsidR="002D46F2" w:rsidRPr="002D46F2">
              <w:rPr>
                <w:rFonts w:ascii="Times New Roman" w:hAnsi="Times New Roman"/>
                <w:sz w:val="20"/>
              </w:rPr>
              <w:t>a</w:t>
            </w:r>
            <w:r w:rsidR="002D46F2">
              <w:rPr>
                <w:rFonts w:ascii="Times New Roman" w:hAnsi="Times New Roman"/>
                <w:sz w:val="20"/>
              </w:rPr>
              <w:t xml:space="preserve"> </w:t>
            </w:r>
            <w:r w:rsidR="002D46F2" w:rsidRPr="002D46F2">
              <w:rPr>
                <w:rFonts w:ascii="Times New Roman" w:hAnsi="Times New Roman"/>
                <w:sz w:val="20"/>
              </w:rPr>
              <w:t xml:space="preserve">w zakresie TIK we </w:t>
            </w:r>
            <w:r w:rsidR="002D46F2">
              <w:rPr>
                <w:rFonts w:ascii="Times New Roman" w:hAnsi="Times New Roman"/>
                <w:sz w:val="20"/>
              </w:rPr>
              <w:t xml:space="preserve"> </w:t>
            </w:r>
            <w:r w:rsidR="002D46F2" w:rsidRPr="002D46F2">
              <w:rPr>
                <w:rFonts w:ascii="Times New Roman" w:hAnsi="Times New Roman"/>
                <w:sz w:val="20"/>
              </w:rPr>
              <w:t>wszystkich programach i</w:t>
            </w:r>
          </w:p>
          <w:p w:rsidR="002D46F2" w:rsidRPr="002D46F2" w:rsidRDefault="002D46F2" w:rsidP="002D46F2">
            <w:pPr>
              <w:widowControl/>
              <w:adjustRightInd/>
              <w:spacing w:before="0" w:line="240" w:lineRule="auto"/>
              <w:textAlignment w:val="auto"/>
              <w:rPr>
                <w:rFonts w:ascii="Times New Roman" w:hAnsi="Times New Roman"/>
                <w:sz w:val="20"/>
              </w:rPr>
            </w:pPr>
            <w:r w:rsidRPr="002D46F2">
              <w:rPr>
                <w:rFonts w:ascii="Times New Roman" w:hAnsi="Times New Roman"/>
                <w:sz w:val="20"/>
              </w:rPr>
              <w:t xml:space="preserve">projektach, także tych, gdzie szkolenie dotyczy obsługi specyficznego </w:t>
            </w:r>
          </w:p>
          <w:p w:rsidR="002D46F2" w:rsidRPr="002D46F2" w:rsidRDefault="002D46F2" w:rsidP="002D46F2">
            <w:pPr>
              <w:widowControl/>
              <w:adjustRightInd/>
              <w:spacing w:before="0" w:line="240" w:lineRule="auto"/>
              <w:textAlignment w:val="auto"/>
              <w:rPr>
                <w:rFonts w:ascii="Times New Roman" w:hAnsi="Times New Roman"/>
                <w:sz w:val="20"/>
              </w:rPr>
            </w:pPr>
            <w:r w:rsidRPr="002D46F2">
              <w:rPr>
                <w:rFonts w:ascii="Times New Roman" w:hAnsi="Times New Roman"/>
                <w:sz w:val="20"/>
              </w:rPr>
              <w:t xml:space="preserve">systemu teleinformatycznego, którego wdrożenia dotyczy projekt. </w:t>
            </w:r>
          </w:p>
          <w:p w:rsidR="002D46F2" w:rsidRPr="002D46F2" w:rsidRDefault="002D46F2" w:rsidP="002D46F2">
            <w:pPr>
              <w:widowControl/>
              <w:adjustRightInd/>
              <w:spacing w:before="0" w:line="240" w:lineRule="auto"/>
              <w:textAlignment w:val="auto"/>
              <w:rPr>
                <w:rFonts w:ascii="Times New Roman" w:hAnsi="Times New Roman"/>
                <w:sz w:val="20"/>
              </w:rPr>
            </w:pPr>
            <w:r w:rsidRPr="002D46F2">
              <w:rPr>
                <w:rFonts w:ascii="Times New Roman" w:hAnsi="Times New Roman"/>
                <w:sz w:val="20"/>
              </w:rPr>
              <w:t xml:space="preserve">Do wskaźnika powinni zostać wliczeni wszyscy uczestnicy projektów zawierających określony rodzaj wsparcia, w tym również np. uczniowie nabywający kompetencje w ramach zajęć szkolnych, jeśli wsparcie to dotyczy technologii informacyjno-komunikacyjnych. Identyfikacja </w:t>
            </w:r>
            <w:r w:rsidRPr="002D46F2">
              <w:rPr>
                <w:rFonts w:ascii="Times New Roman" w:hAnsi="Times New Roman"/>
                <w:sz w:val="20"/>
              </w:rPr>
              <w:lastRenderedPageBreak/>
              <w:t>charakteru i zakresu nabywanych kompetencji będzie możliwa dzięki możliwości pogrupowania wskaźnika według programów, osi priorytetowych i priorytetów inwestycyjnych.</w:t>
            </w:r>
          </w:p>
          <w:p w:rsidR="00D660A6" w:rsidRPr="004A07B3" w:rsidRDefault="00D660A6" w:rsidP="004A07B3">
            <w:pPr>
              <w:widowControl/>
              <w:adjustRightInd/>
              <w:spacing w:before="0" w:line="240" w:lineRule="auto"/>
              <w:textAlignment w:val="auto"/>
              <w:rPr>
                <w:rFonts w:cs="Arial"/>
                <w:sz w:val="18"/>
                <w:szCs w:val="18"/>
              </w:rPr>
            </w:pPr>
          </w:p>
        </w:tc>
      </w:tr>
      <w:tr w:rsidR="00D660A6" w:rsidRPr="00790893" w:rsidTr="000675C9">
        <w:tc>
          <w:tcPr>
            <w:tcW w:w="3572" w:type="dxa"/>
            <w:shd w:val="clear" w:color="auto" w:fill="auto"/>
            <w:vAlign w:val="center"/>
          </w:tcPr>
          <w:p w:rsidR="00D660A6" w:rsidRPr="00790893" w:rsidRDefault="00D660A6" w:rsidP="000675C9">
            <w:pPr>
              <w:widowControl/>
              <w:adjustRightInd/>
              <w:spacing w:before="0" w:line="240" w:lineRule="auto"/>
              <w:contextualSpacing/>
              <w:jc w:val="left"/>
              <w:textAlignment w:val="auto"/>
              <w:rPr>
                <w:rFonts w:ascii="Times New Roman" w:eastAsia="Calibri" w:hAnsi="Times New Roman"/>
                <w:sz w:val="20"/>
                <w:lang w:eastAsia="en-US"/>
              </w:rPr>
            </w:pPr>
            <w:r w:rsidRPr="00790893">
              <w:rPr>
                <w:rFonts w:ascii="Times New Roman" w:eastAsia="Calibri" w:hAnsi="Times New Roman"/>
                <w:sz w:val="20"/>
                <w:lang w:eastAsia="en-US"/>
              </w:rPr>
              <w:lastRenderedPageBreak/>
              <w:t>Liczba projektów, w których sfinansowano koszty racjonalnych usprawnień dla osób z </w:t>
            </w:r>
            <w:proofErr w:type="spellStart"/>
            <w:r w:rsidRPr="00790893">
              <w:rPr>
                <w:rFonts w:ascii="Times New Roman" w:eastAsia="Calibri" w:hAnsi="Times New Roman"/>
                <w:sz w:val="20"/>
                <w:lang w:eastAsia="en-US"/>
              </w:rPr>
              <w:t>niepełnosprawnościami</w:t>
            </w:r>
            <w:proofErr w:type="spellEnd"/>
            <w:r w:rsidR="004A07B3">
              <w:rPr>
                <w:rFonts w:ascii="Times New Roman" w:eastAsia="Calibri" w:hAnsi="Times New Roman"/>
                <w:sz w:val="20"/>
                <w:lang w:eastAsia="en-US"/>
              </w:rPr>
              <w:t xml:space="preserve"> (szt.)</w:t>
            </w:r>
          </w:p>
        </w:tc>
        <w:tc>
          <w:tcPr>
            <w:tcW w:w="6020" w:type="dxa"/>
            <w:shd w:val="clear" w:color="auto" w:fill="auto"/>
            <w:vAlign w:val="center"/>
          </w:tcPr>
          <w:p w:rsidR="004A07B3" w:rsidRPr="004A07B3" w:rsidRDefault="004A07B3" w:rsidP="004A07B3">
            <w:pPr>
              <w:widowControl/>
              <w:adjustRightInd/>
              <w:spacing w:before="0" w:line="240" w:lineRule="auto"/>
              <w:textAlignment w:val="auto"/>
              <w:rPr>
                <w:rFonts w:ascii="Times New Roman" w:hAnsi="Times New Roman"/>
                <w:sz w:val="20"/>
              </w:rPr>
            </w:pPr>
            <w:r w:rsidRPr="004A07B3">
              <w:rPr>
                <w:rFonts w:ascii="Times New Roman" w:hAnsi="Times New Roman"/>
                <w:sz w:val="20"/>
              </w:rPr>
              <w:t xml:space="preserve">Racjonalne usprawnienie oznacza konieczne i odpowiednie zmiany oraz dostosowania, nie nakładające nieproporcjonalnego lub nadmiernego obciążenia, rozpatrywane osobno dla każdego konkretnego przypadku, w celu zapewnienia osobom z </w:t>
            </w:r>
            <w:proofErr w:type="spellStart"/>
            <w:r w:rsidRPr="004A07B3">
              <w:rPr>
                <w:rFonts w:ascii="Times New Roman" w:hAnsi="Times New Roman"/>
                <w:sz w:val="20"/>
              </w:rPr>
              <w:t>niepełnosprawnościami</w:t>
            </w:r>
            <w:proofErr w:type="spellEnd"/>
            <w:r w:rsidRPr="004A07B3">
              <w:rPr>
                <w:rFonts w:ascii="Times New Roman" w:hAnsi="Times New Roman"/>
                <w:sz w:val="20"/>
              </w:rPr>
              <w:t xml:space="preserve"> możliwości korzystania z wszelkich praw człowieka i </w:t>
            </w:r>
            <w:proofErr w:type="spellStart"/>
            <w:r w:rsidRPr="004A07B3">
              <w:rPr>
                <w:rFonts w:ascii="Times New Roman" w:hAnsi="Times New Roman"/>
                <w:sz w:val="20"/>
              </w:rPr>
              <w:t>podstawowyh</w:t>
            </w:r>
            <w:proofErr w:type="spellEnd"/>
            <w:r w:rsidRPr="004A07B3">
              <w:rPr>
                <w:rFonts w:ascii="Times New Roman" w:hAnsi="Times New Roman"/>
                <w:sz w:val="20"/>
              </w:rPr>
              <w:t xml:space="preserve"> wolności oraz ich wykonywania na zasadzie równości z innymi osobami.</w:t>
            </w:r>
          </w:p>
          <w:p w:rsidR="004A07B3" w:rsidRPr="004A07B3" w:rsidRDefault="004A07B3" w:rsidP="004A07B3">
            <w:pPr>
              <w:widowControl/>
              <w:adjustRightInd/>
              <w:spacing w:before="0" w:line="240" w:lineRule="auto"/>
              <w:textAlignment w:val="auto"/>
              <w:rPr>
                <w:rFonts w:ascii="Times New Roman" w:hAnsi="Times New Roman"/>
                <w:sz w:val="20"/>
              </w:rPr>
            </w:pPr>
            <w:r w:rsidRPr="004A07B3">
              <w:rPr>
                <w:rFonts w:ascii="Times New Roman" w:hAnsi="Times New Roman"/>
                <w:sz w:val="20"/>
              </w:rPr>
              <w:t xml:space="preserve">Wskaźnik mierzony w momencie rozliczenia wydatku związanego </w:t>
            </w:r>
            <w:r>
              <w:rPr>
                <w:rFonts w:ascii="Times New Roman" w:hAnsi="Times New Roman"/>
                <w:sz w:val="20"/>
              </w:rPr>
              <w:br/>
            </w:r>
            <w:r w:rsidRPr="004A07B3">
              <w:rPr>
                <w:rFonts w:ascii="Times New Roman" w:hAnsi="Times New Roman"/>
                <w:sz w:val="20"/>
              </w:rPr>
              <w:t>z racjonalnymi usprawnieniami w ramach danego projektu.</w:t>
            </w:r>
          </w:p>
          <w:p w:rsidR="004A07B3" w:rsidRPr="004A07B3" w:rsidRDefault="004A07B3" w:rsidP="004A07B3">
            <w:pPr>
              <w:widowControl/>
              <w:adjustRightInd/>
              <w:spacing w:before="0" w:line="240" w:lineRule="auto"/>
              <w:textAlignment w:val="auto"/>
              <w:rPr>
                <w:rFonts w:ascii="Times New Roman" w:hAnsi="Times New Roman"/>
                <w:sz w:val="20"/>
              </w:rPr>
            </w:pPr>
            <w:r w:rsidRPr="004A07B3">
              <w:rPr>
                <w:rFonts w:ascii="Times New Roman" w:hAnsi="Times New Roman"/>
                <w:sz w:val="20"/>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D660A6" w:rsidRPr="00790893" w:rsidRDefault="00D660A6" w:rsidP="000675C9">
            <w:pPr>
              <w:widowControl/>
              <w:adjustRightInd/>
              <w:spacing w:before="0" w:line="240" w:lineRule="auto"/>
              <w:contextualSpacing/>
              <w:textAlignment w:val="auto"/>
              <w:rPr>
                <w:rFonts w:ascii="Times New Roman" w:eastAsia="Calibri" w:hAnsi="Times New Roman"/>
                <w:sz w:val="20"/>
                <w:lang w:eastAsia="en-US"/>
              </w:rPr>
            </w:pPr>
          </w:p>
        </w:tc>
      </w:tr>
      <w:tr w:rsidR="00830CE2" w:rsidRPr="00790893" w:rsidTr="000675C9">
        <w:tc>
          <w:tcPr>
            <w:tcW w:w="3572" w:type="dxa"/>
            <w:shd w:val="clear" w:color="auto" w:fill="auto"/>
            <w:vAlign w:val="center"/>
          </w:tcPr>
          <w:p w:rsidR="00830CE2" w:rsidRPr="00830CE2" w:rsidRDefault="00830CE2" w:rsidP="00830CE2">
            <w:pPr>
              <w:widowControl/>
              <w:adjustRightInd/>
              <w:spacing w:before="0" w:line="240" w:lineRule="auto"/>
              <w:contextualSpacing/>
              <w:jc w:val="left"/>
              <w:textAlignment w:val="auto"/>
              <w:rPr>
                <w:rFonts w:ascii="Times New Roman" w:eastAsia="Calibri" w:hAnsi="Times New Roman"/>
                <w:sz w:val="20"/>
                <w:lang w:eastAsia="en-US"/>
              </w:rPr>
            </w:pPr>
            <w:r w:rsidRPr="00830CE2">
              <w:rPr>
                <w:rFonts w:ascii="Times New Roman" w:hAnsi="Times New Roman"/>
                <w:sz w:val="20"/>
              </w:rPr>
              <w:t>Liczba podmiotów wykorzystujących technologie informacyjno-komunikacyjne (TIK)</w:t>
            </w:r>
            <w:r w:rsidR="00B55678">
              <w:rPr>
                <w:rFonts w:ascii="Times New Roman" w:hAnsi="Times New Roman"/>
                <w:sz w:val="20"/>
              </w:rPr>
              <w:t xml:space="preserve"> (szt.)</w:t>
            </w:r>
          </w:p>
        </w:tc>
        <w:tc>
          <w:tcPr>
            <w:tcW w:w="6020" w:type="dxa"/>
            <w:shd w:val="clear" w:color="auto" w:fill="auto"/>
            <w:vAlign w:val="center"/>
          </w:tcPr>
          <w:p w:rsidR="00B7586F" w:rsidRPr="00B7586F" w:rsidRDefault="00B7586F" w:rsidP="00B7586F">
            <w:pPr>
              <w:pStyle w:val="Default"/>
              <w:spacing w:line="240" w:lineRule="auto"/>
              <w:rPr>
                <w:rFonts w:ascii="Times New Roman" w:hAnsi="Times New Roman" w:cs="Times New Roman"/>
              </w:rPr>
            </w:pPr>
            <w:r w:rsidRPr="00B7586F">
              <w:rPr>
                <w:rFonts w:ascii="Times New Roman" w:hAnsi="Times New Roman" w:cs="Times New Roman"/>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B7586F" w:rsidRPr="00B7586F" w:rsidRDefault="00B7586F" w:rsidP="00B7586F">
            <w:pPr>
              <w:pStyle w:val="Default"/>
              <w:spacing w:line="240" w:lineRule="auto"/>
              <w:rPr>
                <w:rFonts w:ascii="Times New Roman" w:hAnsi="Times New Roman" w:cs="Times New Roman"/>
              </w:rPr>
            </w:pPr>
            <w:r w:rsidRPr="00B7586F">
              <w:rPr>
                <w:rFonts w:ascii="Times New Roman" w:hAnsi="Times New Roman" w:cs="Times New Roman"/>
              </w:rPr>
              <w:t xml:space="preserve">Przez technologie informacyjno-komunikacyjne (ang. ICT – </w:t>
            </w:r>
            <w:proofErr w:type="spellStart"/>
            <w:r w:rsidRPr="00B7586F">
              <w:rPr>
                <w:rFonts w:ascii="Times New Roman" w:hAnsi="Times New Roman" w:cs="Times New Roman"/>
              </w:rPr>
              <w:t>Information</w:t>
            </w:r>
            <w:proofErr w:type="spellEnd"/>
            <w:r w:rsidRPr="00B7586F">
              <w:rPr>
                <w:rFonts w:ascii="Times New Roman" w:hAnsi="Times New Roman" w:cs="Times New Roman"/>
              </w:rPr>
              <w:t xml:space="preserve">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rsidR="00B7586F" w:rsidRPr="00B7586F" w:rsidRDefault="00B7586F" w:rsidP="00B7586F">
            <w:pPr>
              <w:pStyle w:val="Default"/>
              <w:spacing w:line="240" w:lineRule="auto"/>
              <w:rPr>
                <w:rFonts w:ascii="Times New Roman" w:hAnsi="Times New Roman" w:cs="Times New Roman"/>
              </w:rPr>
            </w:pPr>
            <w:r w:rsidRPr="00B7586F">
              <w:rPr>
                <w:rFonts w:ascii="Times New Roman" w:hAnsi="Times New Roman" w:cs="Times New Roman"/>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B7586F">
              <w:rPr>
                <w:rFonts w:ascii="Times New Roman" w:hAnsi="Times New Roman" w:cs="Times New Roman"/>
                <w:i/>
                <w:iCs/>
              </w:rPr>
              <w:t>Wytycznych w zakresie monitorowania postępu rzeczowego realizacji programów operacyjnych na lata 2014-2020</w:t>
            </w:r>
            <w:r w:rsidRPr="00B7586F">
              <w:rPr>
                <w:rFonts w:ascii="Times New Roman" w:hAnsi="Times New Roman" w:cs="Times New Roman"/>
              </w:rPr>
              <w:t xml:space="preserve">, nie należy wykazywać w module </w:t>
            </w:r>
            <w:r w:rsidRPr="00B7586F">
              <w:rPr>
                <w:rFonts w:ascii="Times New Roman" w:hAnsi="Times New Roman" w:cs="Times New Roman"/>
                <w:i/>
                <w:iCs/>
              </w:rPr>
              <w:t xml:space="preserve">Uczestnicy projektów </w:t>
            </w:r>
            <w:r w:rsidRPr="00B7586F">
              <w:rPr>
                <w:rFonts w:ascii="Times New Roman" w:hAnsi="Times New Roman" w:cs="Times New Roman"/>
              </w:rPr>
              <w:t xml:space="preserve">w SL2014. </w:t>
            </w:r>
          </w:p>
          <w:p w:rsidR="00B7586F" w:rsidRPr="00B7586F" w:rsidRDefault="00B7586F" w:rsidP="00B7586F">
            <w:pPr>
              <w:pStyle w:val="Default"/>
              <w:spacing w:line="240" w:lineRule="auto"/>
              <w:rPr>
                <w:rFonts w:ascii="Times New Roman" w:hAnsi="Times New Roman" w:cs="Times New Roman"/>
              </w:rPr>
            </w:pPr>
            <w:r w:rsidRPr="00B7586F">
              <w:rPr>
                <w:rFonts w:ascii="Times New Roman" w:hAnsi="Times New Roman" w:cs="Times New Roman"/>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830CE2" w:rsidRPr="00790893" w:rsidRDefault="00B7586F" w:rsidP="00B7586F">
            <w:pPr>
              <w:widowControl/>
              <w:adjustRightInd/>
              <w:spacing w:before="0" w:line="240" w:lineRule="auto"/>
              <w:contextualSpacing/>
              <w:textAlignment w:val="auto"/>
              <w:rPr>
                <w:rFonts w:ascii="Times New Roman" w:eastAsia="Calibri" w:hAnsi="Times New Roman"/>
                <w:sz w:val="20"/>
                <w:lang w:eastAsia="en-US"/>
              </w:rPr>
            </w:pPr>
            <w:r w:rsidRPr="00B7586F">
              <w:rPr>
                <w:rFonts w:ascii="Times New Roman" w:hAnsi="Times New Roman"/>
                <w:sz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r>
              <w:rPr>
                <w:sz w:val="20"/>
              </w:rPr>
              <w:t xml:space="preserve"> </w:t>
            </w:r>
          </w:p>
        </w:tc>
      </w:tr>
    </w:tbl>
    <w:p w:rsidR="00D660A6" w:rsidRPr="00D660A6" w:rsidRDefault="00D660A6" w:rsidP="00D660A6">
      <w:pPr>
        <w:rPr>
          <w:highlight w:val="yellow"/>
        </w:rPr>
      </w:pPr>
    </w:p>
    <w:p w:rsidR="003527C7" w:rsidRPr="003527C7" w:rsidRDefault="00D571D6" w:rsidP="003527C7">
      <w:pPr>
        <w:pStyle w:val="Nagwek3"/>
        <w:numPr>
          <w:ilvl w:val="2"/>
          <w:numId w:val="4"/>
        </w:numPr>
        <w:spacing w:line="276" w:lineRule="auto"/>
        <w:ind w:left="709" w:hanging="709"/>
      </w:pPr>
      <w:r>
        <w:t>W sytuacji gdy w treści Regionalnego Programu Operacyjnego RPO WP 2014-2020 wartość docelowa wskaźnika specyficznego została określona w podziale na płeć Beneficjenci realizujący projekty zobowiązani są do monitorowania i sprawozdania ww. wskaźników z podziałem na płeć.</w:t>
      </w:r>
    </w:p>
    <w:p w:rsidR="006D5963" w:rsidRDefault="00E70FDD" w:rsidP="0096122F">
      <w:pPr>
        <w:pStyle w:val="Nagwek3"/>
        <w:spacing w:line="276" w:lineRule="auto"/>
        <w:ind w:left="709" w:hanging="709"/>
        <w:rPr>
          <w:i/>
        </w:rPr>
      </w:pPr>
      <w:r w:rsidRPr="008D37B6">
        <w:t xml:space="preserve">Przed określeniem wskaźników i ich wartości docelowych </w:t>
      </w:r>
      <w:r w:rsidR="0092133B">
        <w:t>Wnioskodaw</w:t>
      </w:r>
      <w:r w:rsidRPr="008D37B6">
        <w:t xml:space="preserve">ca powinien zapoznać się z </w:t>
      </w:r>
      <w:r w:rsidRPr="008D37B6">
        <w:rPr>
          <w:i/>
        </w:rPr>
        <w:t>Wytycznymi</w:t>
      </w:r>
      <w:r w:rsidRPr="008D37B6">
        <w:t xml:space="preserve"> </w:t>
      </w:r>
      <w:r w:rsidRPr="008D37B6">
        <w:rPr>
          <w:i/>
        </w:rPr>
        <w:t>w</w:t>
      </w:r>
      <w:r w:rsidRPr="008D37B6">
        <w:t xml:space="preserve"> </w:t>
      </w:r>
      <w:r w:rsidRPr="008D37B6">
        <w:rPr>
          <w:i/>
        </w:rPr>
        <w:t>zakresie monitorowania postępu rzeczowego realizacji programów operacyjnych na lata 2014-2020</w:t>
      </w:r>
      <w:r w:rsidR="004F44AC" w:rsidRPr="00774C2A">
        <w:rPr>
          <w:i/>
        </w:rPr>
        <w:t>.</w:t>
      </w:r>
      <w:bookmarkStart w:id="223" w:name="_Toc72034472"/>
    </w:p>
    <w:p w:rsidR="00544718" w:rsidRDefault="00544718" w:rsidP="0073370D">
      <w:pPr>
        <w:ind w:left="709"/>
        <w:rPr>
          <w:rFonts w:ascii="Times New Roman" w:hAnsi="Times New Roman"/>
          <w:bCs/>
          <w:sz w:val="24"/>
          <w:szCs w:val="26"/>
        </w:rPr>
      </w:pPr>
      <w:r w:rsidRPr="0073370D">
        <w:rPr>
          <w:rFonts w:ascii="Times New Roman" w:hAnsi="Times New Roman"/>
          <w:b/>
          <w:bCs/>
          <w:sz w:val="24"/>
          <w:szCs w:val="26"/>
        </w:rPr>
        <w:lastRenderedPageBreak/>
        <w:t>UWAGA!</w:t>
      </w:r>
      <w:r w:rsidRPr="00544718">
        <w:t xml:space="preserve"> </w:t>
      </w:r>
      <w:r w:rsidRPr="00544718">
        <w:rPr>
          <w:rFonts w:ascii="Times New Roman" w:hAnsi="Times New Roman"/>
          <w:bCs/>
          <w:sz w:val="24"/>
          <w:szCs w:val="26"/>
        </w:rPr>
        <w:t xml:space="preserve">Beneficjenci </w:t>
      </w:r>
      <w:r>
        <w:rPr>
          <w:rFonts w:ascii="Times New Roman" w:hAnsi="Times New Roman"/>
          <w:bCs/>
          <w:sz w:val="24"/>
          <w:szCs w:val="26"/>
        </w:rPr>
        <w:t>zobowiązani są</w:t>
      </w:r>
      <w:r w:rsidRPr="00544718">
        <w:rPr>
          <w:rFonts w:ascii="Times New Roman" w:hAnsi="Times New Roman"/>
          <w:bCs/>
          <w:sz w:val="24"/>
          <w:szCs w:val="26"/>
        </w:rPr>
        <w:t xml:space="preserve"> </w:t>
      </w:r>
      <w:r>
        <w:rPr>
          <w:rFonts w:ascii="Times New Roman" w:hAnsi="Times New Roman"/>
          <w:bCs/>
          <w:sz w:val="24"/>
          <w:szCs w:val="26"/>
        </w:rPr>
        <w:t>do monitorowania</w:t>
      </w:r>
      <w:r w:rsidRPr="00544718">
        <w:rPr>
          <w:rFonts w:ascii="Times New Roman" w:hAnsi="Times New Roman"/>
          <w:bCs/>
          <w:sz w:val="24"/>
          <w:szCs w:val="26"/>
        </w:rPr>
        <w:t xml:space="preserve"> </w:t>
      </w:r>
      <w:r w:rsidRPr="0073370D">
        <w:rPr>
          <w:rFonts w:ascii="Times New Roman" w:hAnsi="Times New Roman"/>
          <w:b/>
          <w:bCs/>
          <w:sz w:val="24"/>
          <w:szCs w:val="26"/>
        </w:rPr>
        <w:t>wskaźników horyzontalnych</w:t>
      </w:r>
      <w:r w:rsidR="00676D21">
        <w:rPr>
          <w:rFonts w:ascii="Times New Roman" w:hAnsi="Times New Roman"/>
          <w:b/>
          <w:bCs/>
          <w:sz w:val="24"/>
          <w:szCs w:val="26"/>
        </w:rPr>
        <w:t xml:space="preserve"> </w:t>
      </w:r>
      <w:r w:rsidR="00676D21" w:rsidRPr="0073370D">
        <w:rPr>
          <w:rFonts w:ascii="Times New Roman" w:hAnsi="Times New Roman"/>
          <w:bCs/>
          <w:sz w:val="24"/>
          <w:szCs w:val="26"/>
        </w:rPr>
        <w:t xml:space="preserve">zgodnie z </w:t>
      </w:r>
      <w:r w:rsidR="00676D21" w:rsidRPr="006F7F54">
        <w:rPr>
          <w:rFonts w:ascii="Times New Roman" w:hAnsi="Times New Roman"/>
          <w:bCs/>
          <w:i/>
          <w:sz w:val="24"/>
          <w:szCs w:val="26"/>
        </w:rPr>
        <w:t>Wytycznymi w zakresie monitorowania postępu rzeczowego realizacji</w:t>
      </w:r>
      <w:r w:rsidR="00F8256B" w:rsidRPr="006F7F54">
        <w:rPr>
          <w:rFonts w:ascii="Times New Roman" w:hAnsi="Times New Roman"/>
          <w:bCs/>
          <w:i/>
          <w:sz w:val="24"/>
          <w:szCs w:val="26"/>
        </w:rPr>
        <w:t xml:space="preserve"> programów operacyjnych na lata 2014-2020</w:t>
      </w:r>
      <w:r w:rsidRPr="006F7F54">
        <w:rPr>
          <w:rFonts w:ascii="Times New Roman" w:hAnsi="Times New Roman"/>
          <w:bCs/>
          <w:sz w:val="24"/>
          <w:szCs w:val="26"/>
        </w:rPr>
        <w:t>. W związku z powyższym we wniosk</w:t>
      </w:r>
      <w:r w:rsidR="001D4A18">
        <w:rPr>
          <w:rFonts w:ascii="Times New Roman" w:hAnsi="Times New Roman"/>
          <w:bCs/>
          <w:sz w:val="24"/>
          <w:szCs w:val="26"/>
        </w:rPr>
        <w:t>ach</w:t>
      </w:r>
      <w:r w:rsidRPr="006F7F54">
        <w:rPr>
          <w:rFonts w:ascii="Times New Roman" w:hAnsi="Times New Roman"/>
          <w:bCs/>
          <w:sz w:val="24"/>
          <w:szCs w:val="26"/>
        </w:rPr>
        <w:t xml:space="preserve"> o dofinansowanie przygotowywany</w:t>
      </w:r>
      <w:r w:rsidR="001D4A18">
        <w:rPr>
          <w:rFonts w:ascii="Times New Roman" w:hAnsi="Times New Roman"/>
          <w:bCs/>
          <w:sz w:val="24"/>
          <w:szCs w:val="26"/>
        </w:rPr>
        <w:t>ch</w:t>
      </w:r>
      <w:r w:rsidRPr="006F7F54">
        <w:rPr>
          <w:rFonts w:ascii="Times New Roman" w:hAnsi="Times New Roman"/>
          <w:bCs/>
          <w:sz w:val="24"/>
          <w:szCs w:val="26"/>
        </w:rPr>
        <w:t xml:space="preserve"> przez Beneficjentów powinny zostać wybrane wszystkie wskaźniki horyzontalne, </w:t>
      </w:r>
      <w:r w:rsidR="001D4A18">
        <w:rPr>
          <w:rFonts w:ascii="Times New Roman" w:hAnsi="Times New Roman"/>
          <w:bCs/>
          <w:sz w:val="24"/>
          <w:szCs w:val="26"/>
        </w:rPr>
        <w:t xml:space="preserve">ze wskazaniem </w:t>
      </w:r>
      <w:r w:rsidRPr="006F7F54">
        <w:rPr>
          <w:rFonts w:ascii="Times New Roman" w:hAnsi="Times New Roman"/>
          <w:bCs/>
          <w:sz w:val="24"/>
          <w:szCs w:val="26"/>
        </w:rPr>
        <w:t>źródł</w:t>
      </w:r>
      <w:r w:rsidR="0029371B">
        <w:rPr>
          <w:rFonts w:ascii="Times New Roman" w:hAnsi="Times New Roman"/>
          <w:bCs/>
          <w:sz w:val="24"/>
          <w:szCs w:val="26"/>
        </w:rPr>
        <w:t>a</w:t>
      </w:r>
      <w:r w:rsidRPr="006F7F54">
        <w:rPr>
          <w:rFonts w:ascii="Times New Roman" w:hAnsi="Times New Roman"/>
          <w:bCs/>
          <w:sz w:val="24"/>
          <w:szCs w:val="26"/>
        </w:rPr>
        <w:t xml:space="preserve"> danych do pomiaru wskaźników oraz </w:t>
      </w:r>
      <w:r w:rsidR="0029371B" w:rsidRPr="006F7F54">
        <w:rPr>
          <w:rFonts w:ascii="Times New Roman" w:hAnsi="Times New Roman"/>
          <w:bCs/>
          <w:sz w:val="24"/>
          <w:szCs w:val="26"/>
        </w:rPr>
        <w:t>spos</w:t>
      </w:r>
      <w:r w:rsidR="0029371B">
        <w:rPr>
          <w:rFonts w:ascii="Times New Roman" w:hAnsi="Times New Roman"/>
          <w:bCs/>
          <w:sz w:val="24"/>
          <w:szCs w:val="26"/>
        </w:rPr>
        <w:t>obu</w:t>
      </w:r>
      <w:r w:rsidR="0029371B" w:rsidRPr="006F7F54">
        <w:rPr>
          <w:rFonts w:ascii="Times New Roman" w:hAnsi="Times New Roman"/>
          <w:bCs/>
          <w:sz w:val="24"/>
          <w:szCs w:val="26"/>
        </w:rPr>
        <w:t xml:space="preserve"> </w:t>
      </w:r>
      <w:r w:rsidRPr="006F7F54">
        <w:rPr>
          <w:rFonts w:ascii="Times New Roman" w:hAnsi="Times New Roman"/>
          <w:bCs/>
          <w:sz w:val="24"/>
          <w:szCs w:val="26"/>
        </w:rPr>
        <w:t>pomiaru wskaźników.</w:t>
      </w:r>
      <w:r w:rsidR="00845CCE" w:rsidRPr="006F7F54">
        <w:rPr>
          <w:rFonts w:ascii="Times New Roman" w:hAnsi="Times New Roman"/>
          <w:bCs/>
          <w:sz w:val="24"/>
          <w:szCs w:val="26"/>
        </w:rPr>
        <w:t xml:space="preserve"> </w:t>
      </w:r>
      <w:r w:rsidRPr="006F7F54">
        <w:rPr>
          <w:rFonts w:ascii="Times New Roman" w:hAnsi="Times New Roman"/>
          <w:bCs/>
          <w:sz w:val="24"/>
          <w:szCs w:val="26"/>
        </w:rPr>
        <w:t xml:space="preserve">W przypadku braku adekwatnego wsparcia </w:t>
      </w:r>
      <w:r w:rsidR="00EC67E2" w:rsidRPr="006F7F54">
        <w:rPr>
          <w:rFonts w:ascii="Times New Roman" w:hAnsi="Times New Roman"/>
          <w:bCs/>
          <w:sz w:val="24"/>
          <w:szCs w:val="26"/>
        </w:rPr>
        <w:t xml:space="preserve">dla </w:t>
      </w:r>
      <w:r w:rsidRPr="006F7F54">
        <w:rPr>
          <w:rFonts w:ascii="Times New Roman" w:hAnsi="Times New Roman"/>
          <w:bCs/>
          <w:sz w:val="24"/>
          <w:szCs w:val="26"/>
        </w:rPr>
        <w:t>wartości docelowe</w:t>
      </w:r>
      <w:r w:rsidR="00EC67E2" w:rsidRPr="006F7F54">
        <w:rPr>
          <w:rFonts w:ascii="Times New Roman" w:hAnsi="Times New Roman"/>
          <w:bCs/>
          <w:sz w:val="24"/>
          <w:szCs w:val="26"/>
        </w:rPr>
        <w:t>j</w:t>
      </w:r>
      <w:r w:rsidRPr="006F7F54">
        <w:rPr>
          <w:rFonts w:ascii="Times New Roman" w:hAnsi="Times New Roman"/>
          <w:bCs/>
          <w:sz w:val="24"/>
          <w:szCs w:val="26"/>
        </w:rPr>
        <w:t xml:space="preserve"> należy wpisać „0”, natomiast na etapie realizacji projektu we wnioskach o płatność należy odnotowywać faktyczną realizacj</w:t>
      </w:r>
      <w:r w:rsidR="00C56C6B" w:rsidRPr="006F7F54">
        <w:rPr>
          <w:rFonts w:ascii="Times New Roman" w:hAnsi="Times New Roman"/>
          <w:bCs/>
          <w:sz w:val="24"/>
          <w:szCs w:val="26"/>
        </w:rPr>
        <w:t>ę</w:t>
      </w:r>
      <w:r w:rsidRPr="006F7F54">
        <w:rPr>
          <w:rFonts w:ascii="Times New Roman" w:hAnsi="Times New Roman"/>
          <w:bCs/>
          <w:sz w:val="24"/>
          <w:szCs w:val="26"/>
        </w:rPr>
        <w:t xml:space="preserve"> wskaźników.</w:t>
      </w:r>
    </w:p>
    <w:p w:rsidR="00F54B0E" w:rsidRPr="00756BED" w:rsidRDefault="00F54B0E" w:rsidP="0073370D">
      <w:pPr>
        <w:ind w:left="709"/>
        <w:rPr>
          <w:rFonts w:ascii="Times New Roman" w:hAnsi="Times New Roman"/>
        </w:rPr>
      </w:pPr>
      <w:r w:rsidRPr="003C71A6">
        <w:rPr>
          <w:rFonts w:ascii="Times New Roman" w:hAnsi="Times New Roman"/>
          <w:b/>
          <w:bCs/>
          <w:sz w:val="24"/>
          <w:szCs w:val="26"/>
        </w:rPr>
        <w:t>UWAGA!</w:t>
      </w:r>
      <w:r w:rsidRPr="00756BED">
        <w:rPr>
          <w:rFonts w:ascii="Times New Roman" w:hAnsi="Times New Roman"/>
        </w:rPr>
        <w:t xml:space="preserve"> </w:t>
      </w:r>
      <w:r w:rsidRPr="004A0334">
        <w:rPr>
          <w:rFonts w:ascii="Times New Roman" w:hAnsi="Times New Roman"/>
          <w:sz w:val="24"/>
          <w:szCs w:val="24"/>
        </w:rPr>
        <w:t xml:space="preserve">Zakładana na etapie planowania wniosku o dofinansowanie wartość docelowa wskaźnika „Liczba projektów, w których sfinansowano koszty racjonalnych usprawnień dla osób z </w:t>
      </w:r>
      <w:proofErr w:type="spellStart"/>
      <w:r w:rsidRPr="004A0334">
        <w:rPr>
          <w:rFonts w:ascii="Times New Roman" w:hAnsi="Times New Roman"/>
          <w:sz w:val="24"/>
          <w:szCs w:val="24"/>
        </w:rPr>
        <w:t>niepełnosprawnościami</w:t>
      </w:r>
      <w:proofErr w:type="spellEnd"/>
      <w:r w:rsidRPr="004A0334">
        <w:rPr>
          <w:rFonts w:ascii="Times New Roman" w:hAnsi="Times New Roman"/>
          <w:sz w:val="24"/>
          <w:szCs w:val="24"/>
        </w:rPr>
        <w:t xml:space="preserve">” </w:t>
      </w:r>
      <w:r w:rsidRPr="003458A7">
        <w:rPr>
          <w:rFonts w:ascii="Times New Roman" w:hAnsi="Times New Roman"/>
          <w:sz w:val="24"/>
          <w:szCs w:val="24"/>
          <w:u w:val="single"/>
        </w:rPr>
        <w:t>zawsze będzie wynosić „0”</w:t>
      </w:r>
      <w:r w:rsidR="003458A7">
        <w:rPr>
          <w:rFonts w:ascii="Times New Roman" w:hAnsi="Times New Roman"/>
          <w:sz w:val="24"/>
          <w:szCs w:val="24"/>
          <w:u w:val="single"/>
        </w:rPr>
        <w:t xml:space="preserve"> </w:t>
      </w:r>
      <w:r w:rsidR="003458A7" w:rsidRPr="007C59A4">
        <w:rPr>
          <w:rFonts w:ascii="Times New Roman" w:hAnsi="Times New Roman"/>
          <w:sz w:val="24"/>
          <w:szCs w:val="24"/>
        </w:rPr>
        <w:t>(patrz punkt 2.9.6)</w:t>
      </w:r>
      <w:r w:rsidR="00C56C6B" w:rsidRPr="007C59A4">
        <w:rPr>
          <w:rFonts w:ascii="Times New Roman" w:hAnsi="Times New Roman"/>
          <w:sz w:val="24"/>
          <w:szCs w:val="24"/>
        </w:rPr>
        <w:t>.</w:t>
      </w:r>
    </w:p>
    <w:p w:rsidR="00420974" w:rsidRPr="008D37B6" w:rsidRDefault="006D5963" w:rsidP="008D37B6">
      <w:pPr>
        <w:pStyle w:val="Nagwek2"/>
        <w:ind w:left="709" w:hanging="709"/>
      </w:pPr>
      <w:bookmarkStart w:id="224" w:name="_Toc72034478"/>
      <w:bookmarkStart w:id="225" w:name="_Toc85424343"/>
      <w:bookmarkStart w:id="226" w:name="_Toc179774674"/>
      <w:bookmarkStart w:id="227" w:name="_Toc179774716"/>
      <w:bookmarkStart w:id="228" w:name="_Toc430178268"/>
      <w:bookmarkStart w:id="229" w:name="_Toc488040868"/>
      <w:bookmarkEnd w:id="223"/>
      <w:r w:rsidRPr="008D37B6">
        <w:t xml:space="preserve">Wymagania </w:t>
      </w:r>
      <w:bookmarkEnd w:id="224"/>
      <w:bookmarkEnd w:id="225"/>
      <w:bookmarkEnd w:id="226"/>
      <w:bookmarkEnd w:id="227"/>
      <w:bookmarkEnd w:id="228"/>
      <w:r w:rsidR="00B20D32" w:rsidRPr="00774C2A">
        <w:t>dotyczące o</w:t>
      </w:r>
      <w:r w:rsidR="005813E3" w:rsidRPr="007E56C7">
        <w:t>kres</w:t>
      </w:r>
      <w:r w:rsidR="00B20D32" w:rsidRPr="00921E0B">
        <w:t>u</w:t>
      </w:r>
      <w:r w:rsidR="005813E3" w:rsidRPr="00941D4A">
        <w:t xml:space="preserve"> realizacji projektu</w:t>
      </w:r>
      <w:bookmarkEnd w:id="229"/>
      <w:r w:rsidR="005813E3" w:rsidRPr="00941D4A">
        <w:t xml:space="preserve"> </w:t>
      </w:r>
    </w:p>
    <w:p w:rsidR="00F07283" w:rsidRPr="008D37B6" w:rsidRDefault="0092133B" w:rsidP="00F93FE7">
      <w:pPr>
        <w:pStyle w:val="Nagwek3"/>
        <w:spacing w:line="276" w:lineRule="auto"/>
        <w:ind w:left="709"/>
      </w:pPr>
      <w:r>
        <w:t>Wnioskodaw</w:t>
      </w:r>
      <w:r w:rsidR="00F07283" w:rsidRPr="00774C2A">
        <w:t xml:space="preserve">ca określa datę rozpoczęcia i zakończenia realizacji projektu, mając na uwadze, </w:t>
      </w:r>
      <w:r w:rsidR="00F07283" w:rsidRPr="007E56C7">
        <w:t>iż</w:t>
      </w:r>
      <w:r w:rsidR="00F07283" w:rsidRPr="00921E0B">
        <w:t xml:space="preserve"> </w:t>
      </w:r>
      <w:r w:rsidR="00F07283" w:rsidRPr="00941D4A">
        <w:t xml:space="preserve">okres realizacji projektu jest tożsamy z okresem, w którym poniesione wydatki mogą zostać uznane za </w:t>
      </w:r>
      <w:proofErr w:type="spellStart"/>
      <w:r w:rsidR="00F07283" w:rsidRPr="00941D4A">
        <w:t>kwalifikowalne</w:t>
      </w:r>
      <w:proofErr w:type="spellEnd"/>
      <w:r w:rsidR="00F07283" w:rsidRPr="00941D4A">
        <w:t>.</w:t>
      </w:r>
    </w:p>
    <w:p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Pr="009279CE">
        <w:t> </w:t>
      </w:r>
      <w:r w:rsidRPr="00BA4518">
        <w:t>okresie</w:t>
      </w:r>
      <w:r w:rsidRPr="00CC6287">
        <w:t xml:space="preserve"> </w:t>
      </w:r>
      <w:r w:rsidR="005813E3" w:rsidRPr="00CC6287">
        <w:t>od</w:t>
      </w:r>
      <w:r w:rsidRPr="006C6F50">
        <w:t xml:space="preserve"> </w:t>
      </w:r>
      <w:r w:rsidR="005813E3" w:rsidRPr="008D37B6">
        <w:t xml:space="preserve">dnia </w:t>
      </w:r>
      <w:r w:rsidR="00732FC6">
        <w:t>ogłoszenia</w:t>
      </w:r>
      <w:r w:rsidR="00732FC6" w:rsidRPr="003A0A29">
        <w:t xml:space="preserve"> </w:t>
      </w:r>
      <w:r w:rsidRPr="00D04438">
        <w:t>przez IOK naboru</w:t>
      </w:r>
      <w:r w:rsidR="008A4527" w:rsidRPr="00D04438">
        <w:t xml:space="preserve"> wniosków</w:t>
      </w:r>
      <w:r w:rsidRPr="008D37B6">
        <w:t xml:space="preserve"> </w:t>
      </w:r>
      <w:r w:rsidR="0099254A" w:rsidRPr="008D37B6">
        <w:t>tj</w:t>
      </w:r>
      <w:r w:rsidR="0099254A" w:rsidRPr="00977284">
        <w:t>.</w:t>
      </w:r>
      <w:r w:rsidR="0099254A" w:rsidRPr="00977284">
        <w:rPr>
          <w:b/>
        </w:rPr>
        <w:t xml:space="preserve"> od dnia </w:t>
      </w:r>
      <w:r w:rsidR="005926C4" w:rsidRPr="00977284">
        <w:rPr>
          <w:b/>
        </w:rPr>
        <w:t>1</w:t>
      </w:r>
      <w:r w:rsidR="00AA5AD2" w:rsidRPr="00977284">
        <w:rPr>
          <w:b/>
        </w:rPr>
        <w:t xml:space="preserve"> sierpnia</w:t>
      </w:r>
      <w:r w:rsidR="00255D62" w:rsidRPr="00977284">
        <w:rPr>
          <w:b/>
        </w:rPr>
        <w:t xml:space="preserve"> 2017</w:t>
      </w:r>
      <w:r w:rsidR="00C638BE" w:rsidRPr="00977284">
        <w:rPr>
          <w:b/>
        </w:rPr>
        <w:t xml:space="preserve"> r.</w:t>
      </w:r>
      <w:r w:rsidRPr="00977284">
        <w:rPr>
          <w:b/>
        </w:rPr>
        <w:t xml:space="preserve"> </w:t>
      </w:r>
      <w:r w:rsidR="005813E3" w:rsidRPr="00977284">
        <w:rPr>
          <w:b/>
        </w:rPr>
        <w:t>do</w:t>
      </w:r>
      <w:r w:rsidRPr="00977284">
        <w:rPr>
          <w:b/>
        </w:rPr>
        <w:t xml:space="preserve"> dnia</w:t>
      </w:r>
      <w:r w:rsidR="005813E3" w:rsidRPr="00977284">
        <w:rPr>
          <w:b/>
        </w:rPr>
        <w:t xml:space="preserve"> </w:t>
      </w:r>
      <w:r w:rsidR="00255D62" w:rsidRPr="00977284">
        <w:rPr>
          <w:b/>
        </w:rPr>
        <w:t>31 grudni</w:t>
      </w:r>
      <w:r w:rsidR="00D660A6" w:rsidRPr="00977284">
        <w:rPr>
          <w:b/>
        </w:rPr>
        <w:t>a</w:t>
      </w:r>
      <w:r w:rsidR="00255D62" w:rsidRPr="00977284">
        <w:rPr>
          <w:b/>
        </w:rPr>
        <w:t xml:space="preserve"> 2019</w:t>
      </w:r>
      <w:r w:rsidR="005813E3" w:rsidRPr="00977284">
        <w:rPr>
          <w:b/>
        </w:rPr>
        <w:t xml:space="preserve"> r.</w:t>
      </w:r>
      <w:r w:rsidR="005813E3" w:rsidRPr="008D37B6">
        <w:rPr>
          <w:b/>
        </w:rPr>
        <w:t xml:space="preserve"> </w:t>
      </w:r>
      <w:r w:rsidR="00D660A6">
        <w:rPr>
          <w:b/>
        </w:rPr>
        <w:br/>
      </w:r>
      <w:r w:rsidR="001E6BA2" w:rsidRPr="0073370D">
        <w:t>z</w:t>
      </w:r>
      <w:r w:rsidR="00676D21" w:rsidRPr="0073370D">
        <w:t xml:space="preserve"> zastrzeżeniem </w:t>
      </w:r>
      <w:r w:rsidR="001E6BA2" w:rsidRPr="0073370D">
        <w:t>p</w:t>
      </w:r>
      <w:r w:rsidR="00676D21" w:rsidRPr="0073370D">
        <w:t>kt.</w:t>
      </w:r>
      <w:r w:rsidR="001E6BA2" w:rsidRPr="0073370D">
        <w:t xml:space="preserve"> </w:t>
      </w:r>
      <w:r w:rsidR="00676D21" w:rsidRPr="0073370D">
        <w:t>2.6.4.</w:t>
      </w:r>
    </w:p>
    <w:p w:rsidR="00F07283" w:rsidRPr="008D37B6" w:rsidRDefault="00CE22C1" w:rsidP="00F93FE7">
      <w:pPr>
        <w:pStyle w:val="Nagwek3"/>
        <w:spacing w:line="276" w:lineRule="auto"/>
        <w:ind w:left="709" w:hanging="709"/>
      </w:pPr>
      <w:r w:rsidRPr="008D37B6">
        <w:t>Przy określaniu daty rozpoczęcia realizacji projektu należy uwzględnić proces oceny formaln</w:t>
      </w:r>
      <w:r w:rsidR="001E1F93">
        <w:t>o-</w:t>
      </w:r>
      <w:r w:rsidRPr="008D37B6">
        <w:t xml:space="preserve">merytorycznej oraz czas niezbędny na przygotowanie przez </w:t>
      </w:r>
      <w:r w:rsidR="0092133B">
        <w:t>Wnioskodaw</w:t>
      </w:r>
      <w:r w:rsidR="007D61C5" w:rsidRPr="008D37B6">
        <w:t>cę</w:t>
      </w:r>
      <w:r w:rsidR="00E122E9" w:rsidRPr="00774C2A">
        <w:t xml:space="preserve"> </w:t>
      </w:r>
      <w:r w:rsidRPr="008D37B6">
        <w:t>dokumentów wymaganych do zawarcia umowy z Wojewódzkim Urzędem Pracy</w:t>
      </w:r>
      <w:r w:rsidR="00B93774" w:rsidRPr="00774C2A">
        <w:t xml:space="preserve"> w</w:t>
      </w:r>
      <w:r w:rsidR="00F07283" w:rsidRPr="007E56C7">
        <w:t> </w:t>
      </w:r>
      <w:r w:rsidR="00B93774" w:rsidRPr="00941D4A">
        <w:t>Rzeszowie</w:t>
      </w:r>
      <w:r w:rsidR="00F07283" w:rsidRPr="00064BA6">
        <w:t xml:space="preserve">. Orientacyjny termin </w:t>
      </w:r>
      <w:r w:rsidR="006A3A2A" w:rsidRPr="009279CE">
        <w:t>rozstrzygnięcia konkursu</w:t>
      </w:r>
      <w:r w:rsidR="00F07283" w:rsidRPr="00BA4518">
        <w:t xml:space="preserve"> podano w</w:t>
      </w:r>
      <w:r w:rsidR="004C0D97">
        <w:t xml:space="preserve"> </w:t>
      </w:r>
      <w:r w:rsidR="00F07283" w:rsidRPr="00CC6287">
        <w:t xml:space="preserve">punkcie </w:t>
      </w:r>
      <w:r w:rsidR="006A3A2A" w:rsidRPr="00AA5AD2">
        <w:t>4.</w:t>
      </w:r>
      <w:r w:rsidR="00CA3F8C" w:rsidRPr="00AA5AD2">
        <w:t>2</w:t>
      </w:r>
      <w:r w:rsidR="006A3A2A" w:rsidRPr="00AA5AD2">
        <w:t>.</w:t>
      </w:r>
      <w:r w:rsidR="00BD3552" w:rsidRPr="00AA5AD2">
        <w:t>5</w:t>
      </w:r>
      <w:r w:rsidR="00CA3F8C" w:rsidRPr="008D37B6">
        <w:t xml:space="preserve"> </w:t>
      </w:r>
      <w:r w:rsidR="00F07283" w:rsidRPr="008D37B6">
        <w:t xml:space="preserve">niniejszego Regulaminu. </w:t>
      </w:r>
    </w:p>
    <w:p w:rsidR="003527C7" w:rsidRPr="003527C7" w:rsidRDefault="00C53C71" w:rsidP="003527C7">
      <w:pPr>
        <w:pStyle w:val="Nagwek3"/>
        <w:numPr>
          <w:ilvl w:val="2"/>
          <w:numId w:val="4"/>
        </w:numPr>
        <w:spacing w:line="276" w:lineRule="auto"/>
        <w:ind w:left="709" w:hanging="709"/>
      </w:pPr>
      <w:r w:rsidRPr="008D37B6">
        <w:t xml:space="preserve">W przypadku zaistnienia sytuacji, gdy okres realizacji projektu zawarty we wniosku o dofinansowanie projektu na skutek wydłużenia terminu oceny zakłada rozpoczęcie realizacji projektu przed terminem zawarcia umowy o dofinansowanie Wojewódzki Urząd Pracy w </w:t>
      </w:r>
      <w:r w:rsidRPr="007C59A4">
        <w:t xml:space="preserve">Rzeszowie </w:t>
      </w:r>
      <w:r w:rsidRPr="007C59A4">
        <w:rPr>
          <w:u w:val="single"/>
        </w:rPr>
        <w:t>może wyrazić zgodę</w:t>
      </w:r>
      <w:r w:rsidRPr="007C59A4">
        <w:t xml:space="preserve"> na</w:t>
      </w:r>
      <w:r w:rsidRPr="008D37B6">
        <w:t xml:space="preserve"> dostosowanie okresu realizacji projektu (w tym również harmonogramu realizacji projektu, harmonogramu płatności i budżetu projektu w części dotyczącej daty poniesienia wydatku) do terminu podpisania umowy o dofinansowanie projektu itp. Zmiana (przesunięcie) okresu realizacji projektu może nastąpić na pisemny wniosek Wojewódzkiego Urzędu Pracy w Rzeszowie lub na pisemny wniosek </w:t>
      </w:r>
      <w:r w:rsidR="0092133B">
        <w:t>Wnioskodaw</w:t>
      </w:r>
      <w:r w:rsidRPr="008D37B6">
        <w:t>cy, za zgodą WUP w Rzeszowie</w:t>
      </w:r>
      <w:r w:rsidR="001E6BA2">
        <w:t>, zarówno przed</w:t>
      </w:r>
      <w:r w:rsidR="00C17880">
        <w:t xml:space="preserve"> podpisaniem umowy,</w:t>
      </w:r>
      <w:r w:rsidR="001E6BA2">
        <w:t xml:space="preserve"> jak i po </w:t>
      </w:r>
      <w:r w:rsidR="00C17880">
        <w:t xml:space="preserve">jej </w:t>
      </w:r>
      <w:r w:rsidR="001E6BA2">
        <w:t>podpisaniu</w:t>
      </w:r>
      <w:r w:rsidR="001C1C5A">
        <w:t>.</w:t>
      </w:r>
      <w:r w:rsidRPr="008D37B6">
        <w:t xml:space="preserve"> </w:t>
      </w:r>
    </w:p>
    <w:p w:rsidR="004F44AC" w:rsidRPr="008D37B6" w:rsidRDefault="004F44AC" w:rsidP="00F90EC0">
      <w:pPr>
        <w:pStyle w:val="Nagwek2"/>
        <w:keepNext w:val="0"/>
        <w:ind w:left="709" w:hanging="709"/>
      </w:pPr>
      <w:bookmarkStart w:id="230" w:name="_Toc85424347"/>
      <w:bookmarkStart w:id="231" w:name="_Toc179774677"/>
      <w:bookmarkStart w:id="232" w:name="_Toc179774719"/>
      <w:bookmarkStart w:id="233" w:name="_Toc430178269"/>
      <w:bookmarkStart w:id="234" w:name="_Toc488040869"/>
      <w:r w:rsidRPr="008D37B6">
        <w:t>Wymagania dotyczące partnerstwa</w:t>
      </w:r>
      <w:bookmarkEnd w:id="230"/>
      <w:bookmarkEnd w:id="231"/>
      <w:bookmarkEnd w:id="232"/>
      <w:bookmarkEnd w:id="233"/>
      <w:bookmarkEnd w:id="234"/>
    </w:p>
    <w:p w:rsidR="009D4206" w:rsidRPr="00753B8A" w:rsidRDefault="005D0CE6" w:rsidP="00FA1427">
      <w:pPr>
        <w:pStyle w:val="Nagwek3"/>
        <w:spacing w:line="276" w:lineRule="auto"/>
      </w:pPr>
      <w:r w:rsidRPr="00774C2A">
        <w:t xml:space="preserve">Możliwość realizacji projektów w </w:t>
      </w:r>
      <w:r w:rsidRPr="007E56C7">
        <w:t xml:space="preserve">partnerstwie </w:t>
      </w:r>
      <w:r w:rsidRPr="00921E0B">
        <w:t xml:space="preserve">oraz zasady wyboru partnera zostały uregulowane w art. 33 </w:t>
      </w:r>
      <w:r w:rsidRPr="00941D4A">
        <w:t>ustawy</w:t>
      </w:r>
      <w:r w:rsidRPr="00774C2A">
        <w:t>.</w:t>
      </w:r>
    </w:p>
    <w:p w:rsidR="00DE5B56" w:rsidRDefault="00DE5B56" w:rsidP="00FA1427">
      <w:pPr>
        <w:pStyle w:val="Nagwek3"/>
        <w:spacing w:line="276" w:lineRule="auto"/>
        <w:ind w:left="709" w:hanging="709"/>
      </w:pPr>
      <w:r w:rsidRPr="00774C2A">
        <w:t>Partne</w:t>
      </w:r>
      <w:r w:rsidR="0099254A" w:rsidRPr="007E56C7">
        <w:t>rstwo oznacza wspólną realizacj</w:t>
      </w:r>
      <w:r w:rsidR="0099254A" w:rsidRPr="00921E0B">
        <w:t>ę</w:t>
      </w:r>
      <w:r w:rsidRPr="00941D4A">
        <w:t xml:space="preserve"> projektu przez Beneficjenta i podmioty wnoszące do projektu zasoby ludzkie, organizacyjne, techniczne lub finansowe na warunkach </w:t>
      </w:r>
      <w:r w:rsidRPr="00064BA6">
        <w:t>określonych</w:t>
      </w:r>
      <w:r w:rsidRPr="009279CE">
        <w:t xml:space="preserve"> </w:t>
      </w:r>
      <w:r w:rsidRPr="00BA4518">
        <w:t>w umowie o partnerstwie</w:t>
      </w:r>
      <w:r w:rsidR="00F93FE7">
        <w:t xml:space="preserve"> /porozumieniu</w:t>
      </w:r>
      <w:r w:rsidR="00391D7F" w:rsidRPr="00F32D2F">
        <w:t>.</w:t>
      </w:r>
    </w:p>
    <w:p w:rsidR="00547A40" w:rsidRPr="00E602F7" w:rsidRDefault="0092133B" w:rsidP="00547A40">
      <w:pPr>
        <w:pStyle w:val="Nagwek3"/>
        <w:ind w:left="709"/>
      </w:pPr>
      <w:r>
        <w:lastRenderedPageBreak/>
        <w:t>Wnioskodaw</w:t>
      </w:r>
      <w:r w:rsidR="00547A40" w:rsidRPr="00753B8A">
        <w:t>ca będący stroną umowy o dofinansowanie</w:t>
      </w:r>
      <w:r w:rsidR="00547A40" w:rsidRPr="00774C2A">
        <w:t xml:space="preserve"> projektu</w:t>
      </w:r>
      <w:r w:rsidR="00547A40" w:rsidRPr="00753B8A">
        <w:t xml:space="preserve">, pełni </w:t>
      </w:r>
      <w:r w:rsidR="00547A40" w:rsidRPr="00E602F7">
        <w:rPr>
          <w:b/>
        </w:rPr>
        <w:t>rolę lidera partnerstwa</w:t>
      </w:r>
      <w:r w:rsidR="00547A40" w:rsidRPr="00753B8A">
        <w:t>. Niezależnie od podziału zadań i obowiązków w ramach partnerstwa odpowiedzialność za prawidłową realizacj</w:t>
      </w:r>
      <w:r w:rsidR="00547A40" w:rsidRPr="00774C2A">
        <w:t>ę</w:t>
      </w:r>
      <w:r w:rsidR="00547A40" w:rsidRPr="00753B8A">
        <w:t xml:space="preserve"> projektu ponosi </w:t>
      </w:r>
      <w:r>
        <w:t>Wnioskodaw</w:t>
      </w:r>
      <w:r w:rsidR="00547A40" w:rsidRPr="00753B8A">
        <w:t>ca</w:t>
      </w:r>
      <w:r w:rsidR="00156575">
        <w:t>, zgodnie z </w:t>
      </w:r>
      <w:r w:rsidR="00547A40">
        <w:t>zapisami art. 52 ust. 3 ustawy</w:t>
      </w:r>
      <w:r w:rsidR="00547A40" w:rsidRPr="00753B8A">
        <w:t>.</w:t>
      </w:r>
    </w:p>
    <w:p w:rsidR="00391D7F" w:rsidRPr="00753B8A" w:rsidRDefault="00547A40" w:rsidP="00FA1427">
      <w:pPr>
        <w:pStyle w:val="Nagwek3"/>
        <w:spacing w:line="276" w:lineRule="auto"/>
        <w:ind w:left="709" w:hanging="709"/>
      </w:pPr>
      <w:r w:rsidRPr="00753B8A">
        <w:t>Partnerami w projekcie mogą być wszystkie podmioty uprawnione do ubiegania się o</w:t>
      </w:r>
      <w:r w:rsidRPr="00774C2A">
        <w:t> </w:t>
      </w:r>
      <w:r w:rsidRPr="00753B8A">
        <w:t xml:space="preserve">dofinansowanie poza wymienionymi w punkcie </w:t>
      </w:r>
      <w:r w:rsidRPr="00AA5AD2">
        <w:t>2.4.2</w:t>
      </w:r>
      <w:r w:rsidRPr="00753B8A">
        <w:t xml:space="preserve"> niniejszego </w:t>
      </w:r>
      <w:r w:rsidRPr="00774C2A">
        <w:t>Regulaminu.</w:t>
      </w:r>
      <w:r>
        <w:t xml:space="preserve"> </w:t>
      </w:r>
      <w:r w:rsidR="00391D7F" w:rsidRPr="00753B8A">
        <w:rPr>
          <w:szCs w:val="24"/>
        </w:rPr>
        <w:t xml:space="preserve">Partner jest zaangażowany w realizację całego projektu, co oznacza, że uczestniczy również </w:t>
      </w:r>
      <w:r w:rsidR="00255D62">
        <w:rPr>
          <w:szCs w:val="24"/>
        </w:rPr>
        <w:br/>
      </w:r>
      <w:r w:rsidR="00391D7F" w:rsidRPr="00753B8A">
        <w:rPr>
          <w:szCs w:val="24"/>
        </w:rPr>
        <w:t xml:space="preserve">w przygotowaniu wniosku o dofinansowanie </w:t>
      </w:r>
      <w:r w:rsidR="0099254A" w:rsidRPr="00774C2A">
        <w:rPr>
          <w:szCs w:val="24"/>
        </w:rPr>
        <w:t xml:space="preserve">projektu </w:t>
      </w:r>
      <w:r w:rsidR="00156575">
        <w:rPr>
          <w:szCs w:val="24"/>
        </w:rPr>
        <w:t>i </w:t>
      </w:r>
      <w:r w:rsidR="00391D7F" w:rsidRPr="00753B8A">
        <w:rPr>
          <w:szCs w:val="24"/>
        </w:rPr>
        <w:t>zarządzaniu projektem. Przy czym partner może uczestniczyć w realizacji tylko części zadań w projekcie.</w:t>
      </w:r>
    </w:p>
    <w:p w:rsidR="00391D7F" w:rsidRPr="00753B8A" w:rsidRDefault="00391D7F" w:rsidP="00FA1427">
      <w:pPr>
        <w:pStyle w:val="Nagwek3"/>
        <w:spacing w:line="276" w:lineRule="auto"/>
        <w:ind w:left="709" w:hanging="709"/>
      </w:pPr>
      <w:r w:rsidRPr="00753B8A">
        <w:t xml:space="preserve">Udział partnerów (wniesienie zasobów ludzkich, organizacyjnych, technicznych lub finansowych, a także potencjału społecznego) musi być adekwatny do celów projektu. </w:t>
      </w:r>
    </w:p>
    <w:p w:rsidR="00391D7F" w:rsidRPr="00753B8A" w:rsidRDefault="00391D7F" w:rsidP="00FA1427">
      <w:pPr>
        <w:pStyle w:val="Nagwek3"/>
        <w:spacing w:line="276" w:lineRule="auto"/>
        <w:ind w:left="709" w:hanging="709"/>
      </w:pPr>
      <w:r w:rsidRPr="00753B8A">
        <w:t>Opis potencjału społ</w:t>
      </w:r>
      <w:r w:rsidR="00F93FE7">
        <w:t xml:space="preserve">ecznego partnera (zawarty w </w:t>
      </w:r>
      <w:proofErr w:type="spellStart"/>
      <w:r w:rsidR="00F93FE7">
        <w:t>pkt</w:t>
      </w:r>
      <w:proofErr w:type="spellEnd"/>
      <w:r w:rsidRPr="00753B8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rsidR="00391D7F" w:rsidRPr="00774C2A" w:rsidRDefault="00391D7F" w:rsidP="002C7645">
      <w:pPr>
        <w:numPr>
          <w:ilvl w:val="0"/>
          <w:numId w:val="64"/>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 xml:space="preserve">w obszarze, w którym udzielane będzie wsparcie w ramach projektu, </w:t>
      </w:r>
    </w:p>
    <w:p w:rsidR="00391D7F" w:rsidRPr="007E56C7" w:rsidRDefault="00391D7F" w:rsidP="002C7645">
      <w:pPr>
        <w:numPr>
          <w:ilvl w:val="0"/>
          <w:numId w:val="64"/>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w działalności na rzecz grupy docelowej, do której skierowany będzie projekt,</w:t>
      </w:r>
    </w:p>
    <w:p w:rsidR="00391D7F" w:rsidRPr="00FD2AF5" w:rsidRDefault="00391D7F" w:rsidP="002C7645">
      <w:pPr>
        <w:numPr>
          <w:ilvl w:val="0"/>
          <w:numId w:val="64"/>
        </w:numPr>
        <w:spacing w:before="60" w:after="60" w:line="276" w:lineRule="auto"/>
        <w:ind w:left="1134" w:hanging="425"/>
        <w:rPr>
          <w:rFonts w:ascii="Times New Roman" w:hAnsi="Times New Roman"/>
          <w:sz w:val="24"/>
          <w:szCs w:val="24"/>
        </w:rPr>
      </w:pPr>
      <w:r w:rsidRPr="00FD2AF5">
        <w:rPr>
          <w:rFonts w:ascii="Times New Roman" w:hAnsi="Times New Roman"/>
          <w:sz w:val="24"/>
          <w:szCs w:val="24"/>
        </w:rPr>
        <w:t xml:space="preserve">na określonym terytorium, którego będzie dotyczyć realizacja projektu. </w:t>
      </w:r>
    </w:p>
    <w:p w:rsidR="00C53C71" w:rsidRPr="00FD2AF5" w:rsidRDefault="00C53C71" w:rsidP="002C7645">
      <w:pPr>
        <w:pStyle w:val="Nagwek3"/>
        <w:numPr>
          <w:ilvl w:val="2"/>
          <w:numId w:val="4"/>
        </w:numPr>
        <w:spacing w:line="276" w:lineRule="auto"/>
        <w:ind w:left="709" w:hanging="709"/>
      </w:pPr>
      <w:r w:rsidRPr="00FD2AF5">
        <w:t xml:space="preserve">Podmiot, o którym mowa w art. 3 ust. 1 ustawy z dnia 29 stycznia 2004 r. – Prawo zamówień </w:t>
      </w:r>
      <w:r w:rsidRPr="00850DA6">
        <w:t>publicznych (</w:t>
      </w:r>
      <w:proofErr w:type="spellStart"/>
      <w:r w:rsidRPr="00850DA6">
        <w:t>Dz.U</w:t>
      </w:r>
      <w:proofErr w:type="spellEnd"/>
      <w:r w:rsidRPr="00850DA6">
        <w:t>.</w:t>
      </w:r>
      <w:r w:rsidR="00850DA6" w:rsidRPr="00850DA6">
        <w:t xml:space="preserve"> </w:t>
      </w:r>
      <w:proofErr w:type="spellStart"/>
      <w:r w:rsidR="00850DA6" w:rsidRPr="00850DA6">
        <w:t>t.j</w:t>
      </w:r>
      <w:proofErr w:type="spellEnd"/>
      <w:r w:rsidR="00850DA6" w:rsidRPr="00850DA6">
        <w:t>. z 201</w:t>
      </w:r>
      <w:r w:rsidR="009B1A19">
        <w:t>5</w:t>
      </w:r>
      <w:r w:rsidR="005B01D6">
        <w:t xml:space="preserve"> </w:t>
      </w:r>
      <w:r w:rsidR="00850DA6" w:rsidRPr="00850DA6">
        <w:t xml:space="preserve">r., poz. </w:t>
      </w:r>
      <w:r w:rsidR="009B1A19">
        <w:t>2164</w:t>
      </w:r>
      <w:r w:rsidR="00850DA6" w:rsidRPr="00850DA6">
        <w:t xml:space="preserve"> z </w:t>
      </w:r>
      <w:proofErr w:type="spellStart"/>
      <w:r w:rsidR="00850DA6" w:rsidRPr="00850DA6">
        <w:t>późn</w:t>
      </w:r>
      <w:proofErr w:type="spellEnd"/>
      <w:r w:rsidR="00850DA6" w:rsidRPr="00850DA6">
        <w:t>. zm.</w:t>
      </w:r>
      <w:r w:rsidRPr="00850DA6">
        <w:t>)</w:t>
      </w:r>
      <w:r w:rsidR="0014632B" w:rsidRPr="001C70CC">
        <w:t>,</w:t>
      </w:r>
      <w:r w:rsidR="0014632B" w:rsidRPr="00850DA6">
        <w:rPr>
          <w:color w:val="1F497D"/>
        </w:rPr>
        <w:t xml:space="preserve"> </w:t>
      </w:r>
      <w:r w:rsidR="0014632B" w:rsidRPr="00850DA6">
        <w:rPr>
          <w:bCs w:val="0"/>
          <w:u w:val="single"/>
        </w:rPr>
        <w:t>zwany</w:t>
      </w:r>
      <w:r w:rsidR="0014632B" w:rsidRPr="004C0D97">
        <w:rPr>
          <w:bCs w:val="0"/>
          <w:u w:val="single"/>
        </w:rPr>
        <w:t xml:space="preserve"> dalej podmiotem publicznym</w:t>
      </w:r>
      <w:r w:rsidR="0014632B" w:rsidRPr="001C70CC">
        <w:rPr>
          <w:bCs w:val="0"/>
        </w:rPr>
        <w:t>,</w:t>
      </w:r>
      <w:r w:rsidR="0014632B" w:rsidRPr="00FD2AF5">
        <w:rPr>
          <w:bCs w:val="0"/>
          <w:color w:val="1F497D"/>
        </w:rPr>
        <w:t xml:space="preserve"> </w:t>
      </w:r>
      <w:r w:rsidRPr="00FD2AF5">
        <w:t>dokonuje wyboru partnerów spoza</w:t>
      </w:r>
      <w:r w:rsidR="004C0D97">
        <w:t xml:space="preserve"> sektora finansów publicznych z </w:t>
      </w:r>
      <w:r w:rsidRPr="00FD2AF5">
        <w:t>zach</w:t>
      </w:r>
      <w:r w:rsidR="004C0D97">
        <w:t xml:space="preserve">owaniem zasady przejrzystości i </w:t>
      </w:r>
      <w:r w:rsidRPr="00FD2AF5">
        <w:t>równego traktowania podmiotów. Podmiot ten, dok</w:t>
      </w:r>
      <w:r w:rsidR="004C0D97">
        <w:t xml:space="preserve">onując wyboru jest obowiązany w </w:t>
      </w:r>
      <w:r w:rsidRPr="00FD2AF5">
        <w:t>szczególności do:</w:t>
      </w:r>
    </w:p>
    <w:p w:rsidR="00C53C71" w:rsidRPr="00FD2AF5" w:rsidRDefault="00C53C71" w:rsidP="002C7645">
      <w:pPr>
        <w:widowControl/>
        <w:numPr>
          <w:ilvl w:val="0"/>
          <w:numId w:val="65"/>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ogłoszenia otwartego naboru partnerów na swojej stronie internetowej wraz ze wskazaniem co najmniej 21-dniowego term</w:t>
      </w:r>
      <w:r w:rsidR="004C0D97">
        <w:rPr>
          <w:rFonts w:ascii="Times New Roman" w:hAnsi="Times New Roman"/>
          <w:sz w:val="24"/>
          <w:szCs w:val="24"/>
        </w:rPr>
        <w:t>inu na zgłaszanie się partnerów;</w:t>
      </w:r>
    </w:p>
    <w:p w:rsidR="00C53C71" w:rsidRPr="00FD2AF5" w:rsidRDefault="00C53C71" w:rsidP="002C7645">
      <w:pPr>
        <w:widowControl/>
        <w:numPr>
          <w:ilvl w:val="0"/>
          <w:numId w:val="65"/>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uwzględnienia przy wyborze partnerów: zgodności działania potencjalnego partnera z celami partnerstwa, deklarowanego wkładu potencjalnego partnera w realizację celu partnerstwa, doświad</w:t>
      </w:r>
      <w:r w:rsidR="004C0D97">
        <w:rPr>
          <w:rFonts w:ascii="Times New Roman" w:hAnsi="Times New Roman"/>
          <w:sz w:val="24"/>
          <w:szCs w:val="24"/>
        </w:rPr>
        <w:t>czenia w realizacji projektów o podobnym charakterze;</w:t>
      </w:r>
    </w:p>
    <w:p w:rsidR="00C53C71" w:rsidRPr="00FD2AF5" w:rsidRDefault="00C53C71" w:rsidP="002C7645">
      <w:pPr>
        <w:widowControl/>
        <w:numPr>
          <w:ilvl w:val="0"/>
          <w:numId w:val="65"/>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podania do publicznej wiadomości na swojej stronie internetowej informacji o podmiotach wybranych do pełnienia funkcji partnera.</w:t>
      </w:r>
    </w:p>
    <w:p w:rsidR="003527C7" w:rsidRPr="00281C71" w:rsidRDefault="0014632B" w:rsidP="0027441C">
      <w:pPr>
        <w:ind w:left="708"/>
        <w:rPr>
          <w:rFonts w:ascii="Times New Roman" w:hAnsi="Times New Roman"/>
          <w:sz w:val="24"/>
          <w:szCs w:val="24"/>
        </w:rPr>
      </w:pPr>
      <w:r w:rsidRPr="0027441C">
        <w:rPr>
          <w:rFonts w:ascii="Times New Roman" w:hAnsi="Times New Roman"/>
          <w:b/>
          <w:sz w:val="24"/>
          <w:szCs w:val="24"/>
          <w:u w:val="single"/>
        </w:rPr>
        <w:t>UWAGA!</w:t>
      </w:r>
      <w:r w:rsidRPr="0027441C">
        <w:rPr>
          <w:rFonts w:ascii="Times New Roman" w:hAnsi="Times New Roman"/>
          <w:sz w:val="24"/>
          <w:szCs w:val="24"/>
          <w:u w:val="single"/>
        </w:rPr>
        <w:t xml:space="preserve"> </w:t>
      </w:r>
      <w:r w:rsidR="00DC1AFD" w:rsidRPr="009F5EA9">
        <w:rPr>
          <w:rFonts w:ascii="Times New Roman" w:hAnsi="Times New Roman"/>
          <w:sz w:val="24"/>
          <w:szCs w:val="24"/>
        </w:rPr>
        <w:t>W</w:t>
      </w:r>
      <w:r w:rsidR="009F5EA9" w:rsidRPr="009F5EA9">
        <w:rPr>
          <w:rFonts w:ascii="Times New Roman" w:hAnsi="Times New Roman"/>
          <w:sz w:val="24"/>
          <w:szCs w:val="24"/>
        </w:rPr>
        <w:t xml:space="preserve"> </w:t>
      </w:r>
      <w:r w:rsidRPr="009F5EA9">
        <w:rPr>
          <w:rFonts w:ascii="Times New Roman" w:hAnsi="Times New Roman"/>
          <w:sz w:val="24"/>
          <w:szCs w:val="24"/>
        </w:rPr>
        <w:t>przypadku</w:t>
      </w:r>
      <w:r w:rsidRPr="00281C71">
        <w:rPr>
          <w:rFonts w:ascii="Times New Roman" w:hAnsi="Times New Roman"/>
          <w:sz w:val="24"/>
          <w:szCs w:val="24"/>
        </w:rPr>
        <w:t xml:space="preserve"> partnerstwa</w:t>
      </w:r>
      <w:r w:rsidR="004C0D97">
        <w:rPr>
          <w:rFonts w:ascii="Times New Roman" w:hAnsi="Times New Roman"/>
          <w:sz w:val="24"/>
          <w:szCs w:val="24"/>
        </w:rPr>
        <w:t xml:space="preserve"> pomiędzy podmiotem/podmiotami </w:t>
      </w:r>
      <w:r w:rsidRPr="00281C71">
        <w:rPr>
          <w:rFonts w:ascii="Times New Roman" w:hAnsi="Times New Roman"/>
          <w:sz w:val="24"/>
          <w:szCs w:val="24"/>
        </w:rPr>
        <w:t>spoza sektora finansów pub</w:t>
      </w:r>
      <w:r w:rsidR="004C0D97">
        <w:rPr>
          <w:rFonts w:ascii="Times New Roman" w:hAnsi="Times New Roman"/>
          <w:sz w:val="24"/>
          <w:szCs w:val="24"/>
        </w:rPr>
        <w:t>licznych</w:t>
      </w:r>
      <w:r w:rsidR="00425BB9">
        <w:rPr>
          <w:rFonts w:ascii="Times New Roman" w:hAnsi="Times New Roman"/>
          <w:sz w:val="24"/>
          <w:szCs w:val="24"/>
        </w:rPr>
        <w:t>,</w:t>
      </w:r>
      <w:r w:rsidR="004C0D97">
        <w:rPr>
          <w:rFonts w:ascii="Times New Roman" w:hAnsi="Times New Roman"/>
          <w:sz w:val="24"/>
          <w:szCs w:val="24"/>
        </w:rPr>
        <w:t xml:space="preserve"> a podmiotem/podmiotami publicznymi, </w:t>
      </w:r>
      <w:r w:rsidRPr="00281C71">
        <w:rPr>
          <w:rFonts w:ascii="Times New Roman" w:hAnsi="Times New Roman"/>
          <w:sz w:val="24"/>
          <w:szCs w:val="24"/>
        </w:rPr>
        <w:t>IOK wymaga przeprowadzenia ww. procedury</w:t>
      </w:r>
      <w:r w:rsidR="004C0D97">
        <w:rPr>
          <w:rFonts w:ascii="Times New Roman" w:hAnsi="Times New Roman"/>
          <w:sz w:val="24"/>
          <w:szCs w:val="24"/>
        </w:rPr>
        <w:t xml:space="preserve"> naboru </w:t>
      </w:r>
      <w:r w:rsidRPr="00281C71">
        <w:rPr>
          <w:rFonts w:ascii="Times New Roman" w:hAnsi="Times New Roman"/>
          <w:sz w:val="24"/>
          <w:szCs w:val="24"/>
        </w:rPr>
        <w:t>przez podmiot publiczny - niezależnie od tego, który z podmiotów pełnił będzie rolę lidera partnerstwa.</w:t>
      </w:r>
    </w:p>
    <w:p w:rsidR="00DE5B56" w:rsidRPr="00753B8A" w:rsidRDefault="00DE5B56" w:rsidP="00FA1427">
      <w:pPr>
        <w:pStyle w:val="Nagwek3"/>
        <w:spacing w:line="276" w:lineRule="auto"/>
        <w:ind w:left="709" w:hanging="709"/>
      </w:pPr>
      <w:r w:rsidRPr="00BA4518">
        <w:t>Zgodnie z art. 33 ust. 3 ustawy wybór partnerów spoza sektora finansów publicznych jest dokonywany przed złożeniem wniosku o dofinansow</w:t>
      </w:r>
      <w:r w:rsidRPr="00F32D2F">
        <w:t>a</w:t>
      </w:r>
      <w:r w:rsidRPr="00CC6287">
        <w:t>nie</w:t>
      </w:r>
      <w:r w:rsidRPr="006C6F50">
        <w:t xml:space="preserve"> projektu partnerskiego.</w:t>
      </w:r>
    </w:p>
    <w:p w:rsidR="00391D7F" w:rsidRPr="00BA4518" w:rsidRDefault="00391D7F" w:rsidP="00FA1427">
      <w:pPr>
        <w:pStyle w:val="Nagwek3"/>
        <w:spacing w:line="276" w:lineRule="auto"/>
        <w:ind w:left="709" w:hanging="709"/>
      </w:pPr>
      <w:r w:rsidRPr="00921E0B">
        <w:t xml:space="preserve">Nie może zostać zawiązane partnerstwo przez podmioty, które mają którąkolwiek </w:t>
      </w:r>
      <w:r w:rsidR="00C1258A" w:rsidRPr="00941D4A">
        <w:t>z</w:t>
      </w:r>
      <w:r w:rsidR="00C1258A" w:rsidRPr="00064BA6">
        <w:t> </w:t>
      </w:r>
      <w:r w:rsidRPr="009279CE">
        <w:t>następujących relacji ze sobą nawzajem i nie istnieje możliwość nawiązania równoprawnych relacji part</w:t>
      </w:r>
      <w:r w:rsidRPr="00BA4518">
        <w:t>nerskich:</w:t>
      </w:r>
    </w:p>
    <w:p w:rsidR="00391D7F" w:rsidRPr="00CC6287" w:rsidRDefault="00391D7F" w:rsidP="002C7645">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jeden z podmiotów posiada samodzielnie lub łącznie z jednym lub więcej podmiotami, z którymi jest powiązany w rozumieniu niniejszego akapitu p</w:t>
      </w:r>
      <w:r w:rsidRPr="00CC6287">
        <w:rPr>
          <w:rFonts w:ascii="Times New Roman" w:hAnsi="Times New Roman"/>
          <w:sz w:val="24"/>
          <w:szCs w:val="24"/>
        </w:rPr>
        <w:t xml:space="preserve">owyżej 50% kapitału drugiego podmiotu (dotyczy podmiotów prowadzących działalność </w:t>
      </w:r>
      <w:r w:rsidRPr="00CC6287">
        <w:rPr>
          <w:rFonts w:ascii="Times New Roman" w:hAnsi="Times New Roman"/>
          <w:sz w:val="24"/>
          <w:szCs w:val="24"/>
        </w:rPr>
        <w:lastRenderedPageBreak/>
        <w:t>gospodarczą), przy czym wszyscy partnerzy projektu traktowani są łącznie jako strona partnerstwa, która łącznie nie może posiadać powyżej 50% kapitału drugiej strony partnerstwa, czyli lidera projektu;</w:t>
      </w:r>
    </w:p>
    <w:p w:rsidR="00391D7F" w:rsidRPr="006C6F50" w:rsidRDefault="00391D7F" w:rsidP="002C7645">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6C6F50">
        <w:rPr>
          <w:rFonts w:ascii="Times New Roman" w:hAnsi="Times New Roman"/>
          <w:sz w:val="24"/>
          <w:szCs w:val="24"/>
        </w:rPr>
        <w:t>jeden z podmiotów ma większość praw głosu w drugim podmiocie;</w:t>
      </w:r>
    </w:p>
    <w:p w:rsidR="00391D7F" w:rsidRPr="008D37B6" w:rsidRDefault="00391D7F" w:rsidP="002C7645">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jeden z podmiotów, który jest akcjonariuszem lub wspólnikiem drugiego podmiotu, kontroluje samodzielnie, na mocy umowy z innymi akcjonariuszami lub wspólnikami drugiego podmiotu, większość praw głosu akcjonariuszy lub wspólników w drugim podmiocie;</w:t>
      </w:r>
    </w:p>
    <w:p w:rsidR="00391D7F" w:rsidRPr="008D37B6" w:rsidRDefault="00391D7F" w:rsidP="002C7645">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jeden z podmiotów ma prawo powoływać lub odwoływać większość członków organu administracyjnego, zarządzającego lub nadzorczego drugiego podmiotu;</w:t>
      </w:r>
    </w:p>
    <w:p w:rsidR="00391D7F" w:rsidRPr="000463B1" w:rsidRDefault="00391D7F" w:rsidP="002C7645">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D71913">
        <w:rPr>
          <w:rFonts w:ascii="Times New Roman" w:hAnsi="Times New Roman"/>
          <w:sz w:val="24"/>
          <w:szCs w:val="24"/>
        </w:rPr>
        <w:t xml:space="preserve">jeden z podmiotów ma prawo wywierać dominujący wpływ na drugi podmiot na mocy umowy zawartej z tym podmiotem lub postanowień w akcie założycielskim lub umowie spółki lub statucie drugiego podmiotu (dotyczy to również prawa wywierania wpływu poprzez powiązania osobowe </w:t>
      </w:r>
      <w:r w:rsidRPr="000463B1">
        <w:rPr>
          <w:rFonts w:ascii="Times New Roman" w:hAnsi="Times New Roman"/>
          <w:sz w:val="24"/>
          <w:szCs w:val="24"/>
        </w:rPr>
        <w:t>istniejące między podmiotami mającymi wejść w skład partnerstwa).</w:t>
      </w:r>
    </w:p>
    <w:p w:rsidR="00391D7F" w:rsidRPr="00753B8A" w:rsidRDefault="00391D7F" w:rsidP="00FA1427">
      <w:pPr>
        <w:pStyle w:val="Nagwek3"/>
        <w:spacing w:line="276" w:lineRule="auto"/>
        <w:ind w:left="709" w:hanging="709"/>
      </w:pPr>
      <w:r w:rsidRPr="00753B8A">
        <w:t xml:space="preserve">Niedopuszczalna jest sytuacja polegająca na zawarciu partnerstwa przez podmiot </w:t>
      </w:r>
      <w:r w:rsidR="00CD305E" w:rsidRPr="00753B8A">
        <w:t>z</w:t>
      </w:r>
      <w:r w:rsidR="00CD305E" w:rsidRPr="00774C2A">
        <w:t> </w:t>
      </w:r>
      <w:r w:rsidRPr="00753B8A">
        <w:t>własną jednostk</w:t>
      </w:r>
      <w:r w:rsidRPr="00774C2A">
        <w:t>ą</w:t>
      </w:r>
      <w:r w:rsidRPr="00753B8A">
        <w:t xml:space="preserve"> organizacyjną. W przypadku administracji samorządowej i rządowej oznacza to, iż organ administracji nie może uznać za partnera podległej mu jednostki budżetowej (nie dotyczy to jednostek nadzorowanych przez organ administracji oraz tych jednostek podległych administracji, które na podstawie odrębnych przepisów mają osobowość prawną).</w:t>
      </w:r>
    </w:p>
    <w:p w:rsidR="00391D7F" w:rsidRPr="00774C2A" w:rsidRDefault="00391D7F" w:rsidP="00FA1427">
      <w:pPr>
        <w:pStyle w:val="Nagwek3"/>
        <w:spacing w:line="276" w:lineRule="auto"/>
        <w:ind w:left="709" w:hanging="709"/>
      </w:pPr>
      <w:r w:rsidRPr="00774C2A">
        <w:t>Z</w:t>
      </w:r>
      <w:r w:rsidRPr="00753B8A">
        <w:t xml:space="preserve"> projektem part</w:t>
      </w:r>
      <w:r w:rsidR="004C0D97">
        <w:t xml:space="preserve">nerskim nie mamy do czynienia w </w:t>
      </w:r>
      <w:r w:rsidRPr="00753B8A">
        <w:t>sytuacji, gdy wspólne działania chcą realizować jednostki organizacyjne nieposiadające osobowości prawnej mające ten sam organ założycielski.</w:t>
      </w:r>
    </w:p>
    <w:p w:rsidR="00DE5B56" w:rsidRPr="00774C2A" w:rsidRDefault="00C04BD2" w:rsidP="00FA1427">
      <w:pPr>
        <w:pStyle w:val="Nagwek3"/>
        <w:spacing w:line="276" w:lineRule="auto"/>
        <w:ind w:left="709" w:hanging="709"/>
        <w:rPr>
          <w:szCs w:val="24"/>
        </w:rPr>
      </w:pPr>
      <w:r w:rsidRPr="00774C2A">
        <w:rPr>
          <w:rFonts w:cs="Arial"/>
        </w:rPr>
        <w:t xml:space="preserve">Beneficjent zobowiązany jest do zawarcia </w:t>
      </w:r>
      <w:r w:rsidRPr="00753B8A">
        <w:rPr>
          <w:rFonts w:cs="Arial"/>
          <w:u w:val="single"/>
        </w:rPr>
        <w:t>pisemnej umowy o partnerstwie (porozumienia)</w:t>
      </w:r>
      <w:r w:rsidR="00DC1AFD" w:rsidRPr="004C0D97">
        <w:rPr>
          <w:rFonts w:cs="Arial"/>
        </w:rPr>
        <w:t xml:space="preserve"> </w:t>
      </w:r>
      <w:r w:rsidRPr="00774C2A">
        <w:rPr>
          <w:rFonts w:cs="Arial"/>
        </w:rPr>
        <w:t>określającej reguły partnerstwa.</w:t>
      </w:r>
      <w:r w:rsidRPr="007E56C7">
        <w:rPr>
          <w:rFonts w:cs="Arial"/>
        </w:rPr>
        <w:t xml:space="preserve"> </w:t>
      </w:r>
      <w:r w:rsidRPr="00921E0B">
        <w:rPr>
          <w:rFonts w:cs="Arial"/>
        </w:rPr>
        <w:t>Zgodnie</w:t>
      </w:r>
      <w:r w:rsidR="00C1258A" w:rsidRPr="00941D4A">
        <w:rPr>
          <w:rFonts w:cs="Arial"/>
        </w:rPr>
        <w:t xml:space="preserve"> z art. 33 ust 5 ustawy umowa o</w:t>
      </w:r>
      <w:r w:rsidR="00C1258A" w:rsidRPr="00064BA6">
        <w:rPr>
          <w:rFonts w:cs="Arial"/>
        </w:rPr>
        <w:t> </w:t>
      </w:r>
      <w:r w:rsidRPr="009279CE">
        <w:rPr>
          <w:rFonts w:cs="Arial"/>
        </w:rPr>
        <w:t xml:space="preserve">partnerstwie </w:t>
      </w:r>
      <w:r w:rsidRPr="00BA4518">
        <w:rPr>
          <w:rFonts w:cs="Arial"/>
        </w:rPr>
        <w:t>(</w:t>
      </w:r>
      <w:r w:rsidRPr="00F32D2F">
        <w:rPr>
          <w:rFonts w:cs="Arial"/>
        </w:rPr>
        <w:t>porozumienie</w:t>
      </w:r>
      <w:r w:rsidRPr="00CC6287">
        <w:rPr>
          <w:rFonts w:cs="Arial"/>
        </w:rPr>
        <w:t>)</w:t>
      </w:r>
      <w:r w:rsidR="00B10F89">
        <w:rPr>
          <w:rFonts w:cs="Arial"/>
        </w:rPr>
        <w:t xml:space="preserve"> </w:t>
      </w:r>
      <w:r w:rsidRPr="00CC6287">
        <w:rPr>
          <w:rFonts w:cs="Arial"/>
        </w:rPr>
        <w:t>powinna zawierać uzgodnienia dotyczące co</w:t>
      </w:r>
      <w:r w:rsidRPr="006C6F50">
        <w:rPr>
          <w:rFonts w:cs="Arial"/>
        </w:rPr>
        <w:t xml:space="preserve"> </w:t>
      </w:r>
      <w:r w:rsidRPr="008D37B6">
        <w:rPr>
          <w:rFonts w:cs="Arial"/>
        </w:rPr>
        <w:t>najmniej</w:t>
      </w:r>
      <w:r w:rsidR="00DE5B56" w:rsidRPr="00753B8A">
        <w:rPr>
          <w:rFonts w:cs="Arial"/>
        </w:rPr>
        <w:t>:</w:t>
      </w:r>
    </w:p>
    <w:p w:rsidR="00DE5B56" w:rsidRPr="00BA4518" w:rsidRDefault="00DE5B56" w:rsidP="002C7645">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7E56C7">
        <w:rPr>
          <w:rFonts w:ascii="Times New Roman" w:hAnsi="Times New Roman"/>
          <w:sz w:val="24"/>
          <w:szCs w:val="24"/>
        </w:rPr>
        <w:t>przedmiot</w:t>
      </w:r>
      <w:r w:rsidR="00C04BD2" w:rsidRPr="00921E0B">
        <w:rPr>
          <w:rFonts w:ascii="Times New Roman" w:hAnsi="Times New Roman"/>
          <w:sz w:val="24"/>
          <w:szCs w:val="24"/>
        </w:rPr>
        <w:t>u</w:t>
      </w:r>
      <w:r w:rsidRPr="00941D4A">
        <w:rPr>
          <w:rFonts w:ascii="Times New Roman" w:hAnsi="Times New Roman"/>
          <w:sz w:val="24"/>
          <w:szCs w:val="24"/>
        </w:rPr>
        <w:t xml:space="preserve"> porozumienia a</w:t>
      </w:r>
      <w:r w:rsidR="00BB4683" w:rsidRPr="00064BA6">
        <w:rPr>
          <w:rFonts w:ascii="Times New Roman" w:hAnsi="Times New Roman"/>
          <w:sz w:val="24"/>
          <w:szCs w:val="24"/>
        </w:rPr>
        <w:t>lbo umowy</w:t>
      </w:r>
      <w:r w:rsidR="00BB4683" w:rsidRPr="009279CE">
        <w:rPr>
          <w:rFonts w:ascii="Times New Roman" w:hAnsi="Times New Roman"/>
          <w:sz w:val="24"/>
          <w:szCs w:val="24"/>
        </w:rPr>
        <w:t>;</w:t>
      </w:r>
    </w:p>
    <w:p w:rsidR="00DE5B56" w:rsidRPr="008D37B6" w:rsidRDefault="00C04BD2" w:rsidP="002C7645">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praw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rsidR="00DE5B56" w:rsidRPr="0051706A" w:rsidRDefault="00DE5B56" w:rsidP="002C7645">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zakres</w:t>
      </w:r>
      <w:r w:rsidR="00C04BD2" w:rsidRPr="008D37B6">
        <w:rPr>
          <w:rFonts w:ascii="Times New Roman" w:hAnsi="Times New Roman"/>
          <w:sz w:val="24"/>
          <w:szCs w:val="24"/>
        </w:rPr>
        <w:t>u</w:t>
      </w:r>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rsidR="00DE5B56" w:rsidRPr="008E36D4" w:rsidRDefault="00DE5B56" w:rsidP="002C7645">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51706A">
        <w:rPr>
          <w:rFonts w:ascii="Times New Roman" w:hAnsi="Times New Roman"/>
          <w:sz w:val="24"/>
          <w:szCs w:val="24"/>
        </w:rPr>
        <w:t>partnera wiodącego uprawnionego do reprezentowania</w:t>
      </w:r>
      <w:r w:rsidR="00BB4683" w:rsidRPr="008E36D4">
        <w:rPr>
          <w:rFonts w:ascii="Times New Roman" w:hAnsi="Times New Roman"/>
          <w:sz w:val="24"/>
          <w:szCs w:val="24"/>
        </w:rPr>
        <w:t xml:space="preserve"> pozostałych partnerów projektu;</w:t>
      </w:r>
    </w:p>
    <w:p w:rsidR="00DE5B56" w:rsidRPr="003C7CDA" w:rsidRDefault="00C04BD2" w:rsidP="002C7645">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8E36D4">
        <w:rPr>
          <w:rFonts w:ascii="Times New Roman" w:hAnsi="Times New Roman"/>
          <w:sz w:val="24"/>
          <w:szCs w:val="24"/>
        </w:rPr>
        <w:t>sposo</w:t>
      </w:r>
      <w:r w:rsidR="00DE5B56" w:rsidRPr="008E36D4">
        <w:rPr>
          <w:rFonts w:ascii="Times New Roman" w:hAnsi="Times New Roman"/>
          <w:sz w:val="24"/>
          <w:szCs w:val="24"/>
        </w:rPr>
        <w:t>b</w:t>
      </w:r>
      <w:r w:rsidRPr="009C3434">
        <w:rPr>
          <w:rFonts w:ascii="Times New Roman" w:hAnsi="Times New Roman"/>
          <w:sz w:val="24"/>
          <w:szCs w:val="24"/>
        </w:rPr>
        <w:t>u</w:t>
      </w:r>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rsidR="00DE5B56" w:rsidRPr="009B0368" w:rsidRDefault="00C04BD2" w:rsidP="002C7645">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CB6F5B">
        <w:rPr>
          <w:rFonts w:ascii="Times New Roman" w:hAnsi="Times New Roman"/>
          <w:sz w:val="24"/>
          <w:szCs w:val="24"/>
        </w:rPr>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p>
    <w:p w:rsidR="00DE5B56" w:rsidRPr="00753B8A" w:rsidRDefault="00DE5B56" w:rsidP="00FA1427">
      <w:pPr>
        <w:pStyle w:val="Nagwek3"/>
        <w:spacing w:line="276" w:lineRule="auto"/>
        <w:ind w:left="709" w:hanging="709"/>
      </w:pPr>
      <w:r w:rsidRPr="00753B8A">
        <w:t>Integralną częścią umowy</w:t>
      </w:r>
      <w:r w:rsidRPr="00774C2A">
        <w:t xml:space="preserve"> o partnerstwie lub porozumienia</w:t>
      </w:r>
      <w:r w:rsidRPr="00753B8A">
        <w:t xml:space="preserve"> pomiędzy partnerami powinno być pełnomocnictwo dla lidera wiodącego do reprezentowania partnera/partnerów projektu.</w:t>
      </w:r>
    </w:p>
    <w:p w:rsidR="00DE5B56" w:rsidRPr="00774C2A" w:rsidRDefault="0092133B" w:rsidP="00FA1427">
      <w:pPr>
        <w:pStyle w:val="Nagwek3"/>
        <w:spacing w:line="276" w:lineRule="auto"/>
        <w:ind w:left="709" w:hanging="709"/>
      </w:pPr>
      <w:r>
        <w:t>Wnioskodaw</w:t>
      </w:r>
      <w:r w:rsidR="00DE5B56" w:rsidRPr="00753B8A">
        <w:t xml:space="preserve">ca jest zobowiązany do dostarczenia IOK </w:t>
      </w:r>
      <w:r w:rsidR="00DE4CF7">
        <w:t xml:space="preserve">oświadczenia o podpisaniu </w:t>
      </w:r>
      <w:r w:rsidR="00DE5B56" w:rsidRPr="00753B8A">
        <w:t xml:space="preserve">umowy o partnerstwie </w:t>
      </w:r>
      <w:r w:rsidR="00DE5B56" w:rsidRPr="00774C2A">
        <w:t xml:space="preserve">lub porozumienia </w:t>
      </w:r>
      <w:r w:rsidR="00DE5B56" w:rsidRPr="00753B8A">
        <w:t>przed podpisaniem umowy o dofinansowanie projektu.</w:t>
      </w:r>
      <w:r w:rsidR="00DE4CF7">
        <w:t xml:space="preserve"> Wzór oświadczenia o podpisaniu umowy o partnerstwie</w:t>
      </w:r>
      <w:r w:rsidR="00DC1AFD">
        <w:t xml:space="preserve"> (</w:t>
      </w:r>
      <w:r w:rsidR="00DE4CF7">
        <w:t>porozumienia</w:t>
      </w:r>
      <w:r w:rsidR="00DC1AFD">
        <w:t>)</w:t>
      </w:r>
      <w:r w:rsidR="00DE4CF7">
        <w:t xml:space="preserve"> </w:t>
      </w:r>
      <w:r w:rsidR="00DE4CF7">
        <w:lastRenderedPageBreak/>
        <w:t xml:space="preserve">stanowi </w:t>
      </w:r>
      <w:r w:rsidR="00DE4CF7" w:rsidRPr="00AA5AD2">
        <w:t xml:space="preserve">załącznik nr </w:t>
      </w:r>
      <w:r w:rsidR="009D5278" w:rsidRPr="00AA5AD2">
        <w:t>15</w:t>
      </w:r>
      <w:r w:rsidR="009D5278">
        <w:t xml:space="preserve"> </w:t>
      </w:r>
      <w:r w:rsidR="00DE4CF7">
        <w:t>do niniejszego Regulaminu.</w:t>
      </w:r>
    </w:p>
    <w:p w:rsidR="00523A23" w:rsidRPr="00753B8A" w:rsidRDefault="00523A23" w:rsidP="00FA1427">
      <w:pPr>
        <w:pStyle w:val="Nagwek3"/>
        <w:spacing w:line="276" w:lineRule="auto"/>
        <w:ind w:left="709" w:hanging="709"/>
      </w:pPr>
      <w:r w:rsidRPr="00774C2A">
        <w:t xml:space="preserve">Zarówno lider partnerstwa jak i partner zobowiązany jest ponosić wydatki zgodnie </w:t>
      </w:r>
      <w:r w:rsidRPr="00921E0B">
        <w:t>z</w:t>
      </w:r>
      <w:r w:rsidR="00C1258A" w:rsidRPr="00941D4A">
        <w:t> </w:t>
      </w:r>
      <w:r w:rsidRPr="00753B8A">
        <w:rPr>
          <w:i/>
        </w:rPr>
        <w:t>Wytyczny</w:t>
      </w:r>
      <w:r w:rsidRPr="00774C2A">
        <w:rPr>
          <w:i/>
        </w:rPr>
        <w:t>mi</w:t>
      </w:r>
      <w:r w:rsidRPr="00753B8A">
        <w:rPr>
          <w:i/>
        </w:rPr>
        <w:t xml:space="preserve"> w zakresie </w:t>
      </w:r>
      <w:proofErr w:type="spellStart"/>
      <w:r w:rsidRPr="00753B8A">
        <w:rPr>
          <w:i/>
        </w:rPr>
        <w:t>kwalifikowalności</w:t>
      </w:r>
      <w:proofErr w:type="spellEnd"/>
      <w:r w:rsidRPr="00753B8A">
        <w:rPr>
          <w:i/>
        </w:rPr>
        <w:t xml:space="preserve"> wydatków w zakresie Europejskiego Funduszu Rozwoju Regionalnego, Europejskiego Funduszu Społecznego oraz Funduszu Spójności na lata 2014-2020</w:t>
      </w:r>
      <w:r w:rsidRPr="00774C2A">
        <w:t>.</w:t>
      </w:r>
    </w:p>
    <w:p w:rsidR="004F44AC" w:rsidRPr="00753B8A" w:rsidRDefault="004F44AC" w:rsidP="00FA1427">
      <w:pPr>
        <w:pStyle w:val="Nagwek3"/>
        <w:spacing w:line="276" w:lineRule="auto"/>
        <w:ind w:left="709" w:hanging="709"/>
        <w:rPr>
          <w:b/>
        </w:rPr>
      </w:pPr>
      <w:r w:rsidRPr="00753B8A">
        <w:rPr>
          <w:b/>
        </w:rPr>
        <w:t xml:space="preserve">Nie jest dopuszczalne wzajemne zlecanie przez </w:t>
      </w:r>
      <w:r w:rsidR="00FF25BA" w:rsidRPr="00753B8A">
        <w:rPr>
          <w:b/>
        </w:rPr>
        <w:t>beneficjenta</w:t>
      </w:r>
      <w:r w:rsidRPr="00753B8A">
        <w:rPr>
          <w:b/>
        </w:rPr>
        <w:t xml:space="preserve"> zakupu towarów lub usług partnerowi i odwrotnie.</w:t>
      </w:r>
    </w:p>
    <w:p w:rsidR="004F44AC" w:rsidRPr="00753B8A" w:rsidRDefault="004F44AC" w:rsidP="00FA1427">
      <w:pPr>
        <w:pStyle w:val="Nagwek3"/>
        <w:spacing w:line="276" w:lineRule="auto"/>
        <w:ind w:left="709" w:hanging="709"/>
        <w:rPr>
          <w:b/>
        </w:rPr>
      </w:pPr>
      <w:r w:rsidRPr="00753B8A">
        <w:rPr>
          <w:b/>
        </w:rPr>
        <w:t xml:space="preserve">Nie jest dopuszczalne angażowanie jako personelu projektu pracowników partnerów przez </w:t>
      </w:r>
      <w:r w:rsidR="00FF25BA" w:rsidRPr="00753B8A">
        <w:rPr>
          <w:b/>
        </w:rPr>
        <w:t>beneficjenta</w:t>
      </w:r>
      <w:r w:rsidRPr="00753B8A">
        <w:rPr>
          <w:b/>
        </w:rPr>
        <w:t xml:space="preserve"> i odwrotnie.</w:t>
      </w:r>
    </w:p>
    <w:p w:rsidR="004F44AC" w:rsidRPr="00255D62" w:rsidRDefault="004F44AC" w:rsidP="00FA1427">
      <w:pPr>
        <w:pStyle w:val="Nagwek3"/>
        <w:spacing w:line="276" w:lineRule="auto"/>
        <w:ind w:left="709" w:hanging="709"/>
      </w:pPr>
      <w:r w:rsidRPr="00255D62">
        <w:t xml:space="preserve">Wszystkie płatności dokonywane w związku z realizacją projektu pomiędzy </w:t>
      </w:r>
      <w:r w:rsidR="0092133B" w:rsidRPr="00255D62">
        <w:t>Wnioskodaw</w:t>
      </w:r>
      <w:r w:rsidR="0043314B" w:rsidRPr="00255D62">
        <w:t>cą</w:t>
      </w:r>
      <w:r w:rsidRPr="00255D62">
        <w:t xml:space="preserve"> (liderem)</w:t>
      </w:r>
      <w:r w:rsidR="00765D30" w:rsidRPr="00255D62">
        <w:t>,</w:t>
      </w:r>
      <w:r w:rsidRPr="00255D62">
        <w:t xml:space="preserve"> a partnerami dokonywane są za pośrednictwem wyodrębnionego dla projektu rachunku bankowego beneficjenta (lidera).</w:t>
      </w:r>
    </w:p>
    <w:p w:rsidR="006A76CA" w:rsidRPr="00F32D2F" w:rsidRDefault="004F44AC" w:rsidP="00FA1427">
      <w:pPr>
        <w:pStyle w:val="Nagwek3"/>
        <w:spacing w:line="276" w:lineRule="auto"/>
        <w:ind w:left="709" w:hanging="709"/>
      </w:pPr>
      <w:r w:rsidRPr="00753B8A">
        <w:t xml:space="preserve">W przypadku rezygnacji partnera z udziału w projekcie lub wypowiedzenia partnerstwa przez dotychczasowego partnera beneficjent, za zgodą IOK, niezwłocznie wprowadza do projektu nowego partnera. </w:t>
      </w:r>
      <w:r w:rsidR="00F60009" w:rsidRPr="00774C2A">
        <w:t>Przy czym zmiana dotycząca wprowadzenia do realizowanego projektu dodatkowego, niep</w:t>
      </w:r>
      <w:r w:rsidR="006A76CA" w:rsidRPr="007E56C7">
        <w:t>rzewidzia</w:t>
      </w:r>
      <w:r w:rsidR="00F60009" w:rsidRPr="00921E0B">
        <w:t xml:space="preserve">nego </w:t>
      </w:r>
      <w:r w:rsidR="006A76CA" w:rsidRPr="00941D4A">
        <w:t xml:space="preserve">we wniosku </w:t>
      </w:r>
      <w:r w:rsidR="006A76CA" w:rsidRPr="00BA4518">
        <w:t>partnera traktowana jest jako zmiana w projekcie i wymaga zgłoszenia oraz uzyskania pisemnej zgody, na zasadach określonych w umowie o dofinansowanie.</w:t>
      </w:r>
    </w:p>
    <w:p w:rsidR="00264DCA" w:rsidRPr="00753B8A" w:rsidRDefault="00264DCA" w:rsidP="00753B8A">
      <w:pPr>
        <w:pStyle w:val="Nagwek2"/>
        <w:ind w:left="709" w:hanging="709"/>
      </w:pPr>
      <w:bookmarkStart w:id="235" w:name="_Toc488040870"/>
      <w:r w:rsidRPr="00753B8A">
        <w:t>Pomoc publiczna</w:t>
      </w:r>
      <w:r w:rsidR="00B62521" w:rsidRPr="00774C2A">
        <w:t xml:space="preserve"> /Pomoc de </w:t>
      </w:r>
      <w:proofErr w:type="spellStart"/>
      <w:r w:rsidR="00B62521" w:rsidRPr="00774C2A">
        <w:t>minimis</w:t>
      </w:r>
      <w:bookmarkEnd w:id="235"/>
      <w:proofErr w:type="spellEnd"/>
    </w:p>
    <w:p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w:t>
      </w:r>
      <w:proofErr w:type="spellStart"/>
      <w:r w:rsidRPr="00941D4A">
        <w:t>minimis</w:t>
      </w:r>
      <w:proofErr w:type="spellEnd"/>
      <w:r w:rsidRPr="00941D4A">
        <w:t xml:space="preserve">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rsidR="00264DCA" w:rsidRPr="00753B8A" w:rsidRDefault="00B62521" w:rsidP="00FA1427">
      <w:pPr>
        <w:pStyle w:val="Nagwek3"/>
        <w:spacing w:line="276" w:lineRule="auto"/>
        <w:ind w:left="709" w:hanging="709"/>
      </w:pPr>
      <w:r w:rsidRPr="00774C2A">
        <w:t>Zasady dotycz</w:t>
      </w:r>
      <w:r w:rsidRPr="007E56C7">
        <w:t>ące pomocy publicznej określają przepisy:</w:t>
      </w:r>
    </w:p>
    <w:p w:rsidR="00264DCA" w:rsidRPr="00753B8A" w:rsidRDefault="00264DCA" w:rsidP="002C7645">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rsidR="00264DCA" w:rsidRPr="004D71C1" w:rsidRDefault="00264DCA" w:rsidP="002C7645">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art. 107 i 108 Traktatu o funkcjonowaniu Unii Europejskiej do pomocy de </w:t>
      </w:r>
      <w:proofErr w:type="spellStart"/>
      <w:r w:rsidRPr="00774C2A">
        <w:rPr>
          <w:rFonts w:ascii="Times New Roman" w:hAnsi="Times New Roman"/>
          <w:i/>
          <w:sz w:val="24"/>
          <w:szCs w:val="24"/>
        </w:rPr>
        <w:t>minimis</w:t>
      </w:r>
      <w:proofErr w:type="spellEnd"/>
      <w:r w:rsidR="0099254A" w:rsidRPr="007E56C7">
        <w:rPr>
          <w:rFonts w:ascii="Times New Roman" w:hAnsi="Times New Roman"/>
          <w:i/>
          <w:sz w:val="24"/>
          <w:szCs w:val="24"/>
        </w:rPr>
        <w:t>;</w:t>
      </w:r>
    </w:p>
    <w:p w:rsidR="00264DCA" w:rsidRPr="00753B8A" w:rsidRDefault="00264DCA" w:rsidP="002C7645">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 xml:space="preserve">z dnia 2 lipca 2015 </w:t>
      </w:r>
      <w:proofErr w:type="spellStart"/>
      <w:r w:rsidRPr="00921E0B">
        <w:rPr>
          <w:rFonts w:ascii="Times New Roman" w:hAnsi="Times New Roman"/>
          <w:i/>
          <w:sz w:val="24"/>
          <w:szCs w:val="24"/>
        </w:rPr>
        <w:t>r</w:t>
      </w:r>
      <w:proofErr w:type="spellEnd"/>
      <w:r w:rsidRPr="00753B8A">
        <w:rPr>
          <w:rFonts w:ascii="Times New Roman" w:hAnsi="Times New Roman"/>
          <w:i/>
          <w:sz w:val="24"/>
          <w:szCs w:val="24"/>
        </w:rPr>
        <w:t xml:space="preserve"> w sprawie udzielania pomocy de </w:t>
      </w:r>
      <w:proofErr w:type="spellStart"/>
      <w:r w:rsidRPr="00753B8A">
        <w:rPr>
          <w:rFonts w:ascii="Times New Roman" w:hAnsi="Times New Roman"/>
          <w:i/>
          <w:sz w:val="24"/>
          <w:szCs w:val="24"/>
        </w:rPr>
        <w:t>minimis</w:t>
      </w:r>
      <w:proofErr w:type="spellEnd"/>
      <w:r w:rsidRPr="00753B8A">
        <w:rPr>
          <w:rFonts w:ascii="Times New Roman" w:hAnsi="Times New Roman"/>
          <w:i/>
          <w:sz w:val="24"/>
          <w:szCs w:val="24"/>
        </w:rPr>
        <w:t xml:space="preserve">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operacyjnych finansowanych z Europejskiego Funduszu Społecznego na lata 2014-2020</w:t>
      </w:r>
      <w:r w:rsidR="001C70CC">
        <w:rPr>
          <w:rFonts w:ascii="Times New Roman" w:hAnsi="Times New Roman"/>
          <w:i/>
          <w:sz w:val="24"/>
          <w:szCs w:val="24"/>
        </w:rPr>
        <w:t>.</w:t>
      </w:r>
    </w:p>
    <w:p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t>
      </w:r>
      <w:r w:rsidR="0092133B">
        <w:t>Wnioskodaw</w:t>
      </w:r>
      <w:r w:rsidRPr="007E56C7">
        <w:t xml:space="preserve">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 xml:space="preserve">ocą de </w:t>
      </w:r>
      <w:proofErr w:type="spellStart"/>
      <w:r w:rsidR="001F3920" w:rsidRPr="00F32D2F">
        <w:t>minimis</w:t>
      </w:r>
      <w:proofErr w:type="spellEnd"/>
      <w:r w:rsidR="001F3920" w:rsidRPr="00CC6287">
        <w:t>.</w:t>
      </w:r>
    </w:p>
    <w:p w:rsidR="0032341F" w:rsidRPr="009C3434" w:rsidRDefault="0092133B" w:rsidP="00FA1427">
      <w:pPr>
        <w:pStyle w:val="Nagwek3"/>
        <w:spacing w:line="276" w:lineRule="auto"/>
        <w:ind w:left="709" w:hanging="709"/>
      </w:pPr>
      <w:r>
        <w:t>Wnioskodaw</w:t>
      </w:r>
      <w:r w:rsidR="0032341F" w:rsidRPr="006C6F50">
        <w:t>ca zobowiąz</w:t>
      </w:r>
      <w:r w:rsidR="0032341F" w:rsidRPr="008D37B6">
        <w:t>any jest do przedstawienia we wnios</w:t>
      </w:r>
      <w:r w:rsidR="00475E73" w:rsidRPr="008D37B6">
        <w:t>ku o dofinansowanie</w:t>
      </w:r>
      <w:r w:rsidR="0099254A" w:rsidRPr="00D71913">
        <w:t xml:space="preserve"> projektu</w:t>
      </w:r>
      <w:r w:rsidR="00475E73" w:rsidRPr="000463B1">
        <w:t xml:space="preserve"> w</w:t>
      </w:r>
      <w:r w:rsidR="004C0D97">
        <w:t xml:space="preserve"> </w:t>
      </w:r>
      <w:r w:rsidR="0032341F" w:rsidRPr="00330FC6">
        <w:t xml:space="preserve">polu </w:t>
      </w:r>
      <w:r w:rsidR="0032341F" w:rsidRPr="00330FC6">
        <w:rPr>
          <w:i/>
        </w:rPr>
        <w:t>Metodologia wyliczenia wartości wydatków objętych</w:t>
      </w:r>
      <w:r w:rsidR="0032341F" w:rsidRPr="0051706A">
        <w:rPr>
          <w:i/>
        </w:rPr>
        <w:t xml:space="preserve"> pomocą publiczną</w:t>
      </w:r>
      <w:r w:rsidR="00475E73" w:rsidRPr="008E36D4">
        <w:rPr>
          <w:i/>
        </w:rPr>
        <w:t xml:space="preserve"> (w </w:t>
      </w:r>
      <w:r w:rsidR="0032341F" w:rsidRPr="008E36D4">
        <w:rPr>
          <w:i/>
        </w:rPr>
        <w:t>tym wnoszonego wkładu własnego)</w:t>
      </w:r>
      <w:r w:rsidR="0032341F" w:rsidRPr="008E36D4">
        <w:t xml:space="preserve"> </w:t>
      </w:r>
      <w:r w:rsidR="0032341F" w:rsidRPr="008E36D4">
        <w:rPr>
          <w:i/>
        </w:rPr>
        <w:t xml:space="preserve">oraz pomocą de </w:t>
      </w:r>
      <w:proofErr w:type="spellStart"/>
      <w:r w:rsidR="0032341F" w:rsidRPr="008E36D4">
        <w:rPr>
          <w:i/>
        </w:rPr>
        <w:t>minimis</w:t>
      </w:r>
      <w:proofErr w:type="spellEnd"/>
      <w:r w:rsidR="0032341F" w:rsidRPr="008E36D4">
        <w:t xml:space="preserve"> sposobu wyliczenia intensywności pomocy oraz wymaganego wkładu włas</w:t>
      </w:r>
      <w:r w:rsidR="0032341F" w:rsidRPr="009C3434">
        <w:t xml:space="preserve">nego w odniesieniu do wszystkich wydatków objętych pomocą publiczną i/lub </w:t>
      </w:r>
      <w:r w:rsidR="0032341F" w:rsidRPr="009C3434">
        <w:rPr>
          <w:i/>
        </w:rPr>
        <w:t xml:space="preserve">de </w:t>
      </w:r>
      <w:proofErr w:type="spellStart"/>
      <w:r w:rsidR="0032341F" w:rsidRPr="009C3434">
        <w:rPr>
          <w:i/>
        </w:rPr>
        <w:t>minimis</w:t>
      </w:r>
      <w:proofErr w:type="spellEnd"/>
      <w:r w:rsidR="0032341F" w:rsidRPr="009C3434">
        <w:t>, w zależności od typu pomocy oraz podmiotu na rzecz, którego zostanie udzielona pomoc.</w:t>
      </w:r>
    </w:p>
    <w:p w:rsidR="0032341F" w:rsidRPr="00753B8A" w:rsidRDefault="0032341F" w:rsidP="00FA1427">
      <w:pPr>
        <w:pStyle w:val="Nagwek3"/>
        <w:spacing w:line="276" w:lineRule="auto"/>
        <w:ind w:left="709" w:hanging="709"/>
      </w:pPr>
      <w:r w:rsidRPr="009C3434">
        <w:lastRenderedPageBreak/>
        <w:t xml:space="preserve">W przypadku, gdy </w:t>
      </w:r>
      <w:r w:rsidR="0092133B">
        <w:t>Wnioskodaw</w:t>
      </w:r>
      <w:r w:rsidRPr="009C3434">
        <w:t xml:space="preserve">ca jest równocześnie podmiotem </w:t>
      </w:r>
      <w:r w:rsidR="00FB2FE7" w:rsidRPr="009C3434">
        <w:t xml:space="preserve">udzielającym pomocy publicznej </w:t>
      </w:r>
      <w:r w:rsidR="00FB2FE7" w:rsidRPr="00AE07F6">
        <w:t xml:space="preserve">oraz odbiorcą pomocy </w:t>
      </w:r>
      <w:r w:rsidR="00DF6E0D" w:rsidRPr="00AE07F6">
        <w:t xml:space="preserve">wówczas powinien dokonać stosownego wyliczenia wartości pomocy publicznej/ i/lub pomocy de </w:t>
      </w:r>
      <w:proofErr w:type="spellStart"/>
      <w:r w:rsidR="00DF6E0D" w:rsidRPr="00AE07F6">
        <w:t>minimis</w:t>
      </w:r>
      <w:proofErr w:type="spellEnd"/>
      <w:r w:rsidR="00DF6E0D" w:rsidRPr="00AE07F6">
        <w:t>, w podziale na pomoc otrzymaną i pomoc udzielaną.</w:t>
      </w:r>
    </w:p>
    <w:p w:rsidR="009168C5" w:rsidRPr="00FA1427" w:rsidRDefault="00DE5374" w:rsidP="00FA1427">
      <w:pPr>
        <w:pStyle w:val="Nagwek3"/>
        <w:spacing w:after="240" w:line="276" w:lineRule="auto"/>
        <w:ind w:left="709" w:hanging="709"/>
      </w:pPr>
      <w:r w:rsidRPr="00753B8A">
        <w:t>Zgodność z przepisami dotyczącymi udzielania pomocy publicznej weryfikowana jes</w:t>
      </w:r>
      <w:r w:rsidR="00140D9F" w:rsidRPr="00753B8A">
        <w:t xml:space="preserve">t na etapie oceny </w:t>
      </w:r>
      <w:r w:rsidR="007D46C2">
        <w:t>formalno-</w:t>
      </w:r>
      <w:r w:rsidR="00140D9F" w:rsidRPr="00753B8A">
        <w:t>merytorycznej</w:t>
      </w:r>
      <w:r w:rsidR="00140D9F">
        <w:t xml:space="preserve"> na podstawie </w:t>
      </w:r>
      <w:r w:rsidR="007D46C2">
        <w:t xml:space="preserve">zapisów </w:t>
      </w:r>
      <w:r w:rsidR="00140D9F">
        <w:t>wniosku o dofinansowanie</w:t>
      </w:r>
      <w:r w:rsidR="00582F72">
        <w:t xml:space="preserve"> </w:t>
      </w:r>
      <w:r w:rsidR="00582F72" w:rsidRPr="00AA5AD2">
        <w:t>oraz</w:t>
      </w:r>
      <w:r w:rsidR="00CD3F59" w:rsidRPr="00AA5AD2">
        <w:t xml:space="preserve"> </w:t>
      </w:r>
      <w:r w:rsidR="00582F72" w:rsidRPr="00AA5AD2">
        <w:t xml:space="preserve">załączników, o których mowa w </w:t>
      </w:r>
      <w:proofErr w:type="spellStart"/>
      <w:r w:rsidR="00582F72" w:rsidRPr="00AA5AD2">
        <w:t>pkt</w:t>
      </w:r>
      <w:proofErr w:type="spellEnd"/>
      <w:r w:rsidR="00582F72" w:rsidRPr="00AA5AD2">
        <w:t xml:space="preserve"> 1.5.</w:t>
      </w:r>
      <w:r w:rsidR="00813F9B" w:rsidRPr="00AA5AD2">
        <w:t xml:space="preserve">13 </w:t>
      </w:r>
      <w:r w:rsidR="00582F72" w:rsidRPr="00AA5AD2">
        <w:t>niniejszego Regulaminu.</w:t>
      </w:r>
      <w:r w:rsidR="00582F72">
        <w:t xml:space="preserve"> Weryfikacja poziomu otrzymanej przez </w:t>
      </w:r>
      <w:r w:rsidR="0092133B">
        <w:t>Wnioskodaw</w:t>
      </w:r>
      <w:r w:rsidR="00582F72">
        <w:t xml:space="preserve">cę pomocy </w:t>
      </w:r>
      <w:r w:rsidR="00582F72" w:rsidRPr="0073370D">
        <w:rPr>
          <w:i/>
        </w:rPr>
        <w:t xml:space="preserve">de </w:t>
      </w:r>
      <w:proofErr w:type="spellStart"/>
      <w:r w:rsidR="00582F72" w:rsidRPr="0073370D">
        <w:rPr>
          <w:i/>
        </w:rPr>
        <w:t>minimis</w:t>
      </w:r>
      <w:proofErr w:type="spellEnd"/>
      <w:r w:rsidR="00582F72">
        <w:t xml:space="preserve"> przeprowadzona będzie przed podpisaniem umowy o dofinansowanie w systemie danych o pomocy publicznej </w:t>
      </w:r>
      <w:r w:rsidR="00CD3F59">
        <w:t>SUDOP</w:t>
      </w:r>
      <w:r w:rsidR="00582F72">
        <w:t>.</w:t>
      </w:r>
      <w:r w:rsidR="00CD3F59">
        <w:t xml:space="preserve"> </w:t>
      </w:r>
    </w:p>
    <w:p w:rsidR="00757BE0" w:rsidRPr="00753B8A" w:rsidRDefault="008610CD" w:rsidP="00753B8A">
      <w:pPr>
        <w:pStyle w:val="Nagwek2"/>
        <w:spacing w:before="60" w:after="60" w:line="276" w:lineRule="auto"/>
        <w:ind w:left="709" w:hanging="709"/>
      </w:pPr>
      <w:bookmarkStart w:id="236" w:name="_Toc488040871"/>
      <w:r w:rsidRPr="00774C2A">
        <w:t>Wymagania dotyczące stosowania z</w:t>
      </w:r>
      <w:r w:rsidRPr="007E56C7">
        <w:t>asady</w:t>
      </w:r>
      <w:r w:rsidR="00757BE0" w:rsidRPr="00921E0B">
        <w:t xml:space="preserve"> ró</w:t>
      </w:r>
      <w:r w:rsidR="00B85B61" w:rsidRPr="00941D4A">
        <w:t>w</w:t>
      </w:r>
      <w:r w:rsidR="0096122F" w:rsidRPr="00064BA6">
        <w:t>ności szans i </w:t>
      </w:r>
      <w:r w:rsidR="00757BE0" w:rsidRPr="009279CE">
        <w:t>niedyskryminacji</w:t>
      </w:r>
      <w:bookmarkEnd w:id="236"/>
      <w:r w:rsidR="00787BF2" w:rsidRPr="00BA4518">
        <w:t xml:space="preserve"> </w:t>
      </w:r>
    </w:p>
    <w:p w:rsidR="002B531D" w:rsidRPr="00F32D2F" w:rsidRDefault="0092133B" w:rsidP="00FA1427">
      <w:pPr>
        <w:pStyle w:val="Nagwek3"/>
        <w:spacing w:before="240" w:line="276" w:lineRule="auto"/>
        <w:ind w:left="709" w:hanging="709"/>
      </w:pPr>
      <w:r>
        <w:t>Wnioskodaw</w:t>
      </w:r>
      <w:r w:rsidR="005813E3" w:rsidRPr="007E56C7">
        <w:t xml:space="preserve">ca </w:t>
      </w:r>
      <w:r w:rsidR="002B531D" w:rsidRPr="00921E0B">
        <w:t xml:space="preserve">ubiegający się o dofinansowanie zobowiązany jest przedstawić we wniosku o dofinansowanie projektu sposób realizacji zasady równości szans </w:t>
      </w:r>
      <w:r w:rsidR="002B531D" w:rsidRPr="00064BA6">
        <w:t>i</w:t>
      </w:r>
      <w:r w:rsidR="00BD48CA" w:rsidRPr="009279CE">
        <w:t> </w:t>
      </w:r>
      <w:r w:rsidR="002B531D" w:rsidRPr="00F32D2F">
        <w:t xml:space="preserve">niedyskryminacji, w tym dostępności dla osób z </w:t>
      </w:r>
      <w:proofErr w:type="spellStart"/>
      <w:r w:rsidR="002B531D" w:rsidRPr="00F32D2F">
        <w:t>niepełnosprawnościami</w:t>
      </w:r>
      <w:proofErr w:type="spellEnd"/>
      <w:r w:rsidR="002B531D" w:rsidRPr="00F32D2F">
        <w:t xml:space="preserve"> w ramach projektu. </w:t>
      </w:r>
    </w:p>
    <w:p w:rsidR="00C53C71" w:rsidRPr="00330FC6" w:rsidRDefault="00C53C71" w:rsidP="002C7645">
      <w:pPr>
        <w:pStyle w:val="Nagwek3"/>
        <w:numPr>
          <w:ilvl w:val="2"/>
          <w:numId w:val="4"/>
        </w:numPr>
        <w:spacing w:line="276" w:lineRule="auto"/>
        <w:ind w:left="709" w:hanging="709"/>
      </w:pPr>
      <w:r w:rsidRPr="00CC6287">
        <w:t>Szczegółowe warunki</w:t>
      </w:r>
      <w:r>
        <w:t xml:space="preserve"> m.in.</w:t>
      </w:r>
      <w:r w:rsidRPr="00CC6287">
        <w:t xml:space="preserve"> dobre praktyki dotyczące realizacji w projektach </w:t>
      </w:r>
      <w:r w:rsidRPr="006C6F50">
        <w:t xml:space="preserve">zasady równości szans i niedyskryminacji, w tym dostępności dla </w:t>
      </w:r>
      <w:r>
        <w:t>osób z </w:t>
      </w:r>
      <w:proofErr w:type="spellStart"/>
      <w:r w:rsidRPr="008D37B6">
        <w:t>niepełnosprawnościami</w:t>
      </w:r>
      <w:proofErr w:type="spellEnd"/>
      <w:r w:rsidRPr="008D37B6">
        <w:t xml:space="preserve"> </w:t>
      </w:r>
      <w:r w:rsidRPr="00D71913">
        <w:t xml:space="preserve">oraz zasady równości szans kobiet i mężczyzn zawarte zostały w </w:t>
      </w:r>
      <w:r w:rsidRPr="000463B1">
        <w:rPr>
          <w:i/>
        </w:rPr>
        <w:t>W</w:t>
      </w:r>
      <w:r w:rsidRPr="00330FC6">
        <w:rPr>
          <w:i/>
        </w:rPr>
        <w:t>ytycznych w zakresie realizacji zasady równo</w:t>
      </w:r>
      <w:r w:rsidR="004C0D97">
        <w:rPr>
          <w:i/>
        </w:rPr>
        <w:t xml:space="preserve">ści szans i niedyskryminacji, w </w:t>
      </w:r>
      <w:r w:rsidRPr="0051706A">
        <w:rPr>
          <w:i/>
        </w:rPr>
        <w:t xml:space="preserve">tym dostępności dla osób z </w:t>
      </w:r>
      <w:proofErr w:type="spellStart"/>
      <w:r w:rsidRPr="0051706A">
        <w:rPr>
          <w:i/>
        </w:rPr>
        <w:t>niepełnosprawnościami</w:t>
      </w:r>
      <w:proofErr w:type="spellEnd"/>
      <w:r w:rsidRPr="0051706A">
        <w:rPr>
          <w:i/>
        </w:rPr>
        <w:t xml:space="preserve"> oraz zasady równości szans kobiet </w:t>
      </w:r>
      <w:r w:rsidRPr="008E36D4">
        <w:rPr>
          <w:i/>
        </w:rPr>
        <w:t>i mężczyzn w ramach funduszy unijnych na lata 2014-2020</w:t>
      </w:r>
      <w:r w:rsidRPr="008E36D4">
        <w:t>, które z</w:t>
      </w:r>
      <w:r w:rsidR="00214389">
        <w:t>a</w:t>
      </w:r>
      <w:r w:rsidRPr="008E36D4">
        <w:t>miesz</w:t>
      </w:r>
      <w:r w:rsidRPr="009C3434">
        <w:t>czone są na stronie internetowej RPO WP 2014-</w:t>
      </w:r>
      <w:r w:rsidRPr="00813F9B">
        <w:t xml:space="preserve">2020 </w:t>
      </w:r>
      <w:r w:rsidRPr="00813F9B">
        <w:rPr>
          <w:color w:val="000000"/>
        </w:rPr>
        <w:t>(</w:t>
      </w:r>
      <w:hyperlink r:id="rId21" w:history="1">
        <w:r w:rsidRPr="00813F9B">
          <w:rPr>
            <w:rStyle w:val="Hipercze"/>
            <w:color w:val="000000"/>
            <w:u w:val="none"/>
          </w:rPr>
          <w:t>www.rpo.podkarpackie.pl</w:t>
        </w:r>
      </w:hyperlink>
      <w:r w:rsidRPr="00813F9B">
        <w:rPr>
          <w:color w:val="000000"/>
        </w:rPr>
        <w:t>)</w:t>
      </w:r>
      <w:r w:rsidRPr="00774C2A">
        <w:t xml:space="preserve"> </w:t>
      </w:r>
      <w:r w:rsidRPr="007E56C7">
        <w:t>oraz w</w:t>
      </w:r>
      <w:r w:rsidRPr="00921E0B">
        <w:t> </w:t>
      </w:r>
      <w:r w:rsidRPr="00941D4A">
        <w:t>P</w:t>
      </w:r>
      <w:r w:rsidRPr="00064BA6">
        <w:t>oradnik</w:t>
      </w:r>
      <w:r>
        <w:t>ach</w:t>
      </w:r>
      <w:r w:rsidRPr="00064BA6">
        <w:t xml:space="preserve"> </w:t>
      </w:r>
      <w:r w:rsidRPr="00BA4518">
        <w:t xml:space="preserve">dla </w:t>
      </w:r>
      <w:r w:rsidRPr="00F32D2F">
        <w:t>r</w:t>
      </w:r>
      <w:r w:rsidRPr="00CC6287">
        <w:t>ealizatorów projektów i instytucji systemu wdraża</w:t>
      </w:r>
      <w:r w:rsidRPr="006C6F50">
        <w:t>nia funduszy europejskich 2014-2020</w:t>
      </w:r>
      <w:r>
        <w:t>:</w:t>
      </w:r>
      <w:r w:rsidRPr="006C6F50">
        <w:t xml:space="preserve"> </w:t>
      </w:r>
      <w:r w:rsidRPr="008D37B6">
        <w:rPr>
          <w:i/>
        </w:rPr>
        <w:t>Realizacja zasady równo</w:t>
      </w:r>
      <w:r w:rsidR="004C0D97">
        <w:rPr>
          <w:i/>
        </w:rPr>
        <w:t xml:space="preserve">ści szans i niedyskryminacji, w </w:t>
      </w:r>
      <w:r w:rsidRPr="00D71913">
        <w:rPr>
          <w:i/>
        </w:rPr>
        <w:t xml:space="preserve">tym dostępności dla osób z </w:t>
      </w:r>
      <w:proofErr w:type="spellStart"/>
      <w:r w:rsidRPr="00D71913">
        <w:rPr>
          <w:i/>
        </w:rPr>
        <w:t>niepełnosprawnościami</w:t>
      </w:r>
      <w:proofErr w:type="spellEnd"/>
      <w:r>
        <w:t xml:space="preserve"> </w:t>
      </w:r>
      <w:r w:rsidR="00281C71">
        <w:t xml:space="preserve">jak </w:t>
      </w:r>
      <w:r w:rsidR="005764B2">
        <w:t>również</w:t>
      </w:r>
      <w:r w:rsidR="00832EDD">
        <w:t xml:space="preserve"> </w:t>
      </w:r>
      <w:r w:rsidR="00832EDD">
        <w:rPr>
          <w:i/>
        </w:rPr>
        <w:t>Jak realizować zasadę równości szans kobiet i mężczyzn w projektach finansowanych z funduszy europejskich 2014 – 2020</w:t>
      </w:r>
      <w:r w:rsidR="00727C8D">
        <w:rPr>
          <w:i/>
        </w:rPr>
        <w:t>.</w:t>
      </w:r>
    </w:p>
    <w:p w:rsidR="003527C7" w:rsidRPr="003527C7" w:rsidRDefault="00F11515" w:rsidP="003527C7">
      <w:pPr>
        <w:pStyle w:val="Nagwek3"/>
        <w:spacing w:line="276" w:lineRule="auto"/>
        <w:ind w:left="709" w:hanging="709"/>
      </w:pPr>
      <w:r w:rsidRPr="0051706A">
        <w:t xml:space="preserve">Wniosek o dofinansowanie projektu będzie podlegał weryfikacji pod kątem </w:t>
      </w:r>
      <w:r w:rsidR="00F16FDA" w:rsidRPr="0051706A">
        <w:t xml:space="preserve">zawartych </w:t>
      </w:r>
      <w:r w:rsidR="00F16FDA" w:rsidRPr="008E36D4">
        <w:t>w</w:t>
      </w:r>
      <w:r w:rsidR="00BD48CA" w:rsidRPr="008E36D4">
        <w:t> </w:t>
      </w:r>
      <w:r w:rsidR="00F16FDA" w:rsidRPr="008E36D4">
        <w:t xml:space="preserve">nim informacji, uzasadnienia oraz sposobu realizacji </w:t>
      </w:r>
      <w:r w:rsidR="00B66B80" w:rsidRPr="008E36D4">
        <w:t>zasady równości szans i niedyskryminacji</w:t>
      </w:r>
      <w:r w:rsidR="00363210" w:rsidRPr="008E36D4">
        <w:t xml:space="preserve">, w tym dostępności dla osób z </w:t>
      </w:r>
      <w:proofErr w:type="spellStart"/>
      <w:r w:rsidR="00363210" w:rsidRPr="008E36D4">
        <w:t>niepełnosprawnościami</w:t>
      </w:r>
      <w:proofErr w:type="spellEnd"/>
      <w:r w:rsidR="00363210" w:rsidRPr="008E36D4">
        <w:t xml:space="preserve"> w ramach projektu</w:t>
      </w:r>
      <w:r w:rsidR="00F16FDA" w:rsidRPr="009C3434">
        <w:t>.</w:t>
      </w:r>
    </w:p>
    <w:p w:rsidR="008E038E" w:rsidRPr="009C3434" w:rsidRDefault="0030458F" w:rsidP="00FA1427">
      <w:pPr>
        <w:pStyle w:val="Nagwek3"/>
        <w:spacing w:line="276" w:lineRule="auto"/>
        <w:ind w:left="709" w:hanging="709"/>
      </w:pPr>
      <w:r w:rsidRPr="009C3434">
        <w:t>P</w:t>
      </w:r>
      <w:r w:rsidR="008E038E" w:rsidRPr="009C3434">
        <w:t>rojekt realizowany w ramach niniejszego konkursu powinien zawierać analizę uwzględniając</w:t>
      </w:r>
      <w:r w:rsidR="007D46C2">
        <w:t>ą</w:t>
      </w:r>
      <w:r w:rsidR="008E038E" w:rsidRPr="009C3434">
        <w:t xml:space="preserve">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9C3434">
        <w:t xml:space="preserve"> </w:t>
      </w:r>
      <w:r w:rsidR="00B66B80" w:rsidRPr="009C3434">
        <w:rPr>
          <w:i/>
        </w:rPr>
        <w:t>Instrukcji wypełniania wniosku o dofinansowanie projektu w ramach RPO WP 2014-2020</w:t>
      </w:r>
      <w:r w:rsidR="00B66B80" w:rsidRPr="009C3434">
        <w:t xml:space="preserve"> (</w:t>
      </w:r>
      <w:r w:rsidR="00B66B80" w:rsidRPr="001C1C5A">
        <w:t>załącznik nr 2</w:t>
      </w:r>
      <w:r w:rsidR="00B66B80" w:rsidRPr="009C3434">
        <w:t xml:space="preserve"> do Regulaminu).</w:t>
      </w:r>
    </w:p>
    <w:p w:rsidR="00782D47" w:rsidRPr="00F32D2F" w:rsidRDefault="005A0F3C" w:rsidP="00FA1427">
      <w:pPr>
        <w:pStyle w:val="Nagwek3"/>
        <w:spacing w:line="276" w:lineRule="auto"/>
        <w:ind w:left="709" w:hanging="709"/>
      </w:pPr>
      <w:r w:rsidRPr="009C3434">
        <w:t>Wszystkie działania świadczon</w:t>
      </w:r>
      <w:r w:rsidRPr="00AE07F6">
        <w:t xml:space="preserve">e w ramach projektu, w którym na etapie rekrutacji zidentyfikowano możliwość udziału osób z </w:t>
      </w:r>
      <w:proofErr w:type="spellStart"/>
      <w:r w:rsidRPr="00AE07F6">
        <w:t>niepełnosprawnościami</w:t>
      </w:r>
      <w:proofErr w:type="spellEnd"/>
      <w:r w:rsidRPr="00AE07F6">
        <w:t xml:space="preserve"> powinny być realizowane w budynkach dostosowanych architektonicznie, zgodnie z ustawą z dnia </w:t>
      </w:r>
      <w:r w:rsidRPr="00AE07F6">
        <w:lastRenderedPageBreak/>
        <w:t>7</w:t>
      </w:r>
      <w:r w:rsidR="009674D7">
        <w:t> </w:t>
      </w:r>
      <w:r w:rsidRPr="00AE07F6">
        <w:t xml:space="preserve">lipca 1994 r. Prawo budowlane </w:t>
      </w:r>
      <w:r w:rsidRPr="00753B8A">
        <w:t>(</w:t>
      </w:r>
      <w:proofErr w:type="spellStart"/>
      <w:r w:rsidRPr="00753B8A">
        <w:t>Dz.U</w:t>
      </w:r>
      <w:proofErr w:type="spellEnd"/>
      <w:r w:rsidRPr="00753B8A">
        <w:t>.</w:t>
      </w:r>
      <w:r w:rsidR="003458A7">
        <w:t xml:space="preserve"> </w:t>
      </w:r>
      <w:proofErr w:type="spellStart"/>
      <w:r w:rsidR="003458A7">
        <w:t>t.j</w:t>
      </w:r>
      <w:proofErr w:type="spellEnd"/>
      <w:r w:rsidR="003458A7">
        <w:t xml:space="preserve">. z </w:t>
      </w:r>
      <w:r w:rsidRPr="00753B8A">
        <w:t>201</w:t>
      </w:r>
      <w:r w:rsidR="009B1A19">
        <w:t>7</w:t>
      </w:r>
      <w:r w:rsidR="003458A7">
        <w:t>r</w:t>
      </w:r>
      <w:r w:rsidR="00DD41C4">
        <w:t>.</w:t>
      </w:r>
      <w:r w:rsidR="003458A7">
        <w:t xml:space="preserve">, poz. </w:t>
      </w:r>
      <w:r w:rsidR="009B1A19">
        <w:t>1332)</w:t>
      </w:r>
      <w:r w:rsidR="00A821E0">
        <w:t xml:space="preserve"> </w:t>
      </w:r>
      <w:r w:rsidRPr="00774C2A">
        <w:t>oraz rozporządzeniem Ministra Infrastruktury z dnia 12 kwietnia 2002 r. w sprawie warunków technicznych</w:t>
      </w:r>
      <w:r w:rsidRPr="007E56C7">
        <w:t>, jakim powinny odpowi</w:t>
      </w:r>
      <w:r w:rsidRPr="00921E0B">
        <w:t>a</w:t>
      </w:r>
      <w:r w:rsidRPr="00941D4A">
        <w:t>dać budynki i ich us</w:t>
      </w:r>
      <w:r w:rsidRPr="00064BA6">
        <w:t>y</w:t>
      </w:r>
      <w:r w:rsidRPr="009279CE">
        <w:t>tuowanie (</w:t>
      </w:r>
      <w:r w:rsidR="00536219">
        <w:t>Dz. U.</w:t>
      </w:r>
      <w:r w:rsidR="003458A7">
        <w:t xml:space="preserve"> z</w:t>
      </w:r>
      <w:r w:rsidR="00536219">
        <w:t xml:space="preserve"> 2015</w:t>
      </w:r>
      <w:r w:rsidR="003458A7">
        <w:t xml:space="preserve"> r</w:t>
      </w:r>
      <w:r w:rsidR="00DD41C4">
        <w:t>.</w:t>
      </w:r>
      <w:r w:rsidR="003458A7">
        <w:t>, poz.</w:t>
      </w:r>
      <w:r w:rsidR="00536219">
        <w:t>1422</w:t>
      </w:r>
      <w:r w:rsidR="00DD41C4">
        <w:t xml:space="preserve"> </w:t>
      </w:r>
      <w:r w:rsidRPr="00BA4518">
        <w:t>) oraz z zasadami wiedzy technicznej.</w:t>
      </w:r>
    </w:p>
    <w:p w:rsidR="005A0F3C" w:rsidRPr="007C59A4" w:rsidRDefault="005A0F3C" w:rsidP="00FA1427">
      <w:pPr>
        <w:pStyle w:val="Nagwek3"/>
        <w:spacing w:line="276" w:lineRule="auto"/>
        <w:ind w:left="709" w:hanging="709"/>
      </w:pPr>
      <w:r w:rsidRPr="007C59A4">
        <w:t xml:space="preserve">W ramach projektów ogólnodostępnych, w szczególności w przypadku braku możliwości świadczenia usługi spełniającej kryteria wymienione w pkt. 2.9.5, w celu zapewnienia </w:t>
      </w:r>
      <w:r w:rsidR="00813F9B">
        <w:t xml:space="preserve">w </w:t>
      </w:r>
      <w:r w:rsidR="003458A7" w:rsidRPr="007C59A4">
        <w:t xml:space="preserve">trakcie realizacji projektu, (nie na etapie planowania) </w:t>
      </w:r>
      <w:r w:rsidRPr="007C59A4">
        <w:t xml:space="preserve">możliwości pełnego uczestnictwa osób z </w:t>
      </w:r>
      <w:proofErr w:type="spellStart"/>
      <w:r w:rsidRPr="007C59A4">
        <w:t>niepełnosprawnościami</w:t>
      </w:r>
      <w:proofErr w:type="spellEnd"/>
      <w:r w:rsidRPr="007C59A4">
        <w:t xml:space="preserve">, </w:t>
      </w:r>
      <w:r w:rsidR="00102C05" w:rsidRPr="007C59A4">
        <w:t xml:space="preserve">można </w:t>
      </w:r>
      <w:r w:rsidRPr="007C59A4">
        <w:t xml:space="preserve">zastosować </w:t>
      </w:r>
      <w:r w:rsidRPr="007C59A4">
        <w:rPr>
          <w:b/>
        </w:rPr>
        <w:t xml:space="preserve">mechanizm racjonalnych </w:t>
      </w:r>
      <w:r w:rsidR="00D32B97" w:rsidRPr="007C59A4">
        <w:rPr>
          <w:b/>
        </w:rPr>
        <w:t>usprawnień</w:t>
      </w:r>
      <w:r w:rsidR="00D32B97" w:rsidRPr="007C59A4">
        <w:t xml:space="preserve">. Oznacza to możliwość finansowania specyficznych usług dostosowawczych lub oddziaływania na szeroko pojętą infrastrukturę, </w:t>
      </w:r>
      <w:r w:rsidR="00D32B97" w:rsidRPr="007C59A4">
        <w:rPr>
          <w:u w:val="single"/>
        </w:rPr>
        <w:t>nieprzewidzianych z góry we wniosku o dofinansowanie projektu, lecz uruchomionych wraz z pojawieniem się w projekcie</w:t>
      </w:r>
      <w:r w:rsidR="00D32B97" w:rsidRPr="007C59A4">
        <w:t xml:space="preserve"> (w charakterze uczestnika lub personelu) </w:t>
      </w:r>
      <w:r w:rsidR="00D32B97" w:rsidRPr="007C59A4">
        <w:rPr>
          <w:u w:val="single"/>
        </w:rPr>
        <w:t xml:space="preserve">osoby </w:t>
      </w:r>
      <w:r w:rsidR="0083347D">
        <w:rPr>
          <w:u w:val="single"/>
        </w:rPr>
        <w:br/>
      </w:r>
      <w:r w:rsidR="00D32B97" w:rsidRPr="007C59A4">
        <w:rPr>
          <w:u w:val="single"/>
        </w:rPr>
        <w:t>z niepełnosprawnością</w:t>
      </w:r>
      <w:r w:rsidR="00D32B97" w:rsidRPr="007C59A4">
        <w:t>. Każde r</w:t>
      </w:r>
      <w:r w:rsidR="00BD48CA" w:rsidRPr="007C59A4">
        <w:t>acjonalne usprawnienie wynika z </w:t>
      </w:r>
      <w:r w:rsidR="00D32B97" w:rsidRPr="007C59A4">
        <w:t>relacji przynajmniej trzech czynników</w:t>
      </w:r>
      <w:r w:rsidR="00757906">
        <w:t>:</w:t>
      </w:r>
      <w:r w:rsidR="00D32B97" w:rsidRPr="007C59A4">
        <w:t xml:space="preserve"> dysfunkcji związanej z danym uczestnikiem projektu, barier otoczenia oraz charakteru usługi realizowanej w ramach projektu.</w:t>
      </w:r>
      <w:r w:rsidR="004D7561">
        <w:t xml:space="preserve"> </w:t>
      </w:r>
    </w:p>
    <w:p w:rsidR="009475A2" w:rsidRPr="007C59A4" w:rsidRDefault="001D2FD6" w:rsidP="00756BED">
      <w:pPr>
        <w:pStyle w:val="Nagwek3"/>
        <w:numPr>
          <w:ilvl w:val="0"/>
          <w:numId w:val="0"/>
        </w:numPr>
        <w:spacing w:after="240" w:line="276" w:lineRule="auto"/>
        <w:ind w:left="709"/>
      </w:pPr>
      <w:r w:rsidRPr="007C59A4">
        <w:t>Łączny koszt racjonalnych usprawnień na jednego uczestnika w projekcie nie może przekroczyć 12 tys. PLN</w:t>
      </w:r>
      <w:r w:rsidR="003458A7" w:rsidRPr="007C59A4">
        <w:t xml:space="preserve"> na osobę</w:t>
      </w:r>
      <w:r w:rsidR="00102C05" w:rsidRPr="007C59A4">
        <w:t xml:space="preserve"> i wynika z kalkulacji kosztów</w:t>
      </w:r>
      <w:r w:rsidRPr="007C59A4">
        <w:t>.</w:t>
      </w:r>
      <w:r w:rsidR="009475A2" w:rsidRPr="007C59A4">
        <w:t xml:space="preserve"> </w:t>
      </w:r>
    </w:p>
    <w:p w:rsidR="001D2FD6" w:rsidRPr="00756BED" w:rsidRDefault="009475A2" w:rsidP="00756BED">
      <w:pPr>
        <w:pStyle w:val="Nagwek3"/>
        <w:numPr>
          <w:ilvl w:val="0"/>
          <w:numId w:val="0"/>
        </w:numPr>
        <w:spacing w:after="240" w:line="276" w:lineRule="auto"/>
        <w:ind w:left="709"/>
      </w:pPr>
      <w:r w:rsidRPr="007C59A4">
        <w:t xml:space="preserve">Natomiast w </w:t>
      </w:r>
      <w:r w:rsidRPr="007C59A4">
        <w:rPr>
          <w:i/>
        </w:rPr>
        <w:t>projektach dedykowanych</w:t>
      </w:r>
      <w:r w:rsidRPr="007C59A4">
        <w:t xml:space="preserve"> wydatki bezpośrednio dotyczące osób z</w:t>
      </w:r>
      <w:r w:rsidR="007C59A4">
        <w:t> </w:t>
      </w:r>
      <w:proofErr w:type="spellStart"/>
      <w:r w:rsidRPr="007C59A4">
        <w:t>niepełnosprawnościami</w:t>
      </w:r>
      <w:proofErr w:type="spellEnd"/>
      <w:r w:rsidRPr="007C59A4">
        <w:t xml:space="preserve"> przewidziane są we wniosku o dofinansowanie </w:t>
      </w:r>
      <w:r w:rsidR="003458A7" w:rsidRPr="007C59A4">
        <w:t>już na etapie planowania projektu.</w:t>
      </w:r>
      <w:r w:rsidR="009868AB">
        <w:t xml:space="preserve"> W czasie realizacji </w:t>
      </w:r>
      <w:r w:rsidR="00E95F93">
        <w:t>przedsięwzięcia,</w:t>
      </w:r>
      <w:r w:rsidR="009868AB">
        <w:t xml:space="preserve"> ró</w:t>
      </w:r>
      <w:r w:rsidR="00ED1161">
        <w:t xml:space="preserve">wnież w projektach dedykowanych </w:t>
      </w:r>
      <w:r w:rsidR="009868AB">
        <w:t xml:space="preserve">może pojawić się konieczność zastosowania mechanizmu racjonalnych usprawnień </w:t>
      </w:r>
      <w:r w:rsidR="00ED1161">
        <w:t>–</w:t>
      </w:r>
      <w:r w:rsidR="00B614AC">
        <w:t xml:space="preserve"> </w:t>
      </w:r>
      <w:r w:rsidR="00ED1161">
        <w:t xml:space="preserve">w przypadku </w:t>
      </w:r>
      <w:r w:rsidR="00726D23">
        <w:t>zrekrutowania</w:t>
      </w:r>
      <w:r w:rsidR="00ED1161">
        <w:t xml:space="preserve"> </w:t>
      </w:r>
      <w:r w:rsidR="00B614AC">
        <w:t xml:space="preserve">uczestnika </w:t>
      </w:r>
      <w:r w:rsidR="00ED1161">
        <w:t xml:space="preserve">dodatkowo </w:t>
      </w:r>
      <w:r w:rsidR="00B614AC">
        <w:t xml:space="preserve">z </w:t>
      </w:r>
      <w:r w:rsidR="00ED1161">
        <w:t>innego typu dysfunkcj</w:t>
      </w:r>
      <w:r w:rsidR="00B614AC">
        <w:t>ą.</w:t>
      </w:r>
    </w:p>
    <w:p w:rsidR="006D5963" w:rsidRPr="00753B8A" w:rsidRDefault="001A2BEE" w:rsidP="002C3CFF">
      <w:pPr>
        <w:pStyle w:val="Nagwek1"/>
      </w:pPr>
      <w:bookmarkStart w:id="237" w:name="_Toc430339730"/>
      <w:bookmarkStart w:id="238" w:name="_Toc488040872"/>
      <w:bookmarkEnd w:id="237"/>
      <w:r w:rsidRPr="00774C2A">
        <w:t xml:space="preserve">Ogólne zasady dotyczące realizacji </w:t>
      </w:r>
      <w:r w:rsidRPr="00753B8A">
        <w:t>projektów</w:t>
      </w:r>
      <w:r w:rsidRPr="00774C2A">
        <w:t xml:space="preserve"> w konkursie</w:t>
      </w:r>
      <w:bookmarkEnd w:id="238"/>
    </w:p>
    <w:p w:rsidR="006B511D" w:rsidRPr="007E56C7" w:rsidRDefault="006B511D" w:rsidP="0027441C">
      <w:pPr>
        <w:pStyle w:val="Nagwek3"/>
        <w:numPr>
          <w:ilvl w:val="0"/>
          <w:numId w:val="0"/>
        </w:numPr>
        <w:spacing w:before="240" w:after="120" w:line="276" w:lineRule="auto"/>
        <w:ind w:firstLine="432"/>
        <w:rPr>
          <w:szCs w:val="24"/>
        </w:rPr>
      </w:pPr>
      <w:r w:rsidRPr="00774C2A">
        <w:rPr>
          <w:szCs w:val="24"/>
        </w:rPr>
        <w:t xml:space="preserve">Niniejszy rozdział zawiera </w:t>
      </w:r>
      <w:r w:rsidRPr="00753B8A">
        <w:rPr>
          <w:szCs w:val="24"/>
          <w:u w:val="single"/>
        </w:rPr>
        <w:t>wybrane zasady</w:t>
      </w:r>
      <w:r w:rsidRPr="00774C2A">
        <w:rPr>
          <w:szCs w:val="24"/>
        </w:rPr>
        <w:t xml:space="preserve"> dotyczące realizacji pro</w:t>
      </w:r>
      <w:r w:rsidRPr="007E56C7">
        <w:rPr>
          <w:szCs w:val="24"/>
        </w:rPr>
        <w:t>jektów w konkursie.</w:t>
      </w:r>
    </w:p>
    <w:p w:rsidR="00C1258A" w:rsidRPr="00813F9B" w:rsidRDefault="001A2BEE" w:rsidP="00FA1427">
      <w:pPr>
        <w:spacing w:before="120" w:after="120" w:line="276" w:lineRule="auto"/>
        <w:rPr>
          <w:rFonts w:ascii="Times New Roman" w:hAnsi="Times New Roman"/>
          <w:sz w:val="24"/>
          <w:szCs w:val="24"/>
        </w:rPr>
      </w:pPr>
      <w:r w:rsidRPr="00921E0B">
        <w:rPr>
          <w:rFonts w:ascii="Times New Roman" w:hAnsi="Times New Roman"/>
          <w:sz w:val="24"/>
          <w:szCs w:val="24"/>
        </w:rPr>
        <w:t xml:space="preserve">Beneficjent realizujący projekt zobowiązany jest do stosowania zasad określonych </w:t>
      </w:r>
      <w:r w:rsidR="004C0D97">
        <w:rPr>
          <w:rFonts w:ascii="Times New Roman" w:hAnsi="Times New Roman"/>
          <w:sz w:val="24"/>
          <w:szCs w:val="24"/>
        </w:rPr>
        <w:t xml:space="preserve">w </w:t>
      </w:r>
      <w:r w:rsidR="00E86B5D" w:rsidRPr="009279CE">
        <w:rPr>
          <w:rFonts w:ascii="Times New Roman" w:hAnsi="Times New Roman"/>
          <w:sz w:val="24"/>
          <w:szCs w:val="24"/>
        </w:rPr>
        <w:t>SZOOP, umowie o dofinansowanie proj</w:t>
      </w:r>
      <w:r w:rsidR="00177733" w:rsidRPr="00BA4518">
        <w:rPr>
          <w:rFonts w:ascii="Times New Roman" w:hAnsi="Times New Roman"/>
          <w:sz w:val="24"/>
          <w:szCs w:val="24"/>
        </w:rPr>
        <w:t xml:space="preserve">ektu (załącznik nr </w:t>
      </w:r>
      <w:r w:rsidR="009D5278" w:rsidRPr="00AA5AD2">
        <w:rPr>
          <w:rFonts w:ascii="Times New Roman" w:hAnsi="Times New Roman"/>
          <w:sz w:val="24"/>
          <w:szCs w:val="24"/>
        </w:rPr>
        <w:t>7</w:t>
      </w:r>
      <w:r w:rsidR="00BD48CA" w:rsidRPr="00AA5AD2">
        <w:rPr>
          <w:rFonts w:ascii="Times New Roman" w:hAnsi="Times New Roman"/>
          <w:sz w:val="24"/>
          <w:szCs w:val="24"/>
        </w:rPr>
        <w:t>/</w:t>
      </w:r>
      <w:r w:rsidR="009D5278" w:rsidRPr="00AA5AD2">
        <w:rPr>
          <w:rFonts w:ascii="Times New Roman" w:hAnsi="Times New Roman"/>
          <w:sz w:val="24"/>
          <w:szCs w:val="24"/>
        </w:rPr>
        <w:t>8</w:t>
      </w:r>
      <w:r w:rsidR="00BB1306" w:rsidRPr="00CC6287">
        <w:rPr>
          <w:rFonts w:ascii="Times New Roman" w:hAnsi="Times New Roman"/>
          <w:sz w:val="24"/>
          <w:szCs w:val="24"/>
        </w:rPr>
        <w:t xml:space="preserve"> </w:t>
      </w:r>
      <w:r w:rsidR="00E86B5D" w:rsidRPr="006C6F50">
        <w:rPr>
          <w:rFonts w:ascii="Times New Roman" w:hAnsi="Times New Roman"/>
          <w:sz w:val="24"/>
          <w:szCs w:val="24"/>
        </w:rPr>
        <w:t xml:space="preserve">do Regulaminu) oraz </w:t>
      </w:r>
      <w:r w:rsidR="00E86B5D" w:rsidRPr="008D37B6">
        <w:rPr>
          <w:rFonts w:ascii="Times New Roman" w:hAnsi="Times New Roman"/>
          <w:i/>
          <w:sz w:val="24"/>
          <w:szCs w:val="24"/>
        </w:rPr>
        <w:t>Wytycznych w</w:t>
      </w:r>
      <w:r w:rsidR="00BD48CA" w:rsidRPr="00D71913">
        <w:rPr>
          <w:rFonts w:ascii="Times New Roman" w:hAnsi="Times New Roman"/>
          <w:i/>
          <w:sz w:val="24"/>
          <w:szCs w:val="24"/>
        </w:rPr>
        <w:t> </w:t>
      </w:r>
      <w:r w:rsidR="00E86B5D" w:rsidRPr="00330FC6">
        <w:rPr>
          <w:rFonts w:ascii="Times New Roman" w:hAnsi="Times New Roman"/>
          <w:i/>
          <w:sz w:val="24"/>
          <w:szCs w:val="24"/>
        </w:rPr>
        <w:t xml:space="preserve">zakresie </w:t>
      </w:r>
      <w:proofErr w:type="spellStart"/>
      <w:r w:rsidR="00E86B5D" w:rsidRPr="00330FC6">
        <w:rPr>
          <w:rFonts w:ascii="Times New Roman" w:hAnsi="Times New Roman"/>
          <w:i/>
          <w:sz w:val="24"/>
          <w:szCs w:val="24"/>
        </w:rPr>
        <w:t>kwalifikowalności</w:t>
      </w:r>
      <w:proofErr w:type="spellEnd"/>
      <w:r w:rsidR="00E86B5D" w:rsidRPr="00330FC6">
        <w:rPr>
          <w:rFonts w:ascii="Times New Roman" w:hAnsi="Times New Roman"/>
          <w:i/>
          <w:sz w:val="24"/>
          <w:szCs w:val="24"/>
        </w:rPr>
        <w:t xml:space="preserve"> wydatków w zakresie Europejskiego Funduszu Rozwoju Regionalnego, Europejskiego Funduszu Społecznego oraz Funduszu Spójności na lata 2014-2020</w:t>
      </w:r>
      <w:r w:rsidR="00E86B5D" w:rsidRPr="0051706A">
        <w:rPr>
          <w:rFonts w:ascii="Times New Roman" w:hAnsi="Times New Roman"/>
          <w:sz w:val="24"/>
          <w:szCs w:val="24"/>
        </w:rPr>
        <w:t xml:space="preserve"> dostępnych na stronie internetowej RPO WP 2014-2020 (</w:t>
      </w:r>
      <w:hyperlink r:id="rId22" w:history="1">
        <w:r w:rsidR="00C1258A" w:rsidRPr="00813F9B">
          <w:rPr>
            <w:rStyle w:val="Hipercze"/>
            <w:rFonts w:ascii="Times New Roman" w:hAnsi="Times New Roman"/>
            <w:color w:val="auto"/>
            <w:sz w:val="24"/>
            <w:szCs w:val="24"/>
            <w:u w:val="none"/>
          </w:rPr>
          <w:t>www.rpo.podkarpackie.pl</w:t>
        </w:r>
      </w:hyperlink>
      <w:r w:rsidR="00E86B5D" w:rsidRPr="00813F9B">
        <w:rPr>
          <w:rFonts w:ascii="Times New Roman" w:hAnsi="Times New Roman"/>
          <w:sz w:val="24"/>
          <w:szCs w:val="24"/>
        </w:rPr>
        <w:t>)</w:t>
      </w:r>
      <w:r w:rsidR="00501583" w:rsidRPr="00813F9B">
        <w:rPr>
          <w:rFonts w:ascii="Times New Roman" w:hAnsi="Times New Roman"/>
          <w:sz w:val="24"/>
          <w:szCs w:val="24"/>
        </w:rPr>
        <w:t>.</w:t>
      </w:r>
      <w:r w:rsidR="0030458F" w:rsidRPr="00813F9B">
        <w:rPr>
          <w:rFonts w:ascii="Times New Roman" w:hAnsi="Times New Roman"/>
          <w:sz w:val="24"/>
          <w:szCs w:val="24"/>
        </w:rPr>
        <w:t xml:space="preserve"> </w:t>
      </w:r>
    </w:p>
    <w:p w:rsidR="00562B1D" w:rsidRDefault="00CA1CE5" w:rsidP="00FA1427">
      <w:pPr>
        <w:spacing w:before="120" w:after="120" w:line="276" w:lineRule="auto"/>
      </w:pPr>
      <w:r w:rsidRPr="00CA1CE5">
        <w:rPr>
          <w:rFonts w:ascii="Times New Roman" w:hAnsi="Times New Roman"/>
          <w:sz w:val="24"/>
          <w:szCs w:val="24"/>
        </w:rPr>
        <w:t>Podczas planowania i późniejszej realizacji projektu należy zwrócić szczegółową uwagę</w:t>
      </w:r>
      <w:r w:rsidR="00562B1D">
        <w:t>:</w:t>
      </w:r>
    </w:p>
    <w:p w:rsidR="0059154F" w:rsidRPr="00B13C4E" w:rsidRDefault="0059154F" w:rsidP="00FA1427">
      <w:pPr>
        <w:spacing w:before="120" w:after="120" w:line="276" w:lineRule="auto"/>
      </w:pPr>
    </w:p>
    <w:p w:rsidR="00B13C4E" w:rsidRDefault="00B13C4E" w:rsidP="002C7645">
      <w:pPr>
        <w:pStyle w:val="Akapitzlist"/>
        <w:numPr>
          <w:ilvl w:val="0"/>
          <w:numId w:val="85"/>
        </w:numPr>
        <w:spacing w:before="120" w:after="120" w:line="276" w:lineRule="auto"/>
        <w:rPr>
          <w:rFonts w:ascii="Times New Roman" w:hAnsi="Times New Roman"/>
          <w:sz w:val="24"/>
          <w:szCs w:val="24"/>
        </w:rPr>
      </w:pPr>
      <w:r w:rsidRPr="00B13C4E">
        <w:rPr>
          <w:rFonts w:ascii="Times New Roman" w:hAnsi="Times New Roman"/>
          <w:sz w:val="24"/>
          <w:szCs w:val="24"/>
        </w:rPr>
        <w:t xml:space="preserve">Z uwagi na brzmienie kryteriów dostępu wskazanych w </w:t>
      </w:r>
      <w:proofErr w:type="spellStart"/>
      <w:r w:rsidRPr="00D844CB">
        <w:rPr>
          <w:rFonts w:ascii="Times New Roman" w:hAnsi="Times New Roman"/>
          <w:sz w:val="24"/>
          <w:szCs w:val="24"/>
        </w:rPr>
        <w:t>pkt</w:t>
      </w:r>
      <w:proofErr w:type="spellEnd"/>
      <w:r w:rsidRPr="00D844CB">
        <w:rPr>
          <w:rFonts w:ascii="Times New Roman" w:hAnsi="Times New Roman"/>
          <w:sz w:val="24"/>
          <w:szCs w:val="24"/>
        </w:rPr>
        <w:t xml:space="preserve"> 4.2.10</w:t>
      </w:r>
      <w:r w:rsidRPr="00B13C4E">
        <w:rPr>
          <w:rFonts w:ascii="Times New Roman" w:hAnsi="Times New Roman"/>
          <w:sz w:val="24"/>
          <w:szCs w:val="24"/>
        </w:rPr>
        <w:t xml:space="preserve"> niniejszego Regulaminu, projekty realizowane w ramach Działania 9.1 </w:t>
      </w:r>
      <w:r w:rsidRPr="00D844CB">
        <w:rPr>
          <w:rFonts w:ascii="Times New Roman" w:hAnsi="Times New Roman"/>
          <w:b/>
          <w:sz w:val="24"/>
          <w:szCs w:val="24"/>
          <w:u w:val="single"/>
        </w:rPr>
        <w:t>muszą skutkować zwiększeniem liczby miejsc przedszkolnych</w:t>
      </w:r>
      <w:r w:rsidRPr="00B13C4E">
        <w:rPr>
          <w:rFonts w:ascii="Times New Roman" w:hAnsi="Times New Roman"/>
          <w:sz w:val="24"/>
          <w:szCs w:val="24"/>
        </w:rPr>
        <w:t xml:space="preserve"> podlegających pod konkretny organ prowadzący na terenie danej gminy/miasta w stosunku do danych z roku poprzedzającego rok rozpoczęcia realizacji projektu, a </w:t>
      </w:r>
      <w:r w:rsidRPr="00D844CB">
        <w:rPr>
          <w:rFonts w:ascii="Times New Roman" w:hAnsi="Times New Roman"/>
          <w:b/>
          <w:sz w:val="24"/>
          <w:szCs w:val="24"/>
          <w:u w:val="single"/>
        </w:rPr>
        <w:t>wartość dofinansowania jest uzależniona od liczby nowoutworzonych miejsc wychowania przedszkolnego</w:t>
      </w:r>
      <w:r w:rsidRPr="00B13C4E">
        <w:rPr>
          <w:rFonts w:ascii="Times New Roman" w:hAnsi="Times New Roman"/>
          <w:sz w:val="24"/>
          <w:szCs w:val="24"/>
        </w:rPr>
        <w:t xml:space="preserve"> (</w:t>
      </w:r>
      <w:r w:rsidRPr="00D844CB">
        <w:rPr>
          <w:rFonts w:ascii="Times New Roman" w:hAnsi="Times New Roman"/>
          <w:b/>
          <w:sz w:val="24"/>
          <w:szCs w:val="24"/>
          <w:u w:val="single"/>
        </w:rPr>
        <w:t>limit 15 000,00</w:t>
      </w:r>
      <w:r w:rsidRPr="00B13C4E">
        <w:rPr>
          <w:rFonts w:ascii="Times New Roman" w:hAnsi="Times New Roman"/>
          <w:sz w:val="24"/>
          <w:szCs w:val="24"/>
        </w:rPr>
        <w:t xml:space="preserve"> zł nie dotyczy miejsc tworzonych </w:t>
      </w:r>
      <w:r w:rsidR="0025584A">
        <w:rPr>
          <w:rFonts w:ascii="Times New Roman" w:hAnsi="Times New Roman"/>
          <w:sz w:val="24"/>
          <w:szCs w:val="24"/>
        </w:rPr>
        <w:br/>
      </w:r>
      <w:r w:rsidRPr="00B13C4E">
        <w:rPr>
          <w:rFonts w:ascii="Times New Roman" w:hAnsi="Times New Roman"/>
          <w:sz w:val="24"/>
          <w:szCs w:val="24"/>
        </w:rPr>
        <w:t xml:space="preserve">w przedszkolach specjalnych). Oznacza to, że działania wymienione w punkcie </w:t>
      </w:r>
      <w:r w:rsidRPr="00D844CB">
        <w:rPr>
          <w:rFonts w:ascii="Times New Roman" w:hAnsi="Times New Roman"/>
          <w:sz w:val="24"/>
          <w:szCs w:val="24"/>
        </w:rPr>
        <w:t xml:space="preserve">2.2.1 lit. </w:t>
      </w:r>
      <w:proofErr w:type="spellStart"/>
      <w:r w:rsidRPr="00D844CB">
        <w:rPr>
          <w:rFonts w:ascii="Times New Roman" w:hAnsi="Times New Roman"/>
          <w:sz w:val="24"/>
          <w:szCs w:val="24"/>
        </w:rPr>
        <w:t>b-e</w:t>
      </w:r>
      <w:proofErr w:type="spellEnd"/>
      <w:r w:rsidRPr="00B13C4E">
        <w:rPr>
          <w:rFonts w:ascii="Times New Roman" w:hAnsi="Times New Roman"/>
          <w:sz w:val="24"/>
          <w:szCs w:val="24"/>
        </w:rPr>
        <w:t xml:space="preserve"> mogą być jedynie uzupełnieniem dla powstania nowych miejsc przedszkolnych (wymienionych w punkcie 2.2.1 lit. a). </w:t>
      </w:r>
    </w:p>
    <w:p w:rsidR="00D844CB" w:rsidRDefault="00182D39" w:rsidP="00D844CB">
      <w:pPr>
        <w:spacing w:before="120" w:after="120" w:line="276" w:lineRule="auto"/>
        <w:rPr>
          <w:rFonts w:ascii="Times New Roman" w:hAnsi="Times New Roman"/>
          <w:sz w:val="24"/>
          <w:szCs w:val="24"/>
        </w:rPr>
      </w:pPr>
      <w:r>
        <w:rPr>
          <w:rFonts w:ascii="Times New Roman" w:hAnsi="Times New Roman"/>
          <w:noProof/>
          <w:sz w:val="24"/>
          <w:szCs w:val="24"/>
        </w:rPr>
        <w:lastRenderedPageBreak/>
        <w:pict>
          <v:shapetype id="_x0000_t202" coordsize="21600,21600" o:spt="202" path="m,l,21600r21600,l21600,xe">
            <v:stroke joinstyle="miter"/>
            <v:path gradientshapeok="t" o:connecttype="rect"/>
          </v:shapetype>
          <v:shape id="Pole tekstowe 2" o:spid="_x0000_s1026" type="#_x0000_t202" style="position:absolute;left:0;text-align:left;margin-left:20.1pt;margin-top:-5.3pt;width:445.9pt;height:88.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" fillcolor="#d8d8d8">
            <v:textbox>
              <w:txbxContent>
                <w:p w:rsidR="002D46F2" w:rsidRDefault="002D46F2" w:rsidP="00D844CB">
                  <w:pPr>
                    <w:spacing w:before="120" w:line="240" w:lineRule="auto"/>
                    <w:rPr>
                      <w:rFonts w:ascii="Times New Roman" w:hAnsi="Times New Roman"/>
                      <w:b/>
                      <w:sz w:val="24"/>
                      <w:szCs w:val="24"/>
                    </w:rPr>
                  </w:pPr>
                  <w:r w:rsidRPr="000074F9">
                    <w:rPr>
                      <w:rFonts w:ascii="Times New Roman" w:hAnsi="Times New Roman"/>
                      <w:b/>
                      <w:sz w:val="24"/>
                      <w:szCs w:val="24"/>
                    </w:rPr>
                    <w:t>UWAGA!</w:t>
                  </w:r>
                  <w:r>
                    <w:rPr>
                      <w:rFonts w:ascii="Times New Roman" w:hAnsi="Times New Roman"/>
                      <w:b/>
                      <w:sz w:val="24"/>
                      <w:szCs w:val="24"/>
                    </w:rPr>
                    <w:t>!!</w:t>
                  </w:r>
                </w:p>
                <w:p w:rsidR="002D46F2" w:rsidRDefault="002D46F2" w:rsidP="00D844CB">
                  <w:pPr>
                    <w:spacing w:before="120"/>
                  </w:pPr>
                  <w:r w:rsidRPr="000074F9">
                    <w:rPr>
                      <w:rFonts w:ascii="Times New Roman" w:hAnsi="Times New Roman"/>
                      <w:b/>
                      <w:sz w:val="24"/>
                      <w:szCs w:val="24"/>
                    </w:rPr>
                    <w:t xml:space="preserve">KRYTERIUM </w:t>
                  </w:r>
                  <w:r>
                    <w:rPr>
                      <w:rFonts w:ascii="Times New Roman" w:hAnsi="Times New Roman"/>
                      <w:b/>
                      <w:sz w:val="24"/>
                      <w:szCs w:val="24"/>
                    </w:rPr>
                    <w:t>TWORZENIA</w:t>
                  </w:r>
                  <w:r w:rsidRPr="007550C6">
                    <w:rPr>
                      <w:rFonts w:ascii="Times New Roman" w:hAnsi="Times New Roman"/>
                      <w:b/>
                      <w:sz w:val="24"/>
                      <w:szCs w:val="24"/>
                    </w:rPr>
                    <w:t xml:space="preserve"> NOWYCH MIEJSC WYCHOWANIA PRZEDSZKOLNEGO </w:t>
                  </w:r>
                  <w:r w:rsidRPr="000074F9">
                    <w:rPr>
                      <w:rFonts w:ascii="Times New Roman" w:hAnsi="Times New Roman"/>
                      <w:b/>
                      <w:sz w:val="24"/>
                      <w:szCs w:val="24"/>
                    </w:rPr>
                    <w:t>DOTYCZY WSZYSTKICH PROJEKTÓW, W TYM RÓWNIEŻ PRZEDSZKOLI SPECJALNYCH.</w:t>
                  </w:r>
                </w:p>
              </w:txbxContent>
            </v:textbox>
          </v:shape>
        </w:pict>
      </w:r>
    </w:p>
    <w:p w:rsidR="00D844CB" w:rsidRDefault="00D844CB" w:rsidP="00D844CB">
      <w:pPr>
        <w:spacing w:before="120" w:after="120" w:line="276" w:lineRule="auto"/>
        <w:rPr>
          <w:rFonts w:ascii="Times New Roman" w:hAnsi="Times New Roman"/>
          <w:sz w:val="24"/>
          <w:szCs w:val="24"/>
        </w:rPr>
      </w:pPr>
    </w:p>
    <w:p w:rsidR="00D844CB" w:rsidRDefault="00D844CB" w:rsidP="00D844CB">
      <w:pPr>
        <w:spacing w:before="120" w:after="120" w:line="276" w:lineRule="auto"/>
        <w:rPr>
          <w:rFonts w:ascii="Times New Roman" w:hAnsi="Times New Roman"/>
          <w:sz w:val="24"/>
          <w:szCs w:val="24"/>
        </w:rPr>
      </w:pPr>
    </w:p>
    <w:p w:rsidR="00B7586F" w:rsidRPr="00D844CB" w:rsidRDefault="00B7586F" w:rsidP="00D844CB">
      <w:pPr>
        <w:spacing w:before="120" w:after="120" w:line="276" w:lineRule="auto"/>
        <w:rPr>
          <w:rFonts w:ascii="Times New Roman" w:hAnsi="Times New Roman"/>
          <w:sz w:val="24"/>
          <w:szCs w:val="24"/>
        </w:rPr>
      </w:pPr>
    </w:p>
    <w:p w:rsidR="00562B1D" w:rsidRDefault="00B13C4E" w:rsidP="0059154F">
      <w:pPr>
        <w:pStyle w:val="Akapitzlist"/>
        <w:numPr>
          <w:ilvl w:val="0"/>
          <w:numId w:val="85"/>
        </w:numPr>
        <w:spacing w:before="120" w:after="120" w:line="276" w:lineRule="auto"/>
        <w:rPr>
          <w:rFonts w:ascii="Times New Roman" w:hAnsi="Times New Roman"/>
          <w:sz w:val="24"/>
          <w:szCs w:val="24"/>
        </w:rPr>
      </w:pPr>
      <w:r w:rsidRPr="00D902AE">
        <w:rPr>
          <w:rFonts w:ascii="Times New Roman" w:hAnsi="Times New Roman"/>
          <w:b/>
          <w:sz w:val="24"/>
          <w:szCs w:val="24"/>
        </w:rPr>
        <w:t>Interwencja w zakresie tworzenia nowych miejsc wychowania przedszkolnego musi być zgodna z następującymi warunkami (spełnionymi łącznie)</w:t>
      </w:r>
      <w:r w:rsidRPr="00B13C4E">
        <w:rPr>
          <w:rFonts w:ascii="Times New Roman" w:hAnsi="Times New Roman"/>
          <w:sz w:val="24"/>
          <w:szCs w:val="24"/>
        </w:rPr>
        <w:t>:</w:t>
      </w:r>
    </w:p>
    <w:p w:rsidR="0059154F" w:rsidRPr="0059154F" w:rsidRDefault="0059154F" w:rsidP="0059154F">
      <w:pPr>
        <w:pStyle w:val="Akapitzlist"/>
        <w:spacing w:before="120" w:after="120" w:line="276" w:lineRule="auto"/>
        <w:ind w:left="360"/>
        <w:rPr>
          <w:rFonts w:ascii="Times New Roman" w:hAnsi="Times New Roman"/>
          <w:sz w:val="24"/>
          <w:szCs w:val="24"/>
        </w:rPr>
      </w:pPr>
    </w:p>
    <w:p w:rsidR="00562B1D" w:rsidRDefault="00B13C4E" w:rsidP="0059154F">
      <w:pPr>
        <w:pStyle w:val="Akapitzlist"/>
        <w:numPr>
          <w:ilvl w:val="0"/>
          <w:numId w:val="88"/>
        </w:numPr>
        <w:spacing w:before="120" w:after="120" w:line="276" w:lineRule="auto"/>
        <w:rPr>
          <w:rFonts w:ascii="Times New Roman" w:hAnsi="Times New Roman"/>
          <w:sz w:val="24"/>
          <w:szCs w:val="24"/>
        </w:rPr>
      </w:pPr>
      <w:r w:rsidRPr="00B13C4E">
        <w:rPr>
          <w:rFonts w:ascii="Times New Roman" w:hAnsi="Times New Roman"/>
          <w:sz w:val="24"/>
          <w:szCs w:val="24"/>
        </w:rPr>
        <w:t>Liczba utworzonych w ramach udzielonego wsparcia nowych miejsc wychowania</w:t>
      </w:r>
      <w:r w:rsidR="00CC3FDB">
        <w:rPr>
          <w:rFonts w:ascii="Times New Roman" w:hAnsi="Times New Roman"/>
          <w:sz w:val="24"/>
          <w:szCs w:val="24"/>
        </w:rPr>
        <w:t xml:space="preserve"> </w:t>
      </w:r>
      <w:r w:rsidRPr="00CC3FDB">
        <w:rPr>
          <w:rFonts w:ascii="Times New Roman" w:hAnsi="Times New Roman"/>
          <w:sz w:val="24"/>
          <w:szCs w:val="24"/>
        </w:rPr>
        <w:t>przedszkolnego odpowiada faktycznemu i prognozowanemu w perspektywie 3-letniej</w:t>
      </w:r>
      <w:r w:rsidR="00CC3FDB" w:rsidRPr="00CC3FDB">
        <w:rPr>
          <w:rFonts w:ascii="Times New Roman" w:hAnsi="Times New Roman"/>
          <w:sz w:val="24"/>
          <w:szCs w:val="24"/>
        </w:rPr>
        <w:t xml:space="preserve"> zapotrzebowaniu na usługi edukacji przedszkolnej na terenie gminy/miasta, na których</w:t>
      </w:r>
      <w:r w:rsidR="00CC3FDB">
        <w:rPr>
          <w:rFonts w:ascii="Times New Roman" w:hAnsi="Times New Roman"/>
          <w:sz w:val="24"/>
          <w:szCs w:val="24"/>
        </w:rPr>
        <w:t xml:space="preserve"> </w:t>
      </w:r>
      <w:r w:rsidR="00CC3FDB" w:rsidRPr="00CC3FDB">
        <w:rPr>
          <w:rFonts w:ascii="Times New Roman" w:hAnsi="Times New Roman"/>
          <w:sz w:val="24"/>
          <w:szCs w:val="24"/>
        </w:rPr>
        <w:t>są one tworzone. Interwencja nie jest możliwa w sytuacji, gdy zapotrzebowanie na</w:t>
      </w:r>
      <w:r w:rsidR="00CC3FDB">
        <w:rPr>
          <w:rFonts w:ascii="Times New Roman" w:hAnsi="Times New Roman"/>
          <w:sz w:val="24"/>
          <w:szCs w:val="24"/>
        </w:rPr>
        <w:t xml:space="preserve"> </w:t>
      </w:r>
      <w:r w:rsidR="00CC3FDB" w:rsidRPr="00CC3FDB">
        <w:rPr>
          <w:rFonts w:ascii="Times New Roman" w:hAnsi="Times New Roman"/>
          <w:sz w:val="24"/>
          <w:szCs w:val="24"/>
        </w:rPr>
        <w:t>usługi edukacji przedszkolnej w obszarze objętym działaniami projektowymi może być</w:t>
      </w:r>
      <w:r w:rsidR="00CC3FDB">
        <w:rPr>
          <w:rFonts w:ascii="Times New Roman" w:hAnsi="Times New Roman"/>
          <w:sz w:val="24"/>
          <w:szCs w:val="24"/>
        </w:rPr>
        <w:t xml:space="preserve"> </w:t>
      </w:r>
      <w:r w:rsidR="00CC3FDB" w:rsidRPr="00CC3FDB">
        <w:rPr>
          <w:rFonts w:ascii="Times New Roman" w:hAnsi="Times New Roman"/>
          <w:sz w:val="24"/>
          <w:szCs w:val="24"/>
        </w:rPr>
        <w:t>zaspokojone przy dotychczasowej liczbie miejsc wychowania przedszkolnego.</w:t>
      </w:r>
    </w:p>
    <w:p w:rsidR="0059154F" w:rsidRPr="0059154F" w:rsidRDefault="0059154F" w:rsidP="0059154F">
      <w:pPr>
        <w:pStyle w:val="Akapitzlist"/>
        <w:spacing w:before="120" w:after="120" w:line="276" w:lineRule="auto"/>
        <w:ind w:left="1080"/>
        <w:rPr>
          <w:rFonts w:ascii="Times New Roman" w:hAnsi="Times New Roman"/>
          <w:sz w:val="24"/>
          <w:szCs w:val="24"/>
        </w:rPr>
      </w:pPr>
    </w:p>
    <w:p w:rsidR="00562B1D" w:rsidRDefault="00562B1D" w:rsidP="002C7645">
      <w:pPr>
        <w:pStyle w:val="Akapitzlist"/>
        <w:numPr>
          <w:ilvl w:val="0"/>
          <w:numId w:val="88"/>
        </w:numPr>
        <w:spacing w:before="120" w:after="120" w:line="276" w:lineRule="auto"/>
        <w:rPr>
          <w:rFonts w:ascii="Times New Roman" w:hAnsi="Times New Roman"/>
          <w:sz w:val="24"/>
          <w:szCs w:val="24"/>
        </w:rPr>
      </w:pPr>
      <w:r w:rsidRPr="0025584A">
        <w:rPr>
          <w:rFonts w:ascii="Times New Roman" w:hAnsi="Times New Roman"/>
          <w:sz w:val="24"/>
          <w:szCs w:val="24"/>
        </w:rPr>
        <w:t xml:space="preserve">Wnioskodawca jest zobowiązany do zachowania trwałości utworzonych w ramach projektu miejsc wychowania przedszkolnego od daty zakończenia realizacji projektu, przez okres co najmniej 2 lat, określonej we wniosku o dofinansowanie projektu. Trwałość jest rozumiana, jako instytucjonalna gotowość ośrodków wychowania przedszkolnego do świadczenia usług przedszkolnych w ramach utworzonych </w:t>
      </w:r>
      <w:r w:rsidRPr="0025584A">
        <w:rPr>
          <w:rFonts w:ascii="Times New Roman" w:hAnsi="Times New Roman"/>
          <w:sz w:val="24"/>
          <w:szCs w:val="24"/>
        </w:rPr>
        <w:br/>
        <w:t>w projekcie miejsc wychowania przedszkolnego. Liczba zadeklarowanych w arkuszu organizacyjnym placówki miejsc wychowania przedszkolnego uwzględnia dokładną liczbę miejsc utworzonych w projekcie</w:t>
      </w:r>
      <w:r>
        <w:rPr>
          <w:rFonts w:ascii="Times New Roman" w:hAnsi="Times New Roman"/>
          <w:sz w:val="24"/>
          <w:szCs w:val="24"/>
        </w:rPr>
        <w:t>.</w:t>
      </w:r>
    </w:p>
    <w:p w:rsidR="0025584A" w:rsidRDefault="00182D39" w:rsidP="0025584A">
      <w:pPr>
        <w:spacing w:before="120" w:after="120" w:line="276" w:lineRule="auto"/>
        <w:rPr>
          <w:rFonts w:ascii="Times New Roman" w:hAnsi="Times New Roman"/>
          <w:sz w:val="24"/>
          <w:szCs w:val="24"/>
        </w:rPr>
      </w:pPr>
      <w:r>
        <w:rPr>
          <w:rFonts w:ascii="Times New Roman" w:hAnsi="Times New Roman"/>
          <w:noProof/>
          <w:sz w:val="24"/>
          <w:szCs w:val="24"/>
        </w:rPr>
        <w:pict>
          <v:shape id="Text Box 4" o:spid="_x0000_s1027" type="#_x0000_t202" style="position:absolute;left:0;text-align:left;margin-left:18.1pt;margin-top:.5pt;width:445.9pt;height:281.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" fillcolor="#d8d8d8">
            <v:textbox style="mso-next-textbox:#Text Box 4">
              <w:txbxContent>
                <w:p w:rsidR="002D46F2" w:rsidRDefault="002D46F2" w:rsidP="0025584A">
                  <w:pPr>
                    <w:spacing w:before="120" w:line="240" w:lineRule="auto"/>
                    <w:rPr>
                      <w:rFonts w:ascii="Times New Roman" w:hAnsi="Times New Roman"/>
                      <w:b/>
                      <w:sz w:val="24"/>
                      <w:szCs w:val="24"/>
                    </w:rPr>
                  </w:pPr>
                  <w:r w:rsidRPr="000074F9">
                    <w:rPr>
                      <w:rFonts w:ascii="Times New Roman" w:hAnsi="Times New Roman"/>
                      <w:b/>
                      <w:sz w:val="24"/>
                      <w:szCs w:val="24"/>
                    </w:rPr>
                    <w:t>UWAGA!</w:t>
                  </w:r>
                  <w:r>
                    <w:rPr>
                      <w:rFonts w:ascii="Times New Roman" w:hAnsi="Times New Roman"/>
                      <w:b/>
                      <w:sz w:val="24"/>
                      <w:szCs w:val="24"/>
                    </w:rPr>
                    <w:t>!!</w:t>
                  </w:r>
                </w:p>
                <w:p w:rsidR="002D46F2" w:rsidRPr="00AA5AD2" w:rsidRDefault="002D46F2" w:rsidP="00DE383D">
                  <w:pPr>
                    <w:rPr>
                      <w:rFonts w:ascii="Times New Roman" w:hAnsi="Times New Roman"/>
                      <w:b/>
                      <w:sz w:val="24"/>
                      <w:szCs w:val="24"/>
                      <w:u w:val="single"/>
                    </w:rPr>
                  </w:pPr>
                  <w:r w:rsidRPr="00AA5AD2">
                    <w:rPr>
                      <w:rFonts w:ascii="Times New Roman" w:hAnsi="Times New Roman"/>
                      <w:b/>
                      <w:sz w:val="24"/>
                      <w:szCs w:val="24"/>
                      <w:u w:val="single"/>
                    </w:rPr>
                    <w:t>W celu spełnienia kryterium specyficznego dostępu nr 2 Wnioskodawca zobowiązany jest do przeprowadzenia diagnozy potrzeb w zakresie realizacji wsparcia oraz zachowania trwałości utworzonych w ramach projektu miejsc wychowania przedszkolnego</w:t>
                  </w:r>
                  <w:r w:rsidRPr="00AA5AD2">
                    <w:t xml:space="preserve"> </w:t>
                  </w:r>
                  <w:r w:rsidRPr="00AA5AD2">
                    <w:rPr>
                      <w:rFonts w:ascii="Times New Roman" w:hAnsi="Times New Roman"/>
                      <w:b/>
                      <w:sz w:val="24"/>
                      <w:szCs w:val="24"/>
                      <w:u w:val="single"/>
                    </w:rPr>
                    <w:t xml:space="preserve">od daty zakończenia realizacji projektu  określonej we wniosku o dofinansowanie, przez okres co najmniej 2 lat, co potwierdza </w:t>
                  </w:r>
                  <w:r>
                    <w:rPr>
                      <w:rFonts w:ascii="Times New Roman" w:hAnsi="Times New Roman"/>
                      <w:b/>
                      <w:sz w:val="24"/>
                      <w:szCs w:val="24"/>
                      <w:u w:val="single"/>
                    </w:rPr>
                    <w:br/>
                  </w:r>
                  <w:r w:rsidRPr="00AA5AD2">
                    <w:rPr>
                      <w:rFonts w:ascii="Times New Roman" w:hAnsi="Times New Roman"/>
                      <w:b/>
                      <w:sz w:val="24"/>
                      <w:szCs w:val="24"/>
                      <w:u w:val="single"/>
                    </w:rPr>
                    <w:t xml:space="preserve">w oświadczeniu, którego wzór stanowi załącznik nr 19 do regulaminu konkursu. </w:t>
                  </w:r>
                </w:p>
                <w:p w:rsidR="002D46F2" w:rsidRDefault="002D46F2" w:rsidP="00562B1D">
                  <w:pPr>
                    <w:widowControl/>
                    <w:autoSpaceDE w:val="0"/>
                    <w:autoSpaceDN w:val="0"/>
                    <w:spacing w:before="0" w:line="276" w:lineRule="auto"/>
                    <w:textAlignment w:val="auto"/>
                    <w:rPr>
                      <w:rFonts w:ascii="Times New Roman" w:eastAsia="Calibri" w:hAnsi="Times New Roman"/>
                      <w:color w:val="000000"/>
                      <w:sz w:val="24"/>
                      <w:szCs w:val="24"/>
                    </w:rPr>
                  </w:pPr>
                  <w:r>
                    <w:rPr>
                      <w:rFonts w:ascii="Times New Roman" w:hAnsi="Times New Roman"/>
                      <w:sz w:val="24"/>
                      <w:szCs w:val="24"/>
                    </w:rPr>
                    <w:t xml:space="preserve">Ponadto </w:t>
                  </w:r>
                  <w:r w:rsidRPr="00DB271C">
                    <w:rPr>
                      <w:rFonts w:ascii="Times New Roman" w:hAnsi="Times New Roman"/>
                      <w:sz w:val="24"/>
                      <w:szCs w:val="24"/>
                    </w:rPr>
                    <w:t>Wnioskodawca</w:t>
                  </w:r>
                  <w:r w:rsidRPr="00C46AD0">
                    <w:rPr>
                      <w:rFonts w:ascii="Times New Roman" w:hAnsi="Times New Roman"/>
                      <w:b/>
                      <w:sz w:val="24"/>
                      <w:szCs w:val="24"/>
                    </w:rPr>
                    <w:t xml:space="preserve"> </w:t>
                  </w:r>
                  <w:r>
                    <w:rPr>
                      <w:rFonts w:ascii="Times New Roman" w:hAnsi="Times New Roman"/>
                      <w:sz w:val="24"/>
                      <w:szCs w:val="24"/>
                    </w:rPr>
                    <w:t>powinien przedstawić w treści wniosku o dofinansowanie o</w:t>
                  </w:r>
                  <w:r w:rsidRPr="00E96707">
                    <w:rPr>
                      <w:rFonts w:ascii="Times New Roman" w:hAnsi="Times New Roman"/>
                      <w:sz w:val="24"/>
                      <w:szCs w:val="24"/>
                    </w:rPr>
                    <w:t>dpowiednie dane potwierdzające faktyczne i prognozowane zapotrzebow</w:t>
                  </w:r>
                  <w:r>
                    <w:rPr>
                      <w:rFonts w:ascii="Times New Roman" w:hAnsi="Times New Roman"/>
                      <w:sz w:val="24"/>
                      <w:szCs w:val="24"/>
                    </w:rPr>
                    <w:t>anie na</w:t>
                  </w:r>
                  <w:r w:rsidRPr="0020494E">
                    <w:rPr>
                      <w:rFonts w:ascii="Times New Roman" w:eastAsia="Calibri" w:hAnsi="Times New Roman"/>
                      <w:sz w:val="24"/>
                      <w:szCs w:val="24"/>
                    </w:rPr>
                    <w:t xml:space="preserve"> usługi</w:t>
                  </w:r>
                  <w:r w:rsidRPr="0020494E">
                    <w:rPr>
                      <w:rFonts w:ascii="Times New Roman" w:hAnsi="Times New Roman"/>
                      <w:sz w:val="24"/>
                      <w:szCs w:val="24"/>
                    </w:rPr>
                    <w:t xml:space="preserve"> </w:t>
                  </w:r>
                  <w:r w:rsidRPr="0020494E">
                    <w:rPr>
                      <w:rFonts w:ascii="Times New Roman" w:eastAsia="Calibri" w:hAnsi="Times New Roman"/>
                      <w:sz w:val="24"/>
                      <w:szCs w:val="24"/>
                    </w:rPr>
                    <w:t xml:space="preserve">edukacji przedszkolnej </w:t>
                  </w:r>
                  <w:r>
                    <w:rPr>
                      <w:rFonts w:ascii="Times New Roman" w:hAnsi="Times New Roman"/>
                      <w:sz w:val="24"/>
                      <w:szCs w:val="24"/>
                    </w:rPr>
                    <w:t>w </w:t>
                  </w:r>
                  <w:r w:rsidRPr="00E96707">
                    <w:rPr>
                      <w:rFonts w:ascii="Times New Roman" w:hAnsi="Times New Roman"/>
                      <w:sz w:val="24"/>
                      <w:szCs w:val="24"/>
                    </w:rPr>
                    <w:t xml:space="preserve">formie </w:t>
                  </w:r>
                  <w:r w:rsidRPr="00C46AD0">
                    <w:rPr>
                      <w:rFonts w:ascii="Times New Roman" w:hAnsi="Times New Roman"/>
                      <w:b/>
                      <w:sz w:val="24"/>
                      <w:szCs w:val="24"/>
                    </w:rPr>
                    <w:t>diagnozy w pkt. 3.2</w:t>
                  </w:r>
                  <w:r w:rsidRPr="00E96707">
                    <w:rPr>
                      <w:rFonts w:ascii="Times New Roman" w:hAnsi="Times New Roman"/>
                      <w:sz w:val="24"/>
                      <w:szCs w:val="24"/>
                    </w:rPr>
                    <w:t xml:space="preserve"> (Grupa do</w:t>
                  </w:r>
                  <w:r>
                    <w:rPr>
                      <w:rFonts w:ascii="Times New Roman" w:hAnsi="Times New Roman"/>
                      <w:sz w:val="24"/>
                      <w:szCs w:val="24"/>
                    </w:rPr>
                    <w:t>celowa)</w:t>
                  </w:r>
                  <w:r w:rsidRPr="00E96707">
                    <w:rPr>
                      <w:rFonts w:ascii="Times New Roman" w:hAnsi="Times New Roman"/>
                      <w:sz w:val="24"/>
                      <w:szCs w:val="24"/>
                    </w:rPr>
                    <w:t xml:space="preserve">. Przedmiotowa diagnoza powinna odpowiadać m.in. na pytania: ile jest miejsc wychowania przedszkolnego dostępnych na obszarze realizacji projektu, jaka jest liczba dzieci </w:t>
                  </w:r>
                  <w:r w:rsidR="0083347D">
                    <w:rPr>
                      <w:rFonts w:ascii="Times New Roman" w:hAnsi="Times New Roman"/>
                      <w:sz w:val="24"/>
                      <w:szCs w:val="24"/>
                    </w:rPr>
                    <w:br/>
                  </w:r>
                  <w:r w:rsidRPr="00E96707">
                    <w:rPr>
                      <w:rFonts w:ascii="Times New Roman" w:hAnsi="Times New Roman"/>
                      <w:sz w:val="24"/>
                      <w:szCs w:val="24"/>
                    </w:rPr>
                    <w:t>w wieku przedszkolnym na obszarze realizacji projektu, czy istniejące miejsca wychowania przedszkolnego zaspokajają potrzeby w zakresie usług edukacji przedszkolnej, ile jest dzieci, które nie zostały objęte edukacją przedszkolną z powodu braku miejsc. Należy wskazać również, jak ta sytuacja zmieni się w perspektywie 3-letniej.</w:t>
                  </w:r>
                </w:p>
                <w:p w:rsidR="002D46F2" w:rsidRPr="002852CF" w:rsidRDefault="002D46F2" w:rsidP="00562B1D">
                  <w:pPr>
                    <w:widowControl/>
                    <w:autoSpaceDE w:val="0"/>
                    <w:autoSpaceDN w:val="0"/>
                    <w:spacing w:before="0" w:line="276" w:lineRule="auto"/>
                    <w:textAlignment w:val="auto"/>
                    <w:rPr>
                      <w:rFonts w:ascii="Times New Roman" w:eastAsia="Calibri" w:hAnsi="Times New Roman"/>
                      <w:color w:val="000000"/>
                      <w:sz w:val="24"/>
                      <w:szCs w:val="24"/>
                    </w:rPr>
                  </w:pPr>
                  <w:r w:rsidRPr="002852CF">
                    <w:rPr>
                      <w:rFonts w:ascii="Times New Roman" w:eastAsia="Calibri" w:hAnsi="Times New Roman"/>
                      <w:color w:val="000000"/>
                      <w:sz w:val="24"/>
                      <w:szCs w:val="24"/>
                    </w:rPr>
                    <w:t xml:space="preserve"> </w:t>
                  </w:r>
                </w:p>
                <w:p w:rsidR="002D46F2" w:rsidRDefault="002D46F2" w:rsidP="0025584A">
                  <w:pPr>
                    <w:spacing w:before="0"/>
                  </w:pPr>
                </w:p>
              </w:txbxContent>
            </v:textbox>
          </v:shape>
        </w:pict>
      </w:r>
    </w:p>
    <w:p w:rsidR="0025584A" w:rsidRDefault="0025584A" w:rsidP="0025584A">
      <w:pPr>
        <w:spacing w:before="120" w:after="120" w:line="276" w:lineRule="auto"/>
        <w:rPr>
          <w:rFonts w:ascii="Times New Roman" w:hAnsi="Times New Roman"/>
          <w:sz w:val="24"/>
          <w:szCs w:val="24"/>
        </w:rPr>
      </w:pPr>
    </w:p>
    <w:p w:rsidR="0025584A" w:rsidRDefault="0025584A" w:rsidP="0025584A">
      <w:pPr>
        <w:spacing w:before="120" w:after="120" w:line="276" w:lineRule="auto"/>
        <w:rPr>
          <w:rFonts w:ascii="Times New Roman" w:hAnsi="Times New Roman"/>
          <w:sz w:val="24"/>
          <w:szCs w:val="24"/>
        </w:rPr>
      </w:pPr>
    </w:p>
    <w:p w:rsidR="00562B1D" w:rsidRDefault="00562B1D" w:rsidP="0025584A">
      <w:pPr>
        <w:spacing w:before="120" w:after="120" w:line="276" w:lineRule="auto"/>
        <w:rPr>
          <w:rFonts w:ascii="Times New Roman" w:hAnsi="Times New Roman"/>
          <w:sz w:val="24"/>
          <w:szCs w:val="24"/>
        </w:rPr>
      </w:pPr>
    </w:p>
    <w:p w:rsidR="00562B1D" w:rsidRDefault="00562B1D" w:rsidP="0025584A">
      <w:pPr>
        <w:spacing w:before="120" w:after="120" w:line="276" w:lineRule="auto"/>
        <w:rPr>
          <w:rFonts w:ascii="Times New Roman" w:hAnsi="Times New Roman"/>
          <w:sz w:val="24"/>
          <w:szCs w:val="24"/>
        </w:rPr>
      </w:pPr>
    </w:p>
    <w:p w:rsidR="00562B1D" w:rsidRDefault="00562B1D" w:rsidP="0025584A">
      <w:pPr>
        <w:spacing w:before="120" w:after="120" w:line="276" w:lineRule="auto"/>
        <w:rPr>
          <w:rFonts w:ascii="Times New Roman" w:hAnsi="Times New Roman"/>
          <w:sz w:val="24"/>
          <w:szCs w:val="24"/>
        </w:rPr>
      </w:pPr>
    </w:p>
    <w:p w:rsidR="00562B1D" w:rsidRDefault="00562B1D" w:rsidP="0025584A">
      <w:pPr>
        <w:spacing w:before="120" w:after="120" w:line="276" w:lineRule="auto"/>
        <w:rPr>
          <w:rFonts w:ascii="Times New Roman" w:hAnsi="Times New Roman"/>
          <w:sz w:val="24"/>
          <w:szCs w:val="24"/>
        </w:rPr>
      </w:pPr>
    </w:p>
    <w:p w:rsidR="00562B1D" w:rsidRDefault="00562B1D" w:rsidP="0025584A">
      <w:pPr>
        <w:spacing w:before="120" w:after="120" w:line="276" w:lineRule="auto"/>
        <w:rPr>
          <w:rFonts w:ascii="Times New Roman" w:hAnsi="Times New Roman"/>
          <w:sz w:val="24"/>
          <w:szCs w:val="24"/>
        </w:rPr>
      </w:pPr>
    </w:p>
    <w:p w:rsidR="00562B1D" w:rsidRDefault="00562B1D" w:rsidP="0025584A">
      <w:pPr>
        <w:spacing w:before="120" w:after="120" w:line="276" w:lineRule="auto"/>
        <w:rPr>
          <w:rFonts w:ascii="Times New Roman" w:hAnsi="Times New Roman"/>
          <w:sz w:val="24"/>
          <w:szCs w:val="24"/>
        </w:rPr>
      </w:pPr>
    </w:p>
    <w:p w:rsidR="00562B1D" w:rsidRDefault="00562B1D" w:rsidP="0025584A">
      <w:pPr>
        <w:spacing w:before="120" w:after="120" w:line="276" w:lineRule="auto"/>
        <w:rPr>
          <w:rFonts w:ascii="Times New Roman" w:hAnsi="Times New Roman"/>
          <w:sz w:val="24"/>
          <w:szCs w:val="24"/>
        </w:rPr>
      </w:pPr>
    </w:p>
    <w:p w:rsidR="00562B1D" w:rsidRDefault="00562B1D" w:rsidP="0025584A">
      <w:pPr>
        <w:spacing w:before="120" w:after="120" w:line="276" w:lineRule="auto"/>
        <w:rPr>
          <w:rFonts w:ascii="Times New Roman" w:hAnsi="Times New Roman"/>
          <w:sz w:val="24"/>
          <w:szCs w:val="24"/>
        </w:rPr>
      </w:pPr>
    </w:p>
    <w:p w:rsidR="00562B1D" w:rsidRDefault="00562B1D" w:rsidP="0025584A">
      <w:pPr>
        <w:spacing w:before="120" w:after="120" w:line="276" w:lineRule="auto"/>
        <w:rPr>
          <w:rFonts w:ascii="Times New Roman" w:hAnsi="Times New Roman"/>
          <w:sz w:val="24"/>
          <w:szCs w:val="24"/>
        </w:rPr>
      </w:pPr>
    </w:p>
    <w:p w:rsidR="00562B1D" w:rsidRDefault="00562B1D" w:rsidP="0025584A">
      <w:pPr>
        <w:spacing w:before="120" w:after="120" w:line="276" w:lineRule="auto"/>
        <w:rPr>
          <w:rFonts w:ascii="Times New Roman" w:hAnsi="Times New Roman"/>
          <w:sz w:val="24"/>
          <w:szCs w:val="24"/>
        </w:rPr>
      </w:pPr>
    </w:p>
    <w:p w:rsidR="0025584A" w:rsidRPr="0025584A" w:rsidRDefault="0025584A" w:rsidP="0025584A">
      <w:pPr>
        <w:spacing w:before="120" w:after="120" w:line="276" w:lineRule="auto"/>
        <w:rPr>
          <w:rFonts w:ascii="Times New Roman" w:hAnsi="Times New Roman"/>
          <w:sz w:val="24"/>
          <w:szCs w:val="24"/>
        </w:rPr>
      </w:pPr>
    </w:p>
    <w:p w:rsidR="00DE383D" w:rsidRPr="0059154F" w:rsidRDefault="00182D39" w:rsidP="0059154F">
      <w:pPr>
        <w:spacing w:before="120" w:after="120" w:line="276" w:lineRule="auto"/>
        <w:rPr>
          <w:rFonts w:ascii="Times New Roman" w:hAnsi="Times New Roman"/>
          <w:sz w:val="24"/>
          <w:szCs w:val="24"/>
        </w:rPr>
      </w:pPr>
      <w:r w:rsidRPr="00182D39">
        <w:rPr>
          <w:noProof/>
        </w:rPr>
        <w:lastRenderedPageBreak/>
        <w:pict>
          <v:shape id="_x0000_s1036" type="#_x0000_t202" style="position:absolute;left:0;text-align:left;margin-left:21.75pt;margin-top:6.7pt;width:445.9pt;height:133.9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" fillcolor="#d8d8d8">
            <v:textbox>
              <w:txbxContent>
                <w:p w:rsidR="0059154F" w:rsidRPr="0059154F" w:rsidRDefault="0059154F" w:rsidP="0059154F">
                  <w:pPr>
                    <w:widowControl/>
                    <w:autoSpaceDE w:val="0"/>
                    <w:autoSpaceDN w:val="0"/>
                    <w:spacing w:before="0" w:line="276" w:lineRule="auto"/>
                    <w:textAlignment w:val="auto"/>
                    <w:rPr>
                      <w:rFonts w:ascii="Times New Roman" w:eastAsia="Calibri" w:hAnsi="Times New Roman"/>
                      <w:color w:val="000000"/>
                      <w:sz w:val="24"/>
                      <w:szCs w:val="24"/>
                    </w:rPr>
                  </w:pPr>
                  <w:r w:rsidRPr="002852CF">
                    <w:rPr>
                      <w:rFonts w:ascii="Times New Roman" w:eastAsia="Calibri" w:hAnsi="Times New Roman"/>
                      <w:color w:val="000000"/>
                      <w:sz w:val="24"/>
                      <w:szCs w:val="24"/>
                    </w:rPr>
                    <w:t>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powinien mieć możliwość sko</w:t>
                  </w:r>
                  <w:r>
                    <w:rPr>
                      <w:rFonts w:ascii="Times New Roman" w:eastAsia="Calibri" w:hAnsi="Times New Roman"/>
                      <w:color w:val="000000"/>
                      <w:sz w:val="24"/>
                      <w:szCs w:val="24"/>
                    </w:rPr>
                    <w:t>rzystania ze wsparcia instytucj</w:t>
                  </w:r>
                  <w:r w:rsidRPr="002852CF">
                    <w:rPr>
                      <w:rFonts w:ascii="Times New Roman" w:eastAsia="Calibri" w:hAnsi="Times New Roman"/>
                      <w:color w:val="000000"/>
                      <w:sz w:val="24"/>
                      <w:szCs w:val="24"/>
                    </w:rPr>
                    <w:t xml:space="preserve">i systemu wspomagania pracy OWP tj. placówki doskonalenia nauczycieli, poradni psychologiczno-pedagogicznej, biblioteki pedagogicznej. Wnioski z diagnozy powinny stanowić element wniosku </w:t>
                  </w:r>
                  <w:r>
                    <w:rPr>
                      <w:rFonts w:ascii="Times New Roman" w:eastAsia="Calibri" w:hAnsi="Times New Roman"/>
                      <w:color w:val="000000"/>
                      <w:sz w:val="24"/>
                      <w:szCs w:val="24"/>
                    </w:rPr>
                    <w:br/>
                  </w:r>
                  <w:r w:rsidRPr="002852CF">
                    <w:rPr>
                      <w:rFonts w:ascii="Times New Roman" w:eastAsia="Calibri" w:hAnsi="Times New Roman"/>
                      <w:color w:val="000000"/>
                      <w:sz w:val="24"/>
                      <w:szCs w:val="24"/>
                    </w:rPr>
                    <w:t>o dofinansowanie projektu.</w:t>
                  </w:r>
                </w:p>
              </w:txbxContent>
            </v:textbox>
          </v:shape>
        </w:pict>
      </w:r>
    </w:p>
    <w:p w:rsidR="00562B1D" w:rsidRDefault="00562B1D" w:rsidP="0025584A">
      <w:pPr>
        <w:spacing w:before="120" w:after="120" w:line="276" w:lineRule="auto"/>
        <w:rPr>
          <w:rFonts w:ascii="Times New Roman" w:hAnsi="Times New Roman"/>
          <w:sz w:val="24"/>
          <w:szCs w:val="24"/>
        </w:rPr>
      </w:pPr>
    </w:p>
    <w:p w:rsidR="0059154F" w:rsidRDefault="0059154F" w:rsidP="0025584A">
      <w:pPr>
        <w:spacing w:before="120" w:after="120" w:line="276" w:lineRule="auto"/>
        <w:rPr>
          <w:rFonts w:ascii="Times New Roman" w:hAnsi="Times New Roman"/>
          <w:sz w:val="24"/>
          <w:szCs w:val="24"/>
        </w:rPr>
      </w:pPr>
    </w:p>
    <w:p w:rsidR="0059154F" w:rsidRDefault="0059154F" w:rsidP="0025584A">
      <w:pPr>
        <w:spacing w:before="120" w:after="120" w:line="276" w:lineRule="auto"/>
        <w:rPr>
          <w:rFonts w:ascii="Times New Roman" w:hAnsi="Times New Roman"/>
          <w:sz w:val="24"/>
          <w:szCs w:val="24"/>
        </w:rPr>
      </w:pPr>
    </w:p>
    <w:p w:rsidR="0059154F" w:rsidRDefault="0059154F" w:rsidP="0025584A">
      <w:pPr>
        <w:spacing w:before="120" w:after="120" w:line="276" w:lineRule="auto"/>
        <w:rPr>
          <w:rFonts w:ascii="Times New Roman" w:hAnsi="Times New Roman"/>
          <w:sz w:val="24"/>
          <w:szCs w:val="24"/>
        </w:rPr>
      </w:pPr>
    </w:p>
    <w:p w:rsidR="0059154F" w:rsidRDefault="0059154F" w:rsidP="0025584A">
      <w:pPr>
        <w:spacing w:before="120" w:after="120" w:line="276" w:lineRule="auto"/>
        <w:rPr>
          <w:rFonts w:ascii="Times New Roman" w:hAnsi="Times New Roman"/>
          <w:sz w:val="24"/>
          <w:szCs w:val="24"/>
        </w:rPr>
      </w:pPr>
    </w:p>
    <w:p w:rsidR="0059154F" w:rsidRPr="0025584A" w:rsidRDefault="0059154F" w:rsidP="0025584A">
      <w:pPr>
        <w:spacing w:before="120" w:after="120" w:line="276" w:lineRule="auto"/>
        <w:rPr>
          <w:rFonts w:ascii="Times New Roman" w:hAnsi="Times New Roman"/>
          <w:sz w:val="24"/>
          <w:szCs w:val="24"/>
        </w:rPr>
      </w:pPr>
    </w:p>
    <w:p w:rsidR="00CC3FDB" w:rsidRPr="0025584A" w:rsidRDefault="00CC3FDB" w:rsidP="002C7645">
      <w:pPr>
        <w:pStyle w:val="Akapitzlist"/>
        <w:numPr>
          <w:ilvl w:val="0"/>
          <w:numId w:val="88"/>
        </w:numPr>
        <w:spacing w:before="120" w:after="120" w:line="276" w:lineRule="auto"/>
        <w:rPr>
          <w:rFonts w:ascii="Times New Roman" w:hAnsi="Times New Roman"/>
          <w:sz w:val="24"/>
          <w:szCs w:val="24"/>
        </w:rPr>
      </w:pPr>
      <w:r w:rsidRPr="0025584A">
        <w:rPr>
          <w:rFonts w:ascii="Times New Roman" w:hAnsi="Times New Roman"/>
          <w:sz w:val="24"/>
          <w:szCs w:val="24"/>
        </w:rPr>
        <w:t>Nowe miejsca wychowania przedszkolnego tworzone są:</w:t>
      </w:r>
    </w:p>
    <w:p w:rsidR="00CC3FDB" w:rsidRPr="00D844CB" w:rsidRDefault="00CC3FDB" w:rsidP="00D844CB">
      <w:pPr>
        <w:pStyle w:val="Akapitzlist"/>
        <w:spacing w:before="120" w:after="120" w:line="276" w:lineRule="auto"/>
        <w:ind w:left="720"/>
        <w:rPr>
          <w:rFonts w:ascii="Times New Roman" w:hAnsi="Times New Roman"/>
          <w:sz w:val="24"/>
          <w:szCs w:val="24"/>
        </w:rPr>
      </w:pPr>
      <w:r w:rsidRPr="00CC3FDB">
        <w:rPr>
          <w:rFonts w:ascii="Times New Roman" w:hAnsi="Times New Roman"/>
          <w:sz w:val="24"/>
          <w:szCs w:val="24"/>
        </w:rPr>
        <w:t>a) w istniejącej bazie oświatowej, w tym np.: w budynkach po zlikwidowanych</w:t>
      </w:r>
      <w:r w:rsidR="00D844CB">
        <w:rPr>
          <w:rFonts w:ascii="Times New Roman" w:hAnsi="Times New Roman"/>
          <w:sz w:val="24"/>
          <w:szCs w:val="24"/>
        </w:rPr>
        <w:t xml:space="preserve"> </w:t>
      </w:r>
      <w:r w:rsidRPr="00D844CB">
        <w:rPr>
          <w:rFonts w:ascii="Times New Roman" w:hAnsi="Times New Roman"/>
          <w:sz w:val="24"/>
          <w:szCs w:val="24"/>
        </w:rPr>
        <w:t>placówkach oświatowych, pomieszczeniach domów kultury, żłobkach, itd., albo</w:t>
      </w:r>
    </w:p>
    <w:p w:rsidR="00CC3FDB" w:rsidRPr="00D844CB" w:rsidRDefault="00CC3FDB" w:rsidP="00D844CB">
      <w:pPr>
        <w:pStyle w:val="Akapitzlist"/>
        <w:spacing w:before="120" w:after="120" w:line="276" w:lineRule="auto"/>
        <w:ind w:left="720"/>
        <w:rPr>
          <w:rFonts w:ascii="Times New Roman" w:hAnsi="Times New Roman"/>
          <w:sz w:val="24"/>
          <w:szCs w:val="24"/>
        </w:rPr>
      </w:pPr>
      <w:r w:rsidRPr="00CC3FDB">
        <w:rPr>
          <w:rFonts w:ascii="Times New Roman" w:hAnsi="Times New Roman"/>
          <w:sz w:val="24"/>
          <w:szCs w:val="24"/>
        </w:rPr>
        <w:t>b) w innych budynkach gminnych, w tym np.: zlokalizowanych przy urzędach gminy,</w:t>
      </w:r>
      <w:r w:rsidR="00D844CB">
        <w:rPr>
          <w:rFonts w:ascii="Times New Roman" w:hAnsi="Times New Roman"/>
          <w:sz w:val="24"/>
          <w:szCs w:val="24"/>
        </w:rPr>
        <w:t xml:space="preserve"> </w:t>
      </w:r>
      <w:r w:rsidR="00D844CB">
        <w:rPr>
          <w:rFonts w:ascii="Times New Roman" w:hAnsi="Times New Roman"/>
          <w:sz w:val="24"/>
          <w:szCs w:val="24"/>
        </w:rPr>
        <w:br/>
      </w:r>
      <w:r w:rsidRPr="00D844CB">
        <w:rPr>
          <w:rFonts w:ascii="Times New Roman" w:hAnsi="Times New Roman"/>
          <w:sz w:val="24"/>
          <w:szCs w:val="24"/>
        </w:rPr>
        <w:t>w pomieszczeniach remiz strażackich, w pomieszczeniach ośrodków zdrowia, albo</w:t>
      </w:r>
    </w:p>
    <w:p w:rsidR="00CC3FDB" w:rsidRPr="00CC3FDB" w:rsidRDefault="00CC3FDB" w:rsidP="00CC3FDB">
      <w:pPr>
        <w:pStyle w:val="Akapitzlist"/>
        <w:spacing w:before="120" w:after="120" w:line="276" w:lineRule="auto"/>
        <w:ind w:left="720"/>
        <w:rPr>
          <w:rFonts w:ascii="Times New Roman" w:hAnsi="Times New Roman"/>
          <w:sz w:val="24"/>
          <w:szCs w:val="24"/>
        </w:rPr>
      </w:pPr>
      <w:r w:rsidRPr="00CC3FDB">
        <w:rPr>
          <w:rFonts w:ascii="Times New Roman" w:hAnsi="Times New Roman"/>
          <w:sz w:val="24"/>
          <w:szCs w:val="24"/>
        </w:rPr>
        <w:t>c) w funkcjonujących OWP, albo</w:t>
      </w:r>
    </w:p>
    <w:p w:rsidR="009E6183" w:rsidRPr="00D844CB" w:rsidRDefault="00CC3FDB" w:rsidP="00D844CB">
      <w:pPr>
        <w:pStyle w:val="Akapitzlist"/>
        <w:spacing w:before="120" w:after="120" w:line="276" w:lineRule="auto"/>
        <w:ind w:left="720"/>
        <w:rPr>
          <w:rFonts w:ascii="Times New Roman" w:hAnsi="Times New Roman"/>
          <w:sz w:val="24"/>
          <w:szCs w:val="24"/>
        </w:rPr>
      </w:pPr>
      <w:r w:rsidRPr="00CC3FDB">
        <w:rPr>
          <w:rFonts w:ascii="Times New Roman" w:hAnsi="Times New Roman"/>
          <w:sz w:val="24"/>
          <w:szCs w:val="24"/>
        </w:rPr>
        <w:t>d) w nowej bazie lokalowej, z uwzględnieniem wszystkich poniższych warunków</w:t>
      </w:r>
      <w:r w:rsidR="00D844CB">
        <w:rPr>
          <w:rFonts w:ascii="Times New Roman" w:hAnsi="Times New Roman"/>
          <w:sz w:val="24"/>
          <w:szCs w:val="24"/>
        </w:rPr>
        <w:t xml:space="preserve"> </w:t>
      </w:r>
      <w:r w:rsidR="009E6183" w:rsidRPr="00D844CB">
        <w:rPr>
          <w:rFonts w:ascii="Times New Roman" w:hAnsi="Times New Roman"/>
          <w:sz w:val="24"/>
          <w:szCs w:val="24"/>
        </w:rPr>
        <w:t>organ prowadzący nie dysponuje infrastrukturą, która byłaby możliwa do</w:t>
      </w:r>
      <w:r w:rsidR="00D844CB">
        <w:rPr>
          <w:rFonts w:ascii="Times New Roman" w:hAnsi="Times New Roman"/>
          <w:sz w:val="24"/>
          <w:szCs w:val="24"/>
        </w:rPr>
        <w:t xml:space="preserve"> </w:t>
      </w:r>
      <w:r w:rsidR="009E6183" w:rsidRPr="00D844CB">
        <w:rPr>
          <w:rFonts w:ascii="Times New Roman" w:hAnsi="Times New Roman"/>
          <w:sz w:val="24"/>
          <w:szCs w:val="24"/>
        </w:rPr>
        <w:t>wykorzystania na potrzeby edukacji przedszkolnej;</w:t>
      </w:r>
    </w:p>
    <w:p w:rsidR="009E6183" w:rsidRPr="00D844CB" w:rsidRDefault="009E6183" w:rsidP="002C7645">
      <w:pPr>
        <w:pStyle w:val="Akapitzlist"/>
        <w:numPr>
          <w:ilvl w:val="0"/>
          <w:numId w:val="86"/>
        </w:numPr>
        <w:spacing w:before="120" w:line="276" w:lineRule="auto"/>
        <w:rPr>
          <w:rFonts w:ascii="Times New Roman" w:hAnsi="Times New Roman"/>
          <w:sz w:val="24"/>
          <w:szCs w:val="24"/>
        </w:rPr>
      </w:pPr>
      <w:r w:rsidRPr="009E6183">
        <w:rPr>
          <w:rFonts w:ascii="Times New Roman" w:hAnsi="Times New Roman"/>
          <w:sz w:val="24"/>
          <w:szCs w:val="24"/>
        </w:rPr>
        <w:t>potrzeba wydatkowania środków została potwierdzona analizą potrzeb i trendów</w:t>
      </w:r>
      <w:r w:rsidR="00D844CB">
        <w:rPr>
          <w:rFonts w:ascii="Times New Roman" w:hAnsi="Times New Roman"/>
          <w:sz w:val="24"/>
          <w:szCs w:val="24"/>
        </w:rPr>
        <w:t xml:space="preserve"> </w:t>
      </w:r>
      <w:r w:rsidRPr="00D844CB">
        <w:rPr>
          <w:rFonts w:ascii="Times New Roman" w:hAnsi="Times New Roman"/>
          <w:sz w:val="24"/>
          <w:szCs w:val="24"/>
        </w:rPr>
        <w:t>demograficznych w ujęciu terytorialnym (w perspektywie kolejnych 3 lat);</w:t>
      </w:r>
    </w:p>
    <w:p w:rsidR="009E6183" w:rsidRPr="00D844CB" w:rsidRDefault="009E6183" w:rsidP="002C7645">
      <w:pPr>
        <w:pStyle w:val="Akapitzlist"/>
        <w:numPr>
          <w:ilvl w:val="0"/>
          <w:numId w:val="86"/>
        </w:numPr>
        <w:spacing w:before="120" w:line="276" w:lineRule="auto"/>
        <w:rPr>
          <w:rFonts w:ascii="Times New Roman" w:hAnsi="Times New Roman"/>
          <w:sz w:val="24"/>
          <w:szCs w:val="24"/>
        </w:rPr>
      </w:pPr>
      <w:r w:rsidRPr="009E6183">
        <w:rPr>
          <w:rFonts w:ascii="Times New Roman" w:hAnsi="Times New Roman"/>
          <w:sz w:val="24"/>
          <w:szCs w:val="24"/>
        </w:rPr>
        <w:t>infrastruktura została zaprojektowana zgodnie z koncepcją uniwersalnego</w:t>
      </w:r>
      <w:r w:rsidR="00D844CB">
        <w:rPr>
          <w:rFonts w:ascii="Times New Roman" w:hAnsi="Times New Roman"/>
          <w:sz w:val="24"/>
          <w:szCs w:val="24"/>
        </w:rPr>
        <w:t xml:space="preserve"> </w:t>
      </w:r>
      <w:r w:rsidRPr="00D844CB">
        <w:rPr>
          <w:rFonts w:ascii="Times New Roman" w:hAnsi="Times New Roman"/>
          <w:sz w:val="24"/>
          <w:szCs w:val="24"/>
        </w:rPr>
        <w:t>projektowania;</w:t>
      </w:r>
    </w:p>
    <w:p w:rsidR="009E6183" w:rsidRDefault="009E6183" w:rsidP="002C7645">
      <w:pPr>
        <w:pStyle w:val="Akapitzlist"/>
        <w:numPr>
          <w:ilvl w:val="0"/>
          <w:numId w:val="86"/>
        </w:numPr>
        <w:spacing w:before="120" w:after="120" w:line="276" w:lineRule="auto"/>
        <w:rPr>
          <w:rFonts w:ascii="Times New Roman" w:hAnsi="Times New Roman"/>
          <w:sz w:val="24"/>
          <w:szCs w:val="24"/>
        </w:rPr>
      </w:pPr>
      <w:r w:rsidRPr="009E6183">
        <w:rPr>
          <w:rFonts w:ascii="Times New Roman" w:hAnsi="Times New Roman"/>
          <w:sz w:val="24"/>
          <w:szCs w:val="24"/>
        </w:rPr>
        <w:t>inwestycje infrastrukturalne są finansowane ze środków EFRR w ramach PI 10(a)</w:t>
      </w:r>
      <w:r>
        <w:rPr>
          <w:rFonts w:ascii="Times New Roman" w:hAnsi="Times New Roman"/>
          <w:sz w:val="24"/>
          <w:szCs w:val="24"/>
        </w:rPr>
        <w:t xml:space="preserve"> </w:t>
      </w:r>
      <w:r w:rsidRPr="009E6183">
        <w:rPr>
          <w:rFonts w:ascii="Times New Roman" w:hAnsi="Times New Roman"/>
          <w:sz w:val="24"/>
          <w:szCs w:val="24"/>
        </w:rPr>
        <w:t xml:space="preserve">albo ze środków EFS w ramach </w:t>
      </w:r>
      <w:proofErr w:type="spellStart"/>
      <w:r w:rsidRPr="009E6183">
        <w:rPr>
          <w:rFonts w:ascii="Times New Roman" w:hAnsi="Times New Roman"/>
          <w:sz w:val="24"/>
          <w:szCs w:val="24"/>
        </w:rPr>
        <w:t>cross-financingu</w:t>
      </w:r>
      <w:proofErr w:type="spellEnd"/>
      <w:r w:rsidRPr="009E6183">
        <w:rPr>
          <w:rFonts w:ascii="Times New Roman" w:hAnsi="Times New Roman"/>
          <w:sz w:val="24"/>
          <w:szCs w:val="24"/>
        </w:rPr>
        <w:t xml:space="preserve"> na zasadach, o których mowa</w:t>
      </w:r>
      <w:r>
        <w:rPr>
          <w:rFonts w:ascii="Times New Roman" w:hAnsi="Times New Roman"/>
          <w:sz w:val="24"/>
          <w:szCs w:val="24"/>
        </w:rPr>
        <w:t xml:space="preserve"> </w:t>
      </w:r>
      <w:r w:rsidRPr="009E6183">
        <w:rPr>
          <w:rFonts w:ascii="Times New Roman" w:hAnsi="Times New Roman"/>
          <w:sz w:val="24"/>
          <w:szCs w:val="24"/>
        </w:rPr>
        <w:t xml:space="preserve">w Wytycznych Ministra Infrastruktury i Rozwoju w zakresie </w:t>
      </w:r>
      <w:proofErr w:type="spellStart"/>
      <w:r w:rsidRPr="009E6183">
        <w:rPr>
          <w:rFonts w:ascii="Times New Roman" w:hAnsi="Times New Roman"/>
          <w:sz w:val="24"/>
          <w:szCs w:val="24"/>
        </w:rPr>
        <w:t>kwalifikowalności</w:t>
      </w:r>
      <w:proofErr w:type="spellEnd"/>
      <w:r>
        <w:rPr>
          <w:rFonts w:ascii="Times New Roman" w:hAnsi="Times New Roman"/>
          <w:sz w:val="24"/>
          <w:szCs w:val="24"/>
        </w:rPr>
        <w:t xml:space="preserve"> </w:t>
      </w:r>
      <w:r w:rsidRPr="009E6183">
        <w:rPr>
          <w:rFonts w:ascii="Times New Roman" w:hAnsi="Times New Roman"/>
          <w:sz w:val="24"/>
          <w:szCs w:val="24"/>
        </w:rPr>
        <w:t>wydatków w ramach Europejskiego Funduszu Rozwoju Regionalnego,</w:t>
      </w:r>
      <w:r>
        <w:rPr>
          <w:rFonts w:ascii="Times New Roman" w:hAnsi="Times New Roman"/>
          <w:sz w:val="24"/>
          <w:szCs w:val="24"/>
        </w:rPr>
        <w:t xml:space="preserve"> </w:t>
      </w:r>
      <w:r w:rsidRPr="009E6183">
        <w:rPr>
          <w:rFonts w:ascii="Times New Roman" w:hAnsi="Times New Roman"/>
          <w:sz w:val="24"/>
          <w:szCs w:val="24"/>
        </w:rPr>
        <w:t>Europejskiego Funduszu Społecznego oraz Funduszu Spójności na lata 2014-2020.</w:t>
      </w:r>
    </w:p>
    <w:p w:rsidR="009E6183" w:rsidRPr="0025584A" w:rsidRDefault="009E6183" w:rsidP="002C7645">
      <w:pPr>
        <w:pStyle w:val="Akapitzlist"/>
        <w:numPr>
          <w:ilvl w:val="0"/>
          <w:numId w:val="88"/>
        </w:numPr>
        <w:spacing w:before="120" w:after="120" w:line="276" w:lineRule="auto"/>
        <w:rPr>
          <w:rFonts w:ascii="Times New Roman" w:hAnsi="Times New Roman"/>
          <w:sz w:val="24"/>
          <w:szCs w:val="24"/>
        </w:rPr>
      </w:pPr>
      <w:r w:rsidRPr="0025584A">
        <w:rPr>
          <w:rFonts w:ascii="Times New Roman" w:hAnsi="Times New Roman"/>
          <w:sz w:val="24"/>
          <w:szCs w:val="24"/>
        </w:rPr>
        <w:t>W ramach projektów ukierunkowanych na tworzenie nowych miejsc wychowania przedszkolnego możliwe są działania obejmujące m.in. następujące kategorie wydatków:</w:t>
      </w:r>
    </w:p>
    <w:p w:rsidR="009E6183" w:rsidRDefault="009E6183" w:rsidP="00874AEA">
      <w:pPr>
        <w:spacing w:before="120" w:after="120" w:line="276" w:lineRule="auto"/>
        <w:ind w:left="1080"/>
        <w:rPr>
          <w:rFonts w:ascii="Times New Roman" w:hAnsi="Times New Roman"/>
          <w:sz w:val="24"/>
          <w:szCs w:val="24"/>
        </w:rPr>
      </w:pPr>
      <w:r w:rsidRPr="0025584A">
        <w:rPr>
          <w:rFonts w:ascii="Times New Roman" w:hAnsi="Times New Roman"/>
          <w:sz w:val="24"/>
          <w:szCs w:val="24"/>
        </w:rPr>
        <w:t>a)</w:t>
      </w:r>
      <w:r w:rsidRPr="009E6183">
        <w:rPr>
          <w:rFonts w:ascii="Times New Roman" w:hAnsi="Times New Roman"/>
          <w:sz w:val="24"/>
          <w:szCs w:val="24"/>
        </w:rPr>
        <w:t xml:space="preserve"> dostosowanie/adaptacja pomieszczeń</w:t>
      </w:r>
      <w:r w:rsidR="0027441C">
        <w:rPr>
          <w:rFonts w:ascii="Times New Roman" w:hAnsi="Times New Roman"/>
          <w:sz w:val="24"/>
          <w:szCs w:val="24"/>
        </w:rPr>
        <w:t>, w tym m. in. do wymogów budow</w:t>
      </w:r>
      <w:r w:rsidRPr="009E6183">
        <w:rPr>
          <w:rFonts w:ascii="Times New Roman" w:hAnsi="Times New Roman"/>
          <w:sz w:val="24"/>
          <w:szCs w:val="24"/>
        </w:rPr>
        <w:t>l</w:t>
      </w:r>
      <w:r w:rsidR="0027441C">
        <w:rPr>
          <w:rFonts w:ascii="Times New Roman" w:hAnsi="Times New Roman"/>
          <w:sz w:val="24"/>
          <w:szCs w:val="24"/>
        </w:rPr>
        <w:t>a</w:t>
      </w:r>
      <w:r w:rsidRPr="009E6183">
        <w:rPr>
          <w:rFonts w:ascii="Times New Roman" w:hAnsi="Times New Roman"/>
          <w:sz w:val="24"/>
          <w:szCs w:val="24"/>
        </w:rPr>
        <w:t>nych,</w:t>
      </w:r>
      <w:r>
        <w:rPr>
          <w:rFonts w:ascii="Times New Roman" w:hAnsi="Times New Roman"/>
          <w:sz w:val="24"/>
          <w:szCs w:val="24"/>
        </w:rPr>
        <w:t xml:space="preserve"> </w:t>
      </w:r>
      <w:r w:rsidRPr="009E6183">
        <w:rPr>
          <w:rFonts w:ascii="Times New Roman" w:hAnsi="Times New Roman"/>
          <w:sz w:val="24"/>
          <w:szCs w:val="24"/>
        </w:rPr>
        <w:t>sanitarno-higienicznych, zgodnie z koncepcją uniwersalnego projektowania;</w:t>
      </w:r>
    </w:p>
    <w:p w:rsidR="009E6183" w:rsidRDefault="009E6183" w:rsidP="00874AEA">
      <w:pPr>
        <w:spacing w:before="120" w:after="120" w:line="276" w:lineRule="auto"/>
        <w:ind w:left="720" w:firstLine="360"/>
        <w:rPr>
          <w:rFonts w:ascii="Times New Roman" w:hAnsi="Times New Roman"/>
          <w:sz w:val="24"/>
          <w:szCs w:val="24"/>
        </w:rPr>
      </w:pPr>
      <w:r w:rsidRPr="009E6183">
        <w:rPr>
          <w:rFonts w:ascii="Times New Roman" w:hAnsi="Times New Roman"/>
          <w:sz w:val="24"/>
          <w:szCs w:val="24"/>
        </w:rPr>
        <w:t xml:space="preserve">b) </w:t>
      </w:r>
      <w:r w:rsidR="0027441C">
        <w:rPr>
          <w:rFonts w:ascii="Times New Roman" w:hAnsi="Times New Roman"/>
          <w:sz w:val="24"/>
          <w:szCs w:val="24"/>
        </w:rPr>
        <w:t>dostosowanie istniejącej bazy lokalowej przedszkoli do nowo tworzonych miejsc</w:t>
      </w:r>
      <w:r w:rsidR="0027441C">
        <w:rPr>
          <w:rFonts w:ascii="Times New Roman" w:hAnsi="Times New Roman"/>
          <w:sz w:val="24"/>
          <w:szCs w:val="24"/>
        </w:rPr>
        <w:br/>
        <w:t xml:space="preserve">      wychowania przedszkolnego</w:t>
      </w:r>
      <w:r w:rsidRPr="009E6183">
        <w:rPr>
          <w:rFonts w:ascii="Times New Roman" w:hAnsi="Times New Roman"/>
          <w:sz w:val="24"/>
          <w:szCs w:val="24"/>
        </w:rPr>
        <w:t>;</w:t>
      </w:r>
    </w:p>
    <w:p w:rsidR="009E6183" w:rsidRDefault="009E6183" w:rsidP="00874AEA">
      <w:pPr>
        <w:spacing w:before="120" w:after="120" w:line="276" w:lineRule="auto"/>
        <w:ind w:left="1080"/>
        <w:rPr>
          <w:rFonts w:ascii="Times New Roman" w:hAnsi="Times New Roman"/>
          <w:sz w:val="24"/>
          <w:szCs w:val="24"/>
        </w:rPr>
      </w:pPr>
      <w:r w:rsidRPr="009E6183">
        <w:rPr>
          <w:rFonts w:ascii="Times New Roman" w:hAnsi="Times New Roman"/>
          <w:sz w:val="24"/>
          <w:szCs w:val="24"/>
        </w:rPr>
        <w:t>c) zakup i montaż wyposażenia, w tym m. in. mebli, wyposażenia wypoczynkowego,</w:t>
      </w:r>
      <w:r>
        <w:rPr>
          <w:rFonts w:ascii="Times New Roman" w:hAnsi="Times New Roman"/>
          <w:sz w:val="24"/>
          <w:szCs w:val="24"/>
        </w:rPr>
        <w:t xml:space="preserve"> </w:t>
      </w:r>
      <w:r w:rsidRPr="009E6183">
        <w:rPr>
          <w:rFonts w:ascii="Times New Roman" w:hAnsi="Times New Roman"/>
          <w:sz w:val="24"/>
          <w:szCs w:val="24"/>
        </w:rPr>
        <w:t>sprzętu TIK, oprogramowania, itp.;</w:t>
      </w:r>
      <w:r>
        <w:rPr>
          <w:rFonts w:ascii="Times New Roman" w:hAnsi="Times New Roman"/>
          <w:sz w:val="24"/>
          <w:szCs w:val="24"/>
        </w:rPr>
        <w:t xml:space="preserve"> </w:t>
      </w:r>
    </w:p>
    <w:p w:rsidR="009E6183" w:rsidRDefault="009E6183" w:rsidP="00874AEA">
      <w:pPr>
        <w:spacing w:before="120" w:after="120" w:line="276" w:lineRule="auto"/>
        <w:ind w:left="1080"/>
        <w:rPr>
          <w:rFonts w:ascii="Times New Roman" w:hAnsi="Times New Roman"/>
          <w:sz w:val="24"/>
          <w:szCs w:val="24"/>
          <w:vertAlign w:val="superscript"/>
        </w:rPr>
      </w:pPr>
      <w:r w:rsidRPr="009E6183">
        <w:rPr>
          <w:rFonts w:ascii="Times New Roman" w:hAnsi="Times New Roman"/>
          <w:sz w:val="24"/>
          <w:szCs w:val="24"/>
        </w:rPr>
        <w:t>d) zakup pomocy dydaktycznych, specjalistycznego sprzętu lub narzędzi</w:t>
      </w:r>
      <w:r>
        <w:rPr>
          <w:rStyle w:val="Odwoanieprzypisudolnego"/>
          <w:rFonts w:ascii="Times New Roman" w:hAnsi="Times New Roman"/>
          <w:sz w:val="24"/>
          <w:szCs w:val="24"/>
        </w:rPr>
        <w:footnoteReference w:id="3"/>
      </w:r>
      <w:r>
        <w:rPr>
          <w:rFonts w:ascii="Times New Roman" w:hAnsi="Times New Roman"/>
          <w:sz w:val="24"/>
          <w:szCs w:val="24"/>
          <w:vertAlign w:val="superscript"/>
        </w:rPr>
        <w:t xml:space="preserve"> </w:t>
      </w:r>
      <w:r w:rsidRPr="009E6183">
        <w:rPr>
          <w:rFonts w:ascii="Times New Roman" w:hAnsi="Times New Roman"/>
          <w:sz w:val="24"/>
          <w:szCs w:val="24"/>
        </w:rPr>
        <w:lastRenderedPageBreak/>
        <w:t>dostosowanych do rozpoznawania potrzeb rozwojowych i edukacyjnych oraz</w:t>
      </w:r>
      <w:r>
        <w:rPr>
          <w:rFonts w:ascii="Times New Roman" w:hAnsi="Times New Roman"/>
          <w:sz w:val="24"/>
          <w:szCs w:val="24"/>
          <w:vertAlign w:val="superscript"/>
        </w:rPr>
        <w:t xml:space="preserve"> </w:t>
      </w:r>
      <w:r w:rsidRPr="009E6183">
        <w:rPr>
          <w:rFonts w:ascii="Times New Roman" w:hAnsi="Times New Roman"/>
          <w:sz w:val="24"/>
          <w:szCs w:val="24"/>
        </w:rPr>
        <w:t>możliwości psychofizycznych dzieci, wspomagania rozwoju i prowadzenia terapii</w:t>
      </w:r>
      <w:r>
        <w:rPr>
          <w:rFonts w:ascii="Times New Roman" w:hAnsi="Times New Roman"/>
          <w:sz w:val="24"/>
          <w:szCs w:val="24"/>
          <w:vertAlign w:val="superscript"/>
        </w:rPr>
        <w:t xml:space="preserve"> </w:t>
      </w:r>
      <w:r w:rsidRPr="009E6183">
        <w:rPr>
          <w:rFonts w:ascii="Times New Roman" w:hAnsi="Times New Roman"/>
          <w:sz w:val="24"/>
          <w:szCs w:val="24"/>
        </w:rPr>
        <w:t>dzieci ze specjalnymi potrzebami edukacyjnymi, ze szczególnym uwzględnieniem</w:t>
      </w:r>
      <w:r>
        <w:rPr>
          <w:rFonts w:ascii="Times New Roman" w:hAnsi="Times New Roman"/>
          <w:sz w:val="24"/>
          <w:szCs w:val="24"/>
          <w:vertAlign w:val="superscript"/>
        </w:rPr>
        <w:t xml:space="preserve"> </w:t>
      </w:r>
      <w:r w:rsidRPr="009E6183">
        <w:rPr>
          <w:rFonts w:ascii="Times New Roman" w:hAnsi="Times New Roman"/>
          <w:sz w:val="24"/>
          <w:szCs w:val="24"/>
        </w:rPr>
        <w:t>tych pomocy dydaktycznych, sprzętu i narzędzi, które są zgodne z koncepcją</w:t>
      </w:r>
      <w:r>
        <w:rPr>
          <w:rFonts w:ascii="Times New Roman" w:hAnsi="Times New Roman"/>
          <w:sz w:val="24"/>
          <w:szCs w:val="24"/>
          <w:vertAlign w:val="superscript"/>
        </w:rPr>
        <w:t xml:space="preserve"> </w:t>
      </w:r>
      <w:r w:rsidRPr="009E6183">
        <w:rPr>
          <w:rFonts w:ascii="Times New Roman" w:hAnsi="Times New Roman"/>
          <w:sz w:val="24"/>
          <w:szCs w:val="24"/>
        </w:rPr>
        <w:t>uniwersalnego projektowania;</w:t>
      </w:r>
    </w:p>
    <w:p w:rsidR="009E6183" w:rsidRDefault="009E6183" w:rsidP="00874AEA">
      <w:pPr>
        <w:spacing w:before="120" w:after="120" w:line="276" w:lineRule="auto"/>
        <w:ind w:left="1080"/>
        <w:rPr>
          <w:rFonts w:ascii="Times New Roman" w:hAnsi="Times New Roman"/>
          <w:sz w:val="24"/>
          <w:szCs w:val="24"/>
        </w:rPr>
      </w:pPr>
      <w:r w:rsidRPr="009E6183">
        <w:rPr>
          <w:rFonts w:ascii="Times New Roman" w:hAnsi="Times New Roman"/>
          <w:sz w:val="24"/>
          <w:szCs w:val="24"/>
        </w:rPr>
        <w:t>e) budowa, wyposażenie i montaż placu zabaw wraz z bezpieczną nawierzchnią</w:t>
      </w:r>
      <w:r>
        <w:rPr>
          <w:rFonts w:ascii="Times New Roman" w:hAnsi="Times New Roman"/>
          <w:sz w:val="24"/>
          <w:szCs w:val="24"/>
          <w:vertAlign w:val="superscript"/>
        </w:rPr>
        <w:t xml:space="preserve"> </w:t>
      </w:r>
      <w:r>
        <w:rPr>
          <w:rFonts w:ascii="Times New Roman" w:hAnsi="Times New Roman"/>
          <w:sz w:val="24"/>
          <w:szCs w:val="24"/>
        </w:rPr>
        <w:br/>
      </w:r>
      <w:r w:rsidRPr="009E6183">
        <w:rPr>
          <w:rFonts w:ascii="Times New Roman" w:hAnsi="Times New Roman"/>
          <w:sz w:val="24"/>
          <w:szCs w:val="24"/>
        </w:rPr>
        <w:t>i ogrodzeniem;</w:t>
      </w:r>
      <w:r>
        <w:rPr>
          <w:rFonts w:ascii="Times New Roman" w:hAnsi="Times New Roman"/>
          <w:sz w:val="24"/>
          <w:szCs w:val="24"/>
          <w:vertAlign w:val="superscript"/>
        </w:rPr>
        <w:t xml:space="preserve"> </w:t>
      </w:r>
    </w:p>
    <w:p w:rsidR="009E6183" w:rsidRDefault="009E6183" w:rsidP="00874AEA">
      <w:pPr>
        <w:spacing w:before="120" w:after="120" w:line="276" w:lineRule="auto"/>
        <w:ind w:left="720" w:firstLine="360"/>
        <w:rPr>
          <w:rFonts w:ascii="Times New Roman" w:hAnsi="Times New Roman"/>
          <w:sz w:val="24"/>
          <w:szCs w:val="24"/>
          <w:vertAlign w:val="superscript"/>
        </w:rPr>
      </w:pPr>
      <w:r w:rsidRPr="009E6183">
        <w:rPr>
          <w:rFonts w:ascii="Times New Roman" w:hAnsi="Times New Roman"/>
          <w:sz w:val="24"/>
          <w:szCs w:val="24"/>
        </w:rPr>
        <w:t>f) modyfikacja przestrzeni wspierająca rozwój psychoruchowy i poznawczy dzieci;</w:t>
      </w:r>
    </w:p>
    <w:p w:rsidR="009E6183" w:rsidRDefault="009E6183" w:rsidP="00874AEA">
      <w:pPr>
        <w:spacing w:before="120" w:after="120" w:line="276" w:lineRule="auto"/>
        <w:ind w:left="1080"/>
        <w:rPr>
          <w:rFonts w:ascii="Times New Roman" w:hAnsi="Times New Roman"/>
          <w:sz w:val="24"/>
          <w:szCs w:val="24"/>
        </w:rPr>
      </w:pPr>
      <w:r w:rsidRPr="009E6183">
        <w:rPr>
          <w:rFonts w:ascii="Times New Roman" w:hAnsi="Times New Roman"/>
          <w:sz w:val="24"/>
          <w:szCs w:val="24"/>
        </w:rPr>
        <w:t xml:space="preserve">g) zapewnienie </w:t>
      </w:r>
      <w:r w:rsidR="0027441C">
        <w:rPr>
          <w:rFonts w:ascii="Times New Roman" w:hAnsi="Times New Roman"/>
          <w:sz w:val="24"/>
          <w:szCs w:val="24"/>
        </w:rPr>
        <w:t xml:space="preserve">przez okres nie dłuższy niż 12 miesięcy działalności </w:t>
      </w:r>
      <w:r w:rsidRPr="009E6183">
        <w:rPr>
          <w:rFonts w:ascii="Times New Roman" w:hAnsi="Times New Roman"/>
          <w:sz w:val="24"/>
          <w:szCs w:val="24"/>
        </w:rPr>
        <w:t>bieżące</w:t>
      </w:r>
      <w:r w:rsidR="0027441C">
        <w:rPr>
          <w:rFonts w:ascii="Times New Roman" w:hAnsi="Times New Roman"/>
          <w:sz w:val="24"/>
          <w:szCs w:val="24"/>
        </w:rPr>
        <w:t>j</w:t>
      </w:r>
      <w:r w:rsidRPr="009E6183">
        <w:rPr>
          <w:rFonts w:ascii="Times New Roman" w:hAnsi="Times New Roman"/>
          <w:sz w:val="24"/>
          <w:szCs w:val="24"/>
        </w:rPr>
        <w:t xml:space="preserve"> </w:t>
      </w:r>
      <w:r w:rsidR="0027441C">
        <w:rPr>
          <w:rFonts w:ascii="Times New Roman" w:hAnsi="Times New Roman"/>
          <w:sz w:val="24"/>
          <w:szCs w:val="24"/>
        </w:rPr>
        <w:t>nowo utworzonego</w:t>
      </w:r>
      <w:r w:rsidRPr="009E6183">
        <w:rPr>
          <w:rFonts w:ascii="Times New Roman" w:hAnsi="Times New Roman"/>
          <w:sz w:val="24"/>
          <w:szCs w:val="24"/>
        </w:rPr>
        <w:t xml:space="preserve"> </w:t>
      </w:r>
      <w:proofErr w:type="spellStart"/>
      <w:r w:rsidRPr="009E6183">
        <w:rPr>
          <w:rFonts w:ascii="Times New Roman" w:hAnsi="Times New Roman"/>
          <w:sz w:val="24"/>
          <w:szCs w:val="24"/>
        </w:rPr>
        <w:t>utworzonego</w:t>
      </w:r>
      <w:proofErr w:type="spellEnd"/>
      <w:r w:rsidRPr="009E6183">
        <w:rPr>
          <w:rFonts w:ascii="Times New Roman" w:hAnsi="Times New Roman"/>
          <w:sz w:val="24"/>
          <w:szCs w:val="24"/>
        </w:rPr>
        <w:t xml:space="preserve"> miejsca wychowania</w:t>
      </w:r>
      <w:r>
        <w:rPr>
          <w:rFonts w:ascii="Times New Roman" w:hAnsi="Times New Roman"/>
          <w:sz w:val="24"/>
          <w:szCs w:val="24"/>
          <w:vertAlign w:val="superscript"/>
        </w:rPr>
        <w:t xml:space="preserve"> </w:t>
      </w:r>
      <w:r w:rsidRPr="009E6183">
        <w:rPr>
          <w:rFonts w:ascii="Times New Roman" w:hAnsi="Times New Roman"/>
          <w:sz w:val="24"/>
          <w:szCs w:val="24"/>
        </w:rPr>
        <w:t>przedszkolnego, w tym: koszty wynagrodzenia nauczycieli i personelu</w:t>
      </w:r>
      <w:r>
        <w:rPr>
          <w:rFonts w:ascii="Times New Roman" w:hAnsi="Times New Roman"/>
          <w:sz w:val="24"/>
          <w:szCs w:val="24"/>
          <w:vertAlign w:val="superscript"/>
        </w:rPr>
        <w:t xml:space="preserve"> </w:t>
      </w:r>
      <w:r w:rsidRPr="009E6183">
        <w:rPr>
          <w:rFonts w:ascii="Times New Roman" w:hAnsi="Times New Roman"/>
          <w:sz w:val="24"/>
          <w:szCs w:val="24"/>
        </w:rPr>
        <w:t>zatrudnionego w OWP, koszty żywienia dzieci;</w:t>
      </w:r>
      <w:r>
        <w:rPr>
          <w:rFonts w:ascii="Times New Roman" w:hAnsi="Times New Roman"/>
          <w:sz w:val="24"/>
          <w:szCs w:val="24"/>
          <w:vertAlign w:val="superscript"/>
        </w:rPr>
        <w:t xml:space="preserve"> </w:t>
      </w:r>
    </w:p>
    <w:p w:rsidR="009E6183" w:rsidRPr="009E6183" w:rsidRDefault="009E6183" w:rsidP="00874AEA">
      <w:pPr>
        <w:spacing w:before="120" w:after="120" w:line="276" w:lineRule="auto"/>
        <w:ind w:left="1080"/>
        <w:rPr>
          <w:rFonts w:ascii="Times New Roman" w:hAnsi="Times New Roman"/>
          <w:sz w:val="24"/>
          <w:szCs w:val="24"/>
          <w:vertAlign w:val="superscript"/>
        </w:rPr>
      </w:pPr>
      <w:r w:rsidRPr="009E6183">
        <w:rPr>
          <w:rFonts w:ascii="Times New Roman" w:hAnsi="Times New Roman"/>
          <w:sz w:val="24"/>
          <w:szCs w:val="24"/>
        </w:rPr>
        <w:t>h) inne wydatki, o ile są niezbędne do uczestnictwa konkretnego dziecka</w:t>
      </w:r>
      <w:r>
        <w:rPr>
          <w:rFonts w:ascii="Times New Roman" w:hAnsi="Times New Roman"/>
          <w:sz w:val="24"/>
          <w:szCs w:val="24"/>
          <w:vertAlign w:val="superscript"/>
        </w:rPr>
        <w:t xml:space="preserve"> </w:t>
      </w:r>
      <w:r w:rsidR="00874AEA">
        <w:rPr>
          <w:rFonts w:ascii="Times New Roman" w:hAnsi="Times New Roman"/>
          <w:sz w:val="24"/>
          <w:szCs w:val="24"/>
          <w:vertAlign w:val="superscript"/>
        </w:rPr>
        <w:br/>
      </w:r>
      <w:r w:rsidRPr="009E6183">
        <w:rPr>
          <w:rFonts w:ascii="Times New Roman" w:hAnsi="Times New Roman"/>
          <w:sz w:val="24"/>
          <w:szCs w:val="24"/>
        </w:rPr>
        <w:t>w wychowaniu przedszkolnym oraz prawidłowego funkcjonowania OWP.</w:t>
      </w:r>
    </w:p>
    <w:p w:rsidR="0025584A" w:rsidRDefault="00182D39" w:rsidP="0025584A">
      <w:pPr>
        <w:pStyle w:val="Akapitzlist"/>
        <w:spacing w:before="120" w:after="120" w:line="276" w:lineRule="auto"/>
        <w:ind w:left="360"/>
        <w:rPr>
          <w:rFonts w:ascii="Times New Roman" w:hAnsi="Times New Roman"/>
          <w:sz w:val="24"/>
          <w:szCs w:val="24"/>
        </w:rPr>
      </w:pPr>
      <w:r>
        <w:rPr>
          <w:rFonts w:ascii="Times New Roman" w:hAnsi="Times New Roman"/>
          <w:noProof/>
          <w:sz w:val="24"/>
          <w:szCs w:val="24"/>
        </w:rPr>
        <w:pict>
          <v:shape id="Text Box 6" o:spid="_x0000_s1028" type="#_x0000_t202" style="position:absolute;left:0;text-align:left;margin-left:21.75pt;margin-top:10.5pt;width:445.35pt;height:90.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" fillcolor="#d8d8d8">
            <v:textbox>
              <w:txbxContent>
                <w:p w:rsidR="002D46F2" w:rsidRDefault="002D46F2" w:rsidP="0025584A">
                  <w:pPr>
                    <w:spacing w:before="0" w:line="240" w:lineRule="auto"/>
                    <w:rPr>
                      <w:rFonts w:ascii="Times New Roman" w:hAnsi="Times New Roman"/>
                      <w:b/>
                      <w:sz w:val="24"/>
                      <w:szCs w:val="24"/>
                    </w:rPr>
                  </w:pPr>
                  <w:r w:rsidRPr="000074F9">
                    <w:rPr>
                      <w:rFonts w:ascii="Times New Roman" w:hAnsi="Times New Roman"/>
                      <w:b/>
                      <w:sz w:val="24"/>
                      <w:szCs w:val="24"/>
                    </w:rPr>
                    <w:t>UWAGA!</w:t>
                  </w:r>
                  <w:r>
                    <w:rPr>
                      <w:rFonts w:ascii="Times New Roman" w:hAnsi="Times New Roman"/>
                      <w:b/>
                      <w:sz w:val="24"/>
                      <w:szCs w:val="24"/>
                    </w:rPr>
                    <w:t>!!</w:t>
                  </w:r>
                </w:p>
                <w:p w:rsidR="002D46F2" w:rsidRDefault="002D46F2" w:rsidP="0025584A">
                  <w:pPr>
                    <w:spacing w:before="0"/>
                  </w:pPr>
                  <w:r w:rsidRPr="0020494E">
                    <w:rPr>
                      <w:rFonts w:ascii="Times New Roman" w:eastAsia="Calibri" w:hAnsi="Times New Roman"/>
                      <w:color w:val="000000"/>
                      <w:sz w:val="24"/>
                      <w:szCs w:val="24"/>
                    </w:rPr>
                    <w:t xml:space="preserve">Wyżej wymienione wydatki </w:t>
                  </w:r>
                  <w:r w:rsidRPr="0020494E">
                    <w:rPr>
                      <w:rFonts w:ascii="Times New Roman" w:eastAsia="Calibri" w:hAnsi="Times New Roman"/>
                      <w:b/>
                      <w:color w:val="000000"/>
                      <w:sz w:val="24"/>
                      <w:szCs w:val="24"/>
                    </w:rPr>
                    <w:t>mogą być ponoszone również na dostosowanie istniejących miejsc wychowania prz</w:t>
                  </w:r>
                  <w:r>
                    <w:rPr>
                      <w:rFonts w:ascii="Times New Roman" w:eastAsia="Calibri" w:hAnsi="Times New Roman"/>
                      <w:b/>
                      <w:color w:val="000000"/>
                      <w:sz w:val="24"/>
                      <w:szCs w:val="24"/>
                    </w:rPr>
                    <w:t>edszkolnego do potrzeb dzieci z </w:t>
                  </w:r>
                  <w:proofErr w:type="spellStart"/>
                  <w:r w:rsidRPr="0020494E">
                    <w:rPr>
                      <w:rFonts w:ascii="Times New Roman" w:eastAsia="Calibri" w:hAnsi="Times New Roman"/>
                      <w:b/>
                      <w:color w:val="000000"/>
                      <w:sz w:val="24"/>
                      <w:szCs w:val="24"/>
                    </w:rPr>
                    <w:t>niepełnosprawnościami</w:t>
                  </w:r>
                  <w:proofErr w:type="spellEnd"/>
                  <w:r w:rsidRPr="0020494E">
                    <w:rPr>
                      <w:rFonts w:ascii="Times New Roman" w:eastAsia="Calibri" w:hAnsi="Times New Roman"/>
                      <w:color w:val="000000"/>
                      <w:sz w:val="24"/>
                      <w:szCs w:val="24"/>
                    </w:rPr>
                    <w:t xml:space="preserve">, jednak wyłącznie </w:t>
                  </w:r>
                  <w:r w:rsidRPr="00CB1608">
                    <w:rPr>
                      <w:rFonts w:ascii="Times New Roman" w:eastAsia="Calibri" w:hAnsi="Times New Roman"/>
                      <w:color w:val="000000"/>
                      <w:sz w:val="24"/>
                      <w:szCs w:val="24"/>
                    </w:rPr>
                    <w:t xml:space="preserve">w zakresie bezpośrednio wynikającym </w:t>
                  </w:r>
                  <w:r>
                    <w:rPr>
                      <w:rFonts w:ascii="Times New Roman" w:eastAsia="Calibri" w:hAnsi="Times New Roman"/>
                      <w:color w:val="000000"/>
                      <w:sz w:val="24"/>
                      <w:szCs w:val="24"/>
                    </w:rPr>
                    <w:br/>
                  </w:r>
                  <w:r w:rsidRPr="00CB1608">
                    <w:rPr>
                      <w:rFonts w:ascii="Times New Roman" w:eastAsia="Calibri" w:hAnsi="Times New Roman"/>
                      <w:color w:val="000000"/>
                      <w:sz w:val="24"/>
                      <w:szCs w:val="24"/>
                    </w:rPr>
                    <w:t>z diagnozy potrzeb i stopnia niedostosowania OWP.</w:t>
                  </w:r>
                </w:p>
              </w:txbxContent>
            </v:textbox>
          </v:shape>
        </w:pict>
      </w:r>
    </w:p>
    <w:p w:rsidR="0025584A" w:rsidRDefault="0025584A" w:rsidP="0025584A">
      <w:pPr>
        <w:pStyle w:val="Akapitzlist"/>
        <w:spacing w:before="120" w:after="120" w:line="276" w:lineRule="auto"/>
        <w:ind w:left="360"/>
        <w:rPr>
          <w:rFonts w:ascii="Times New Roman" w:hAnsi="Times New Roman"/>
          <w:sz w:val="24"/>
          <w:szCs w:val="24"/>
        </w:rPr>
      </w:pPr>
    </w:p>
    <w:p w:rsidR="0025584A" w:rsidRDefault="0025584A" w:rsidP="0025584A">
      <w:pPr>
        <w:pStyle w:val="Akapitzlist"/>
        <w:spacing w:before="120" w:after="120" w:line="276" w:lineRule="auto"/>
        <w:ind w:left="360"/>
        <w:rPr>
          <w:rFonts w:ascii="Times New Roman" w:hAnsi="Times New Roman"/>
          <w:sz w:val="24"/>
          <w:szCs w:val="24"/>
        </w:rPr>
      </w:pPr>
    </w:p>
    <w:p w:rsidR="0025584A" w:rsidRDefault="0025584A" w:rsidP="0025584A">
      <w:pPr>
        <w:pStyle w:val="Akapitzlist"/>
        <w:spacing w:before="120" w:after="120" w:line="276" w:lineRule="auto"/>
        <w:ind w:left="360"/>
        <w:rPr>
          <w:rFonts w:ascii="Times New Roman" w:hAnsi="Times New Roman"/>
          <w:sz w:val="24"/>
          <w:szCs w:val="24"/>
        </w:rPr>
      </w:pPr>
    </w:p>
    <w:p w:rsidR="0025584A" w:rsidRPr="0025584A" w:rsidRDefault="0025584A" w:rsidP="0025584A">
      <w:pPr>
        <w:spacing w:before="120" w:after="120" w:line="276" w:lineRule="auto"/>
        <w:rPr>
          <w:rFonts w:ascii="Times New Roman" w:hAnsi="Times New Roman"/>
          <w:sz w:val="24"/>
          <w:szCs w:val="24"/>
        </w:rPr>
      </w:pPr>
    </w:p>
    <w:p w:rsidR="00CC3FDB" w:rsidRPr="00562B1D" w:rsidRDefault="00125FF7" w:rsidP="00D70E3C">
      <w:pPr>
        <w:pStyle w:val="Default"/>
        <w:numPr>
          <w:ilvl w:val="0"/>
          <w:numId w:val="88"/>
        </w:numPr>
        <w:rPr>
          <w:rFonts w:ascii="Arial" w:eastAsia="Calibri" w:hAnsi="Arial" w:cs="Arial"/>
          <w:color w:val="000000"/>
          <w:sz w:val="24"/>
          <w:szCs w:val="24"/>
        </w:rPr>
      </w:pPr>
      <w:r w:rsidRPr="0058316F">
        <w:rPr>
          <w:rFonts w:ascii="Times New Roman" w:hAnsi="Times New Roman" w:cs="Times New Roman"/>
          <w:sz w:val="24"/>
          <w:szCs w:val="24"/>
        </w:rPr>
        <w:t xml:space="preserve">Organ prowadzący OWP jest zobligowany do </w:t>
      </w:r>
      <w:r w:rsidR="00D70E3C" w:rsidRPr="0058316F">
        <w:rPr>
          <w:rFonts w:ascii="Times New Roman" w:eastAsia="Calibri" w:hAnsi="Times New Roman" w:cs="Times New Roman"/>
          <w:color w:val="000000"/>
          <w:sz w:val="24"/>
          <w:szCs w:val="24"/>
        </w:rPr>
        <w:t>złożenia zobowiązania do sfinansowania działalności bieżącej wyłącznie ze środków EFS bądź ze środków dotacji z budżetu gminy. W przypadku publicznych OWP prowadzonych przez podmioty inne niż JST oraz niepublicznych OWP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 Jedynie w stosunku do nowo utworzonych miejsc w ramach projektu podmiot nie może występować o dotację z budżetu gminy w okresie realizacji projektu, gdyż wydatki na finansowanie działalności bieżącej są pokrywane ze środków projektowych  tj.</w:t>
      </w:r>
      <w:r w:rsidR="00D70E3C" w:rsidRPr="0058316F">
        <w:t xml:space="preserve"> </w:t>
      </w:r>
      <w:r w:rsidR="00D70E3C" w:rsidRPr="0058316F">
        <w:rPr>
          <w:rFonts w:ascii="Times New Roman" w:eastAsia="Calibri" w:hAnsi="Times New Roman" w:cs="Times New Roman"/>
          <w:color w:val="000000"/>
          <w:sz w:val="24"/>
          <w:szCs w:val="24"/>
        </w:rPr>
        <w:t>zapewnienie przez   okres nie dłuższy niż 12 miesięcy działalności bieżącej nowo utworzonego miejsca wychowania przedszkolnego, w tym: koszty wynagrodzenia nauczycieli i personelu zatrudnionego w OWP, koszty żywienia dzieci. Może to robić natomiast wobec dotychczasowej (pozostałej) liczby dzieci objętych wychowaniem przedszkolnym i na tę grupę dzieci uzyskiwać nadal dotacje z budżetu gminy. Po zakończeniu finansowania projektowego możliwe jest uzyskanie dotacji także na dzieci korzystające wcześniej z miejsc przedszkolnych utworzonych z EFS</w:t>
      </w:r>
      <w:r w:rsidR="00671820" w:rsidRPr="0058316F">
        <w:rPr>
          <w:rFonts w:eastAsia="Calibri" w:cs="Arial"/>
          <w:color w:val="000000"/>
          <w:szCs w:val="22"/>
        </w:rPr>
        <w:t>.</w:t>
      </w:r>
      <w:r w:rsidR="00AA4F66" w:rsidRPr="00D70E3C">
        <w:rPr>
          <w:rFonts w:ascii="Times New Roman" w:hAnsi="Times New Roman"/>
          <w:sz w:val="24"/>
          <w:szCs w:val="24"/>
        </w:rPr>
        <w:t xml:space="preserve"> </w:t>
      </w:r>
    </w:p>
    <w:p w:rsidR="00562B1D" w:rsidRPr="00D70E3C" w:rsidRDefault="00562B1D" w:rsidP="00562B1D">
      <w:pPr>
        <w:pStyle w:val="Default"/>
        <w:ind w:left="1080"/>
        <w:rPr>
          <w:rFonts w:ascii="Arial" w:eastAsia="Calibri" w:hAnsi="Arial" w:cs="Arial"/>
          <w:color w:val="000000"/>
          <w:sz w:val="24"/>
          <w:szCs w:val="24"/>
        </w:rPr>
      </w:pPr>
    </w:p>
    <w:p w:rsidR="00AA4F66" w:rsidRDefault="00182D39" w:rsidP="00AA4F66">
      <w:pPr>
        <w:pStyle w:val="Default"/>
        <w:spacing w:line="276" w:lineRule="auto"/>
        <w:rPr>
          <w:rFonts w:ascii="Times New Roman" w:hAnsi="Times New Roman"/>
          <w:sz w:val="24"/>
          <w:szCs w:val="24"/>
        </w:rPr>
      </w:pPr>
      <w:r>
        <w:rPr>
          <w:rFonts w:ascii="Times New Roman" w:hAnsi="Times New Roman"/>
          <w:noProof/>
          <w:sz w:val="24"/>
          <w:szCs w:val="24"/>
        </w:rPr>
        <w:lastRenderedPageBreak/>
        <w:pict>
          <v:shape id="Text Box 7" o:spid="_x0000_s1029" type="#_x0000_t202" style="position:absolute;left:0;text-align:left;margin-left:19.9pt;margin-top:2.55pt;width:445.7pt;height:10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" fillcolor="#d8d8d8">
            <v:textbox>
              <w:txbxContent>
                <w:p w:rsidR="002D46F2" w:rsidRDefault="002D46F2" w:rsidP="00D902AE">
                  <w:pPr>
                    <w:spacing w:before="120" w:line="240" w:lineRule="auto"/>
                    <w:rPr>
                      <w:rFonts w:ascii="Times New Roman" w:hAnsi="Times New Roman"/>
                      <w:b/>
                      <w:sz w:val="24"/>
                      <w:szCs w:val="24"/>
                    </w:rPr>
                  </w:pPr>
                  <w:r w:rsidRPr="000074F9">
                    <w:rPr>
                      <w:rFonts w:ascii="Times New Roman" w:hAnsi="Times New Roman"/>
                      <w:b/>
                      <w:sz w:val="24"/>
                      <w:szCs w:val="24"/>
                    </w:rPr>
                    <w:t>UWAGA!</w:t>
                  </w:r>
                  <w:r>
                    <w:rPr>
                      <w:rFonts w:ascii="Times New Roman" w:hAnsi="Times New Roman"/>
                      <w:b/>
                      <w:sz w:val="24"/>
                      <w:szCs w:val="24"/>
                    </w:rPr>
                    <w:t>!!</w:t>
                  </w:r>
                </w:p>
                <w:p w:rsidR="002D46F2" w:rsidRPr="00EA465A" w:rsidRDefault="002D46F2" w:rsidP="00D902AE">
                  <w:pPr>
                    <w:pStyle w:val="Default"/>
                    <w:spacing w:before="120" w:after="120" w:line="0" w:lineRule="atLeast"/>
                    <w:rPr>
                      <w:rFonts w:ascii="Times New Roman" w:eastAsia="Calibri" w:hAnsi="Times New Roman" w:cs="Times New Roman"/>
                      <w:b/>
                      <w:bCs/>
                      <w:color w:val="000000"/>
                      <w:sz w:val="24"/>
                      <w:szCs w:val="24"/>
                    </w:rPr>
                  </w:pPr>
                  <w:r w:rsidRPr="0020494E">
                    <w:rPr>
                      <w:rFonts w:ascii="Times New Roman" w:eastAsia="Calibri" w:hAnsi="Times New Roman" w:cs="Times New Roman"/>
                      <w:b/>
                      <w:bCs/>
                      <w:color w:val="000000"/>
                      <w:sz w:val="24"/>
                      <w:szCs w:val="24"/>
                    </w:rPr>
                    <w:t>Wobec powyższego wnioskodawca jest zobowiązany do złożenia właściwego oświadczenia we</w:t>
                  </w:r>
                  <w:r>
                    <w:rPr>
                      <w:rFonts w:ascii="Times New Roman" w:eastAsia="Calibri" w:hAnsi="Times New Roman" w:cs="Times New Roman"/>
                      <w:b/>
                      <w:bCs/>
                      <w:color w:val="000000"/>
                      <w:sz w:val="24"/>
                      <w:szCs w:val="24"/>
                    </w:rPr>
                    <w:t xml:space="preserve"> wniosku o dofinansowanie. </w:t>
                  </w:r>
                  <w:r w:rsidRPr="0020494E">
                    <w:rPr>
                      <w:rFonts w:ascii="Times New Roman" w:eastAsia="Calibri" w:hAnsi="Times New Roman" w:cs="Times New Roman"/>
                      <w:bCs/>
                      <w:i/>
                      <w:color w:val="000000"/>
                      <w:sz w:val="24"/>
                      <w:szCs w:val="24"/>
                    </w:rPr>
                    <w:t xml:space="preserve">Przykład: </w:t>
                  </w:r>
                  <w:r>
                    <w:rPr>
                      <w:rFonts w:ascii="Times New Roman" w:eastAsia="Calibri" w:hAnsi="Times New Roman" w:cs="Times New Roman"/>
                      <w:bCs/>
                      <w:i/>
                      <w:color w:val="000000"/>
                      <w:sz w:val="24"/>
                      <w:szCs w:val="24"/>
                    </w:rPr>
                    <w:t>„</w:t>
                  </w:r>
                  <w:r w:rsidRPr="0020494E">
                    <w:rPr>
                      <w:rFonts w:ascii="Times New Roman" w:eastAsia="Calibri" w:hAnsi="Times New Roman" w:cs="Times New Roman"/>
                      <w:bCs/>
                      <w:i/>
                      <w:color w:val="000000"/>
                      <w:sz w:val="24"/>
                      <w:szCs w:val="24"/>
                    </w:rPr>
                    <w:t>Gmina X oświadcza, iż informacje dotyczące licz</w:t>
                  </w:r>
                  <w:r>
                    <w:rPr>
                      <w:rFonts w:ascii="Times New Roman" w:eastAsia="Calibri" w:hAnsi="Times New Roman" w:cs="Times New Roman"/>
                      <w:bCs/>
                      <w:i/>
                      <w:color w:val="000000"/>
                      <w:sz w:val="24"/>
                      <w:szCs w:val="24"/>
                    </w:rPr>
                    <w:t>by dzieci korzystających z nowo</w:t>
                  </w:r>
                  <w:r w:rsidRPr="0020494E">
                    <w:rPr>
                      <w:rFonts w:ascii="Times New Roman" w:eastAsia="Calibri" w:hAnsi="Times New Roman" w:cs="Times New Roman"/>
                      <w:bCs/>
                      <w:i/>
                      <w:color w:val="000000"/>
                      <w:sz w:val="24"/>
                      <w:szCs w:val="24"/>
                    </w:rPr>
                    <w:t>utworzonych w ramach EFS miejsc wychowania przedszkolnego nie będą uwzględniane w przekazywanych comiesięcznie organowi dotującemu sprawozdaniach</w:t>
                  </w:r>
                  <w:r>
                    <w:rPr>
                      <w:rFonts w:ascii="Times New Roman" w:eastAsia="Calibri" w:hAnsi="Times New Roman" w:cs="Times New Roman"/>
                      <w:bCs/>
                      <w:i/>
                      <w:color w:val="000000"/>
                      <w:sz w:val="24"/>
                      <w:szCs w:val="24"/>
                    </w:rPr>
                    <w:t>”</w:t>
                  </w:r>
                  <w:r w:rsidRPr="0020494E">
                    <w:rPr>
                      <w:rFonts w:ascii="Times New Roman" w:eastAsia="Calibri" w:hAnsi="Times New Roman" w:cs="Times New Roman"/>
                      <w:bCs/>
                      <w:i/>
                      <w:color w:val="000000"/>
                      <w:sz w:val="24"/>
                      <w:szCs w:val="24"/>
                    </w:rPr>
                    <w:t>.</w:t>
                  </w:r>
                </w:p>
                <w:p w:rsidR="002D46F2" w:rsidRDefault="002D46F2" w:rsidP="00D902AE"/>
              </w:txbxContent>
            </v:textbox>
          </v:shape>
        </w:pict>
      </w:r>
    </w:p>
    <w:p w:rsidR="00AA4F66" w:rsidRDefault="00AA4F66" w:rsidP="00AA4F66">
      <w:pPr>
        <w:pStyle w:val="Default"/>
        <w:spacing w:line="276" w:lineRule="auto"/>
        <w:rPr>
          <w:rFonts w:ascii="Times New Roman" w:hAnsi="Times New Roman"/>
          <w:sz w:val="24"/>
          <w:szCs w:val="24"/>
        </w:rPr>
      </w:pPr>
    </w:p>
    <w:p w:rsidR="00AA4F66" w:rsidRDefault="00AA4F66" w:rsidP="00AA4F66">
      <w:pPr>
        <w:pStyle w:val="Default"/>
        <w:spacing w:line="276" w:lineRule="auto"/>
        <w:rPr>
          <w:rFonts w:ascii="Times New Roman" w:hAnsi="Times New Roman"/>
          <w:sz w:val="24"/>
          <w:szCs w:val="24"/>
        </w:rPr>
      </w:pPr>
    </w:p>
    <w:p w:rsidR="00AA4F66" w:rsidRDefault="00AA4F66" w:rsidP="00AA4F66">
      <w:pPr>
        <w:pStyle w:val="Default"/>
        <w:spacing w:line="276" w:lineRule="auto"/>
        <w:rPr>
          <w:rFonts w:ascii="Times New Roman" w:hAnsi="Times New Roman"/>
          <w:sz w:val="24"/>
          <w:szCs w:val="24"/>
        </w:rPr>
      </w:pPr>
    </w:p>
    <w:p w:rsidR="00AA4F66" w:rsidRDefault="00AA4F66" w:rsidP="00AA4F66">
      <w:pPr>
        <w:pStyle w:val="Default"/>
        <w:spacing w:line="276" w:lineRule="auto"/>
        <w:rPr>
          <w:rFonts w:ascii="Times New Roman" w:hAnsi="Times New Roman"/>
          <w:sz w:val="24"/>
          <w:szCs w:val="24"/>
        </w:rPr>
      </w:pPr>
    </w:p>
    <w:p w:rsidR="00AA4F66" w:rsidRPr="00AA4F66" w:rsidRDefault="00AA4F66" w:rsidP="00AA4F66">
      <w:pPr>
        <w:pStyle w:val="Default"/>
        <w:spacing w:line="276" w:lineRule="auto"/>
        <w:rPr>
          <w:rFonts w:ascii="Arial" w:eastAsia="Calibri" w:hAnsi="Arial" w:cs="Arial"/>
          <w:color w:val="000000"/>
          <w:sz w:val="24"/>
          <w:szCs w:val="24"/>
        </w:rPr>
      </w:pPr>
    </w:p>
    <w:p w:rsidR="00D902AE" w:rsidRPr="00D902AE" w:rsidRDefault="00D902AE" w:rsidP="00D902AE">
      <w:pPr>
        <w:spacing w:before="120" w:after="120" w:line="276" w:lineRule="auto"/>
        <w:rPr>
          <w:rFonts w:ascii="Times New Roman" w:hAnsi="Times New Roman"/>
          <w:sz w:val="24"/>
          <w:szCs w:val="24"/>
        </w:rPr>
      </w:pPr>
    </w:p>
    <w:p w:rsidR="00125FF7" w:rsidRPr="00D902AE" w:rsidRDefault="00125FF7" w:rsidP="002C7645">
      <w:pPr>
        <w:pStyle w:val="Akapitzlist"/>
        <w:numPr>
          <w:ilvl w:val="0"/>
          <w:numId w:val="88"/>
        </w:numPr>
        <w:spacing w:before="120" w:after="120" w:line="276" w:lineRule="auto"/>
        <w:jc w:val="left"/>
        <w:rPr>
          <w:rFonts w:ascii="Times New Roman" w:hAnsi="Times New Roman"/>
          <w:b/>
          <w:sz w:val="24"/>
          <w:szCs w:val="24"/>
          <w:u w:val="single"/>
        </w:rPr>
      </w:pPr>
      <w:r w:rsidRPr="00125FF7">
        <w:rPr>
          <w:rFonts w:ascii="Times New Roman" w:hAnsi="Times New Roman"/>
          <w:sz w:val="24"/>
          <w:szCs w:val="24"/>
        </w:rPr>
        <w:t>Finansowanie działalności bieżącej nowoutworzonych miejsc wychowania</w:t>
      </w:r>
      <w:r>
        <w:rPr>
          <w:rFonts w:ascii="Times New Roman" w:hAnsi="Times New Roman"/>
          <w:sz w:val="24"/>
          <w:szCs w:val="24"/>
        </w:rPr>
        <w:t xml:space="preserve"> </w:t>
      </w:r>
      <w:r w:rsidRPr="00125FF7">
        <w:rPr>
          <w:rFonts w:ascii="Times New Roman" w:hAnsi="Times New Roman"/>
          <w:sz w:val="24"/>
          <w:szCs w:val="24"/>
        </w:rPr>
        <w:t xml:space="preserve">przedszkolnego w OWP odbywa się </w:t>
      </w:r>
      <w:r w:rsidRPr="00D902AE">
        <w:rPr>
          <w:rFonts w:ascii="Times New Roman" w:hAnsi="Times New Roman"/>
          <w:b/>
          <w:sz w:val="24"/>
          <w:szCs w:val="24"/>
          <w:u w:val="single"/>
        </w:rPr>
        <w:t>przez okres nie dłuższy niż 12 miesięcy.</w:t>
      </w:r>
      <w:r w:rsidR="00D902AE" w:rsidRPr="00D902AE">
        <w:rPr>
          <w:rFonts w:ascii="Times New Roman" w:hAnsi="Times New Roman"/>
          <w:b/>
          <w:sz w:val="24"/>
          <w:szCs w:val="24"/>
          <w:u w:val="single"/>
        </w:rPr>
        <w:br/>
      </w:r>
    </w:p>
    <w:p w:rsidR="00125FF7" w:rsidRDefault="00125FF7" w:rsidP="002C7645">
      <w:pPr>
        <w:pStyle w:val="Akapitzlist"/>
        <w:numPr>
          <w:ilvl w:val="0"/>
          <w:numId w:val="85"/>
        </w:numPr>
        <w:spacing w:before="120" w:after="120" w:line="276" w:lineRule="auto"/>
        <w:rPr>
          <w:rFonts w:ascii="Times New Roman" w:hAnsi="Times New Roman"/>
          <w:sz w:val="24"/>
          <w:szCs w:val="24"/>
        </w:rPr>
      </w:pPr>
      <w:r w:rsidRPr="00125FF7">
        <w:rPr>
          <w:rFonts w:ascii="Times New Roman" w:hAnsi="Times New Roman"/>
          <w:sz w:val="24"/>
          <w:szCs w:val="24"/>
        </w:rPr>
        <w:t xml:space="preserve"> W celu upowszechnienia wychowania przedszkolnego wśród dzieci</w:t>
      </w:r>
      <w:r>
        <w:rPr>
          <w:rFonts w:ascii="Times New Roman" w:hAnsi="Times New Roman"/>
          <w:sz w:val="24"/>
          <w:szCs w:val="24"/>
        </w:rPr>
        <w:t xml:space="preserve"> </w:t>
      </w:r>
      <w:r>
        <w:rPr>
          <w:rFonts w:ascii="Times New Roman" w:hAnsi="Times New Roman"/>
          <w:sz w:val="24"/>
          <w:szCs w:val="24"/>
        </w:rPr>
        <w:br/>
        <w:t xml:space="preserve">z </w:t>
      </w:r>
      <w:proofErr w:type="spellStart"/>
      <w:r w:rsidRPr="00125FF7">
        <w:rPr>
          <w:rFonts w:ascii="Times New Roman" w:hAnsi="Times New Roman"/>
          <w:sz w:val="24"/>
          <w:szCs w:val="24"/>
        </w:rPr>
        <w:t>niepełnosprawnościami</w:t>
      </w:r>
      <w:proofErr w:type="spellEnd"/>
      <w:r w:rsidRPr="00125FF7">
        <w:rPr>
          <w:rFonts w:ascii="Times New Roman" w:hAnsi="Times New Roman"/>
          <w:sz w:val="24"/>
          <w:szCs w:val="24"/>
        </w:rPr>
        <w:t>, zgodnie z Wytycznymi w zakresie realizacji zasady równości</w:t>
      </w:r>
      <w:r>
        <w:rPr>
          <w:rFonts w:ascii="Times New Roman" w:hAnsi="Times New Roman"/>
          <w:sz w:val="24"/>
          <w:szCs w:val="24"/>
        </w:rPr>
        <w:t xml:space="preserve"> </w:t>
      </w:r>
      <w:r w:rsidRPr="00125FF7">
        <w:rPr>
          <w:rFonts w:ascii="Times New Roman" w:hAnsi="Times New Roman"/>
          <w:sz w:val="24"/>
          <w:szCs w:val="24"/>
        </w:rPr>
        <w:t xml:space="preserve">szans i niedyskryminacji, </w:t>
      </w:r>
      <w:r w:rsidRPr="00D902AE">
        <w:rPr>
          <w:rFonts w:ascii="Times New Roman" w:hAnsi="Times New Roman"/>
          <w:b/>
          <w:sz w:val="24"/>
          <w:szCs w:val="24"/>
        </w:rPr>
        <w:t>jest możliwe finansowanie mechanizmu racjonalnych usprawnień</w:t>
      </w:r>
      <w:r>
        <w:rPr>
          <w:rStyle w:val="Odwoanieprzypisudolnego"/>
          <w:rFonts w:ascii="Times New Roman" w:hAnsi="Times New Roman"/>
          <w:sz w:val="24"/>
          <w:szCs w:val="24"/>
        </w:rPr>
        <w:footnoteReference w:id="4"/>
      </w:r>
      <w:r w:rsidRPr="00125FF7">
        <w:rPr>
          <w:rFonts w:ascii="Times New Roman" w:hAnsi="Times New Roman"/>
          <w:sz w:val="24"/>
          <w:szCs w:val="24"/>
        </w:rPr>
        <w:t>, w tym np. zatrudnienie asystenta dziecka, dostosowania posiłków</w:t>
      </w:r>
      <w:r>
        <w:rPr>
          <w:rFonts w:ascii="Times New Roman" w:hAnsi="Times New Roman"/>
          <w:sz w:val="24"/>
          <w:szCs w:val="24"/>
        </w:rPr>
        <w:t xml:space="preserve"> </w:t>
      </w:r>
      <w:r>
        <w:rPr>
          <w:rFonts w:ascii="Times New Roman" w:hAnsi="Times New Roman"/>
          <w:sz w:val="24"/>
          <w:szCs w:val="24"/>
        </w:rPr>
        <w:br/>
      </w:r>
      <w:r w:rsidRPr="00125FF7">
        <w:rPr>
          <w:rFonts w:ascii="Times New Roman" w:hAnsi="Times New Roman"/>
          <w:sz w:val="24"/>
          <w:szCs w:val="24"/>
        </w:rPr>
        <w:t>z uwzględnieniem specyficznych potrzeb żywieniowych wynikających</w:t>
      </w:r>
      <w:r>
        <w:rPr>
          <w:rFonts w:ascii="Times New Roman" w:hAnsi="Times New Roman"/>
          <w:sz w:val="24"/>
          <w:szCs w:val="24"/>
        </w:rPr>
        <w:t xml:space="preserve"> </w:t>
      </w:r>
      <w:r w:rsidR="00D902AE">
        <w:rPr>
          <w:rFonts w:ascii="Times New Roman" w:hAnsi="Times New Roman"/>
          <w:sz w:val="24"/>
          <w:szCs w:val="24"/>
        </w:rPr>
        <w:br/>
      </w:r>
      <w:r>
        <w:rPr>
          <w:rFonts w:ascii="Times New Roman" w:hAnsi="Times New Roman"/>
          <w:sz w:val="24"/>
          <w:szCs w:val="24"/>
        </w:rPr>
        <w:t xml:space="preserve">z </w:t>
      </w:r>
      <w:r w:rsidRPr="00125FF7">
        <w:rPr>
          <w:rFonts w:ascii="Times New Roman" w:hAnsi="Times New Roman"/>
          <w:sz w:val="24"/>
          <w:szCs w:val="24"/>
        </w:rPr>
        <w:t>niepełnosprawności dziecka, zakup pomocy dydaktycznych adekwatnych do</w:t>
      </w:r>
      <w:r>
        <w:rPr>
          <w:rFonts w:ascii="Times New Roman" w:hAnsi="Times New Roman"/>
          <w:sz w:val="24"/>
          <w:szCs w:val="24"/>
        </w:rPr>
        <w:t xml:space="preserve"> </w:t>
      </w:r>
      <w:r w:rsidRPr="00125FF7">
        <w:rPr>
          <w:rFonts w:ascii="Times New Roman" w:hAnsi="Times New Roman"/>
          <w:sz w:val="24"/>
          <w:szCs w:val="24"/>
        </w:rPr>
        <w:t>specjalnych potrzeb edukacyjnych wynikających z niepełnosprawności, w oparciu</w:t>
      </w:r>
      <w:r>
        <w:rPr>
          <w:rFonts w:ascii="Times New Roman" w:hAnsi="Times New Roman"/>
          <w:sz w:val="24"/>
          <w:szCs w:val="24"/>
        </w:rPr>
        <w:t xml:space="preserve"> </w:t>
      </w:r>
      <w:r w:rsidRPr="00125FF7">
        <w:rPr>
          <w:rFonts w:ascii="Times New Roman" w:hAnsi="Times New Roman"/>
          <w:sz w:val="24"/>
          <w:szCs w:val="24"/>
        </w:rPr>
        <w:t>o indywidualnie przeprowadzoną diagnozę.</w:t>
      </w:r>
    </w:p>
    <w:p w:rsidR="00125FF7" w:rsidRDefault="00125FF7" w:rsidP="002C7645">
      <w:pPr>
        <w:pStyle w:val="Akapitzlist"/>
        <w:numPr>
          <w:ilvl w:val="0"/>
          <w:numId w:val="85"/>
        </w:numPr>
        <w:spacing w:before="120" w:after="120" w:line="276" w:lineRule="auto"/>
        <w:rPr>
          <w:rFonts w:ascii="Times New Roman" w:hAnsi="Times New Roman"/>
          <w:sz w:val="24"/>
          <w:szCs w:val="24"/>
        </w:rPr>
      </w:pPr>
      <w:r w:rsidRPr="00D902AE">
        <w:rPr>
          <w:rFonts w:ascii="Times New Roman" w:hAnsi="Times New Roman"/>
          <w:b/>
          <w:sz w:val="24"/>
          <w:szCs w:val="24"/>
        </w:rPr>
        <w:t xml:space="preserve">Wsparcie w obszarze rozszerzenia oferty OWP o dodatkowe zajęcia wyrównujące szanse edukacyjne w zakresie stwierdzonych deficytów musi być zgodne </w:t>
      </w:r>
      <w:r w:rsidR="00D902AE">
        <w:rPr>
          <w:rFonts w:ascii="Times New Roman" w:hAnsi="Times New Roman"/>
          <w:b/>
          <w:sz w:val="24"/>
          <w:szCs w:val="24"/>
        </w:rPr>
        <w:br/>
      </w:r>
      <w:r w:rsidRPr="00D902AE">
        <w:rPr>
          <w:rFonts w:ascii="Times New Roman" w:hAnsi="Times New Roman"/>
          <w:b/>
          <w:sz w:val="24"/>
          <w:szCs w:val="24"/>
        </w:rPr>
        <w:t>z następującymi warunkami (spełnionymi łącznie)</w:t>
      </w:r>
      <w:r w:rsidRPr="00125FF7">
        <w:rPr>
          <w:rFonts w:ascii="Times New Roman" w:hAnsi="Times New Roman"/>
          <w:sz w:val="24"/>
          <w:szCs w:val="24"/>
        </w:rPr>
        <w:t>:</w:t>
      </w:r>
    </w:p>
    <w:p w:rsidR="003452FE" w:rsidRPr="00036A9C" w:rsidRDefault="00125FF7" w:rsidP="00036A9C">
      <w:pPr>
        <w:pStyle w:val="Default"/>
        <w:numPr>
          <w:ilvl w:val="0"/>
          <w:numId w:val="88"/>
        </w:numPr>
        <w:rPr>
          <w:rFonts w:ascii="Times New Roman" w:eastAsia="Calibri" w:hAnsi="Times New Roman" w:cs="Times New Roman"/>
          <w:color w:val="000000"/>
          <w:sz w:val="24"/>
          <w:szCs w:val="24"/>
        </w:rPr>
      </w:pPr>
      <w:r w:rsidRPr="006D2BDA">
        <w:rPr>
          <w:rFonts w:ascii="Times New Roman" w:hAnsi="Times New Roman" w:cs="Times New Roman"/>
          <w:sz w:val="24"/>
          <w:szCs w:val="24"/>
        </w:rPr>
        <w:t>Dodatkowe zajęcia</w:t>
      </w:r>
      <w:r w:rsidR="002955FB" w:rsidRPr="006D2BDA">
        <w:rPr>
          <w:rFonts w:ascii="Times New Roman" w:hAnsi="Times New Roman" w:cs="Times New Roman"/>
          <w:sz w:val="24"/>
          <w:szCs w:val="24"/>
        </w:rPr>
        <w:t xml:space="preserve"> w publicznych OWP</w:t>
      </w:r>
      <w:r w:rsidR="006D2BDA" w:rsidRPr="006D2BDA">
        <w:rPr>
          <w:rFonts w:ascii="Times New Roman" w:hAnsi="Times New Roman" w:cs="Times New Roman"/>
          <w:sz w:val="24"/>
          <w:szCs w:val="24"/>
        </w:rPr>
        <w:t xml:space="preserve"> tj.</w:t>
      </w:r>
      <w:r w:rsidRPr="006D2BDA">
        <w:rPr>
          <w:rFonts w:ascii="Times New Roman" w:hAnsi="Times New Roman" w:cs="Times New Roman"/>
          <w:sz w:val="24"/>
          <w:szCs w:val="24"/>
        </w:rPr>
        <w:t xml:space="preserve"> </w:t>
      </w:r>
      <w:r w:rsidR="006D2BDA" w:rsidRPr="006D2BDA">
        <w:rPr>
          <w:rFonts w:ascii="Times New Roman" w:eastAsia="Calibri" w:hAnsi="Times New Roman" w:cs="Times New Roman"/>
          <w:color w:val="000000"/>
          <w:sz w:val="24"/>
          <w:szCs w:val="24"/>
        </w:rPr>
        <w:t xml:space="preserve">zajęcia stymulujące rozwój psychoruchowy np. gimnastyka korekcyjna, zajęcia rozwijające kompetencje społeczno-emocjonalne </w:t>
      </w:r>
      <w:r w:rsidRPr="006D2BDA">
        <w:rPr>
          <w:rFonts w:ascii="Times New Roman" w:hAnsi="Times New Roman" w:cs="Times New Roman"/>
          <w:sz w:val="24"/>
          <w:szCs w:val="24"/>
        </w:rPr>
        <w:t xml:space="preserve">są realizowane poza </w:t>
      </w:r>
      <w:r w:rsidR="00671820" w:rsidRPr="006D2BDA">
        <w:rPr>
          <w:rFonts w:ascii="Times New Roman" w:eastAsia="Calibri" w:hAnsi="Times New Roman" w:cs="Times New Roman"/>
          <w:sz w:val="24"/>
          <w:szCs w:val="24"/>
        </w:rPr>
        <w:t>czasem bezpłatnego nauczania, wychowania i opieki, określonym w art. 6 ust.</w:t>
      </w:r>
      <w:r w:rsidR="00671820" w:rsidRPr="006D2BDA">
        <w:rPr>
          <w:rFonts w:ascii="Times New Roman" w:eastAsia="Calibri" w:hAnsi="Times New Roman" w:cs="Times New Roman"/>
          <w:color w:val="000000"/>
          <w:sz w:val="24"/>
          <w:szCs w:val="24"/>
        </w:rPr>
        <w:t xml:space="preserve"> 1 </w:t>
      </w:r>
      <w:proofErr w:type="spellStart"/>
      <w:r w:rsidR="00671820" w:rsidRPr="006D2BDA">
        <w:rPr>
          <w:rFonts w:ascii="Times New Roman" w:eastAsia="Calibri" w:hAnsi="Times New Roman" w:cs="Times New Roman"/>
          <w:color w:val="000000"/>
          <w:sz w:val="24"/>
          <w:szCs w:val="24"/>
        </w:rPr>
        <w:t>pkt</w:t>
      </w:r>
      <w:proofErr w:type="spellEnd"/>
      <w:r w:rsidR="00671820" w:rsidRPr="006D2BDA">
        <w:rPr>
          <w:rFonts w:ascii="Times New Roman" w:eastAsia="Calibri" w:hAnsi="Times New Roman" w:cs="Times New Roman"/>
          <w:color w:val="000000"/>
          <w:sz w:val="24"/>
          <w:szCs w:val="24"/>
        </w:rPr>
        <w:t xml:space="preserve"> 2, art. 6 ust. 2 i art. 14 ust. 5 ustawy o systemie oświaty, z zastrzeżeniem </w:t>
      </w:r>
      <w:r w:rsidR="006D2BDA" w:rsidRPr="006D2BDA">
        <w:rPr>
          <w:rFonts w:ascii="Times New Roman" w:eastAsia="Calibri" w:hAnsi="Times New Roman" w:cs="Times New Roman"/>
          <w:color w:val="000000"/>
          <w:sz w:val="24"/>
          <w:szCs w:val="24"/>
        </w:rPr>
        <w:t xml:space="preserve">iż, zajęcia specjalistyczne, o których mowa w § 7 ust. 2 </w:t>
      </w:r>
      <w:proofErr w:type="spellStart"/>
      <w:r w:rsidR="006D2BDA" w:rsidRPr="006D2BDA">
        <w:rPr>
          <w:rFonts w:ascii="Times New Roman" w:eastAsia="Calibri" w:hAnsi="Times New Roman" w:cs="Times New Roman"/>
          <w:color w:val="000000"/>
          <w:sz w:val="24"/>
          <w:szCs w:val="24"/>
        </w:rPr>
        <w:t>pkt</w:t>
      </w:r>
      <w:proofErr w:type="spellEnd"/>
      <w:r w:rsidR="006D2BDA" w:rsidRPr="006D2BDA">
        <w:rPr>
          <w:rFonts w:ascii="Times New Roman" w:eastAsia="Calibri" w:hAnsi="Times New Roman" w:cs="Times New Roman"/>
          <w:color w:val="000000"/>
          <w:sz w:val="24"/>
          <w:szCs w:val="24"/>
        </w:rPr>
        <w:t xml:space="preserve"> 2 rozporządzenia Ministra Edukacji Narodowej z dnia 30 kwietnia 2013 r. w sprawie zasad udzielania i organizacji pomocy psychologiczno-pedagogicznej w publicznych przedszkolach, szkołach i placówkach: korekcyjno-kompensacyjne, logopedyczne, socjoterapeutyczne oraz inne zajęcia o charakterze terapeutycznym i  zajęcia w ramach wczesnego wspomagania rozwoju w rozumieniu ustawy o systemie oświ</w:t>
      </w:r>
      <w:r w:rsidR="006D2BDA">
        <w:rPr>
          <w:rFonts w:ascii="Times New Roman" w:eastAsia="Calibri" w:hAnsi="Times New Roman" w:cs="Times New Roman"/>
          <w:color w:val="000000"/>
          <w:sz w:val="24"/>
          <w:szCs w:val="24"/>
        </w:rPr>
        <w:t>aty.</w:t>
      </w:r>
    </w:p>
    <w:p w:rsidR="00167AE7" w:rsidRDefault="00167AE7" w:rsidP="00167AE7">
      <w:pPr>
        <w:pStyle w:val="Akapitzlist"/>
        <w:widowControl/>
        <w:numPr>
          <w:ilvl w:val="0"/>
          <w:numId w:val="88"/>
        </w:numPr>
        <w:autoSpaceDE w:val="0"/>
        <w:autoSpaceDN w:val="0"/>
        <w:spacing w:before="0" w:line="276" w:lineRule="auto"/>
        <w:textAlignment w:val="auto"/>
        <w:rPr>
          <w:rFonts w:ascii="Times New Roman" w:eastAsia="Calibri" w:hAnsi="Times New Roman"/>
          <w:color w:val="000000"/>
          <w:sz w:val="24"/>
          <w:szCs w:val="24"/>
        </w:rPr>
      </w:pPr>
      <w:r>
        <w:rPr>
          <w:rFonts w:ascii="Times New Roman" w:eastAsia="Calibri" w:hAnsi="Times New Roman"/>
          <w:color w:val="000000"/>
          <w:sz w:val="24"/>
          <w:szCs w:val="24"/>
        </w:rPr>
        <w:t>Zajęcia dodatkowe</w:t>
      </w:r>
      <w:r w:rsidR="003452FE" w:rsidRPr="00167AE7">
        <w:rPr>
          <w:rFonts w:ascii="Times New Roman" w:eastAsia="Calibri" w:hAnsi="Times New Roman"/>
          <w:color w:val="000000"/>
          <w:sz w:val="24"/>
          <w:szCs w:val="24"/>
        </w:rPr>
        <w:t xml:space="preserve"> </w:t>
      </w:r>
      <w:r w:rsidRPr="00167AE7">
        <w:rPr>
          <w:rFonts w:ascii="Times New Roman" w:eastAsia="Calibri" w:hAnsi="Times New Roman"/>
          <w:color w:val="000000"/>
          <w:sz w:val="24"/>
          <w:szCs w:val="24"/>
        </w:rPr>
        <w:t xml:space="preserve">specjalistyczne, o których mowa w § 7 ust. 2 </w:t>
      </w:r>
      <w:proofErr w:type="spellStart"/>
      <w:r w:rsidRPr="00167AE7">
        <w:rPr>
          <w:rFonts w:ascii="Times New Roman" w:eastAsia="Calibri" w:hAnsi="Times New Roman"/>
          <w:color w:val="000000"/>
          <w:sz w:val="24"/>
          <w:szCs w:val="24"/>
        </w:rPr>
        <w:t>pkt</w:t>
      </w:r>
      <w:proofErr w:type="spellEnd"/>
      <w:r w:rsidRPr="00167AE7">
        <w:rPr>
          <w:rFonts w:ascii="Times New Roman" w:eastAsia="Calibri" w:hAnsi="Times New Roman"/>
          <w:color w:val="000000"/>
          <w:sz w:val="24"/>
          <w:szCs w:val="24"/>
        </w:rPr>
        <w:t xml:space="preserve"> 2 rozporządzenia Ministra Edukacji Narodowej z dnia 30 kwietnia 2013 r. w sprawie zasad udzielania i organizacji pomocy psychologiczno-pedagogicznej w publicznych przedszkolach, szkołach i placówkach: korekcyjno-kompensacyjne, logopedyczne, socjoterapeutyczne oraz inne zajęcia o charakterze terapeutycznym i  zajęcia </w:t>
      </w:r>
      <w:r>
        <w:rPr>
          <w:rFonts w:ascii="Times New Roman" w:eastAsia="Calibri" w:hAnsi="Times New Roman"/>
          <w:color w:val="000000"/>
          <w:sz w:val="24"/>
          <w:szCs w:val="24"/>
        </w:rPr>
        <w:br/>
      </w:r>
      <w:r w:rsidRPr="00167AE7">
        <w:rPr>
          <w:rFonts w:ascii="Times New Roman" w:eastAsia="Calibri" w:hAnsi="Times New Roman"/>
          <w:color w:val="000000"/>
          <w:sz w:val="24"/>
          <w:szCs w:val="24"/>
        </w:rPr>
        <w:t xml:space="preserve">w ramach wczesnego wspomagania rozwoju w rozumieniu ustawy o systemie </w:t>
      </w:r>
      <w:r w:rsidRPr="00167AE7">
        <w:rPr>
          <w:rFonts w:ascii="Times New Roman" w:eastAsia="Calibri" w:hAnsi="Times New Roman"/>
          <w:color w:val="000000"/>
          <w:sz w:val="24"/>
          <w:szCs w:val="24"/>
        </w:rPr>
        <w:lastRenderedPageBreak/>
        <w:t xml:space="preserve">oświaty </w:t>
      </w:r>
      <w:r w:rsidR="003452FE" w:rsidRPr="00167AE7">
        <w:rPr>
          <w:rFonts w:ascii="Times New Roman" w:eastAsia="Calibri" w:hAnsi="Times New Roman"/>
          <w:color w:val="000000"/>
          <w:sz w:val="24"/>
          <w:szCs w:val="24"/>
        </w:rPr>
        <w:t xml:space="preserve">mogą być realizowane także w czasie bezpłatnego nauczania, wychowania </w:t>
      </w:r>
      <w:r>
        <w:rPr>
          <w:rFonts w:ascii="Times New Roman" w:eastAsia="Calibri" w:hAnsi="Times New Roman"/>
          <w:color w:val="000000"/>
          <w:sz w:val="24"/>
          <w:szCs w:val="24"/>
        </w:rPr>
        <w:br/>
      </w:r>
      <w:r w:rsidR="003452FE" w:rsidRPr="00167AE7">
        <w:rPr>
          <w:rFonts w:ascii="Times New Roman" w:eastAsia="Calibri" w:hAnsi="Times New Roman"/>
          <w:color w:val="000000"/>
          <w:sz w:val="24"/>
          <w:szCs w:val="24"/>
        </w:rPr>
        <w:t>i opieki</w:t>
      </w:r>
      <w:r>
        <w:rPr>
          <w:rFonts w:ascii="Times New Roman" w:eastAsia="Calibri" w:hAnsi="Times New Roman"/>
          <w:color w:val="000000"/>
          <w:sz w:val="24"/>
          <w:szCs w:val="24"/>
        </w:rPr>
        <w:t>.</w:t>
      </w:r>
    </w:p>
    <w:p w:rsidR="003452FE" w:rsidRPr="00167AE7" w:rsidRDefault="00167AE7" w:rsidP="00167AE7">
      <w:pPr>
        <w:pStyle w:val="Akapitzlist"/>
        <w:widowControl/>
        <w:numPr>
          <w:ilvl w:val="0"/>
          <w:numId w:val="88"/>
        </w:numPr>
        <w:autoSpaceDE w:val="0"/>
        <w:autoSpaceDN w:val="0"/>
        <w:spacing w:before="0" w:line="276" w:lineRule="auto"/>
        <w:textAlignment w:val="auto"/>
        <w:rPr>
          <w:rFonts w:ascii="Times New Roman" w:eastAsia="Calibri" w:hAnsi="Times New Roman"/>
          <w:color w:val="000000"/>
          <w:sz w:val="24"/>
          <w:szCs w:val="24"/>
        </w:rPr>
      </w:pPr>
      <w:r>
        <w:rPr>
          <w:rFonts w:ascii="Times New Roman" w:eastAsia="Calibri" w:hAnsi="Times New Roman"/>
          <w:color w:val="000000"/>
          <w:sz w:val="24"/>
          <w:szCs w:val="24"/>
        </w:rPr>
        <w:t>W</w:t>
      </w:r>
      <w:r w:rsidRPr="00167AE7">
        <w:rPr>
          <w:rFonts w:ascii="Times New Roman" w:eastAsia="Calibri" w:hAnsi="Times New Roman"/>
          <w:color w:val="000000"/>
          <w:sz w:val="24"/>
          <w:szCs w:val="24"/>
        </w:rPr>
        <w:t xml:space="preserve"> publicznych OWP zajęcia dodatkowe stymulujące rozwój psychoruchowy </w:t>
      </w:r>
      <w:r>
        <w:rPr>
          <w:rFonts w:ascii="Times New Roman" w:eastAsia="Calibri" w:hAnsi="Times New Roman"/>
          <w:color w:val="000000"/>
          <w:sz w:val="24"/>
          <w:szCs w:val="24"/>
        </w:rPr>
        <w:t>np</w:t>
      </w:r>
      <w:r w:rsidRPr="00167AE7">
        <w:rPr>
          <w:rFonts w:ascii="Times New Roman" w:eastAsia="Calibri" w:hAnsi="Times New Roman"/>
          <w:color w:val="000000"/>
          <w:sz w:val="24"/>
          <w:szCs w:val="24"/>
        </w:rPr>
        <w:t xml:space="preserve">. gimnastyka korekcyjna, </w:t>
      </w:r>
      <w:r w:rsidRPr="006D2BDA">
        <w:rPr>
          <w:rFonts w:ascii="Times New Roman" w:eastAsia="Calibri" w:hAnsi="Times New Roman"/>
          <w:color w:val="000000"/>
          <w:sz w:val="24"/>
          <w:szCs w:val="24"/>
        </w:rPr>
        <w:t>zajęcia rozwijające kompetencje społeczno-emocjonalne</w:t>
      </w:r>
      <w:r w:rsidRPr="00167AE7">
        <w:rPr>
          <w:rFonts w:ascii="Times New Roman" w:eastAsia="Calibri" w:hAnsi="Times New Roman"/>
          <w:color w:val="000000"/>
          <w:sz w:val="24"/>
          <w:szCs w:val="24"/>
        </w:rPr>
        <w:t>, mogą być realizowane w czasie bezpłatnego nauczania, wychowania i opieki, o ile wynikają z potrzeb wymagających rozszerzenia zakresu zajęć  specjalistyczn</w:t>
      </w:r>
      <w:r>
        <w:rPr>
          <w:rFonts w:ascii="Times New Roman" w:eastAsia="Calibri" w:hAnsi="Times New Roman"/>
          <w:color w:val="000000"/>
          <w:sz w:val="24"/>
          <w:szCs w:val="24"/>
        </w:rPr>
        <w:t>ych</w:t>
      </w:r>
      <w:r w:rsidRPr="00167AE7">
        <w:rPr>
          <w:rFonts w:ascii="Times New Roman" w:eastAsia="Calibri" w:hAnsi="Times New Roman"/>
          <w:color w:val="000000"/>
          <w:sz w:val="24"/>
          <w:szCs w:val="24"/>
        </w:rPr>
        <w:t xml:space="preserve">, </w:t>
      </w:r>
      <w:r>
        <w:rPr>
          <w:rFonts w:ascii="Times New Roman" w:eastAsia="Calibri" w:hAnsi="Times New Roman"/>
          <w:color w:val="000000"/>
          <w:sz w:val="24"/>
          <w:szCs w:val="24"/>
        </w:rPr>
        <w:br/>
      </w:r>
      <w:r w:rsidRPr="00167AE7">
        <w:rPr>
          <w:rFonts w:ascii="Times New Roman" w:eastAsia="Calibri" w:hAnsi="Times New Roman"/>
          <w:color w:val="000000"/>
          <w:sz w:val="24"/>
          <w:szCs w:val="24"/>
        </w:rPr>
        <w:t xml:space="preserve">o których mowa w § 7 ust. 2 </w:t>
      </w:r>
      <w:proofErr w:type="spellStart"/>
      <w:r w:rsidRPr="00167AE7">
        <w:rPr>
          <w:rFonts w:ascii="Times New Roman" w:eastAsia="Calibri" w:hAnsi="Times New Roman"/>
          <w:color w:val="000000"/>
          <w:sz w:val="24"/>
          <w:szCs w:val="24"/>
        </w:rPr>
        <w:t>pkt</w:t>
      </w:r>
      <w:proofErr w:type="spellEnd"/>
      <w:r w:rsidRPr="00167AE7">
        <w:rPr>
          <w:rFonts w:ascii="Times New Roman" w:eastAsia="Calibri" w:hAnsi="Times New Roman"/>
          <w:color w:val="000000"/>
          <w:sz w:val="24"/>
          <w:szCs w:val="24"/>
        </w:rPr>
        <w:t xml:space="preserve"> 2 rozporządzenia Ministra Edukacji Narodowej </w:t>
      </w:r>
      <w:r>
        <w:rPr>
          <w:rFonts w:ascii="Times New Roman" w:eastAsia="Calibri" w:hAnsi="Times New Roman"/>
          <w:color w:val="000000"/>
          <w:sz w:val="24"/>
          <w:szCs w:val="24"/>
        </w:rPr>
        <w:br/>
      </w:r>
      <w:r w:rsidRPr="00167AE7">
        <w:rPr>
          <w:rFonts w:ascii="Times New Roman" w:eastAsia="Calibri" w:hAnsi="Times New Roman"/>
          <w:color w:val="000000"/>
          <w:sz w:val="24"/>
          <w:szCs w:val="24"/>
        </w:rPr>
        <w:t xml:space="preserve">z dnia 30 kwietnia 2013 r. w sprawie zasad udzielania i organizacji pomocy psychologiczno-pedagogicznej w publicznych przedszkolach, szkołach </w:t>
      </w:r>
      <w:r>
        <w:rPr>
          <w:rFonts w:ascii="Times New Roman" w:eastAsia="Calibri" w:hAnsi="Times New Roman"/>
          <w:color w:val="000000"/>
          <w:sz w:val="24"/>
          <w:szCs w:val="24"/>
        </w:rPr>
        <w:br/>
      </w:r>
      <w:r w:rsidRPr="00167AE7">
        <w:rPr>
          <w:rFonts w:ascii="Times New Roman" w:eastAsia="Calibri" w:hAnsi="Times New Roman"/>
          <w:color w:val="000000"/>
          <w:sz w:val="24"/>
          <w:szCs w:val="24"/>
        </w:rPr>
        <w:t>i placówkach: korekcyjno-kompensacyjne, logo</w:t>
      </w:r>
      <w:r>
        <w:rPr>
          <w:rFonts w:ascii="Times New Roman" w:eastAsia="Calibri" w:hAnsi="Times New Roman"/>
          <w:color w:val="000000"/>
          <w:sz w:val="24"/>
          <w:szCs w:val="24"/>
        </w:rPr>
        <w:t xml:space="preserve">pedyczne, </w:t>
      </w:r>
      <w:r w:rsidRPr="00167AE7">
        <w:rPr>
          <w:rFonts w:ascii="Times New Roman" w:eastAsia="Calibri" w:hAnsi="Times New Roman"/>
          <w:color w:val="000000"/>
          <w:sz w:val="24"/>
          <w:szCs w:val="24"/>
        </w:rPr>
        <w:t xml:space="preserve">socjoterapeutyczne oraz inne zajęcia o charakterze terapeutycznym </w:t>
      </w:r>
      <w:r>
        <w:rPr>
          <w:rFonts w:ascii="Times New Roman" w:eastAsia="Calibri" w:hAnsi="Times New Roman"/>
          <w:color w:val="000000"/>
          <w:sz w:val="24"/>
          <w:szCs w:val="24"/>
        </w:rPr>
        <w:t>i</w:t>
      </w:r>
      <w:r w:rsidRPr="00167AE7">
        <w:rPr>
          <w:rFonts w:ascii="Times New Roman" w:eastAsia="Calibri" w:hAnsi="Times New Roman"/>
          <w:color w:val="000000"/>
          <w:sz w:val="24"/>
          <w:szCs w:val="24"/>
        </w:rPr>
        <w:t xml:space="preserve"> zaję</w:t>
      </w:r>
      <w:r>
        <w:rPr>
          <w:rFonts w:ascii="Times New Roman" w:eastAsia="Calibri" w:hAnsi="Times New Roman"/>
          <w:color w:val="000000"/>
          <w:sz w:val="24"/>
          <w:szCs w:val="24"/>
        </w:rPr>
        <w:t>ć</w:t>
      </w:r>
      <w:r w:rsidRPr="00167AE7">
        <w:rPr>
          <w:rFonts w:ascii="Times New Roman" w:eastAsia="Calibri" w:hAnsi="Times New Roman"/>
          <w:color w:val="000000"/>
          <w:sz w:val="24"/>
          <w:szCs w:val="24"/>
        </w:rPr>
        <w:t xml:space="preserve"> w ramach wczesnego wspomagania rozwoju w rozumieniu ustawy o systemie oświaty</w:t>
      </w:r>
      <w:r>
        <w:rPr>
          <w:rFonts w:ascii="Times New Roman" w:eastAsia="Calibri" w:hAnsi="Times New Roman"/>
          <w:color w:val="000000"/>
          <w:sz w:val="24"/>
          <w:szCs w:val="24"/>
        </w:rPr>
        <w:t>.</w:t>
      </w:r>
      <w:r w:rsidRPr="00167AE7">
        <w:rPr>
          <w:rFonts w:ascii="Times New Roman" w:eastAsia="Calibri" w:hAnsi="Times New Roman"/>
          <w:color w:val="000000"/>
          <w:sz w:val="24"/>
          <w:szCs w:val="24"/>
        </w:rPr>
        <w:t xml:space="preserve"> </w:t>
      </w:r>
    </w:p>
    <w:p w:rsidR="00D902AE" w:rsidRDefault="00125FF7" w:rsidP="002C7645">
      <w:pPr>
        <w:pStyle w:val="Akapitzlist"/>
        <w:numPr>
          <w:ilvl w:val="0"/>
          <w:numId w:val="89"/>
        </w:numPr>
        <w:spacing w:before="120" w:after="120" w:line="276" w:lineRule="auto"/>
        <w:rPr>
          <w:rFonts w:ascii="Times New Roman" w:hAnsi="Times New Roman"/>
          <w:sz w:val="24"/>
          <w:szCs w:val="24"/>
        </w:rPr>
      </w:pPr>
      <w:r w:rsidRPr="00125FF7">
        <w:rPr>
          <w:rFonts w:ascii="Times New Roman" w:hAnsi="Times New Roman"/>
          <w:sz w:val="24"/>
          <w:szCs w:val="24"/>
        </w:rPr>
        <w:t>Dodatkowe zajęcia dotyczą kwestii kluczowych z perspektywy wyrównywania</w:t>
      </w:r>
      <w:r>
        <w:rPr>
          <w:rFonts w:ascii="Times New Roman" w:hAnsi="Times New Roman"/>
          <w:sz w:val="24"/>
          <w:szCs w:val="24"/>
        </w:rPr>
        <w:t xml:space="preserve"> </w:t>
      </w:r>
      <w:r w:rsidRPr="00125FF7">
        <w:rPr>
          <w:rFonts w:ascii="Times New Roman" w:hAnsi="Times New Roman"/>
          <w:sz w:val="24"/>
          <w:szCs w:val="24"/>
        </w:rPr>
        <w:t>deficytów w edukacji przedszkolnej w konkretnej gminie/mieście, z uwzględnieniem</w:t>
      </w:r>
      <w:r>
        <w:rPr>
          <w:rFonts w:ascii="Times New Roman" w:hAnsi="Times New Roman"/>
          <w:sz w:val="24"/>
          <w:szCs w:val="24"/>
        </w:rPr>
        <w:t xml:space="preserve"> </w:t>
      </w:r>
      <w:r w:rsidRPr="00125FF7">
        <w:rPr>
          <w:rFonts w:ascii="Times New Roman" w:hAnsi="Times New Roman"/>
          <w:sz w:val="24"/>
          <w:szCs w:val="24"/>
        </w:rPr>
        <w:t>możliwości ich kontynuacji, np. przez nauczycieli wychowania przedszkolnego po</w:t>
      </w:r>
      <w:r>
        <w:rPr>
          <w:rFonts w:ascii="Times New Roman" w:hAnsi="Times New Roman"/>
          <w:sz w:val="24"/>
          <w:szCs w:val="24"/>
        </w:rPr>
        <w:t xml:space="preserve"> </w:t>
      </w:r>
      <w:r w:rsidRPr="00125FF7">
        <w:rPr>
          <w:rFonts w:ascii="Times New Roman" w:hAnsi="Times New Roman"/>
          <w:sz w:val="24"/>
          <w:szCs w:val="24"/>
        </w:rPr>
        <w:t>zakończeniu realizacji projektu</w:t>
      </w:r>
      <w:r>
        <w:rPr>
          <w:rFonts w:ascii="Times New Roman" w:hAnsi="Times New Roman"/>
          <w:sz w:val="24"/>
          <w:szCs w:val="24"/>
        </w:rPr>
        <w:t>.</w:t>
      </w:r>
    </w:p>
    <w:p w:rsidR="003452FE" w:rsidRPr="003452FE" w:rsidRDefault="00125FF7" w:rsidP="003452FE">
      <w:pPr>
        <w:pStyle w:val="Akapitzlist"/>
        <w:numPr>
          <w:ilvl w:val="0"/>
          <w:numId w:val="89"/>
        </w:numPr>
        <w:spacing w:before="120" w:after="120" w:line="276" w:lineRule="auto"/>
        <w:rPr>
          <w:rFonts w:ascii="Times New Roman" w:hAnsi="Times New Roman"/>
          <w:sz w:val="24"/>
          <w:szCs w:val="24"/>
        </w:rPr>
      </w:pPr>
      <w:r w:rsidRPr="00D902AE">
        <w:rPr>
          <w:rFonts w:ascii="Times New Roman" w:hAnsi="Times New Roman"/>
          <w:sz w:val="24"/>
          <w:szCs w:val="24"/>
        </w:rPr>
        <w:t>Dodatkowe zajęcia są prowadzone z uwzględnieniem indywidualnych potrzeb rozwojowych i edukacyjnych oraz możliwości psychofizycznych dzieci objętych wsparciem</w:t>
      </w:r>
      <w:r w:rsidR="00830CE2">
        <w:rPr>
          <w:rFonts w:ascii="Times New Roman" w:hAnsi="Times New Roman"/>
          <w:sz w:val="24"/>
          <w:szCs w:val="24"/>
        </w:rPr>
        <w:t xml:space="preserve"> w tym OWP</w:t>
      </w:r>
      <w:r w:rsidRPr="00D902AE">
        <w:rPr>
          <w:rFonts w:ascii="Times New Roman" w:hAnsi="Times New Roman"/>
          <w:sz w:val="24"/>
          <w:szCs w:val="24"/>
        </w:rPr>
        <w:t>.</w:t>
      </w:r>
    </w:p>
    <w:p w:rsidR="004E1B23" w:rsidRPr="003452FE" w:rsidRDefault="003452FE" w:rsidP="003452FE">
      <w:pPr>
        <w:pStyle w:val="Akapitzlist"/>
        <w:widowControl/>
        <w:numPr>
          <w:ilvl w:val="0"/>
          <w:numId w:val="89"/>
        </w:numPr>
        <w:autoSpaceDE w:val="0"/>
        <w:autoSpaceDN w:val="0"/>
        <w:spacing w:before="0" w:line="276" w:lineRule="auto"/>
        <w:textAlignment w:val="auto"/>
        <w:rPr>
          <w:rFonts w:ascii="Times New Roman" w:eastAsia="Calibri" w:hAnsi="Times New Roman"/>
          <w:color w:val="000000"/>
          <w:sz w:val="24"/>
          <w:szCs w:val="24"/>
        </w:rPr>
      </w:pPr>
      <w:r>
        <w:rPr>
          <w:rFonts w:ascii="Times New Roman" w:eastAsia="Calibri" w:hAnsi="Times New Roman"/>
          <w:color w:val="000000"/>
          <w:sz w:val="24"/>
          <w:szCs w:val="24"/>
        </w:rPr>
        <w:t>D</w:t>
      </w:r>
      <w:r w:rsidRPr="003452FE">
        <w:rPr>
          <w:rFonts w:ascii="Times New Roman" w:eastAsia="Calibri" w:hAnsi="Times New Roman"/>
          <w:color w:val="000000"/>
          <w:sz w:val="24"/>
          <w:szCs w:val="24"/>
        </w:rPr>
        <w:t xml:space="preserve">odatkowe zajęcia mogą być realizowane w OWP, w których w analogicznym zakresie obszarowym, co do treści i odbiorców (ogólnej liczby dzieci w OWP) nie były finansowane od co najmniej 12 miesięcy poprzedzających złożenie wniosku </w:t>
      </w:r>
      <w:r>
        <w:rPr>
          <w:rFonts w:ascii="Times New Roman" w:eastAsia="Calibri" w:hAnsi="Times New Roman"/>
          <w:color w:val="000000"/>
          <w:sz w:val="24"/>
          <w:szCs w:val="24"/>
        </w:rPr>
        <w:br/>
      </w:r>
      <w:r w:rsidRPr="003452FE">
        <w:rPr>
          <w:rFonts w:ascii="Times New Roman" w:eastAsia="Calibri" w:hAnsi="Times New Roman"/>
          <w:color w:val="000000"/>
          <w:sz w:val="24"/>
          <w:szCs w:val="24"/>
        </w:rPr>
        <w:t xml:space="preserve">o dofinansowanie projektu (średniomiesięcznie) </w:t>
      </w:r>
      <w:r>
        <w:rPr>
          <w:rFonts w:ascii="Times New Roman" w:eastAsia="Calibri" w:hAnsi="Times New Roman"/>
          <w:color w:val="000000"/>
          <w:sz w:val="24"/>
          <w:szCs w:val="24"/>
        </w:rPr>
        <w:t>.</w:t>
      </w:r>
    </w:p>
    <w:p w:rsidR="00125FF7" w:rsidRPr="00125FF7" w:rsidRDefault="00125FF7" w:rsidP="00125FF7">
      <w:pPr>
        <w:pStyle w:val="Akapitzlist"/>
        <w:spacing w:before="120" w:after="120" w:line="276" w:lineRule="auto"/>
        <w:ind w:left="720"/>
        <w:rPr>
          <w:rFonts w:ascii="Times New Roman" w:hAnsi="Times New Roman"/>
          <w:b/>
          <w:sz w:val="24"/>
          <w:szCs w:val="24"/>
        </w:rPr>
      </w:pPr>
      <w:r w:rsidRPr="00125FF7">
        <w:rPr>
          <w:rFonts w:ascii="Times New Roman" w:hAnsi="Times New Roman"/>
          <w:b/>
          <w:sz w:val="24"/>
          <w:szCs w:val="24"/>
        </w:rPr>
        <w:t>Wyjątek !!!</w:t>
      </w:r>
    </w:p>
    <w:p w:rsidR="00167AE7" w:rsidRPr="00830CE2" w:rsidRDefault="00125FF7" w:rsidP="00830CE2">
      <w:pPr>
        <w:pStyle w:val="Akapitzlist"/>
        <w:spacing w:before="120" w:after="120" w:line="276" w:lineRule="auto"/>
        <w:ind w:left="720"/>
        <w:rPr>
          <w:rFonts w:ascii="Times New Roman" w:hAnsi="Times New Roman"/>
          <w:b/>
          <w:sz w:val="24"/>
          <w:szCs w:val="24"/>
        </w:rPr>
      </w:pPr>
      <w:r w:rsidRPr="00125FF7">
        <w:rPr>
          <w:rFonts w:ascii="Times New Roman" w:hAnsi="Times New Roman"/>
          <w:b/>
          <w:sz w:val="24"/>
          <w:szCs w:val="24"/>
        </w:rPr>
        <w:t xml:space="preserve">Możliwa jest realizacja zajęć dodatkowych w takim samym zakresie jak </w:t>
      </w:r>
      <w:r>
        <w:rPr>
          <w:rFonts w:ascii="Times New Roman" w:hAnsi="Times New Roman"/>
          <w:b/>
          <w:sz w:val="24"/>
          <w:szCs w:val="24"/>
        </w:rPr>
        <w:t xml:space="preserve">realizowane </w:t>
      </w:r>
      <w:r w:rsidRPr="00125FF7">
        <w:rPr>
          <w:rFonts w:ascii="Times New Roman" w:hAnsi="Times New Roman"/>
          <w:b/>
          <w:sz w:val="24"/>
          <w:szCs w:val="24"/>
        </w:rPr>
        <w:t>w ciągu ostatnich 12-stu miesięcy, ale wyłącznie dla dzieci, dla których tworzone są nowe miejsca przedszkolne.</w:t>
      </w:r>
    </w:p>
    <w:p w:rsidR="00167AE7" w:rsidRDefault="00182D39" w:rsidP="00125FF7">
      <w:pPr>
        <w:pStyle w:val="Akapitzlist"/>
        <w:spacing w:before="120" w:after="120" w:line="276" w:lineRule="auto"/>
        <w:ind w:left="720"/>
        <w:rPr>
          <w:rFonts w:ascii="Times New Roman" w:hAnsi="Times New Roman"/>
          <w:b/>
          <w:sz w:val="24"/>
          <w:szCs w:val="24"/>
        </w:rPr>
      </w:pPr>
      <w:r w:rsidRPr="00182D39">
        <w:rPr>
          <w:rFonts w:ascii="Times New Roman" w:hAnsi="Times New Roman"/>
          <w:noProof/>
          <w:sz w:val="24"/>
          <w:szCs w:val="24"/>
        </w:rPr>
        <w:pict>
          <v:shape id="Text Box 9" o:spid="_x0000_s1030" type="#_x0000_t202" style="position:absolute;left:0;text-align:left;margin-left:37.1pt;margin-top:1.45pt;width:428.5pt;height:224.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" fillcolor="#d8d8d8">
            <v:textbox>
              <w:txbxContent>
                <w:p w:rsidR="002D46F2" w:rsidRDefault="002D46F2" w:rsidP="00B323B2">
                  <w:pPr>
                    <w:spacing w:before="120" w:line="240" w:lineRule="auto"/>
                    <w:rPr>
                      <w:rFonts w:ascii="Times New Roman" w:hAnsi="Times New Roman"/>
                      <w:b/>
                      <w:sz w:val="24"/>
                      <w:szCs w:val="24"/>
                    </w:rPr>
                  </w:pPr>
                  <w:r>
                    <w:rPr>
                      <w:rFonts w:ascii="Times New Roman" w:hAnsi="Times New Roman"/>
                      <w:i/>
                      <w:color w:val="000000"/>
                      <w:sz w:val="24"/>
                      <w:szCs w:val="24"/>
                    </w:rPr>
                    <w:t xml:space="preserve"> </w:t>
                  </w:r>
                  <w:r w:rsidRPr="000074F9">
                    <w:rPr>
                      <w:rFonts w:ascii="Times New Roman" w:hAnsi="Times New Roman"/>
                      <w:b/>
                      <w:sz w:val="24"/>
                      <w:szCs w:val="24"/>
                    </w:rPr>
                    <w:t>UWAGA!</w:t>
                  </w:r>
                  <w:r>
                    <w:rPr>
                      <w:rFonts w:ascii="Times New Roman" w:hAnsi="Times New Roman"/>
                      <w:b/>
                      <w:sz w:val="24"/>
                      <w:szCs w:val="24"/>
                    </w:rPr>
                    <w:t>!!</w:t>
                  </w:r>
                </w:p>
                <w:p w:rsidR="002D46F2" w:rsidRPr="0020494E" w:rsidRDefault="002D46F2" w:rsidP="00B323B2">
                  <w:pPr>
                    <w:spacing w:before="120" w:after="120"/>
                    <w:rPr>
                      <w:rFonts w:ascii="Times New Roman" w:hAnsi="Times New Roman"/>
                      <w:b/>
                      <w:bCs/>
                      <w:color w:val="000000"/>
                      <w:sz w:val="24"/>
                      <w:szCs w:val="24"/>
                    </w:rPr>
                  </w:pPr>
                  <w:r w:rsidRPr="0020494E">
                    <w:rPr>
                      <w:rFonts w:ascii="Times New Roman" w:hAnsi="Times New Roman"/>
                      <w:b/>
                      <w:bCs/>
                      <w:color w:val="000000"/>
                      <w:sz w:val="24"/>
                      <w:szCs w:val="24"/>
                    </w:rPr>
                    <w:t>Wobec powyższego wnioskodawca jest zobowiązany do złożenia właściwego oświadczenia we wniosku o dofinansowanie.</w:t>
                  </w:r>
                </w:p>
                <w:p w:rsidR="002D46F2" w:rsidRDefault="002D46F2" w:rsidP="00B323B2">
                  <w:pPr>
                    <w:spacing w:before="120" w:after="120"/>
                    <w:ind w:hanging="142"/>
                    <w:rPr>
                      <w:rFonts w:ascii="Times New Roman" w:hAnsi="Times New Roman"/>
                      <w:i/>
                      <w:color w:val="000000"/>
                      <w:sz w:val="24"/>
                      <w:szCs w:val="24"/>
                    </w:rPr>
                  </w:pPr>
                  <w:r>
                    <w:rPr>
                      <w:rFonts w:ascii="Times New Roman" w:hAnsi="Times New Roman"/>
                      <w:i/>
                      <w:iCs/>
                      <w:color w:val="000000"/>
                      <w:sz w:val="24"/>
                      <w:szCs w:val="24"/>
                    </w:rPr>
                    <w:t xml:space="preserve">  </w:t>
                  </w:r>
                  <w:r w:rsidRPr="0020494E">
                    <w:rPr>
                      <w:rFonts w:ascii="Times New Roman" w:hAnsi="Times New Roman"/>
                      <w:i/>
                      <w:iCs/>
                      <w:color w:val="000000"/>
                      <w:sz w:val="24"/>
                      <w:szCs w:val="24"/>
                    </w:rPr>
                    <w:t>Przykład</w:t>
                  </w:r>
                  <w:r>
                    <w:rPr>
                      <w:rFonts w:ascii="Times New Roman" w:hAnsi="Times New Roman"/>
                      <w:i/>
                      <w:iCs/>
                      <w:color w:val="000000"/>
                      <w:sz w:val="24"/>
                      <w:szCs w:val="24"/>
                    </w:rPr>
                    <w:t xml:space="preserve"> 1</w:t>
                  </w:r>
                  <w:r w:rsidRPr="0020494E">
                    <w:rPr>
                      <w:rFonts w:ascii="Times New Roman" w:hAnsi="Times New Roman"/>
                      <w:i/>
                      <w:iCs/>
                      <w:color w:val="000000"/>
                      <w:sz w:val="24"/>
                      <w:szCs w:val="24"/>
                    </w:rPr>
                    <w:t xml:space="preserve">: </w:t>
                  </w:r>
                  <w:r>
                    <w:rPr>
                      <w:rFonts w:ascii="Times New Roman" w:hAnsi="Times New Roman"/>
                      <w:i/>
                      <w:iCs/>
                      <w:color w:val="000000"/>
                      <w:sz w:val="24"/>
                      <w:szCs w:val="24"/>
                    </w:rPr>
                    <w:t>„</w:t>
                  </w:r>
                  <w:r w:rsidRPr="0020494E">
                    <w:rPr>
                      <w:rFonts w:ascii="Times New Roman" w:hAnsi="Times New Roman"/>
                      <w:i/>
                      <w:iCs/>
                      <w:color w:val="000000"/>
                      <w:sz w:val="24"/>
                      <w:szCs w:val="24"/>
                    </w:rPr>
                    <w:t>Gmina X oświadcza, iż realizowane w pr</w:t>
                  </w:r>
                  <w:r>
                    <w:rPr>
                      <w:rFonts w:ascii="Times New Roman" w:hAnsi="Times New Roman"/>
                      <w:i/>
                      <w:iCs/>
                      <w:color w:val="000000"/>
                      <w:sz w:val="24"/>
                      <w:szCs w:val="24"/>
                    </w:rPr>
                    <w:t xml:space="preserve">ojekcie dodatkowe zajęcia, tj.: </w:t>
                  </w:r>
                  <w:r w:rsidRPr="0020494E">
                    <w:rPr>
                      <w:rFonts w:ascii="Times New Roman" w:hAnsi="Times New Roman"/>
                      <w:i/>
                      <w:iCs/>
                      <w:color w:val="000000"/>
                      <w:sz w:val="24"/>
                      <w:szCs w:val="24"/>
                    </w:rPr>
                    <w:t>logopedia, w takim samym zakresie nie były finansowane, od co najmniej 12 miesięcy</w:t>
                  </w:r>
                  <w:r>
                    <w:rPr>
                      <w:rFonts w:ascii="Times New Roman" w:hAnsi="Times New Roman"/>
                      <w:i/>
                      <w:iCs/>
                      <w:color w:val="000000"/>
                      <w:sz w:val="24"/>
                      <w:szCs w:val="24"/>
                    </w:rPr>
                    <w:t>”</w:t>
                  </w:r>
                  <w:r w:rsidRPr="0020494E">
                    <w:rPr>
                      <w:rFonts w:ascii="Times New Roman" w:hAnsi="Times New Roman"/>
                      <w:i/>
                      <w:iCs/>
                      <w:color w:val="000000"/>
                      <w:sz w:val="24"/>
                      <w:szCs w:val="24"/>
                    </w:rPr>
                    <w:t>.</w:t>
                  </w:r>
                </w:p>
                <w:p w:rsidR="002D46F2" w:rsidRPr="00D403F6" w:rsidRDefault="002D46F2" w:rsidP="00874AEA">
                  <w:pPr>
                    <w:spacing w:before="120" w:after="120"/>
                    <w:ind w:hanging="142"/>
                    <w:rPr>
                      <w:rFonts w:ascii="Times New Roman" w:hAnsi="Times New Roman"/>
                      <w:color w:val="000000"/>
                      <w:sz w:val="24"/>
                      <w:szCs w:val="24"/>
                    </w:rPr>
                  </w:pPr>
                  <w:r>
                    <w:rPr>
                      <w:rFonts w:ascii="Times New Roman" w:hAnsi="Times New Roman"/>
                      <w:i/>
                      <w:color w:val="000000"/>
                      <w:sz w:val="24"/>
                      <w:szCs w:val="24"/>
                    </w:rPr>
                    <w:t xml:space="preserve"> </w:t>
                  </w:r>
                  <w:r w:rsidRPr="00D403F6">
                    <w:rPr>
                      <w:rFonts w:ascii="Times New Roman" w:hAnsi="Times New Roman"/>
                      <w:i/>
                      <w:color w:val="000000"/>
                      <w:sz w:val="24"/>
                      <w:szCs w:val="24"/>
                    </w:rPr>
                    <w:t>Przykład 2:</w:t>
                  </w:r>
                  <w:r>
                    <w:rPr>
                      <w:rFonts w:ascii="Times New Roman" w:hAnsi="Times New Roman"/>
                      <w:color w:val="000000"/>
                      <w:sz w:val="24"/>
                      <w:szCs w:val="24"/>
                    </w:rPr>
                    <w:t xml:space="preserve"> „</w:t>
                  </w:r>
                  <w:r w:rsidRPr="0020494E">
                    <w:rPr>
                      <w:rFonts w:ascii="Times New Roman" w:hAnsi="Times New Roman"/>
                      <w:i/>
                      <w:iCs/>
                      <w:color w:val="000000"/>
                      <w:sz w:val="24"/>
                      <w:szCs w:val="24"/>
                    </w:rPr>
                    <w:t>Gmina X oświadcza, iż realizowane w projekcie dodatkowe zajęcia</w:t>
                  </w:r>
                  <w:r>
                    <w:rPr>
                      <w:rFonts w:ascii="Times New Roman" w:hAnsi="Times New Roman"/>
                      <w:i/>
                      <w:iCs/>
                      <w:color w:val="000000"/>
                      <w:sz w:val="24"/>
                      <w:szCs w:val="24"/>
                    </w:rPr>
                    <w:t>, tj</w:t>
                  </w:r>
                  <w:r w:rsidRPr="0020494E">
                    <w:rPr>
                      <w:rFonts w:ascii="Times New Roman" w:hAnsi="Times New Roman"/>
                      <w:i/>
                      <w:iCs/>
                      <w:color w:val="000000"/>
                      <w:sz w:val="24"/>
                      <w:szCs w:val="24"/>
                    </w:rPr>
                    <w:t xml:space="preserve">.: logopedia, przeznaczone są </w:t>
                  </w:r>
                  <w:r w:rsidRPr="0020494E">
                    <w:rPr>
                      <w:rFonts w:ascii="Times New Roman" w:hAnsi="Times New Roman"/>
                      <w:b/>
                      <w:bCs/>
                      <w:i/>
                      <w:iCs/>
                      <w:color w:val="000000"/>
                      <w:sz w:val="24"/>
                      <w:szCs w:val="24"/>
                    </w:rPr>
                    <w:t>wyłącznie</w:t>
                  </w:r>
                  <w:r w:rsidRPr="0020494E">
                    <w:rPr>
                      <w:rFonts w:ascii="Times New Roman" w:hAnsi="Times New Roman"/>
                      <w:i/>
                      <w:iCs/>
                      <w:color w:val="000000"/>
                      <w:sz w:val="24"/>
                      <w:szCs w:val="24"/>
                    </w:rPr>
                    <w:t xml:space="preserve"> dla dzieci dla których utworzono w ramach projektu nowe miejsca wychowania przedszkolnego (przystępujące do projektu). Pozostałe zajęcia dodatkowe obejmujące wszystkie dzieci uczęszczające do przedszkola nr…</w:t>
                  </w:r>
                  <w:r>
                    <w:rPr>
                      <w:rFonts w:ascii="Times New Roman" w:hAnsi="Times New Roman"/>
                      <w:i/>
                      <w:iCs/>
                      <w:color w:val="000000"/>
                      <w:sz w:val="24"/>
                      <w:szCs w:val="24"/>
                    </w:rPr>
                    <w:t xml:space="preserve"> /uczęszczające do oddziałów…, </w:t>
                  </w:r>
                  <w:r w:rsidRPr="0020494E">
                    <w:rPr>
                      <w:rFonts w:ascii="Times New Roman" w:hAnsi="Times New Roman"/>
                      <w:i/>
                      <w:iCs/>
                      <w:color w:val="000000"/>
                      <w:sz w:val="24"/>
                      <w:szCs w:val="24"/>
                    </w:rPr>
                    <w:t>tj. gimnastyka korekcyjna, nie były finansowane  od co najmniej 12-stu miesięcy.</w:t>
                  </w:r>
                </w:p>
                <w:p w:rsidR="002D46F2" w:rsidRDefault="002D46F2" w:rsidP="00D902AE"/>
              </w:txbxContent>
            </v:textbox>
          </v:shape>
        </w:pict>
      </w:r>
    </w:p>
    <w:p w:rsidR="00167AE7" w:rsidRDefault="00167AE7" w:rsidP="00125FF7">
      <w:pPr>
        <w:pStyle w:val="Akapitzlist"/>
        <w:spacing w:before="120" w:after="120" w:line="276" w:lineRule="auto"/>
        <w:ind w:left="720"/>
        <w:rPr>
          <w:rFonts w:ascii="Times New Roman" w:hAnsi="Times New Roman"/>
          <w:b/>
          <w:sz w:val="24"/>
          <w:szCs w:val="24"/>
        </w:rPr>
      </w:pPr>
    </w:p>
    <w:p w:rsidR="00D902AE" w:rsidRDefault="00D902AE" w:rsidP="00125FF7">
      <w:pPr>
        <w:pStyle w:val="Akapitzlist"/>
        <w:spacing w:before="120" w:after="120" w:line="276" w:lineRule="auto"/>
        <w:ind w:left="720"/>
        <w:rPr>
          <w:rFonts w:ascii="Times New Roman" w:hAnsi="Times New Roman"/>
          <w:b/>
          <w:sz w:val="24"/>
          <w:szCs w:val="24"/>
        </w:rPr>
      </w:pPr>
    </w:p>
    <w:p w:rsidR="00D902AE" w:rsidRDefault="00D902AE" w:rsidP="00125FF7">
      <w:pPr>
        <w:pStyle w:val="Akapitzlist"/>
        <w:spacing w:before="120" w:after="120" w:line="276" w:lineRule="auto"/>
        <w:ind w:left="720"/>
        <w:rPr>
          <w:rFonts w:ascii="Times New Roman" w:hAnsi="Times New Roman"/>
          <w:b/>
          <w:sz w:val="24"/>
          <w:szCs w:val="24"/>
        </w:rPr>
      </w:pPr>
    </w:p>
    <w:p w:rsidR="004E1B23" w:rsidRDefault="004E1B23" w:rsidP="00D902AE">
      <w:pPr>
        <w:pStyle w:val="Akapitzlist"/>
        <w:spacing w:before="120" w:after="120" w:line="276" w:lineRule="auto"/>
        <w:ind w:left="1080"/>
        <w:rPr>
          <w:rFonts w:ascii="Times New Roman" w:hAnsi="Times New Roman"/>
          <w:sz w:val="24"/>
          <w:szCs w:val="24"/>
        </w:rPr>
      </w:pPr>
    </w:p>
    <w:p w:rsidR="00D902AE" w:rsidRPr="00D902AE" w:rsidRDefault="00D902AE" w:rsidP="00D902AE">
      <w:pPr>
        <w:spacing w:before="120" w:after="120" w:line="276" w:lineRule="auto"/>
        <w:ind w:left="720"/>
        <w:rPr>
          <w:rFonts w:ascii="Times New Roman" w:hAnsi="Times New Roman"/>
          <w:sz w:val="24"/>
          <w:szCs w:val="24"/>
        </w:rPr>
      </w:pPr>
    </w:p>
    <w:p w:rsidR="00D902AE" w:rsidRDefault="00D902AE" w:rsidP="00D902AE">
      <w:pPr>
        <w:pStyle w:val="Akapitzlist"/>
        <w:spacing w:before="120" w:after="120" w:line="276" w:lineRule="auto"/>
        <w:ind w:left="1080"/>
        <w:rPr>
          <w:rFonts w:ascii="Times New Roman" w:hAnsi="Times New Roman"/>
          <w:sz w:val="24"/>
          <w:szCs w:val="24"/>
        </w:rPr>
      </w:pPr>
    </w:p>
    <w:p w:rsidR="003452FE" w:rsidRDefault="003452FE" w:rsidP="003452FE">
      <w:pPr>
        <w:widowControl/>
        <w:autoSpaceDE w:val="0"/>
        <w:autoSpaceDN w:val="0"/>
        <w:spacing w:before="0" w:line="240" w:lineRule="auto"/>
        <w:jc w:val="left"/>
        <w:textAlignment w:val="auto"/>
        <w:rPr>
          <w:rFonts w:eastAsia="Calibri" w:cs="Arial"/>
          <w:color w:val="000000"/>
          <w:szCs w:val="22"/>
        </w:rPr>
      </w:pPr>
    </w:p>
    <w:p w:rsidR="00036A9C" w:rsidRDefault="00036A9C" w:rsidP="003452FE">
      <w:pPr>
        <w:widowControl/>
        <w:autoSpaceDE w:val="0"/>
        <w:autoSpaceDN w:val="0"/>
        <w:spacing w:before="0" w:line="240" w:lineRule="auto"/>
        <w:jc w:val="left"/>
        <w:textAlignment w:val="auto"/>
        <w:rPr>
          <w:rFonts w:eastAsia="Calibri" w:cs="Arial"/>
          <w:color w:val="000000"/>
          <w:szCs w:val="22"/>
        </w:rPr>
      </w:pPr>
    </w:p>
    <w:p w:rsidR="00036A9C" w:rsidRPr="003452FE" w:rsidRDefault="00036A9C" w:rsidP="003452FE">
      <w:pPr>
        <w:widowControl/>
        <w:autoSpaceDE w:val="0"/>
        <w:autoSpaceDN w:val="0"/>
        <w:spacing w:before="0" w:line="240" w:lineRule="auto"/>
        <w:jc w:val="left"/>
        <w:textAlignment w:val="auto"/>
        <w:rPr>
          <w:rFonts w:eastAsia="Calibri" w:cs="Arial"/>
          <w:color w:val="000000"/>
          <w:szCs w:val="22"/>
        </w:rPr>
      </w:pPr>
    </w:p>
    <w:p w:rsidR="00036A9C" w:rsidRDefault="00036A9C" w:rsidP="00036A9C">
      <w:pPr>
        <w:pStyle w:val="Akapitzlist"/>
        <w:spacing w:before="120" w:after="120" w:line="276" w:lineRule="auto"/>
        <w:ind w:left="1080"/>
        <w:rPr>
          <w:rFonts w:ascii="Times New Roman" w:hAnsi="Times New Roman"/>
          <w:sz w:val="24"/>
          <w:szCs w:val="24"/>
        </w:rPr>
      </w:pPr>
    </w:p>
    <w:p w:rsidR="00562B1D" w:rsidRPr="00036A9C" w:rsidRDefault="00562B1D" w:rsidP="00036A9C">
      <w:pPr>
        <w:pStyle w:val="Akapitzlist"/>
        <w:spacing w:before="120" w:after="120" w:line="276" w:lineRule="auto"/>
        <w:ind w:left="1080"/>
        <w:rPr>
          <w:rFonts w:ascii="Times New Roman" w:hAnsi="Times New Roman"/>
          <w:sz w:val="24"/>
          <w:szCs w:val="24"/>
        </w:rPr>
      </w:pPr>
    </w:p>
    <w:p w:rsidR="006116D3" w:rsidRDefault="003452FE" w:rsidP="002C7645">
      <w:pPr>
        <w:pStyle w:val="Akapitzlist"/>
        <w:numPr>
          <w:ilvl w:val="0"/>
          <w:numId w:val="90"/>
        </w:numPr>
        <w:spacing w:before="120" w:after="120" w:line="276" w:lineRule="auto"/>
        <w:ind w:hanging="371"/>
        <w:rPr>
          <w:rFonts w:ascii="Times New Roman" w:hAnsi="Times New Roman"/>
          <w:sz w:val="24"/>
          <w:szCs w:val="24"/>
        </w:rPr>
      </w:pPr>
      <w:r w:rsidRPr="003452FE">
        <w:rPr>
          <w:rFonts w:ascii="Times New Roman" w:eastAsia="Calibri" w:hAnsi="Times New Roman"/>
          <w:color w:val="000000"/>
          <w:sz w:val="24"/>
          <w:szCs w:val="24"/>
        </w:rPr>
        <w:t xml:space="preserve">Dodatkowe zajęcia mogą być adresowane do wszystkich dzieci danego OWP, </w:t>
      </w:r>
      <w:r w:rsidRPr="003452FE">
        <w:rPr>
          <w:rFonts w:ascii="Times New Roman" w:eastAsia="Calibri" w:hAnsi="Times New Roman"/>
          <w:color w:val="000000"/>
          <w:sz w:val="24"/>
          <w:szCs w:val="24"/>
        </w:rPr>
        <w:lastRenderedPageBreak/>
        <w:t>niezależnie od liczby nowo utworzonych lub dostosowanych miejsc wychowania przedszkolnego</w:t>
      </w:r>
      <w:r>
        <w:rPr>
          <w:rFonts w:ascii="Times New Roman" w:eastAsia="Calibri" w:hAnsi="Times New Roman"/>
          <w:color w:val="000000"/>
          <w:sz w:val="24"/>
          <w:szCs w:val="24"/>
        </w:rPr>
        <w:t>.</w:t>
      </w:r>
      <w:r w:rsidRPr="006116D3">
        <w:rPr>
          <w:rFonts w:ascii="Times New Roman" w:hAnsi="Times New Roman"/>
          <w:sz w:val="24"/>
          <w:szCs w:val="24"/>
        </w:rPr>
        <w:t xml:space="preserve"> </w:t>
      </w:r>
      <w:r w:rsidR="006116D3" w:rsidRPr="00171B5A">
        <w:rPr>
          <w:rFonts w:ascii="Times New Roman" w:hAnsi="Times New Roman"/>
          <w:b/>
          <w:sz w:val="24"/>
          <w:szCs w:val="24"/>
          <w:u w:val="single"/>
        </w:rPr>
        <w:t xml:space="preserve">Kwota wydatków na realizację zajęć dodatkowych może stanowić nie więcej niż 30% kosztów bezpośrednich projektu. Limit nie ma zastosowania w przypadku dodatkowej oferty edukacyjnej dla dzieci </w:t>
      </w:r>
      <w:r w:rsidR="00171B5A">
        <w:rPr>
          <w:rFonts w:ascii="Times New Roman" w:hAnsi="Times New Roman"/>
          <w:b/>
          <w:sz w:val="24"/>
          <w:szCs w:val="24"/>
          <w:u w:val="single"/>
        </w:rPr>
        <w:br/>
      </w:r>
      <w:r w:rsidR="006116D3" w:rsidRPr="00171B5A">
        <w:rPr>
          <w:rFonts w:ascii="Times New Roman" w:hAnsi="Times New Roman"/>
          <w:b/>
          <w:sz w:val="24"/>
          <w:szCs w:val="24"/>
          <w:u w:val="single"/>
        </w:rPr>
        <w:t xml:space="preserve">z </w:t>
      </w:r>
      <w:proofErr w:type="spellStart"/>
      <w:r w:rsidR="006116D3" w:rsidRPr="00171B5A">
        <w:rPr>
          <w:rFonts w:ascii="Times New Roman" w:hAnsi="Times New Roman"/>
          <w:b/>
          <w:sz w:val="24"/>
          <w:szCs w:val="24"/>
          <w:u w:val="single"/>
        </w:rPr>
        <w:t>niepełnosprawnościami</w:t>
      </w:r>
      <w:proofErr w:type="spellEnd"/>
      <w:r w:rsidR="006116D3">
        <w:rPr>
          <w:rFonts w:ascii="Times New Roman" w:hAnsi="Times New Roman"/>
          <w:sz w:val="24"/>
          <w:szCs w:val="24"/>
        </w:rPr>
        <w:t>.</w:t>
      </w:r>
    </w:p>
    <w:p w:rsidR="00D902AE" w:rsidRDefault="00182D39" w:rsidP="00D902AE">
      <w:pPr>
        <w:spacing w:before="120" w:after="120" w:line="276" w:lineRule="auto"/>
        <w:rPr>
          <w:rFonts w:ascii="Times New Roman" w:hAnsi="Times New Roman"/>
          <w:sz w:val="24"/>
          <w:szCs w:val="24"/>
        </w:rPr>
      </w:pPr>
      <w:r>
        <w:rPr>
          <w:rFonts w:ascii="Times New Roman" w:hAnsi="Times New Roman"/>
          <w:noProof/>
          <w:sz w:val="24"/>
          <w:szCs w:val="24"/>
        </w:rPr>
        <w:pict>
          <v:shape id="Text Box 10" o:spid="_x0000_s1031" type="#_x0000_t202" style="position:absolute;left:0;text-align:left;margin-left:35.55pt;margin-top:2pt;width:428.5pt;height:142.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" fillcolor="#d8d8d8">
            <v:textbox style="mso-next-textbox:#Text Box 10">
              <w:txbxContent>
                <w:p w:rsidR="002D46F2" w:rsidRPr="00DD7D45" w:rsidRDefault="002D46F2" w:rsidP="00D902AE">
                  <w:pPr>
                    <w:spacing w:before="0" w:after="120"/>
                    <w:rPr>
                      <w:rFonts w:ascii="Times New Roman" w:hAnsi="Times New Roman"/>
                      <w:b/>
                      <w:sz w:val="24"/>
                      <w:szCs w:val="24"/>
                    </w:rPr>
                  </w:pPr>
                  <w:r w:rsidRPr="00DD7D45">
                    <w:rPr>
                      <w:rFonts w:ascii="Times New Roman" w:hAnsi="Times New Roman"/>
                      <w:b/>
                      <w:sz w:val="24"/>
                      <w:szCs w:val="24"/>
                    </w:rPr>
                    <w:t xml:space="preserve">UWAGA !!! </w:t>
                  </w:r>
                </w:p>
                <w:p w:rsidR="002D46F2" w:rsidRPr="00DD7D45" w:rsidRDefault="002D46F2" w:rsidP="00D902AE">
                  <w:pPr>
                    <w:spacing w:before="0" w:after="120"/>
                    <w:rPr>
                      <w:rFonts w:ascii="Times New Roman" w:hAnsi="Times New Roman"/>
                      <w:b/>
                      <w:sz w:val="24"/>
                      <w:szCs w:val="24"/>
                    </w:rPr>
                  </w:pPr>
                  <w:r w:rsidRPr="00DD7D45">
                    <w:rPr>
                      <w:rFonts w:ascii="Times New Roman" w:hAnsi="Times New Roman"/>
                      <w:b/>
                      <w:sz w:val="24"/>
                      <w:szCs w:val="24"/>
                    </w:rPr>
                    <w:t xml:space="preserve">Wobec powyższego wnioskodawca powinien w szczegółowym budżecie projektu wyodrębnić oddzielne zadanie, obejmujące jedynie wydatki na realizację dodatkowych zajęć (z wyłączeniem wydatków na realizację dodatkowych zajęć dla dzieci z </w:t>
                  </w:r>
                  <w:proofErr w:type="spellStart"/>
                  <w:r w:rsidRPr="00DD7D45">
                    <w:rPr>
                      <w:rFonts w:ascii="Times New Roman" w:hAnsi="Times New Roman"/>
                      <w:b/>
                      <w:sz w:val="24"/>
                      <w:szCs w:val="24"/>
                    </w:rPr>
                    <w:t>niepełnosprawniościami</w:t>
                  </w:r>
                  <w:proofErr w:type="spellEnd"/>
                  <w:r w:rsidRPr="00DD7D45">
                    <w:rPr>
                      <w:rFonts w:ascii="Times New Roman" w:hAnsi="Times New Roman"/>
                      <w:b/>
                      <w:sz w:val="24"/>
                      <w:szCs w:val="24"/>
                    </w:rPr>
                    <w:t>).</w:t>
                  </w:r>
                </w:p>
                <w:p w:rsidR="002D46F2" w:rsidRPr="00DD7D45" w:rsidRDefault="002D46F2" w:rsidP="00874AEA">
                  <w:pPr>
                    <w:ind w:left="-142"/>
                    <w:rPr>
                      <w:i/>
                    </w:rPr>
                  </w:pPr>
                  <w:r w:rsidRPr="00DD7D45">
                    <w:rPr>
                      <w:rFonts w:ascii="Times New Roman" w:hAnsi="Times New Roman"/>
                      <w:i/>
                      <w:sz w:val="24"/>
                      <w:szCs w:val="24"/>
                    </w:rPr>
                    <w:t>Przykład: Zadanie 1 - Realizacja dodatko</w:t>
                  </w:r>
                  <w:r>
                    <w:rPr>
                      <w:rFonts w:ascii="Times New Roman" w:hAnsi="Times New Roman"/>
                      <w:i/>
                      <w:sz w:val="24"/>
                      <w:szCs w:val="24"/>
                    </w:rPr>
                    <w:t xml:space="preserve">wych zajęć w Przedszkolu nr 1 </w:t>
                  </w:r>
                  <w:r>
                    <w:rPr>
                      <w:rFonts w:ascii="Times New Roman" w:hAnsi="Times New Roman"/>
                      <w:i/>
                      <w:sz w:val="24"/>
                      <w:szCs w:val="24"/>
                    </w:rPr>
                    <w:br/>
                    <w:t>w </w:t>
                  </w:r>
                  <w:r w:rsidRPr="00DD7D45">
                    <w:rPr>
                      <w:rFonts w:ascii="Times New Roman" w:hAnsi="Times New Roman"/>
                      <w:i/>
                      <w:sz w:val="24"/>
                      <w:szCs w:val="24"/>
                    </w:rPr>
                    <w:t>miejscowości X.</w:t>
                  </w:r>
                </w:p>
              </w:txbxContent>
            </v:textbox>
          </v:shape>
        </w:pict>
      </w:r>
    </w:p>
    <w:p w:rsidR="00D902AE" w:rsidRDefault="00D902AE" w:rsidP="00D902AE">
      <w:pPr>
        <w:spacing w:before="120" w:after="120" w:line="276" w:lineRule="auto"/>
        <w:rPr>
          <w:rFonts w:ascii="Times New Roman" w:hAnsi="Times New Roman"/>
          <w:sz w:val="24"/>
          <w:szCs w:val="24"/>
        </w:rPr>
      </w:pPr>
    </w:p>
    <w:p w:rsidR="00D902AE" w:rsidRDefault="00D902AE" w:rsidP="00D902AE">
      <w:pPr>
        <w:spacing w:before="120" w:after="120" w:line="276" w:lineRule="auto"/>
        <w:rPr>
          <w:rFonts w:ascii="Times New Roman" w:hAnsi="Times New Roman"/>
          <w:sz w:val="24"/>
          <w:szCs w:val="24"/>
        </w:rPr>
      </w:pPr>
    </w:p>
    <w:p w:rsidR="00D902AE" w:rsidRDefault="00D902AE" w:rsidP="00D902AE">
      <w:pPr>
        <w:spacing w:before="120" w:after="120" w:line="276" w:lineRule="auto"/>
        <w:rPr>
          <w:rFonts w:ascii="Times New Roman" w:hAnsi="Times New Roman"/>
          <w:sz w:val="24"/>
          <w:szCs w:val="24"/>
        </w:rPr>
      </w:pPr>
    </w:p>
    <w:p w:rsidR="00D902AE" w:rsidRDefault="00D902AE" w:rsidP="00D902AE">
      <w:pPr>
        <w:spacing w:before="120" w:after="120" w:line="276" w:lineRule="auto"/>
        <w:rPr>
          <w:rFonts w:ascii="Times New Roman" w:hAnsi="Times New Roman"/>
          <w:sz w:val="24"/>
          <w:szCs w:val="24"/>
        </w:rPr>
      </w:pPr>
    </w:p>
    <w:p w:rsidR="00D902AE" w:rsidRDefault="00D902AE" w:rsidP="00874AEA">
      <w:pPr>
        <w:tabs>
          <w:tab w:val="left" w:pos="709"/>
        </w:tabs>
        <w:spacing w:before="120" w:after="120" w:line="276" w:lineRule="auto"/>
        <w:rPr>
          <w:rFonts w:ascii="Times New Roman" w:hAnsi="Times New Roman"/>
          <w:sz w:val="24"/>
          <w:szCs w:val="24"/>
        </w:rPr>
      </w:pPr>
    </w:p>
    <w:p w:rsidR="002D46F2" w:rsidRPr="002D46F2" w:rsidRDefault="002D46F2" w:rsidP="002D46F2">
      <w:pPr>
        <w:spacing w:before="120" w:after="120" w:line="276" w:lineRule="auto"/>
        <w:rPr>
          <w:rFonts w:ascii="Times New Roman" w:hAnsi="Times New Roman"/>
          <w:sz w:val="24"/>
          <w:szCs w:val="24"/>
        </w:rPr>
      </w:pPr>
    </w:p>
    <w:p w:rsidR="006116D3" w:rsidRPr="00D902AE" w:rsidRDefault="006116D3" w:rsidP="002C7645">
      <w:pPr>
        <w:pStyle w:val="Akapitzlist"/>
        <w:numPr>
          <w:ilvl w:val="0"/>
          <w:numId w:val="90"/>
        </w:numPr>
        <w:spacing w:before="120" w:after="120" w:line="276" w:lineRule="auto"/>
        <w:rPr>
          <w:rFonts w:ascii="Times New Roman" w:hAnsi="Times New Roman"/>
          <w:sz w:val="24"/>
          <w:szCs w:val="24"/>
        </w:rPr>
      </w:pPr>
      <w:r w:rsidRPr="00D902AE">
        <w:rPr>
          <w:rFonts w:ascii="Times New Roman" w:hAnsi="Times New Roman"/>
          <w:sz w:val="24"/>
          <w:szCs w:val="24"/>
        </w:rPr>
        <w:t xml:space="preserve">Finansowanie realizacji dodatkowych zajęć w OWP, w których zostały utworzone nowe miejsca wychowania przedszkolnego </w:t>
      </w:r>
      <w:r w:rsidR="003452FE">
        <w:rPr>
          <w:rFonts w:ascii="Times New Roman" w:hAnsi="Times New Roman"/>
          <w:sz w:val="24"/>
          <w:szCs w:val="24"/>
        </w:rPr>
        <w:t xml:space="preserve">lub dostosowanie do potrzeb dzieci </w:t>
      </w:r>
      <w:r w:rsidR="003452FE">
        <w:rPr>
          <w:rFonts w:ascii="Times New Roman" w:hAnsi="Times New Roman"/>
          <w:sz w:val="24"/>
          <w:szCs w:val="24"/>
        </w:rPr>
        <w:br/>
        <w:t xml:space="preserve">z niepełno sprawnościami </w:t>
      </w:r>
      <w:r w:rsidRPr="00D902AE">
        <w:rPr>
          <w:rFonts w:ascii="Times New Roman" w:hAnsi="Times New Roman"/>
          <w:sz w:val="24"/>
          <w:szCs w:val="24"/>
        </w:rPr>
        <w:t>odbywa się przez okres nie dłuższy niż 12 miesięcy.</w:t>
      </w:r>
    </w:p>
    <w:p w:rsidR="00054AE2" w:rsidRDefault="00054AE2" w:rsidP="00171B5A">
      <w:pPr>
        <w:pStyle w:val="Akapitzlist"/>
        <w:numPr>
          <w:ilvl w:val="0"/>
          <w:numId w:val="85"/>
        </w:numPr>
        <w:spacing w:before="120" w:after="120" w:line="276" w:lineRule="auto"/>
        <w:rPr>
          <w:rFonts w:ascii="Times New Roman" w:hAnsi="Times New Roman"/>
          <w:b/>
          <w:sz w:val="24"/>
          <w:szCs w:val="24"/>
        </w:rPr>
      </w:pPr>
      <w:r w:rsidRPr="00054AE2">
        <w:rPr>
          <w:rFonts w:ascii="Times New Roman" w:hAnsi="Times New Roman"/>
          <w:b/>
          <w:sz w:val="24"/>
          <w:szCs w:val="24"/>
        </w:rPr>
        <w:t>Zaleca się aby w ramach wsparcia na rzecz doskonalenia umiejętności, kompetencji lub kwalifikacji nauczycieli OWP realizowane były działania służące poprawie kompetencji lub kwalifikacji w zakresie pedagogiki specjalnej</w:t>
      </w:r>
      <w:r w:rsidRPr="00054AE2">
        <w:rPr>
          <w:rFonts w:ascii="Times New Roman" w:hAnsi="Times New Roman"/>
          <w:sz w:val="24"/>
          <w:szCs w:val="24"/>
          <w:u w:val="single"/>
        </w:rPr>
        <w:t>.</w:t>
      </w:r>
    </w:p>
    <w:p w:rsidR="00171B5A" w:rsidRPr="00171B5A" w:rsidRDefault="006116D3" w:rsidP="00171B5A">
      <w:pPr>
        <w:pStyle w:val="Akapitzlist"/>
        <w:numPr>
          <w:ilvl w:val="0"/>
          <w:numId w:val="85"/>
        </w:numPr>
        <w:spacing w:before="120" w:after="120" w:line="276" w:lineRule="auto"/>
        <w:rPr>
          <w:rFonts w:ascii="Times New Roman" w:hAnsi="Times New Roman"/>
          <w:b/>
          <w:sz w:val="24"/>
          <w:szCs w:val="24"/>
        </w:rPr>
      </w:pPr>
      <w:r w:rsidRPr="009B0352">
        <w:rPr>
          <w:rFonts w:ascii="Times New Roman" w:hAnsi="Times New Roman"/>
          <w:b/>
          <w:sz w:val="24"/>
          <w:szCs w:val="24"/>
        </w:rPr>
        <w:t xml:space="preserve">Wsparcie w obszarze doskonalenia umiejętności i kompetencji zawodowych nauczycieli OWP musi być </w:t>
      </w:r>
      <w:r w:rsidR="00171B5A">
        <w:rPr>
          <w:rFonts w:ascii="Times New Roman" w:hAnsi="Times New Roman"/>
          <w:b/>
          <w:sz w:val="24"/>
          <w:szCs w:val="24"/>
        </w:rPr>
        <w:t>poprzedzone diagnozą</w:t>
      </w:r>
      <w:r w:rsidR="00445FC8">
        <w:rPr>
          <w:rFonts w:ascii="Times New Roman" w:hAnsi="Times New Roman"/>
          <w:b/>
          <w:sz w:val="24"/>
          <w:szCs w:val="24"/>
        </w:rPr>
        <w:t>, która określa</w:t>
      </w:r>
      <w:r w:rsidRPr="009B0352">
        <w:rPr>
          <w:rFonts w:ascii="Times New Roman" w:hAnsi="Times New Roman"/>
          <w:b/>
          <w:sz w:val="24"/>
          <w:szCs w:val="24"/>
        </w:rPr>
        <w:t xml:space="preserve">: </w:t>
      </w:r>
    </w:p>
    <w:p w:rsidR="00054AE2" w:rsidRPr="00054AE2" w:rsidRDefault="006116D3" w:rsidP="00054AE2">
      <w:pPr>
        <w:pStyle w:val="Akapitzlist"/>
        <w:numPr>
          <w:ilvl w:val="0"/>
          <w:numId w:val="90"/>
        </w:numPr>
        <w:spacing w:before="120" w:after="120" w:line="276" w:lineRule="auto"/>
        <w:rPr>
          <w:rFonts w:ascii="Times New Roman" w:hAnsi="Times New Roman"/>
          <w:sz w:val="24"/>
          <w:szCs w:val="24"/>
        </w:rPr>
      </w:pPr>
      <w:r w:rsidRPr="006116D3">
        <w:rPr>
          <w:rFonts w:ascii="Times New Roman" w:hAnsi="Times New Roman"/>
          <w:sz w:val="24"/>
          <w:szCs w:val="24"/>
        </w:rPr>
        <w:t>Realizacja projektu w zakresie doskonalenia umiejętności i kompetencji nauczycieli</w:t>
      </w:r>
      <w:r>
        <w:rPr>
          <w:rFonts w:ascii="Times New Roman" w:hAnsi="Times New Roman"/>
          <w:sz w:val="24"/>
          <w:szCs w:val="24"/>
        </w:rPr>
        <w:t xml:space="preserve"> </w:t>
      </w:r>
      <w:r w:rsidRPr="006116D3">
        <w:rPr>
          <w:rFonts w:ascii="Times New Roman" w:hAnsi="Times New Roman"/>
          <w:sz w:val="24"/>
          <w:szCs w:val="24"/>
        </w:rPr>
        <w:t xml:space="preserve">OWP </w:t>
      </w:r>
      <w:r w:rsidRPr="009B0352">
        <w:rPr>
          <w:rFonts w:ascii="Times New Roman" w:hAnsi="Times New Roman"/>
          <w:b/>
          <w:sz w:val="24"/>
          <w:szCs w:val="24"/>
        </w:rPr>
        <w:t>zostanie każdorazowo poprzedzona diagnozą stopnia przygotowania</w:t>
      </w:r>
      <w:r w:rsidRPr="006116D3">
        <w:rPr>
          <w:rFonts w:ascii="Times New Roman" w:hAnsi="Times New Roman"/>
          <w:sz w:val="24"/>
          <w:szCs w:val="24"/>
        </w:rPr>
        <w:t xml:space="preserve"> ww.</w:t>
      </w:r>
      <w:r>
        <w:rPr>
          <w:rFonts w:ascii="Times New Roman" w:hAnsi="Times New Roman"/>
          <w:sz w:val="24"/>
          <w:szCs w:val="24"/>
        </w:rPr>
        <w:t xml:space="preserve"> </w:t>
      </w:r>
      <w:r w:rsidRPr="006116D3">
        <w:rPr>
          <w:rFonts w:ascii="Times New Roman" w:hAnsi="Times New Roman"/>
          <w:sz w:val="24"/>
          <w:szCs w:val="24"/>
        </w:rPr>
        <w:t>grupy docelowej do pracy z dziećmi w wieku przedszkolnym, w tym dziećmi ze</w:t>
      </w:r>
      <w:r>
        <w:rPr>
          <w:rFonts w:ascii="Times New Roman" w:hAnsi="Times New Roman"/>
          <w:sz w:val="24"/>
          <w:szCs w:val="24"/>
        </w:rPr>
        <w:t xml:space="preserve"> </w:t>
      </w:r>
      <w:r w:rsidRPr="006116D3">
        <w:rPr>
          <w:rFonts w:ascii="Times New Roman" w:hAnsi="Times New Roman"/>
          <w:sz w:val="24"/>
          <w:szCs w:val="24"/>
        </w:rPr>
        <w:t>specjalnymi potrzebami edukacyjnymi oraz analizą zapotrzebowania OWP na określone</w:t>
      </w:r>
      <w:r>
        <w:rPr>
          <w:rFonts w:ascii="Times New Roman" w:hAnsi="Times New Roman"/>
          <w:sz w:val="24"/>
          <w:szCs w:val="24"/>
        </w:rPr>
        <w:t xml:space="preserve"> </w:t>
      </w:r>
      <w:r w:rsidRPr="006116D3">
        <w:rPr>
          <w:rFonts w:ascii="Times New Roman" w:hAnsi="Times New Roman"/>
          <w:sz w:val="24"/>
          <w:szCs w:val="24"/>
        </w:rPr>
        <w:t>kompetencje i kwalifikacje. Diagnoza, na którą będzie powoływał się wnioskodawca</w:t>
      </w:r>
      <w:r>
        <w:rPr>
          <w:rFonts w:ascii="Times New Roman" w:hAnsi="Times New Roman"/>
          <w:sz w:val="24"/>
          <w:szCs w:val="24"/>
        </w:rPr>
        <w:t xml:space="preserve"> </w:t>
      </w:r>
      <w:r w:rsidRPr="006116D3">
        <w:rPr>
          <w:rFonts w:ascii="Times New Roman" w:hAnsi="Times New Roman"/>
          <w:sz w:val="24"/>
          <w:szCs w:val="24"/>
        </w:rPr>
        <w:t>powinna być wykonana przed złożeniem wniosku o dofinansowanie projektu, a wnioski</w:t>
      </w:r>
      <w:r>
        <w:rPr>
          <w:rFonts w:ascii="Times New Roman" w:hAnsi="Times New Roman"/>
          <w:sz w:val="24"/>
          <w:szCs w:val="24"/>
        </w:rPr>
        <w:t xml:space="preserve"> </w:t>
      </w:r>
      <w:r w:rsidRPr="006116D3">
        <w:rPr>
          <w:rFonts w:ascii="Times New Roman" w:hAnsi="Times New Roman"/>
          <w:sz w:val="24"/>
          <w:szCs w:val="24"/>
        </w:rPr>
        <w:t xml:space="preserve">z niej wynikające powinny być zawarte we wniosku </w:t>
      </w:r>
      <w:r w:rsidR="009B0352">
        <w:rPr>
          <w:rFonts w:ascii="Times New Roman" w:hAnsi="Times New Roman"/>
          <w:sz w:val="24"/>
          <w:szCs w:val="24"/>
        </w:rPr>
        <w:br/>
      </w:r>
      <w:r w:rsidRPr="006116D3">
        <w:rPr>
          <w:rFonts w:ascii="Times New Roman" w:hAnsi="Times New Roman"/>
          <w:sz w:val="24"/>
          <w:szCs w:val="24"/>
        </w:rPr>
        <w:t>o dofinansowanie. Podmiot</w:t>
      </w:r>
      <w:r>
        <w:rPr>
          <w:rFonts w:ascii="Times New Roman" w:hAnsi="Times New Roman"/>
          <w:sz w:val="24"/>
          <w:szCs w:val="24"/>
        </w:rPr>
        <w:t xml:space="preserve"> </w:t>
      </w:r>
      <w:r w:rsidRPr="006116D3">
        <w:rPr>
          <w:rFonts w:ascii="Times New Roman" w:hAnsi="Times New Roman"/>
          <w:sz w:val="24"/>
          <w:szCs w:val="24"/>
        </w:rPr>
        <w:t>przeprowadzający diagnozę ma możliwość skorzystania ze wsparcia instytucji</w:t>
      </w:r>
      <w:r>
        <w:rPr>
          <w:rFonts w:ascii="Times New Roman" w:hAnsi="Times New Roman"/>
          <w:sz w:val="24"/>
          <w:szCs w:val="24"/>
        </w:rPr>
        <w:t xml:space="preserve"> </w:t>
      </w:r>
      <w:r w:rsidRPr="006116D3">
        <w:rPr>
          <w:rFonts w:ascii="Times New Roman" w:hAnsi="Times New Roman"/>
          <w:sz w:val="24"/>
          <w:szCs w:val="24"/>
        </w:rPr>
        <w:t xml:space="preserve">wspomagających OWP, tj. z uwzględnieniem narzędzi </w:t>
      </w:r>
      <w:r w:rsidR="009B0352">
        <w:rPr>
          <w:rFonts w:ascii="Times New Roman" w:hAnsi="Times New Roman"/>
          <w:sz w:val="24"/>
          <w:szCs w:val="24"/>
        </w:rPr>
        <w:br/>
      </w:r>
      <w:r w:rsidRPr="006116D3">
        <w:rPr>
          <w:rFonts w:ascii="Times New Roman" w:hAnsi="Times New Roman"/>
          <w:sz w:val="24"/>
          <w:szCs w:val="24"/>
        </w:rPr>
        <w:t>i metodologii opracowanych</w:t>
      </w:r>
      <w:r>
        <w:rPr>
          <w:rFonts w:ascii="Times New Roman" w:hAnsi="Times New Roman"/>
          <w:sz w:val="24"/>
          <w:szCs w:val="24"/>
        </w:rPr>
        <w:t xml:space="preserve"> </w:t>
      </w:r>
      <w:r w:rsidRPr="006116D3">
        <w:rPr>
          <w:rFonts w:ascii="Times New Roman" w:hAnsi="Times New Roman"/>
          <w:sz w:val="24"/>
          <w:szCs w:val="24"/>
        </w:rPr>
        <w:t>przez MEN i jednostki podległe lub nadzorowane.</w:t>
      </w:r>
      <w:r w:rsidR="00054AE2">
        <w:rPr>
          <w:rFonts w:ascii="Times New Roman" w:hAnsi="Times New Roman"/>
          <w:sz w:val="24"/>
          <w:szCs w:val="24"/>
        </w:rPr>
        <w:t xml:space="preserve"> </w:t>
      </w:r>
    </w:p>
    <w:p w:rsidR="006116D3" w:rsidRPr="006116D3" w:rsidRDefault="006116D3" w:rsidP="002C7645">
      <w:pPr>
        <w:pStyle w:val="Akapitzlist"/>
        <w:numPr>
          <w:ilvl w:val="0"/>
          <w:numId w:val="85"/>
        </w:numPr>
        <w:spacing w:before="120" w:after="120" w:line="276" w:lineRule="auto"/>
        <w:rPr>
          <w:rFonts w:ascii="Times New Roman" w:hAnsi="Times New Roman"/>
          <w:sz w:val="24"/>
          <w:szCs w:val="24"/>
        </w:rPr>
      </w:pPr>
      <w:r w:rsidRPr="006116D3">
        <w:rPr>
          <w:rFonts w:ascii="Times New Roman" w:hAnsi="Times New Roman"/>
          <w:sz w:val="24"/>
          <w:szCs w:val="24"/>
        </w:rPr>
        <w:t>Wnioskodawcy ubiegający się o dofinansowanie projektów w ramach konkursu powinni</w:t>
      </w:r>
      <w:r>
        <w:rPr>
          <w:rFonts w:ascii="Times New Roman" w:hAnsi="Times New Roman"/>
          <w:sz w:val="24"/>
          <w:szCs w:val="24"/>
        </w:rPr>
        <w:t xml:space="preserve"> </w:t>
      </w:r>
      <w:r w:rsidRPr="006116D3">
        <w:rPr>
          <w:rFonts w:ascii="Times New Roman" w:hAnsi="Times New Roman"/>
          <w:sz w:val="24"/>
          <w:szCs w:val="24"/>
        </w:rPr>
        <w:t>mieć na uwadze, iż działania proponowane do realizacji w ramach projektów składanych</w:t>
      </w:r>
      <w:r>
        <w:rPr>
          <w:rFonts w:ascii="Times New Roman" w:hAnsi="Times New Roman"/>
          <w:sz w:val="24"/>
          <w:szCs w:val="24"/>
        </w:rPr>
        <w:t xml:space="preserve"> </w:t>
      </w:r>
      <w:r w:rsidRPr="006116D3">
        <w:rPr>
          <w:rFonts w:ascii="Times New Roman" w:hAnsi="Times New Roman"/>
          <w:sz w:val="24"/>
          <w:szCs w:val="24"/>
        </w:rPr>
        <w:t>w odpowiedzi na niniejszy konkurs, nie powinny powodować konfliktu w zakresie</w:t>
      </w:r>
      <w:r>
        <w:rPr>
          <w:rFonts w:ascii="Times New Roman" w:hAnsi="Times New Roman"/>
          <w:sz w:val="24"/>
          <w:szCs w:val="24"/>
        </w:rPr>
        <w:t xml:space="preserve"> </w:t>
      </w:r>
      <w:r w:rsidRPr="006116D3">
        <w:rPr>
          <w:rFonts w:ascii="Times New Roman" w:hAnsi="Times New Roman"/>
          <w:sz w:val="24"/>
          <w:szCs w:val="24"/>
        </w:rPr>
        <w:t xml:space="preserve">okresu trwałości z projektami realizowanymi w ramach </w:t>
      </w:r>
      <w:proofErr w:type="spellStart"/>
      <w:r w:rsidRPr="006116D3">
        <w:rPr>
          <w:rFonts w:ascii="Times New Roman" w:hAnsi="Times New Roman"/>
          <w:sz w:val="24"/>
          <w:szCs w:val="24"/>
        </w:rPr>
        <w:t>Poddziałania</w:t>
      </w:r>
      <w:proofErr w:type="spellEnd"/>
      <w:r w:rsidRPr="006116D3">
        <w:rPr>
          <w:rFonts w:ascii="Times New Roman" w:hAnsi="Times New Roman"/>
          <w:sz w:val="24"/>
          <w:szCs w:val="24"/>
        </w:rPr>
        <w:t xml:space="preserve"> 9.1.1 PO KL</w:t>
      </w:r>
      <w:r>
        <w:rPr>
          <w:rFonts w:ascii="Times New Roman" w:hAnsi="Times New Roman"/>
          <w:sz w:val="24"/>
          <w:szCs w:val="24"/>
        </w:rPr>
        <w:t xml:space="preserve"> </w:t>
      </w:r>
      <w:r w:rsidRPr="006116D3">
        <w:rPr>
          <w:rFonts w:ascii="Times New Roman" w:hAnsi="Times New Roman"/>
          <w:sz w:val="24"/>
          <w:szCs w:val="24"/>
        </w:rPr>
        <w:t>w perspektywie 2007-2013.</w:t>
      </w:r>
    </w:p>
    <w:p w:rsidR="00346D19" w:rsidRPr="00813F9B" w:rsidRDefault="00346D19" w:rsidP="00753B8A">
      <w:pPr>
        <w:pStyle w:val="Nagwek2"/>
        <w:ind w:left="709" w:hanging="709"/>
        <w:jc w:val="left"/>
      </w:pPr>
      <w:bookmarkStart w:id="239" w:name="_Toc430178271"/>
      <w:bookmarkStart w:id="240" w:name="_Toc488040873"/>
      <w:r w:rsidRPr="00813F9B">
        <w:t>Podstawowe zasady konstruowania budżetu</w:t>
      </w:r>
      <w:bookmarkEnd w:id="239"/>
      <w:bookmarkEnd w:id="240"/>
      <w:r w:rsidR="0088518B" w:rsidRPr="00813F9B">
        <w:t xml:space="preserve"> </w:t>
      </w:r>
    </w:p>
    <w:p w:rsidR="00E86B5D" w:rsidRDefault="00B42270" w:rsidP="009D7AC2">
      <w:pPr>
        <w:rPr>
          <w:rFonts w:ascii="Times New Roman" w:hAnsi="Times New Roman"/>
          <w:sz w:val="24"/>
        </w:rPr>
      </w:pPr>
      <w:r w:rsidRPr="00813F9B">
        <w:rPr>
          <w:rFonts w:ascii="Times New Roman" w:hAnsi="Times New Roman"/>
          <w:bCs/>
          <w:sz w:val="24"/>
          <w:szCs w:val="26"/>
        </w:rPr>
        <w:t xml:space="preserve">Przy konstruowaniu budżetu należy stosować </w:t>
      </w:r>
      <w:r w:rsidR="00832EDD" w:rsidRPr="00813F9B">
        <w:rPr>
          <w:rFonts w:ascii="Times New Roman" w:hAnsi="Times New Roman"/>
          <w:i/>
          <w:sz w:val="24"/>
          <w:szCs w:val="24"/>
        </w:rPr>
        <w:t>Wytyczn</w:t>
      </w:r>
      <w:r w:rsidRPr="00813F9B">
        <w:rPr>
          <w:rFonts w:ascii="Times New Roman" w:hAnsi="Times New Roman"/>
          <w:i/>
          <w:sz w:val="24"/>
          <w:szCs w:val="24"/>
        </w:rPr>
        <w:t>e</w:t>
      </w:r>
      <w:r w:rsidR="00832EDD" w:rsidRPr="00813F9B">
        <w:rPr>
          <w:rFonts w:ascii="Times New Roman" w:hAnsi="Times New Roman"/>
          <w:i/>
          <w:sz w:val="24"/>
          <w:szCs w:val="24"/>
        </w:rPr>
        <w:t xml:space="preserve"> w</w:t>
      </w:r>
      <w:r w:rsidRPr="00813F9B">
        <w:rPr>
          <w:rFonts w:ascii="Times New Roman" w:hAnsi="Times New Roman"/>
          <w:i/>
          <w:sz w:val="24"/>
          <w:szCs w:val="24"/>
        </w:rPr>
        <w:t xml:space="preserve"> </w:t>
      </w:r>
      <w:r w:rsidR="00832EDD" w:rsidRPr="00813F9B">
        <w:rPr>
          <w:rFonts w:ascii="Times New Roman" w:hAnsi="Times New Roman"/>
          <w:i/>
          <w:sz w:val="24"/>
          <w:szCs w:val="24"/>
        </w:rPr>
        <w:t xml:space="preserve">zakresie </w:t>
      </w:r>
      <w:proofErr w:type="spellStart"/>
      <w:r w:rsidR="00832EDD" w:rsidRPr="00813F9B">
        <w:rPr>
          <w:rFonts w:ascii="Times New Roman" w:hAnsi="Times New Roman"/>
          <w:i/>
          <w:sz w:val="24"/>
          <w:szCs w:val="24"/>
        </w:rPr>
        <w:t>kwalifikowalności</w:t>
      </w:r>
      <w:proofErr w:type="spellEnd"/>
      <w:r w:rsidR="00832EDD" w:rsidRPr="00813F9B">
        <w:rPr>
          <w:rFonts w:ascii="Times New Roman" w:hAnsi="Times New Roman"/>
          <w:i/>
          <w:sz w:val="24"/>
          <w:szCs w:val="24"/>
        </w:rPr>
        <w:t xml:space="preserve"> wydatków w zakresie Europejskiego Funduszu Rozwoju Regionalnego, Europejskiego Funduszu Społecznego oraz Funduszu Spójności na lata 2014-2020</w:t>
      </w:r>
      <w:r w:rsidR="00727C8D" w:rsidRPr="00813F9B">
        <w:rPr>
          <w:rFonts w:ascii="Times New Roman" w:hAnsi="Times New Roman"/>
          <w:i/>
          <w:sz w:val="24"/>
          <w:szCs w:val="24"/>
        </w:rPr>
        <w:t>,</w:t>
      </w:r>
      <w:r w:rsidR="00832EDD" w:rsidRPr="00813F9B">
        <w:rPr>
          <w:rFonts w:ascii="Times New Roman" w:hAnsi="Times New Roman"/>
          <w:sz w:val="24"/>
          <w:szCs w:val="24"/>
        </w:rPr>
        <w:t xml:space="preserve"> dostępn</w:t>
      </w:r>
      <w:r w:rsidR="00016F1E" w:rsidRPr="00813F9B">
        <w:rPr>
          <w:rFonts w:ascii="Times New Roman" w:hAnsi="Times New Roman"/>
          <w:sz w:val="24"/>
          <w:szCs w:val="24"/>
        </w:rPr>
        <w:t>e</w:t>
      </w:r>
      <w:r w:rsidR="00832EDD" w:rsidRPr="00813F9B">
        <w:rPr>
          <w:rFonts w:ascii="Times New Roman" w:hAnsi="Times New Roman"/>
          <w:sz w:val="24"/>
          <w:szCs w:val="24"/>
        </w:rPr>
        <w:t xml:space="preserve"> na stronie internetowej RPO </w:t>
      </w:r>
      <w:r w:rsidR="00832EDD" w:rsidRPr="00813F9B">
        <w:rPr>
          <w:rFonts w:ascii="Times New Roman" w:hAnsi="Times New Roman"/>
          <w:sz w:val="24"/>
          <w:szCs w:val="24"/>
        </w:rPr>
        <w:lastRenderedPageBreak/>
        <w:t>WP 2014-2020</w:t>
      </w:r>
      <w:r w:rsidR="00727C8D" w:rsidRPr="00813F9B">
        <w:rPr>
          <w:rFonts w:ascii="Times New Roman" w:hAnsi="Times New Roman"/>
          <w:sz w:val="24"/>
          <w:szCs w:val="24"/>
        </w:rPr>
        <w:t xml:space="preserve"> </w:t>
      </w:r>
      <w:hyperlink r:id="rId23" w:history="1">
        <w:r w:rsidR="00727C8D" w:rsidRPr="00813F9B">
          <w:rPr>
            <w:rStyle w:val="Hipercze"/>
            <w:rFonts w:ascii="Times New Roman" w:hAnsi="Times New Roman"/>
            <w:color w:val="000000"/>
            <w:sz w:val="24"/>
            <w:szCs w:val="24"/>
            <w:u w:val="none"/>
          </w:rPr>
          <w:t>www.rpo.podkarpackie.pl</w:t>
        </w:r>
      </w:hyperlink>
      <w:r w:rsidR="003F2386" w:rsidRPr="00813F9B">
        <w:rPr>
          <w:rFonts w:ascii="Times New Roman" w:hAnsi="Times New Roman"/>
          <w:sz w:val="24"/>
          <w:szCs w:val="24"/>
        </w:rPr>
        <w:t>,</w:t>
      </w:r>
      <w:r w:rsidRPr="00813F9B">
        <w:rPr>
          <w:rFonts w:ascii="Times New Roman" w:hAnsi="Times New Roman"/>
          <w:sz w:val="24"/>
          <w:szCs w:val="24"/>
        </w:rPr>
        <w:t xml:space="preserve"> </w:t>
      </w:r>
      <w:r w:rsidR="004576E8" w:rsidRPr="00813F9B">
        <w:rPr>
          <w:rFonts w:ascii="Times New Roman" w:hAnsi="Times New Roman"/>
          <w:i/>
          <w:sz w:val="24"/>
        </w:rPr>
        <w:t>Instrukcję wypełniani</w:t>
      </w:r>
      <w:r w:rsidR="004576E8" w:rsidRPr="00016F1E">
        <w:rPr>
          <w:rFonts w:ascii="Times New Roman" w:hAnsi="Times New Roman"/>
          <w:i/>
          <w:sz w:val="24"/>
        </w:rPr>
        <w:t xml:space="preserve">a wniosku o dofinansowanie projektu w ramach </w:t>
      </w:r>
      <w:r w:rsidR="004576E8" w:rsidRPr="00016F1E">
        <w:rPr>
          <w:rFonts w:ascii="Times New Roman" w:hAnsi="Times New Roman"/>
          <w:i/>
          <w:sz w:val="24"/>
          <w:szCs w:val="24"/>
        </w:rPr>
        <w:t xml:space="preserve">Regionalnego Programu Operacyjnego Województwa Podkarpackiego na lata 2014-2020 </w:t>
      </w:r>
      <w:r w:rsidR="009D7AC2" w:rsidRPr="00016F1E">
        <w:rPr>
          <w:rFonts w:ascii="Times New Roman" w:hAnsi="Times New Roman"/>
          <w:i/>
          <w:sz w:val="24"/>
        </w:rPr>
        <w:t>w </w:t>
      </w:r>
      <w:r w:rsidR="004576E8" w:rsidRPr="00016F1E">
        <w:rPr>
          <w:rFonts w:ascii="Times New Roman" w:hAnsi="Times New Roman"/>
          <w:i/>
          <w:sz w:val="24"/>
        </w:rPr>
        <w:t>zakresie osi priorytetowych VII-IX RPO WP 2014-2020</w:t>
      </w:r>
      <w:r w:rsidR="004576E8">
        <w:rPr>
          <w:rFonts w:ascii="Times New Roman" w:hAnsi="Times New Roman"/>
          <w:sz w:val="24"/>
        </w:rPr>
        <w:t xml:space="preserve"> </w:t>
      </w:r>
      <w:r w:rsidR="00727C8D">
        <w:rPr>
          <w:rFonts w:ascii="Times New Roman" w:hAnsi="Times New Roman"/>
          <w:sz w:val="24"/>
        </w:rPr>
        <w:t xml:space="preserve">(załącznik nr 2 do Regulaminu) </w:t>
      </w:r>
      <w:r w:rsidRPr="009D7AC2">
        <w:rPr>
          <w:rFonts w:ascii="Times New Roman" w:hAnsi="Times New Roman"/>
          <w:sz w:val="24"/>
        </w:rPr>
        <w:t xml:space="preserve">oraz uwzględnić </w:t>
      </w:r>
      <w:r w:rsidR="00E86B5D" w:rsidRPr="009D7AC2">
        <w:rPr>
          <w:rFonts w:ascii="Times New Roman" w:hAnsi="Times New Roman"/>
          <w:sz w:val="24"/>
        </w:rPr>
        <w:t>cen</w:t>
      </w:r>
      <w:r w:rsidRPr="009D7AC2">
        <w:rPr>
          <w:rFonts w:ascii="Times New Roman" w:hAnsi="Times New Roman"/>
          <w:sz w:val="24"/>
        </w:rPr>
        <w:t>y</w:t>
      </w:r>
      <w:r w:rsidR="00E86B5D" w:rsidRPr="009D7AC2">
        <w:rPr>
          <w:rFonts w:ascii="Times New Roman" w:hAnsi="Times New Roman"/>
          <w:sz w:val="24"/>
        </w:rPr>
        <w:t xml:space="preserve"> </w:t>
      </w:r>
      <w:r w:rsidRPr="009D7AC2">
        <w:rPr>
          <w:rFonts w:ascii="Times New Roman" w:hAnsi="Times New Roman"/>
          <w:sz w:val="24"/>
        </w:rPr>
        <w:t xml:space="preserve">rynkowe wskazane </w:t>
      </w:r>
      <w:r w:rsidR="00E86B5D" w:rsidRPr="009D7AC2">
        <w:rPr>
          <w:rFonts w:ascii="Times New Roman" w:hAnsi="Times New Roman"/>
          <w:sz w:val="24"/>
        </w:rPr>
        <w:t xml:space="preserve">w </w:t>
      </w:r>
      <w:r w:rsidR="00E86B5D" w:rsidRPr="00727C8D">
        <w:rPr>
          <w:rFonts w:ascii="Times New Roman" w:hAnsi="Times New Roman"/>
          <w:i/>
          <w:sz w:val="24"/>
        </w:rPr>
        <w:t xml:space="preserve">Katalogu regionalnych stawek rynkowych dotyczących </w:t>
      </w:r>
      <w:r w:rsidR="000D097E" w:rsidRPr="00727C8D">
        <w:rPr>
          <w:rFonts w:ascii="Times New Roman" w:hAnsi="Times New Roman"/>
          <w:i/>
          <w:sz w:val="24"/>
        </w:rPr>
        <w:t>Regionalnego Programu Operacyjnego Województwa Podkarpackiego 2014</w:t>
      </w:r>
      <w:r w:rsidR="00676672" w:rsidRPr="00727C8D">
        <w:rPr>
          <w:rFonts w:ascii="Times New Roman" w:hAnsi="Times New Roman"/>
          <w:i/>
          <w:sz w:val="24"/>
        </w:rPr>
        <w:t>-</w:t>
      </w:r>
      <w:r w:rsidR="000D097E" w:rsidRPr="00727C8D">
        <w:rPr>
          <w:rFonts w:ascii="Times New Roman" w:hAnsi="Times New Roman"/>
          <w:i/>
          <w:sz w:val="24"/>
        </w:rPr>
        <w:t>2020</w:t>
      </w:r>
      <w:r w:rsidR="000D097E" w:rsidRPr="009D7AC2">
        <w:rPr>
          <w:rFonts w:ascii="Times New Roman" w:hAnsi="Times New Roman"/>
          <w:sz w:val="24"/>
        </w:rPr>
        <w:t xml:space="preserve"> </w:t>
      </w:r>
      <w:r w:rsidR="000D097E" w:rsidRPr="00727C8D">
        <w:rPr>
          <w:rFonts w:ascii="Times New Roman" w:hAnsi="Times New Roman"/>
          <w:i/>
          <w:sz w:val="24"/>
        </w:rPr>
        <w:t>oraz Programu Operacyjnego Wiedza Edukacja Rozwój 2014-2020</w:t>
      </w:r>
      <w:r w:rsidR="00E86B5D" w:rsidRPr="009D7AC2">
        <w:rPr>
          <w:rFonts w:ascii="Times New Roman" w:hAnsi="Times New Roman"/>
          <w:sz w:val="24"/>
        </w:rPr>
        <w:t>, opracowany</w:t>
      </w:r>
      <w:r w:rsidR="007A3C10" w:rsidRPr="009D7AC2">
        <w:rPr>
          <w:rFonts w:ascii="Times New Roman" w:hAnsi="Times New Roman"/>
          <w:sz w:val="24"/>
        </w:rPr>
        <w:t>m</w:t>
      </w:r>
      <w:r w:rsidR="00E86B5D" w:rsidRPr="009D7AC2">
        <w:rPr>
          <w:rFonts w:ascii="Times New Roman" w:hAnsi="Times New Roman"/>
          <w:sz w:val="24"/>
        </w:rPr>
        <w:t xml:space="preserve"> przez Wojewódzki Urząd Pracy w</w:t>
      </w:r>
      <w:r w:rsidR="009D7AC2">
        <w:rPr>
          <w:rFonts w:ascii="Times New Roman" w:hAnsi="Times New Roman"/>
          <w:sz w:val="24"/>
        </w:rPr>
        <w:t> </w:t>
      </w:r>
      <w:r w:rsidR="00E86B5D" w:rsidRPr="009D7AC2">
        <w:rPr>
          <w:rFonts w:ascii="Times New Roman" w:hAnsi="Times New Roman"/>
          <w:sz w:val="24"/>
        </w:rPr>
        <w:t>Rzeszowie, który stanowi załącznik</w:t>
      </w:r>
      <w:r w:rsidR="0088518B" w:rsidRPr="009D7AC2">
        <w:rPr>
          <w:rFonts w:ascii="Times New Roman" w:hAnsi="Times New Roman"/>
          <w:sz w:val="24"/>
        </w:rPr>
        <w:t xml:space="preserve"> </w:t>
      </w:r>
      <w:r w:rsidR="00E86B5D" w:rsidRPr="009D7AC2">
        <w:rPr>
          <w:rFonts w:ascii="Times New Roman" w:hAnsi="Times New Roman"/>
          <w:sz w:val="24"/>
        </w:rPr>
        <w:t xml:space="preserve">nr </w:t>
      </w:r>
      <w:r w:rsidR="00D04438" w:rsidRPr="009D7AC2">
        <w:rPr>
          <w:rFonts w:ascii="Times New Roman" w:hAnsi="Times New Roman"/>
          <w:sz w:val="24"/>
        </w:rPr>
        <w:t>1</w:t>
      </w:r>
      <w:r w:rsidR="009D5278">
        <w:rPr>
          <w:rFonts w:ascii="Times New Roman" w:hAnsi="Times New Roman"/>
          <w:sz w:val="24"/>
        </w:rPr>
        <w:t>2</w:t>
      </w:r>
      <w:r w:rsidR="00D04438" w:rsidRPr="009D7AC2">
        <w:rPr>
          <w:rFonts w:ascii="Times New Roman" w:hAnsi="Times New Roman"/>
          <w:sz w:val="24"/>
        </w:rPr>
        <w:t xml:space="preserve"> </w:t>
      </w:r>
      <w:r w:rsidR="00E86B5D" w:rsidRPr="009D7AC2">
        <w:rPr>
          <w:rFonts w:ascii="Times New Roman" w:hAnsi="Times New Roman"/>
          <w:sz w:val="24"/>
        </w:rPr>
        <w:t>do niniejszego Regulaminu.</w:t>
      </w:r>
    </w:p>
    <w:p w:rsidR="00874AEA" w:rsidRPr="00874AEA" w:rsidRDefault="00874AEA" w:rsidP="005706E9">
      <w:pPr>
        <w:widowControl/>
        <w:pBdr>
          <w:top w:val="single" w:sz="8" w:space="1" w:color="auto"/>
          <w:left w:val="single" w:sz="8" w:space="2" w:color="auto"/>
          <w:right w:val="single" w:sz="8" w:space="1" w:color="auto"/>
        </w:pBdr>
        <w:adjustRightInd/>
        <w:spacing w:before="0" w:line="276" w:lineRule="auto"/>
        <w:textAlignment w:val="auto"/>
        <w:rPr>
          <w:rFonts w:ascii="Times New Roman" w:hAnsi="Times New Roman"/>
          <w:b/>
          <w:sz w:val="24"/>
          <w:szCs w:val="24"/>
        </w:rPr>
      </w:pPr>
      <w:r w:rsidRPr="00874AEA">
        <w:rPr>
          <w:rFonts w:ascii="Times New Roman" w:hAnsi="Times New Roman"/>
          <w:b/>
          <w:sz w:val="24"/>
          <w:szCs w:val="24"/>
        </w:rPr>
        <w:t xml:space="preserve">UWAGA! Wnioskodawca przy konstruowaniu budżetu szczegółowego projektu </w:t>
      </w:r>
    </w:p>
    <w:p w:rsidR="00874AEA" w:rsidRPr="00874AEA" w:rsidRDefault="00874AEA" w:rsidP="005706E9">
      <w:pPr>
        <w:widowControl/>
        <w:pBdr>
          <w:top w:val="single" w:sz="8" w:space="1" w:color="auto"/>
          <w:left w:val="single" w:sz="8" w:space="2" w:color="auto"/>
          <w:right w:val="single" w:sz="8" w:space="1" w:color="auto"/>
        </w:pBdr>
        <w:adjustRightInd/>
        <w:spacing w:before="0" w:line="276" w:lineRule="auto"/>
        <w:textAlignment w:val="auto"/>
        <w:rPr>
          <w:rFonts w:ascii="Times New Roman" w:hAnsi="Times New Roman"/>
          <w:sz w:val="24"/>
          <w:szCs w:val="24"/>
        </w:rPr>
      </w:pPr>
      <w:r w:rsidRPr="00874AEA">
        <w:rPr>
          <w:rFonts w:ascii="Times New Roman" w:hAnsi="Times New Roman"/>
          <w:b/>
          <w:sz w:val="24"/>
          <w:szCs w:val="24"/>
        </w:rPr>
        <w:t>zobowiązany jest</w:t>
      </w:r>
      <w:r w:rsidR="000675C9" w:rsidRPr="000675C9">
        <w:rPr>
          <w:rFonts w:ascii="Times New Roman" w:hAnsi="Times New Roman"/>
          <w:b/>
          <w:sz w:val="24"/>
          <w:szCs w:val="24"/>
        </w:rPr>
        <w:t xml:space="preserve"> </w:t>
      </w:r>
      <w:r w:rsidRPr="00874AEA">
        <w:rPr>
          <w:rFonts w:ascii="Times New Roman" w:hAnsi="Times New Roman"/>
          <w:b/>
          <w:sz w:val="24"/>
          <w:szCs w:val="24"/>
        </w:rPr>
        <w:t>do stosowania się do poniższych wskazówek:</w:t>
      </w:r>
    </w:p>
    <w:p w:rsidR="00874AEA" w:rsidRPr="005706E9" w:rsidRDefault="005706E9" w:rsidP="005706E9">
      <w:pPr>
        <w:widowControl/>
        <w:pBdr>
          <w:top w:val="single" w:sz="8" w:space="1" w:color="auto"/>
          <w:left w:val="single" w:sz="8" w:space="2" w:color="auto"/>
          <w:right w:val="single" w:sz="8" w:space="1" w:color="auto"/>
        </w:pBdr>
        <w:adjustRightInd/>
        <w:spacing w:before="0" w:line="276" w:lineRule="auto"/>
        <w:textAlignment w:val="auto"/>
        <w:rPr>
          <w:rFonts w:ascii="Times New Roman" w:hAnsi="Times New Roman"/>
          <w:sz w:val="24"/>
          <w:szCs w:val="24"/>
        </w:rPr>
      </w:pPr>
      <w:r w:rsidRPr="005706E9">
        <w:rPr>
          <w:rFonts w:ascii="Times New Roman" w:hAnsi="Times New Roman"/>
          <w:sz w:val="24"/>
          <w:szCs w:val="24"/>
        </w:rPr>
        <w:t xml:space="preserve">- </w:t>
      </w:r>
      <w:r w:rsidR="00874AEA" w:rsidRPr="005706E9">
        <w:rPr>
          <w:rFonts w:ascii="Times New Roman" w:hAnsi="Times New Roman"/>
          <w:sz w:val="24"/>
          <w:szCs w:val="24"/>
        </w:rPr>
        <w:t>Nazwy kosztów umieszczanych w budżecie szczegółowym projektu powinny być odpowiednio ogólne, aby drobne zmiany, które pojawiają się w trakcie realizacji projektu nie wiązały się ze zmianą nazwy kosztów.</w:t>
      </w:r>
      <w:r w:rsidR="00205DF8" w:rsidRPr="005706E9">
        <w:rPr>
          <w:rFonts w:ascii="Times New Roman" w:hAnsi="Times New Roman"/>
          <w:sz w:val="24"/>
          <w:szCs w:val="24"/>
        </w:rPr>
        <w:t xml:space="preserve"> N</w:t>
      </w:r>
      <w:r w:rsidR="00874AEA" w:rsidRPr="005706E9">
        <w:rPr>
          <w:rFonts w:ascii="Times New Roman" w:hAnsi="Times New Roman"/>
          <w:sz w:val="24"/>
          <w:szCs w:val="24"/>
        </w:rPr>
        <w:t xml:space="preserve">ależy wprowadzić uniwersalną nazwę kosztu. Dopuszczalne jest, a w niektórych przypadkach wręcz zalecane, ujmowanie w </w:t>
      </w:r>
      <w:r w:rsidR="00205DF8" w:rsidRPr="005706E9">
        <w:rPr>
          <w:rFonts w:ascii="Times New Roman" w:hAnsi="Times New Roman"/>
          <w:sz w:val="24"/>
          <w:szCs w:val="24"/>
        </w:rPr>
        <w:t xml:space="preserve"> </w:t>
      </w:r>
      <w:r w:rsidR="00874AEA" w:rsidRPr="005706E9">
        <w:rPr>
          <w:rFonts w:ascii="Times New Roman" w:hAnsi="Times New Roman"/>
          <w:sz w:val="24"/>
          <w:szCs w:val="24"/>
        </w:rPr>
        <w:t xml:space="preserve">budżecie szczegółowym projektu pozycji zbiorczych obejmujących zakup większej liczby </w:t>
      </w:r>
      <w:r w:rsidR="00205DF8" w:rsidRPr="005706E9">
        <w:rPr>
          <w:rFonts w:ascii="Times New Roman" w:hAnsi="Times New Roman"/>
          <w:sz w:val="24"/>
          <w:szCs w:val="24"/>
        </w:rPr>
        <w:t xml:space="preserve"> </w:t>
      </w:r>
      <w:r w:rsidR="00874AEA" w:rsidRPr="005706E9">
        <w:rPr>
          <w:rFonts w:ascii="Times New Roman" w:hAnsi="Times New Roman"/>
          <w:sz w:val="24"/>
          <w:szCs w:val="24"/>
        </w:rPr>
        <w:t xml:space="preserve">produktów </w:t>
      </w:r>
      <w:r w:rsidRPr="005706E9">
        <w:rPr>
          <w:rFonts w:ascii="Times New Roman" w:hAnsi="Times New Roman"/>
          <w:sz w:val="24"/>
          <w:szCs w:val="24"/>
        </w:rPr>
        <w:br/>
      </w:r>
      <w:r w:rsidR="00874AEA" w:rsidRPr="005706E9">
        <w:rPr>
          <w:rFonts w:ascii="Times New Roman" w:hAnsi="Times New Roman"/>
          <w:sz w:val="24"/>
          <w:szCs w:val="24"/>
        </w:rPr>
        <w:t xml:space="preserve">z zastrzeżeniem, że szczegółowa kalkulacja wydatków wchodzących w skład tej pozycji znajdzie się w uzasadnieniu wydatków pod budżetem projektu. Takie podejście jest </w:t>
      </w:r>
      <w:r w:rsidR="00205DF8" w:rsidRPr="005706E9">
        <w:rPr>
          <w:rFonts w:ascii="Times New Roman" w:hAnsi="Times New Roman"/>
          <w:sz w:val="24"/>
          <w:szCs w:val="24"/>
        </w:rPr>
        <w:t xml:space="preserve"> </w:t>
      </w:r>
      <w:r w:rsidR="00874AEA" w:rsidRPr="005706E9">
        <w:rPr>
          <w:rFonts w:ascii="Times New Roman" w:hAnsi="Times New Roman"/>
          <w:sz w:val="24"/>
          <w:szCs w:val="24"/>
        </w:rPr>
        <w:t>rekomendowane gdy w projekcie planowana jest duża liczba drobnych wydatków.</w:t>
      </w:r>
      <w:r w:rsidR="00205DF8" w:rsidRPr="005706E9">
        <w:rPr>
          <w:rFonts w:ascii="Times New Roman" w:hAnsi="Times New Roman"/>
          <w:sz w:val="24"/>
          <w:szCs w:val="24"/>
        </w:rPr>
        <w:t xml:space="preserve"> </w:t>
      </w:r>
      <w:r w:rsidR="00874AEA" w:rsidRPr="005706E9">
        <w:rPr>
          <w:rFonts w:ascii="Times New Roman" w:hAnsi="Times New Roman"/>
          <w:sz w:val="24"/>
          <w:szCs w:val="24"/>
        </w:rPr>
        <w:t>Dotyczy to w szczególności np. zakupów wyposażenia</w:t>
      </w:r>
      <w:r w:rsidR="000675C9" w:rsidRPr="005706E9">
        <w:rPr>
          <w:rFonts w:ascii="Times New Roman" w:hAnsi="Times New Roman"/>
          <w:sz w:val="24"/>
          <w:szCs w:val="24"/>
        </w:rPr>
        <w:t>/doposażenia OWP</w:t>
      </w:r>
      <w:r w:rsidR="00874AEA" w:rsidRPr="005706E9">
        <w:rPr>
          <w:rFonts w:ascii="Times New Roman" w:hAnsi="Times New Roman"/>
          <w:sz w:val="24"/>
          <w:szCs w:val="24"/>
        </w:rPr>
        <w:t xml:space="preserve">. </w:t>
      </w:r>
      <w:r w:rsidR="00205DF8" w:rsidRPr="005706E9">
        <w:rPr>
          <w:rFonts w:ascii="Times New Roman" w:hAnsi="Times New Roman"/>
          <w:sz w:val="24"/>
          <w:szCs w:val="24"/>
        </w:rPr>
        <w:t xml:space="preserve"> </w:t>
      </w:r>
      <w:r w:rsidR="00874AEA" w:rsidRPr="005706E9">
        <w:rPr>
          <w:rFonts w:ascii="Times New Roman" w:hAnsi="Times New Roman"/>
          <w:sz w:val="24"/>
          <w:szCs w:val="24"/>
        </w:rPr>
        <w:t xml:space="preserve">Wówczas w budżecie projektu należy wskazać jedną pozycje pod nazwą np. „wyposażenie </w:t>
      </w:r>
      <w:r w:rsidR="000675C9" w:rsidRPr="005706E9">
        <w:rPr>
          <w:rFonts w:ascii="Times New Roman" w:hAnsi="Times New Roman"/>
          <w:sz w:val="24"/>
          <w:szCs w:val="24"/>
        </w:rPr>
        <w:t>sali/kuchni/placu zabaw</w:t>
      </w:r>
      <w:r w:rsidR="00874AEA" w:rsidRPr="005706E9">
        <w:rPr>
          <w:rFonts w:ascii="Times New Roman" w:hAnsi="Times New Roman"/>
          <w:sz w:val="24"/>
          <w:szCs w:val="24"/>
        </w:rPr>
        <w:t xml:space="preserve"> </w:t>
      </w:r>
      <w:r w:rsidR="000675C9" w:rsidRPr="005706E9">
        <w:rPr>
          <w:rFonts w:ascii="Times New Roman" w:hAnsi="Times New Roman"/>
          <w:sz w:val="24"/>
          <w:szCs w:val="24"/>
        </w:rPr>
        <w:t>itp.</w:t>
      </w:r>
      <w:r w:rsidR="00874AEA" w:rsidRPr="005706E9">
        <w:rPr>
          <w:rFonts w:ascii="Times New Roman" w:hAnsi="Times New Roman"/>
          <w:sz w:val="24"/>
          <w:szCs w:val="24"/>
        </w:rPr>
        <w:t>”, natomiast w uzasadni</w:t>
      </w:r>
      <w:r w:rsidR="000675C9" w:rsidRPr="005706E9">
        <w:rPr>
          <w:rFonts w:ascii="Times New Roman" w:hAnsi="Times New Roman"/>
          <w:sz w:val="24"/>
          <w:szCs w:val="24"/>
        </w:rPr>
        <w:t>eniu należy umieścić kalkulację</w:t>
      </w:r>
      <w:r w:rsidR="00205DF8" w:rsidRPr="005706E9">
        <w:rPr>
          <w:rFonts w:ascii="Times New Roman" w:hAnsi="Times New Roman"/>
          <w:sz w:val="24"/>
          <w:szCs w:val="24"/>
        </w:rPr>
        <w:t xml:space="preserve"> </w:t>
      </w:r>
      <w:r w:rsidR="00874AEA" w:rsidRPr="005706E9">
        <w:rPr>
          <w:rFonts w:ascii="Times New Roman" w:hAnsi="Times New Roman"/>
          <w:sz w:val="24"/>
          <w:szCs w:val="24"/>
        </w:rPr>
        <w:t xml:space="preserve">wartości takiej pozycji tj. </w:t>
      </w:r>
      <w:r w:rsidR="000675C9" w:rsidRPr="005706E9">
        <w:rPr>
          <w:rFonts w:ascii="Times New Roman" w:hAnsi="Times New Roman"/>
          <w:sz w:val="24"/>
          <w:szCs w:val="24"/>
        </w:rPr>
        <w:t>wypisać</w:t>
      </w:r>
      <w:r w:rsidR="00874AEA" w:rsidRPr="005706E9">
        <w:rPr>
          <w:rFonts w:ascii="Times New Roman" w:hAnsi="Times New Roman"/>
          <w:sz w:val="24"/>
          <w:szCs w:val="24"/>
        </w:rPr>
        <w:t xml:space="preserve"> poszczególne elementy tego wyposażenia, liczbę sztuk każdego elementu, cenę jednostkową. Jeżeli jednak w ramach planowanych zakupów znajdą się wydatki objęte limitem np. na środki trwałe lub na </w:t>
      </w:r>
      <w:proofErr w:type="spellStart"/>
      <w:r w:rsidR="00874AEA" w:rsidRPr="005706E9">
        <w:rPr>
          <w:rFonts w:ascii="Times New Roman" w:hAnsi="Times New Roman"/>
          <w:sz w:val="24"/>
          <w:szCs w:val="24"/>
        </w:rPr>
        <w:t>cross-financing</w:t>
      </w:r>
      <w:proofErr w:type="spellEnd"/>
      <w:r w:rsidR="00874AEA" w:rsidRPr="005706E9">
        <w:rPr>
          <w:rFonts w:ascii="Times New Roman" w:hAnsi="Times New Roman"/>
          <w:sz w:val="24"/>
          <w:szCs w:val="24"/>
        </w:rPr>
        <w:t xml:space="preserve"> wówczas wydatki należy ująć w dwóch lub trzech pozycjach np. „wyposażenie </w:t>
      </w:r>
      <w:r w:rsidR="000675C9" w:rsidRPr="005706E9">
        <w:rPr>
          <w:rFonts w:ascii="Times New Roman" w:hAnsi="Times New Roman"/>
          <w:sz w:val="24"/>
          <w:szCs w:val="24"/>
        </w:rPr>
        <w:t xml:space="preserve">wyposażenie sali/kuchni/placu zabaw </w:t>
      </w:r>
      <w:r w:rsidR="003527C7">
        <w:rPr>
          <w:rFonts w:ascii="Times New Roman" w:hAnsi="Times New Roman"/>
          <w:sz w:val="24"/>
          <w:szCs w:val="24"/>
        </w:rPr>
        <w:t>itp.</w:t>
      </w:r>
      <w:r w:rsidR="00874AEA" w:rsidRPr="005706E9">
        <w:rPr>
          <w:rFonts w:ascii="Times New Roman" w:hAnsi="Times New Roman"/>
          <w:sz w:val="24"/>
          <w:szCs w:val="24"/>
        </w:rPr>
        <w:t xml:space="preserve">”, „wyposażenie </w:t>
      </w:r>
      <w:r w:rsidR="000675C9" w:rsidRPr="005706E9">
        <w:rPr>
          <w:rFonts w:ascii="Times New Roman" w:hAnsi="Times New Roman"/>
          <w:sz w:val="24"/>
          <w:szCs w:val="24"/>
        </w:rPr>
        <w:t xml:space="preserve">wyposażenie sali/kuchni/placu zabaw </w:t>
      </w:r>
      <w:r w:rsidR="003527C7">
        <w:rPr>
          <w:rFonts w:ascii="Times New Roman" w:hAnsi="Times New Roman"/>
          <w:sz w:val="24"/>
          <w:szCs w:val="24"/>
        </w:rPr>
        <w:t>itp.</w:t>
      </w:r>
      <w:r w:rsidR="00874AEA" w:rsidRPr="005706E9">
        <w:rPr>
          <w:rFonts w:ascii="Times New Roman" w:hAnsi="Times New Roman"/>
          <w:sz w:val="24"/>
          <w:szCs w:val="24"/>
        </w:rPr>
        <w:t xml:space="preserve"> (środki trwałe)”, „wyposażenie </w:t>
      </w:r>
      <w:r w:rsidRPr="005706E9">
        <w:rPr>
          <w:rFonts w:ascii="Times New Roman" w:hAnsi="Times New Roman"/>
          <w:sz w:val="24"/>
          <w:szCs w:val="24"/>
        </w:rPr>
        <w:t>sali/kuchni/placu zabaw</w:t>
      </w:r>
      <w:r w:rsidRPr="00874AEA">
        <w:rPr>
          <w:rFonts w:ascii="Times New Roman" w:hAnsi="Times New Roman"/>
          <w:sz w:val="24"/>
          <w:szCs w:val="24"/>
        </w:rPr>
        <w:t xml:space="preserve"> </w:t>
      </w:r>
      <w:r w:rsidR="003527C7">
        <w:rPr>
          <w:rFonts w:ascii="Times New Roman" w:hAnsi="Times New Roman"/>
          <w:sz w:val="24"/>
          <w:szCs w:val="24"/>
        </w:rPr>
        <w:t>itp.</w:t>
      </w:r>
      <w:r w:rsidR="00874AEA" w:rsidRPr="005706E9">
        <w:rPr>
          <w:rFonts w:ascii="Times New Roman" w:hAnsi="Times New Roman"/>
          <w:sz w:val="24"/>
          <w:szCs w:val="24"/>
        </w:rPr>
        <w:t xml:space="preserve"> (</w:t>
      </w:r>
      <w:proofErr w:type="spellStart"/>
      <w:r w:rsidR="00874AEA" w:rsidRPr="005706E9">
        <w:rPr>
          <w:rFonts w:ascii="Times New Roman" w:hAnsi="Times New Roman"/>
          <w:sz w:val="24"/>
          <w:szCs w:val="24"/>
        </w:rPr>
        <w:t>cross-financing</w:t>
      </w:r>
      <w:proofErr w:type="spellEnd"/>
      <w:r w:rsidR="00874AEA" w:rsidRPr="005706E9">
        <w:rPr>
          <w:rFonts w:ascii="Times New Roman" w:hAnsi="Times New Roman"/>
          <w:sz w:val="24"/>
          <w:szCs w:val="24"/>
        </w:rPr>
        <w:t>)”. Tego typu zbiorcze pozycje powinny w szczególności dotyczyć wydatków, które z dużym prawdopodobieństwem będą realizowane przez jednego wykonawcę/dostawcę, opłacanych później w ramach jednej faktury co znacząco ułatwi rozliczenie wydatków we wnioskach o płatność.</w:t>
      </w:r>
    </w:p>
    <w:p w:rsidR="00205DF8" w:rsidRPr="005706E9" w:rsidRDefault="005706E9" w:rsidP="005706E9">
      <w:pPr>
        <w:widowControl/>
        <w:pBdr>
          <w:top w:val="single" w:sz="8" w:space="1" w:color="auto"/>
          <w:left w:val="single" w:sz="8" w:space="2" w:color="auto"/>
          <w:right w:val="single" w:sz="8" w:space="1" w:color="auto"/>
        </w:pBdr>
        <w:adjustRightInd/>
        <w:spacing w:before="0" w:line="276" w:lineRule="auto"/>
        <w:textAlignment w:val="auto"/>
        <w:rPr>
          <w:rFonts w:ascii="Times New Roman" w:hAnsi="Times New Roman"/>
          <w:sz w:val="24"/>
          <w:szCs w:val="24"/>
        </w:rPr>
      </w:pPr>
      <w:r w:rsidRPr="005706E9">
        <w:rPr>
          <w:rFonts w:ascii="Times New Roman" w:hAnsi="Times New Roman"/>
          <w:sz w:val="24"/>
          <w:szCs w:val="24"/>
        </w:rPr>
        <w:t xml:space="preserve">- </w:t>
      </w:r>
      <w:r w:rsidR="00874AEA" w:rsidRPr="005706E9">
        <w:rPr>
          <w:rFonts w:ascii="Times New Roman" w:hAnsi="Times New Roman"/>
          <w:sz w:val="24"/>
          <w:szCs w:val="24"/>
        </w:rPr>
        <w:t xml:space="preserve">Jeżeli w projekcie przewidziano zakup usług zewnętrznych to w uzasadnieniu wydatku pod budżetem szczegółowym należy wskazać zakres czynności wchodzących w skład usługi tj. czy usługa obejmuje zapewnienie sal, materiałów szkoleniowych, wyżywienia, itp., oraz w jaki sposób oszacowano wartość usługi np. zapytanie o cenę wysłane do trzech potencjalnych </w:t>
      </w:r>
      <w:r w:rsidR="00205DF8" w:rsidRPr="005706E9">
        <w:rPr>
          <w:rFonts w:ascii="Times New Roman" w:hAnsi="Times New Roman"/>
          <w:sz w:val="24"/>
          <w:szCs w:val="24"/>
        </w:rPr>
        <w:t xml:space="preserve">wykonawców. </w:t>
      </w:r>
      <w:r w:rsidR="00874AEA" w:rsidRPr="005706E9">
        <w:rPr>
          <w:rFonts w:ascii="Times New Roman" w:hAnsi="Times New Roman"/>
          <w:sz w:val="24"/>
          <w:szCs w:val="24"/>
        </w:rPr>
        <w:t>Wnioskodawca powinien dysponować dokumentami potwierdzającymi</w:t>
      </w:r>
      <w:r w:rsidR="007E5C81" w:rsidRPr="005706E9">
        <w:rPr>
          <w:rFonts w:ascii="Times New Roman" w:hAnsi="Times New Roman"/>
          <w:sz w:val="24"/>
          <w:szCs w:val="24"/>
        </w:rPr>
        <w:t xml:space="preserve"> </w:t>
      </w:r>
      <w:r w:rsidR="00874AEA" w:rsidRPr="005706E9">
        <w:rPr>
          <w:rFonts w:ascii="Times New Roman" w:hAnsi="Times New Roman"/>
          <w:sz w:val="24"/>
          <w:szCs w:val="24"/>
        </w:rPr>
        <w:t>dokonanie rozpoznania cenowego i liczyć się z tym, że może zostać poproszony o ich przedstawienie jeżeli podane w budżecie kwoty wzbudzą wątpliwości oceniających.</w:t>
      </w:r>
      <w:r w:rsidR="00205DF8" w:rsidRPr="005706E9">
        <w:rPr>
          <w:rFonts w:ascii="Times New Roman" w:hAnsi="Times New Roman"/>
          <w:sz w:val="24"/>
          <w:szCs w:val="24"/>
        </w:rPr>
        <w:t xml:space="preserve"> </w:t>
      </w:r>
    </w:p>
    <w:p w:rsidR="005706E9" w:rsidRPr="005706E9" w:rsidRDefault="005706E9" w:rsidP="005706E9">
      <w:pPr>
        <w:widowControl/>
        <w:pBdr>
          <w:top w:val="single" w:sz="8" w:space="1" w:color="auto"/>
          <w:left w:val="single" w:sz="8" w:space="2" w:color="auto"/>
          <w:right w:val="single" w:sz="8" w:space="1" w:color="auto"/>
        </w:pBdr>
        <w:adjustRightInd/>
        <w:spacing w:before="0" w:line="276" w:lineRule="auto"/>
        <w:textAlignment w:val="auto"/>
        <w:rPr>
          <w:rFonts w:ascii="Times New Roman" w:hAnsi="Times New Roman"/>
          <w:sz w:val="24"/>
          <w:szCs w:val="24"/>
        </w:rPr>
      </w:pPr>
      <w:r w:rsidRPr="005706E9">
        <w:rPr>
          <w:rFonts w:ascii="Times New Roman" w:hAnsi="Times New Roman"/>
          <w:sz w:val="24"/>
          <w:szCs w:val="24"/>
        </w:rPr>
        <w:t xml:space="preserve">- </w:t>
      </w:r>
      <w:r w:rsidR="00874AEA" w:rsidRPr="005706E9">
        <w:rPr>
          <w:rFonts w:ascii="Times New Roman" w:hAnsi="Times New Roman"/>
          <w:sz w:val="24"/>
          <w:szCs w:val="24"/>
        </w:rPr>
        <w:t>Jeżeli w projekcie przewidziano zakup sprzętu/wyposażenia to należy w uzasadnieniu pod budżetem projektu przedstawić parametry opisujące dany sprzęt w oparciu o które przeprowadzono analizę ofert i oszacowano cenę. Dodatkowo jeżeli cena jednostkowa sprzętu przekracza ceny rynkowe dla tego sprzętu wskazane w Katalogu regionalnych stawek rynkowych dotyczących Regionalnego Programu Operacyjnego Województwa Podkarpackiego 2014-2020oraz Programu Operacyjnego Wiedza Edukacja Rozwój 2014-2020, to należy obligatoryjnie uzasadnić konieczność zakupu sprzętu o wyższej cenie np. poprzez wykazanie, że do realizacji zadań w projekcie niezbędny jest sprzęt o wyższych parametrach. W takiej sytuacji również należy przedstawić opis rzetelnego sposobu oszacowania tej (wyższej) ceny.</w:t>
      </w:r>
    </w:p>
    <w:p w:rsidR="005706E9" w:rsidRPr="005706E9" w:rsidRDefault="005706E9" w:rsidP="005706E9">
      <w:pPr>
        <w:widowControl/>
        <w:pBdr>
          <w:top w:val="single" w:sz="8" w:space="1" w:color="auto"/>
          <w:left w:val="single" w:sz="8" w:space="2" w:color="auto"/>
          <w:right w:val="single" w:sz="8" w:space="1" w:color="auto"/>
        </w:pBdr>
        <w:adjustRightInd/>
        <w:spacing w:before="0" w:line="276" w:lineRule="auto"/>
        <w:textAlignment w:val="auto"/>
        <w:rPr>
          <w:rFonts w:ascii="Times New Roman" w:hAnsi="Times New Roman"/>
          <w:sz w:val="24"/>
          <w:szCs w:val="24"/>
        </w:rPr>
      </w:pPr>
      <w:r w:rsidRPr="005706E9">
        <w:rPr>
          <w:rFonts w:ascii="Times New Roman" w:hAnsi="Times New Roman"/>
          <w:sz w:val="24"/>
          <w:szCs w:val="24"/>
        </w:rPr>
        <w:lastRenderedPageBreak/>
        <w:t xml:space="preserve">- </w:t>
      </w:r>
      <w:r w:rsidR="00874AEA" w:rsidRPr="005706E9">
        <w:rPr>
          <w:rFonts w:ascii="Times New Roman" w:hAnsi="Times New Roman"/>
          <w:sz w:val="24"/>
          <w:szCs w:val="24"/>
        </w:rPr>
        <w:t xml:space="preserve">Jeżeli w projekcie jakakolwiek cena jednostkowa w budżecie szczegółowym projektu jest ceną uśrednioną, to należy w uzasadnieniu pod budżetem projektu przedstawić przekonujące </w:t>
      </w:r>
      <w:r w:rsidR="00205DF8" w:rsidRPr="005706E9">
        <w:rPr>
          <w:rFonts w:ascii="Times New Roman" w:hAnsi="Times New Roman"/>
          <w:sz w:val="24"/>
          <w:szCs w:val="24"/>
        </w:rPr>
        <w:t xml:space="preserve"> </w:t>
      </w:r>
      <w:r w:rsidR="00874AEA" w:rsidRPr="005706E9">
        <w:rPr>
          <w:rFonts w:ascii="Times New Roman" w:hAnsi="Times New Roman"/>
          <w:sz w:val="24"/>
          <w:szCs w:val="24"/>
        </w:rPr>
        <w:t>wyjaśnienie dlaczego nie jest możliwe przyjęcie kosztu rzeczywistego oraz przedstawić czytelną i adekwatną metodologię wyliczenia kosztu średniego uwzględniającą kluczowe założenia projektowe. Dotyczy to również kosztów wykazywanych jako wkład własny niepieniężny.</w:t>
      </w:r>
      <w:r w:rsidR="00205DF8" w:rsidRPr="005706E9">
        <w:rPr>
          <w:rFonts w:ascii="Times New Roman" w:hAnsi="Times New Roman"/>
          <w:sz w:val="24"/>
          <w:szCs w:val="24"/>
        </w:rPr>
        <w:t xml:space="preserve"> </w:t>
      </w:r>
    </w:p>
    <w:p w:rsidR="00874AEA" w:rsidRPr="005706E9" w:rsidRDefault="005706E9" w:rsidP="005706E9">
      <w:pPr>
        <w:widowControl/>
        <w:pBdr>
          <w:left w:val="single" w:sz="8" w:space="2" w:color="auto"/>
          <w:right w:val="single" w:sz="8" w:space="1" w:color="auto"/>
        </w:pBdr>
        <w:adjustRightInd/>
        <w:spacing w:before="0" w:line="276" w:lineRule="auto"/>
        <w:textAlignment w:val="auto"/>
        <w:rPr>
          <w:rFonts w:ascii="Times New Roman" w:hAnsi="Times New Roman"/>
          <w:sz w:val="24"/>
          <w:szCs w:val="24"/>
        </w:rPr>
      </w:pPr>
      <w:r w:rsidRPr="005706E9">
        <w:rPr>
          <w:rFonts w:ascii="Times New Roman" w:hAnsi="Times New Roman"/>
          <w:sz w:val="24"/>
          <w:szCs w:val="24"/>
        </w:rPr>
        <w:t xml:space="preserve">- </w:t>
      </w:r>
      <w:r w:rsidR="00874AEA" w:rsidRPr="005706E9">
        <w:rPr>
          <w:rFonts w:ascii="Times New Roman" w:hAnsi="Times New Roman"/>
          <w:sz w:val="24"/>
          <w:szCs w:val="24"/>
        </w:rPr>
        <w:t>Pole Uzasadnienie wydatków</w:t>
      </w:r>
      <w:r w:rsidR="00205DF8" w:rsidRPr="005706E9">
        <w:rPr>
          <w:rFonts w:ascii="Times New Roman" w:hAnsi="Times New Roman"/>
          <w:sz w:val="24"/>
          <w:szCs w:val="24"/>
        </w:rPr>
        <w:t xml:space="preserve"> </w:t>
      </w:r>
      <w:r w:rsidR="00874AEA" w:rsidRPr="005706E9">
        <w:rPr>
          <w:rFonts w:ascii="Times New Roman" w:hAnsi="Times New Roman"/>
          <w:sz w:val="24"/>
          <w:szCs w:val="24"/>
        </w:rPr>
        <w:t xml:space="preserve">nie służy do uzupełniania treści wniosku o dofinansowanie </w:t>
      </w:r>
      <w:r w:rsidR="00205DF8" w:rsidRPr="005706E9">
        <w:rPr>
          <w:rFonts w:ascii="Times New Roman" w:hAnsi="Times New Roman"/>
          <w:sz w:val="24"/>
          <w:szCs w:val="24"/>
        </w:rPr>
        <w:t xml:space="preserve"> </w:t>
      </w:r>
      <w:r w:rsidR="00874AEA" w:rsidRPr="005706E9">
        <w:rPr>
          <w:rFonts w:ascii="Times New Roman" w:hAnsi="Times New Roman"/>
          <w:sz w:val="24"/>
          <w:szCs w:val="24"/>
        </w:rPr>
        <w:t xml:space="preserve">projektu, która powinna znaleźć się w części III i IV wniosku, a jedynie do </w:t>
      </w:r>
      <w:r w:rsidR="00205DF8" w:rsidRPr="005706E9">
        <w:rPr>
          <w:rFonts w:ascii="Times New Roman" w:hAnsi="Times New Roman"/>
          <w:sz w:val="24"/>
          <w:szCs w:val="24"/>
        </w:rPr>
        <w:t>u</w:t>
      </w:r>
      <w:r w:rsidR="00874AEA" w:rsidRPr="005706E9">
        <w:rPr>
          <w:rFonts w:ascii="Times New Roman" w:hAnsi="Times New Roman"/>
          <w:sz w:val="24"/>
          <w:szCs w:val="24"/>
        </w:rPr>
        <w:t xml:space="preserve">szczegółowienia poszczególnych konkretnych wydatków z budżetu szczegółowego. Zapisy w tej części wniosku </w:t>
      </w:r>
    </w:p>
    <w:p w:rsidR="005706E9" w:rsidRPr="005706E9" w:rsidRDefault="00874AEA" w:rsidP="005706E9">
      <w:pPr>
        <w:widowControl/>
        <w:pBdr>
          <w:left w:val="single" w:sz="8" w:space="2" w:color="auto"/>
          <w:bottom w:val="single" w:sz="8" w:space="1" w:color="auto"/>
          <w:right w:val="single" w:sz="8" w:space="1" w:color="auto"/>
        </w:pBdr>
        <w:adjustRightInd/>
        <w:spacing w:before="0" w:line="276" w:lineRule="auto"/>
        <w:textAlignment w:val="auto"/>
        <w:rPr>
          <w:rFonts w:ascii="Times New Roman" w:hAnsi="Times New Roman"/>
          <w:sz w:val="24"/>
          <w:szCs w:val="24"/>
        </w:rPr>
      </w:pPr>
      <w:r w:rsidRPr="005706E9">
        <w:rPr>
          <w:rFonts w:ascii="Times New Roman" w:hAnsi="Times New Roman"/>
          <w:sz w:val="24"/>
          <w:szCs w:val="24"/>
        </w:rPr>
        <w:t>powinny odnosić się do konkretnej pozycji budżetu szczegółowego i zawierać:</w:t>
      </w:r>
      <w:r w:rsidR="00205DF8" w:rsidRPr="005706E9">
        <w:rPr>
          <w:rFonts w:ascii="Times New Roman" w:hAnsi="Times New Roman"/>
          <w:sz w:val="24"/>
          <w:szCs w:val="24"/>
        </w:rPr>
        <w:t xml:space="preserve"> </w:t>
      </w:r>
    </w:p>
    <w:p w:rsidR="005706E9" w:rsidRPr="005706E9" w:rsidRDefault="00874AEA" w:rsidP="005706E9">
      <w:pPr>
        <w:widowControl/>
        <w:pBdr>
          <w:left w:val="single" w:sz="8" w:space="2" w:color="auto"/>
          <w:bottom w:val="single" w:sz="8" w:space="1" w:color="auto"/>
          <w:right w:val="single" w:sz="8" w:space="1" w:color="auto"/>
        </w:pBdr>
        <w:adjustRightInd/>
        <w:spacing w:before="0" w:line="276" w:lineRule="auto"/>
        <w:textAlignment w:val="auto"/>
        <w:rPr>
          <w:rFonts w:ascii="Times New Roman" w:hAnsi="Times New Roman"/>
          <w:sz w:val="24"/>
          <w:szCs w:val="24"/>
        </w:rPr>
      </w:pPr>
      <w:r w:rsidRPr="005706E9">
        <w:rPr>
          <w:rFonts w:ascii="Times New Roman" w:hAnsi="Times New Roman"/>
          <w:sz w:val="24"/>
          <w:szCs w:val="24"/>
        </w:rPr>
        <w:t>a)wyjaśnienie potrzeby poniesienia wydatku,</w:t>
      </w:r>
      <w:r w:rsidR="00205DF8" w:rsidRPr="005706E9">
        <w:rPr>
          <w:rFonts w:ascii="Times New Roman" w:hAnsi="Times New Roman"/>
          <w:sz w:val="24"/>
          <w:szCs w:val="24"/>
        </w:rPr>
        <w:t xml:space="preserve"> </w:t>
      </w:r>
    </w:p>
    <w:p w:rsidR="005706E9" w:rsidRPr="005706E9" w:rsidRDefault="00874AEA" w:rsidP="005706E9">
      <w:pPr>
        <w:widowControl/>
        <w:pBdr>
          <w:left w:val="single" w:sz="8" w:space="2" w:color="auto"/>
          <w:bottom w:val="single" w:sz="8" w:space="1" w:color="auto"/>
          <w:right w:val="single" w:sz="8" w:space="1" w:color="auto"/>
        </w:pBdr>
        <w:adjustRightInd/>
        <w:spacing w:before="0" w:line="276" w:lineRule="auto"/>
        <w:textAlignment w:val="auto"/>
        <w:rPr>
          <w:rFonts w:ascii="Times New Roman" w:hAnsi="Times New Roman"/>
          <w:sz w:val="24"/>
          <w:szCs w:val="24"/>
        </w:rPr>
      </w:pPr>
      <w:r w:rsidRPr="005706E9">
        <w:rPr>
          <w:rFonts w:ascii="Times New Roman" w:hAnsi="Times New Roman"/>
          <w:sz w:val="24"/>
          <w:szCs w:val="24"/>
        </w:rPr>
        <w:t>b)wskazanie</w:t>
      </w:r>
      <w:r w:rsidR="00205DF8" w:rsidRPr="005706E9">
        <w:rPr>
          <w:rFonts w:ascii="Times New Roman" w:hAnsi="Times New Roman"/>
          <w:sz w:val="24"/>
          <w:szCs w:val="24"/>
        </w:rPr>
        <w:t xml:space="preserve"> </w:t>
      </w:r>
      <w:r w:rsidRPr="005706E9">
        <w:rPr>
          <w:rFonts w:ascii="Times New Roman" w:hAnsi="Times New Roman"/>
          <w:sz w:val="24"/>
          <w:szCs w:val="24"/>
        </w:rPr>
        <w:t>sposobu oszacowania ceny pozycji zbiorczych poprzez wymienienie elementów składających się na pozycję z podaniem liczby sztuk i cen jednostkowych, itd.,</w:t>
      </w:r>
      <w:r w:rsidR="00205DF8" w:rsidRPr="005706E9">
        <w:rPr>
          <w:rFonts w:ascii="Times New Roman" w:hAnsi="Times New Roman"/>
          <w:sz w:val="24"/>
          <w:szCs w:val="24"/>
        </w:rPr>
        <w:t xml:space="preserve"> </w:t>
      </w:r>
    </w:p>
    <w:p w:rsidR="005706E9" w:rsidRPr="005706E9" w:rsidRDefault="00874AEA" w:rsidP="005706E9">
      <w:pPr>
        <w:widowControl/>
        <w:pBdr>
          <w:left w:val="single" w:sz="8" w:space="2" w:color="auto"/>
          <w:bottom w:val="single" w:sz="8" w:space="1" w:color="auto"/>
          <w:right w:val="single" w:sz="8" w:space="1" w:color="auto"/>
        </w:pBdr>
        <w:adjustRightInd/>
        <w:spacing w:before="0" w:line="276" w:lineRule="auto"/>
        <w:textAlignment w:val="auto"/>
        <w:rPr>
          <w:rFonts w:ascii="Times New Roman" w:hAnsi="Times New Roman"/>
          <w:sz w:val="24"/>
          <w:szCs w:val="24"/>
        </w:rPr>
      </w:pPr>
      <w:r w:rsidRPr="005706E9">
        <w:rPr>
          <w:rFonts w:ascii="Times New Roman" w:hAnsi="Times New Roman"/>
          <w:sz w:val="24"/>
          <w:szCs w:val="24"/>
        </w:rPr>
        <w:t>c)</w:t>
      </w:r>
      <w:r w:rsidR="00205DF8" w:rsidRPr="005706E9">
        <w:rPr>
          <w:rFonts w:ascii="Times New Roman" w:hAnsi="Times New Roman"/>
          <w:sz w:val="24"/>
          <w:szCs w:val="24"/>
        </w:rPr>
        <w:t xml:space="preserve"> </w:t>
      </w:r>
      <w:r w:rsidRPr="005706E9">
        <w:rPr>
          <w:rFonts w:ascii="Times New Roman" w:hAnsi="Times New Roman"/>
          <w:sz w:val="24"/>
          <w:szCs w:val="24"/>
        </w:rPr>
        <w:t>wyjaśnienie</w:t>
      </w:r>
      <w:r w:rsidR="00205DF8" w:rsidRPr="005706E9">
        <w:rPr>
          <w:rFonts w:ascii="Times New Roman" w:hAnsi="Times New Roman"/>
          <w:sz w:val="24"/>
          <w:szCs w:val="24"/>
        </w:rPr>
        <w:t xml:space="preserve"> </w:t>
      </w:r>
      <w:r w:rsidRPr="005706E9">
        <w:rPr>
          <w:rFonts w:ascii="Times New Roman" w:hAnsi="Times New Roman"/>
          <w:sz w:val="24"/>
          <w:szCs w:val="24"/>
        </w:rPr>
        <w:t>okoliczności jakie miały wpływ na cenę jednostkową i/lub całkowitą pozycji poprzez np. wskazanie parametrów towaru, które miały istotny wpływ na cenę,</w:t>
      </w:r>
      <w:r w:rsidR="00205DF8" w:rsidRPr="005706E9">
        <w:rPr>
          <w:rFonts w:ascii="Times New Roman" w:hAnsi="Times New Roman"/>
          <w:sz w:val="24"/>
          <w:szCs w:val="24"/>
        </w:rPr>
        <w:t xml:space="preserve"> </w:t>
      </w:r>
    </w:p>
    <w:p w:rsidR="005706E9" w:rsidRPr="005706E9" w:rsidRDefault="00874AEA" w:rsidP="005706E9">
      <w:pPr>
        <w:widowControl/>
        <w:pBdr>
          <w:left w:val="single" w:sz="8" w:space="2" w:color="auto"/>
          <w:bottom w:val="single" w:sz="8" w:space="1" w:color="auto"/>
          <w:right w:val="single" w:sz="8" w:space="1" w:color="auto"/>
        </w:pBdr>
        <w:adjustRightInd/>
        <w:spacing w:before="0" w:line="276" w:lineRule="auto"/>
        <w:textAlignment w:val="auto"/>
        <w:rPr>
          <w:rFonts w:ascii="Times New Roman" w:hAnsi="Times New Roman"/>
          <w:sz w:val="24"/>
          <w:szCs w:val="24"/>
        </w:rPr>
      </w:pPr>
      <w:r w:rsidRPr="005706E9">
        <w:rPr>
          <w:rFonts w:ascii="Times New Roman" w:hAnsi="Times New Roman"/>
          <w:sz w:val="24"/>
          <w:szCs w:val="24"/>
        </w:rPr>
        <w:t>d)opis sposobu oszacowania ceny jednostkowej lub całkowite</w:t>
      </w:r>
      <w:r w:rsidR="005706E9" w:rsidRPr="005706E9">
        <w:rPr>
          <w:rFonts w:ascii="Times New Roman" w:hAnsi="Times New Roman"/>
          <w:sz w:val="24"/>
          <w:szCs w:val="24"/>
        </w:rPr>
        <w:t>,</w:t>
      </w:r>
      <w:r w:rsidR="00205DF8" w:rsidRPr="005706E9">
        <w:rPr>
          <w:rFonts w:ascii="Times New Roman" w:hAnsi="Times New Roman"/>
          <w:sz w:val="24"/>
          <w:szCs w:val="24"/>
        </w:rPr>
        <w:t xml:space="preserve"> </w:t>
      </w:r>
    </w:p>
    <w:p w:rsidR="000675C9" w:rsidRPr="005706E9" w:rsidRDefault="00874AEA" w:rsidP="005706E9">
      <w:pPr>
        <w:widowControl/>
        <w:pBdr>
          <w:left w:val="single" w:sz="8" w:space="2" w:color="auto"/>
          <w:bottom w:val="single" w:sz="8" w:space="1" w:color="auto"/>
          <w:right w:val="single" w:sz="8" w:space="1" w:color="auto"/>
        </w:pBdr>
        <w:adjustRightInd/>
        <w:spacing w:before="0" w:line="276" w:lineRule="auto"/>
        <w:textAlignment w:val="auto"/>
        <w:rPr>
          <w:rFonts w:ascii="Times New Roman" w:hAnsi="Times New Roman"/>
          <w:sz w:val="24"/>
          <w:szCs w:val="24"/>
        </w:rPr>
      </w:pPr>
      <w:r w:rsidRPr="005706E9">
        <w:rPr>
          <w:rFonts w:ascii="Times New Roman" w:hAnsi="Times New Roman"/>
          <w:sz w:val="24"/>
          <w:szCs w:val="24"/>
        </w:rPr>
        <w:t>e</w:t>
      </w:r>
      <w:r w:rsidR="00205DF8" w:rsidRPr="005706E9">
        <w:rPr>
          <w:rFonts w:ascii="Times New Roman" w:hAnsi="Times New Roman"/>
          <w:sz w:val="24"/>
          <w:szCs w:val="24"/>
        </w:rPr>
        <w:t xml:space="preserve">) </w:t>
      </w:r>
      <w:r w:rsidRPr="005706E9">
        <w:rPr>
          <w:rFonts w:ascii="Times New Roman" w:hAnsi="Times New Roman"/>
          <w:sz w:val="24"/>
          <w:szCs w:val="24"/>
        </w:rPr>
        <w:t>wskazanie</w:t>
      </w:r>
      <w:r w:rsidR="00205DF8" w:rsidRPr="005706E9">
        <w:rPr>
          <w:rFonts w:ascii="Times New Roman" w:hAnsi="Times New Roman"/>
          <w:sz w:val="24"/>
          <w:szCs w:val="24"/>
        </w:rPr>
        <w:t xml:space="preserve"> </w:t>
      </w:r>
      <w:r w:rsidRPr="005706E9">
        <w:rPr>
          <w:rFonts w:ascii="Times New Roman" w:hAnsi="Times New Roman"/>
          <w:sz w:val="24"/>
          <w:szCs w:val="24"/>
        </w:rPr>
        <w:t xml:space="preserve">źródeł wykorzystanych przy szacowaniu cen np. katalogów produktów, stron </w:t>
      </w:r>
      <w:proofErr w:type="spellStart"/>
      <w:r w:rsidR="00205DF8" w:rsidRPr="005706E9">
        <w:rPr>
          <w:rFonts w:ascii="Times New Roman" w:hAnsi="Times New Roman"/>
          <w:sz w:val="24"/>
          <w:szCs w:val="24"/>
        </w:rPr>
        <w:t>www</w:t>
      </w:r>
      <w:proofErr w:type="spellEnd"/>
      <w:r w:rsidR="00205DF8" w:rsidRPr="005706E9">
        <w:rPr>
          <w:rFonts w:ascii="Times New Roman" w:hAnsi="Times New Roman"/>
          <w:sz w:val="24"/>
          <w:szCs w:val="24"/>
        </w:rPr>
        <w:t>,</w:t>
      </w:r>
      <w:r w:rsidRPr="005706E9">
        <w:rPr>
          <w:rFonts w:ascii="Times New Roman" w:hAnsi="Times New Roman"/>
          <w:sz w:val="24"/>
          <w:szCs w:val="24"/>
        </w:rPr>
        <w:t xml:space="preserve"> itp.</w:t>
      </w:r>
    </w:p>
    <w:p w:rsidR="009F6C42" w:rsidRPr="005706E9" w:rsidRDefault="00F125A8" w:rsidP="00C800C3">
      <w:pPr>
        <w:pStyle w:val="Nagwek2"/>
        <w:spacing w:line="276" w:lineRule="auto"/>
        <w:ind w:left="709" w:hanging="709"/>
      </w:pPr>
      <w:bookmarkStart w:id="241" w:name="_Toc430178272"/>
      <w:bookmarkStart w:id="242" w:name="_Toc488040874"/>
      <w:r w:rsidRPr="005706E9">
        <w:t xml:space="preserve">Ramy czasowe </w:t>
      </w:r>
      <w:proofErr w:type="spellStart"/>
      <w:r w:rsidR="009F6C42" w:rsidRPr="005706E9">
        <w:t>kwalifikowa</w:t>
      </w:r>
      <w:r w:rsidR="00103206" w:rsidRPr="005706E9">
        <w:t>lności</w:t>
      </w:r>
      <w:proofErr w:type="spellEnd"/>
      <w:r w:rsidR="009F6C42" w:rsidRPr="005706E9">
        <w:t xml:space="preserve"> wydatków</w:t>
      </w:r>
      <w:bookmarkEnd w:id="241"/>
      <w:bookmarkEnd w:id="242"/>
    </w:p>
    <w:p w:rsidR="009F6C42" w:rsidRPr="00753B8A" w:rsidRDefault="00883802" w:rsidP="00B50BA6">
      <w:pPr>
        <w:pStyle w:val="Nagwek3"/>
        <w:spacing w:line="276" w:lineRule="auto"/>
        <w:ind w:left="709" w:hanging="709"/>
        <w:rPr>
          <w:i/>
        </w:rPr>
      </w:pPr>
      <w:r w:rsidRPr="00774C2A">
        <w:t xml:space="preserve">Zgodnie z </w:t>
      </w:r>
      <w:r w:rsidRPr="00753B8A">
        <w:rPr>
          <w:i/>
          <w:szCs w:val="24"/>
        </w:rPr>
        <w:t>Wytyczny</w:t>
      </w:r>
      <w:r w:rsidRPr="00774C2A">
        <w:rPr>
          <w:i/>
          <w:szCs w:val="24"/>
        </w:rPr>
        <w:t>mi</w:t>
      </w:r>
      <w:r w:rsidRPr="00753B8A">
        <w:rPr>
          <w:i/>
          <w:szCs w:val="24"/>
        </w:rPr>
        <w:t xml:space="preserve"> w zakresie </w:t>
      </w:r>
      <w:proofErr w:type="spellStart"/>
      <w:r w:rsidRPr="00753B8A">
        <w:rPr>
          <w:i/>
          <w:szCs w:val="24"/>
        </w:rPr>
        <w:t>kwalifikowalności</w:t>
      </w:r>
      <w:proofErr w:type="spellEnd"/>
      <w:r w:rsidRPr="00753B8A">
        <w:rPr>
          <w:i/>
          <w:szCs w:val="24"/>
        </w:rPr>
        <w:t xml:space="preserve"> wydatków w zakresie Europejskiego Funduszu Rozwoju Regionalnego, Europejskiego Funduszu Społecznego oraz Funduszu Spójności na lata 2014-2020</w:t>
      </w:r>
      <w:r w:rsidRPr="00774C2A">
        <w:rPr>
          <w:i/>
          <w:szCs w:val="24"/>
        </w:rPr>
        <w:t xml:space="preserve"> </w:t>
      </w:r>
      <w:r w:rsidRPr="00774C2A">
        <w:t>p</w:t>
      </w:r>
      <w:r w:rsidR="009F6C42" w:rsidRPr="00753B8A">
        <w:t xml:space="preserve">oczątkiem okresu </w:t>
      </w:r>
      <w:proofErr w:type="spellStart"/>
      <w:r w:rsidR="009F6C42" w:rsidRPr="00753B8A">
        <w:t>kwalifikowalności</w:t>
      </w:r>
      <w:proofErr w:type="spellEnd"/>
      <w:r w:rsidR="009F6C42" w:rsidRPr="00753B8A">
        <w:t xml:space="preserve"> wydatków jest 1</w:t>
      </w:r>
      <w:r w:rsidR="007A3C10">
        <w:t> </w:t>
      </w:r>
      <w:r w:rsidR="009F6C42" w:rsidRPr="00753B8A">
        <w:t xml:space="preserve">stycznia 2014 roku. W przypadku projektów rozpoczętych przed początkową datą </w:t>
      </w:r>
      <w:proofErr w:type="spellStart"/>
      <w:r w:rsidR="009F6C42" w:rsidRPr="00753B8A">
        <w:t>kwalifikowalności</w:t>
      </w:r>
      <w:proofErr w:type="spellEnd"/>
      <w:r w:rsidR="009F6C42" w:rsidRPr="00753B8A">
        <w:t xml:space="preserve"> wydatków, do współfinansowania kwalifikują się jedynie wydatki faktycznie poniesione od tej daty. Wydatki poniesione wcześniej nie stanowią wydatku </w:t>
      </w:r>
      <w:proofErr w:type="spellStart"/>
      <w:r w:rsidR="009F6C42" w:rsidRPr="00753B8A">
        <w:t>kwalifikowalnego</w:t>
      </w:r>
      <w:proofErr w:type="spellEnd"/>
      <w:r w:rsidR="009F6C42" w:rsidRPr="00753B8A">
        <w:t>.</w:t>
      </w:r>
    </w:p>
    <w:p w:rsidR="009F6C42" w:rsidRPr="00753B8A" w:rsidRDefault="009F6C42" w:rsidP="00B50BA6">
      <w:pPr>
        <w:pStyle w:val="Nagwek3"/>
        <w:spacing w:line="276" w:lineRule="auto"/>
        <w:ind w:left="709" w:hanging="709"/>
        <w:rPr>
          <w:i/>
        </w:rPr>
      </w:pPr>
      <w:r w:rsidRPr="00753B8A">
        <w:t xml:space="preserve">Końcową datą </w:t>
      </w:r>
      <w:proofErr w:type="spellStart"/>
      <w:r w:rsidRPr="00753B8A">
        <w:t>kwalifikowalności</w:t>
      </w:r>
      <w:proofErr w:type="spellEnd"/>
      <w:r w:rsidRPr="00753B8A">
        <w:t xml:space="preserve"> wydatków jest 31 grudnia 2023 r.</w:t>
      </w:r>
    </w:p>
    <w:p w:rsidR="009F6C42" w:rsidRPr="00977284" w:rsidRDefault="00883802" w:rsidP="00B50BA6">
      <w:pPr>
        <w:pStyle w:val="Nagwek3"/>
        <w:spacing w:line="276" w:lineRule="auto"/>
        <w:ind w:left="709" w:hanging="709"/>
        <w:rPr>
          <w:b/>
          <w:i/>
        </w:rPr>
      </w:pPr>
      <w:r w:rsidRPr="008A4527">
        <w:rPr>
          <w:b/>
        </w:rPr>
        <w:t xml:space="preserve">W ramach niniejszego konkursu kwalifikowane są wydatki poniesione z tytułu realizacji projektu nie wcześniej niż od dnia </w:t>
      </w:r>
      <w:r w:rsidR="00732FC6">
        <w:rPr>
          <w:b/>
        </w:rPr>
        <w:t>ogłoszenia</w:t>
      </w:r>
      <w:r w:rsidR="00732FC6" w:rsidRPr="008A4527">
        <w:rPr>
          <w:b/>
        </w:rPr>
        <w:t xml:space="preserve"> </w:t>
      </w:r>
      <w:r w:rsidR="008A4527" w:rsidRPr="008A4527">
        <w:rPr>
          <w:b/>
        </w:rPr>
        <w:t>naboru wniosków</w:t>
      </w:r>
      <w:r w:rsidRPr="008A4527">
        <w:rPr>
          <w:b/>
        </w:rPr>
        <w:t xml:space="preserve"> przez IOK</w:t>
      </w:r>
      <w:r w:rsidR="00F86ACC" w:rsidRPr="008A4527">
        <w:rPr>
          <w:b/>
        </w:rPr>
        <w:t xml:space="preserve"> tj. </w:t>
      </w:r>
      <w:r w:rsidR="00767399" w:rsidRPr="00977284">
        <w:rPr>
          <w:b/>
        </w:rPr>
        <w:t xml:space="preserve">1 </w:t>
      </w:r>
      <w:r w:rsidR="00EB531C" w:rsidRPr="00977284">
        <w:rPr>
          <w:b/>
        </w:rPr>
        <w:t>sierpnia</w:t>
      </w:r>
      <w:r w:rsidR="00255D62" w:rsidRPr="00977284">
        <w:rPr>
          <w:b/>
        </w:rPr>
        <w:t xml:space="preserve"> 2017 r</w:t>
      </w:r>
      <w:r w:rsidR="00F86ACC" w:rsidRPr="00977284">
        <w:rPr>
          <w:b/>
        </w:rPr>
        <w:t>.</w:t>
      </w:r>
    </w:p>
    <w:p w:rsidR="00883802" w:rsidRPr="00753B8A" w:rsidRDefault="009F6C42" w:rsidP="00B50BA6">
      <w:pPr>
        <w:pStyle w:val="Nagwek3"/>
        <w:spacing w:line="276" w:lineRule="auto"/>
        <w:ind w:left="709" w:hanging="709"/>
        <w:rPr>
          <w:i/>
        </w:rPr>
      </w:pPr>
      <w:r w:rsidRPr="00753B8A">
        <w:t xml:space="preserve">Okres </w:t>
      </w:r>
      <w:proofErr w:type="spellStart"/>
      <w:r w:rsidRPr="00753B8A">
        <w:t>kwalifikowalności</w:t>
      </w:r>
      <w:proofErr w:type="spellEnd"/>
      <w:r w:rsidRPr="00753B8A">
        <w:t xml:space="preserve"> wydatków w ramach projektu </w:t>
      </w:r>
      <w:r w:rsidRPr="00753B8A">
        <w:rPr>
          <w:u w:val="single"/>
        </w:rPr>
        <w:t>może</w:t>
      </w:r>
      <w:r w:rsidRPr="003A0A29">
        <w:t xml:space="preserve"> </w:t>
      </w:r>
      <w:r w:rsidRPr="00753B8A">
        <w:t xml:space="preserve">przypadać na okres przed podpisaniem umowy o dofinansowanie, jednak nie wcześniej niż wskazuje data określona w pkt. </w:t>
      </w:r>
      <w:r w:rsidR="00F86ACC" w:rsidRPr="00445FC8">
        <w:t>3.2.3</w:t>
      </w:r>
      <w:r w:rsidR="00F125A8" w:rsidRPr="00774C2A">
        <w:rPr>
          <w:b/>
        </w:rPr>
        <w:t xml:space="preserve"> niniejszego Regulaminu</w:t>
      </w:r>
      <w:r w:rsidR="00F125A8" w:rsidRPr="00676672">
        <w:t>.</w:t>
      </w:r>
      <w:r w:rsidR="00F125A8" w:rsidRPr="007E56C7">
        <w:t xml:space="preserve"> </w:t>
      </w:r>
    </w:p>
    <w:p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 xml:space="preserve">mogą zostać uznane za </w:t>
      </w:r>
      <w:proofErr w:type="spellStart"/>
      <w:r w:rsidR="009F6C42" w:rsidRPr="00753B8A">
        <w:t>kwalifikowalne</w:t>
      </w:r>
      <w:proofErr w:type="spellEnd"/>
      <w:r w:rsidR="009F6C42" w:rsidRPr="00753B8A">
        <w:t xml:space="preserve"> wyłącznie w przypadku spełnienia warunków </w:t>
      </w:r>
      <w:proofErr w:type="spellStart"/>
      <w:r w:rsidR="009F6C42" w:rsidRPr="00753B8A">
        <w:t>kwalifikowalności</w:t>
      </w:r>
      <w:proofErr w:type="spellEnd"/>
      <w:r w:rsidR="009F6C42" w:rsidRPr="00753B8A">
        <w:t xml:space="preserve"> określonych w</w:t>
      </w:r>
      <w:r w:rsidR="006B66AE" w:rsidRPr="00774C2A">
        <w:t> </w:t>
      </w:r>
      <w:r w:rsidR="00F125A8" w:rsidRPr="00753B8A">
        <w:rPr>
          <w:i/>
          <w:szCs w:val="24"/>
        </w:rPr>
        <w:t xml:space="preserve">Wytycznych w zakresie </w:t>
      </w:r>
      <w:proofErr w:type="spellStart"/>
      <w:r w:rsidR="00F125A8" w:rsidRPr="00753B8A">
        <w:rPr>
          <w:i/>
          <w:szCs w:val="24"/>
        </w:rPr>
        <w:t>kwalifikowalności</w:t>
      </w:r>
      <w:proofErr w:type="spellEnd"/>
      <w:r w:rsidR="00F125A8" w:rsidRPr="00753B8A">
        <w:rPr>
          <w:i/>
          <w:szCs w:val="24"/>
        </w:rPr>
        <w:t xml:space="preserve"> wydatków w zakresie 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rsidR="009F6C42" w:rsidRPr="00753B8A" w:rsidRDefault="009F6C42" w:rsidP="00B50BA6">
      <w:pPr>
        <w:pStyle w:val="Nagwek3"/>
        <w:spacing w:line="276" w:lineRule="auto"/>
        <w:ind w:left="709" w:hanging="709"/>
        <w:rPr>
          <w:i/>
        </w:rPr>
      </w:pPr>
      <w:r w:rsidRPr="00753B8A">
        <w:t xml:space="preserve">Początkowa i końcowa data </w:t>
      </w:r>
      <w:proofErr w:type="spellStart"/>
      <w:r w:rsidRPr="00753B8A">
        <w:t>kwalifikowalności</w:t>
      </w:r>
      <w:proofErr w:type="spellEnd"/>
      <w:r w:rsidRPr="00753B8A">
        <w:t xml:space="preserve"> wydatków określona w umowie o</w:t>
      </w:r>
      <w:r w:rsidR="006B66AE" w:rsidRPr="00774C2A">
        <w:t> </w:t>
      </w:r>
      <w:r w:rsidRPr="00753B8A">
        <w:t>dofinansowanie</w:t>
      </w:r>
      <w:r w:rsidR="00315476" w:rsidRPr="00774C2A">
        <w:t xml:space="preserve"> projektu</w:t>
      </w:r>
      <w:r w:rsidRPr="00753B8A">
        <w:t xml:space="preserve"> może zostać zmieniona w uzasadnionym przypadku, na wniosek beneficjenta, za zgodą IP </w:t>
      </w:r>
      <w:r w:rsidRPr="00774C2A">
        <w:t>WUP</w:t>
      </w:r>
      <w:r w:rsidRPr="00753B8A">
        <w:t xml:space="preserve"> będącej stroną umowy, na warunkach określonych w umowie o dofinansowanie.</w:t>
      </w:r>
    </w:p>
    <w:p w:rsidR="009F6C42" w:rsidRPr="00753B8A" w:rsidRDefault="009F6C42" w:rsidP="00B50BA6">
      <w:pPr>
        <w:pStyle w:val="Nagwek3"/>
        <w:spacing w:line="276" w:lineRule="auto"/>
        <w:ind w:left="709" w:hanging="709"/>
        <w:rPr>
          <w:i/>
        </w:rPr>
      </w:pPr>
      <w:r w:rsidRPr="00753B8A">
        <w:t xml:space="preserve">Możliwe jest ponoszenie wydatków po okresie </w:t>
      </w:r>
      <w:proofErr w:type="spellStart"/>
      <w:r w:rsidRPr="00753B8A">
        <w:t>kwalifikowalności</w:t>
      </w:r>
      <w:proofErr w:type="spellEnd"/>
      <w:r w:rsidRPr="00753B8A">
        <w:t xml:space="preserve"> wydatków określonym w umowie o dofinansowanie</w:t>
      </w:r>
      <w:r w:rsidR="00315476" w:rsidRPr="00774C2A">
        <w:t xml:space="preserve"> projektu</w:t>
      </w:r>
      <w:r w:rsidRPr="00753B8A">
        <w:t xml:space="preserve">, pod warunkiem, że wydatki te odnoszą się do </w:t>
      </w:r>
      <w:r w:rsidRPr="00753B8A">
        <w:lastRenderedPageBreak/>
        <w:t xml:space="preserve">okresu realizacji projektu, zostaną poniesione do 31 grudnia 2023 r. oraz zostaną uwzględnione we wniosku o płatność końcową. W takim przypadku wydatki te mogą zostać uznane za </w:t>
      </w:r>
      <w:proofErr w:type="spellStart"/>
      <w:r w:rsidRPr="00753B8A">
        <w:t>kwalifikowalne</w:t>
      </w:r>
      <w:proofErr w:type="spellEnd"/>
      <w:r w:rsidRPr="00753B8A">
        <w:t xml:space="preserve">, o ile spełniają pozostałe warunki </w:t>
      </w:r>
      <w:proofErr w:type="spellStart"/>
      <w:r w:rsidRPr="00753B8A">
        <w:t>kwalifikowalności</w:t>
      </w:r>
      <w:proofErr w:type="spellEnd"/>
      <w:r w:rsidRPr="00753B8A">
        <w:t xml:space="preserve"> określone w </w:t>
      </w:r>
      <w:r w:rsidR="00F125A8" w:rsidRPr="00753B8A">
        <w:rPr>
          <w:i/>
          <w:szCs w:val="24"/>
        </w:rPr>
        <w:t xml:space="preserve">Wytycznych w zakresie </w:t>
      </w:r>
      <w:proofErr w:type="spellStart"/>
      <w:r w:rsidR="00F125A8" w:rsidRPr="00753B8A">
        <w:rPr>
          <w:i/>
          <w:szCs w:val="24"/>
        </w:rPr>
        <w:t>kwalifikowalności</w:t>
      </w:r>
      <w:proofErr w:type="spellEnd"/>
      <w:r w:rsidR="00F125A8" w:rsidRPr="00753B8A">
        <w:rPr>
          <w:i/>
          <w:szCs w:val="24"/>
        </w:rPr>
        <w:t xml:space="preserve"> wydatków w zakresie Europejskiego Funduszu Rozwoju Regionalnego, Europejskiego Funduszu Społecznego oraz Funduszu Spójności na lata 2014-2020</w:t>
      </w:r>
      <w:r w:rsidRPr="00753B8A">
        <w:t>.</w:t>
      </w:r>
    </w:p>
    <w:p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rsidR="007F6746" w:rsidRPr="00D305EC" w:rsidRDefault="007F6746" w:rsidP="00B50BA6">
      <w:pPr>
        <w:pStyle w:val="Nagwek3"/>
        <w:spacing w:line="276" w:lineRule="auto"/>
        <w:ind w:left="709" w:hanging="709"/>
      </w:pPr>
      <w:r w:rsidRPr="00D305EC">
        <w:t xml:space="preserve">W przypadku projektów objętych pomocą publiczną udzieloną na podstawie programu pomocowego albo poza programem pomocowym obowiązują ramy czasowe określone odpowiednio w tym programie pomocowym, albo w akcie przyznającym pomoc. </w:t>
      </w:r>
    </w:p>
    <w:p w:rsidR="009F6C42" w:rsidRPr="00D305EC" w:rsidRDefault="009F6C42" w:rsidP="00C800C3">
      <w:pPr>
        <w:pStyle w:val="Nagwek2"/>
        <w:spacing w:line="276" w:lineRule="auto"/>
        <w:ind w:left="709" w:hanging="709"/>
      </w:pPr>
      <w:bookmarkStart w:id="243" w:name="_Toc430178273"/>
      <w:bookmarkStart w:id="244" w:name="_Toc488040875"/>
      <w:r w:rsidRPr="00D305EC">
        <w:t xml:space="preserve">Wydatki </w:t>
      </w:r>
      <w:bookmarkEnd w:id="243"/>
      <w:r w:rsidR="00832EDD" w:rsidRPr="00D305EC">
        <w:t>niekwalifikowane</w:t>
      </w:r>
      <w:bookmarkEnd w:id="244"/>
      <w:r w:rsidR="00832EDD" w:rsidRPr="00D305EC">
        <w:t xml:space="preserve">  </w:t>
      </w:r>
    </w:p>
    <w:p w:rsidR="00832EDD" w:rsidRPr="00064BA6" w:rsidRDefault="00832EDD" w:rsidP="00B46391">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 xml:space="preserve">Szczegółowe informacje dotyczące wydatków </w:t>
      </w:r>
      <w:proofErr w:type="spellStart"/>
      <w:r>
        <w:rPr>
          <w:rFonts w:ascii="Times New Roman" w:hAnsi="Times New Roman"/>
          <w:bCs/>
          <w:sz w:val="24"/>
          <w:szCs w:val="26"/>
        </w:rPr>
        <w:t>nie</w:t>
      </w:r>
      <w:r w:rsidR="004C0D97">
        <w:rPr>
          <w:rFonts w:ascii="Times New Roman" w:hAnsi="Times New Roman"/>
          <w:bCs/>
          <w:sz w:val="24"/>
          <w:szCs w:val="26"/>
        </w:rPr>
        <w:t>kwalifikowalnych</w:t>
      </w:r>
      <w:proofErr w:type="spellEnd"/>
      <w:r w:rsidR="004C0D97">
        <w:rPr>
          <w:rFonts w:ascii="Times New Roman" w:hAnsi="Times New Roman"/>
          <w:bCs/>
          <w:sz w:val="24"/>
          <w:szCs w:val="26"/>
        </w:rPr>
        <w:t xml:space="preserve"> znajdują się w </w:t>
      </w:r>
      <w:r w:rsidRPr="008D37B6">
        <w:rPr>
          <w:rFonts w:ascii="Times New Roman" w:hAnsi="Times New Roman"/>
          <w:i/>
          <w:sz w:val="24"/>
          <w:szCs w:val="24"/>
        </w:rPr>
        <w:t>Wytycznych w</w:t>
      </w:r>
      <w:r w:rsidRPr="00D71913">
        <w:rPr>
          <w:rFonts w:ascii="Times New Roman" w:hAnsi="Times New Roman"/>
          <w:i/>
          <w:sz w:val="24"/>
          <w:szCs w:val="24"/>
        </w:rPr>
        <w:t> </w:t>
      </w:r>
      <w:r w:rsidRPr="00330FC6">
        <w:rPr>
          <w:rFonts w:ascii="Times New Roman" w:hAnsi="Times New Roman"/>
          <w:i/>
          <w:sz w:val="24"/>
          <w:szCs w:val="24"/>
        </w:rPr>
        <w:t xml:space="preserve">zakresie </w:t>
      </w:r>
      <w:proofErr w:type="spellStart"/>
      <w:r w:rsidRPr="00330FC6">
        <w:rPr>
          <w:rFonts w:ascii="Times New Roman" w:hAnsi="Times New Roman"/>
          <w:i/>
          <w:sz w:val="24"/>
          <w:szCs w:val="24"/>
        </w:rPr>
        <w:t>kwalifikowalności</w:t>
      </w:r>
      <w:proofErr w:type="spellEnd"/>
      <w:r w:rsidRPr="00330FC6">
        <w:rPr>
          <w:rFonts w:ascii="Times New Roman" w:hAnsi="Times New Roman"/>
          <w:i/>
          <w:sz w:val="24"/>
          <w:szCs w:val="24"/>
        </w:rPr>
        <w:t xml:space="preserve">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w:t>
      </w:r>
      <w:r w:rsidRPr="00B46391">
        <w:rPr>
          <w:rFonts w:ascii="Times New Roman" w:hAnsi="Times New Roman"/>
          <w:sz w:val="24"/>
          <w:szCs w:val="24"/>
        </w:rPr>
        <w:t>RPO</w:t>
      </w:r>
      <w:r w:rsidRPr="0051706A">
        <w:rPr>
          <w:rFonts w:ascii="Times New Roman" w:hAnsi="Times New Roman"/>
          <w:sz w:val="24"/>
          <w:szCs w:val="24"/>
        </w:rPr>
        <w:t xml:space="preserve"> WP 2014-2020</w:t>
      </w:r>
      <w:r w:rsidR="004C0D97">
        <w:rPr>
          <w:rFonts w:ascii="Times New Roman" w:hAnsi="Times New Roman"/>
          <w:sz w:val="24"/>
          <w:szCs w:val="24"/>
        </w:rPr>
        <w:t xml:space="preserve">, w </w:t>
      </w:r>
      <w:r>
        <w:rPr>
          <w:rFonts w:ascii="Times New Roman" w:hAnsi="Times New Roman"/>
          <w:sz w:val="24"/>
          <w:szCs w:val="24"/>
        </w:rPr>
        <w:t>szczególności w rozdziale „</w:t>
      </w:r>
      <w:r w:rsidR="00016F1E">
        <w:rPr>
          <w:rFonts w:ascii="Times New Roman" w:hAnsi="Times New Roman"/>
          <w:sz w:val="24"/>
          <w:szCs w:val="24"/>
        </w:rPr>
        <w:t>W</w:t>
      </w:r>
      <w:r>
        <w:rPr>
          <w:rFonts w:ascii="Times New Roman" w:hAnsi="Times New Roman"/>
          <w:sz w:val="24"/>
          <w:szCs w:val="24"/>
        </w:rPr>
        <w:t>ydatki niekwalifikowane”.</w:t>
      </w:r>
    </w:p>
    <w:p w:rsidR="009F6C42" w:rsidRPr="00753B8A" w:rsidRDefault="00EA0CFD" w:rsidP="00C800C3">
      <w:pPr>
        <w:pStyle w:val="Nagwek2"/>
        <w:ind w:left="709" w:hanging="709"/>
      </w:pPr>
      <w:bookmarkStart w:id="245" w:name="_Toc488040876"/>
      <w:r>
        <w:t>Zamówienia udzielane w ramach projektów</w:t>
      </w:r>
      <w:bookmarkEnd w:id="245"/>
    </w:p>
    <w:p w:rsidR="000E1088" w:rsidRPr="009D7AC2" w:rsidRDefault="000E1088" w:rsidP="009D7AC2">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 xml:space="preserve">Szczegółowe informacje dotyczące </w:t>
      </w:r>
      <w:r w:rsidR="00EA0CFD">
        <w:rPr>
          <w:rFonts w:ascii="Times New Roman" w:hAnsi="Times New Roman"/>
          <w:bCs/>
          <w:sz w:val="24"/>
          <w:szCs w:val="26"/>
        </w:rPr>
        <w:t>udzielania zamówień</w:t>
      </w:r>
      <w:r>
        <w:rPr>
          <w:rFonts w:ascii="Times New Roman" w:hAnsi="Times New Roman"/>
          <w:bCs/>
          <w:sz w:val="24"/>
          <w:szCs w:val="26"/>
        </w:rPr>
        <w:t xml:space="preserve"> </w:t>
      </w:r>
      <w:r w:rsidR="00B42270">
        <w:rPr>
          <w:rFonts w:ascii="Times New Roman" w:hAnsi="Times New Roman"/>
          <w:bCs/>
          <w:sz w:val="24"/>
          <w:szCs w:val="26"/>
        </w:rPr>
        <w:t xml:space="preserve">w ramach projektów </w:t>
      </w:r>
      <w:r>
        <w:rPr>
          <w:rFonts w:ascii="Times New Roman" w:hAnsi="Times New Roman"/>
          <w:bCs/>
          <w:sz w:val="24"/>
          <w:szCs w:val="26"/>
        </w:rPr>
        <w:t>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 xml:space="preserve">zakresie </w:t>
      </w:r>
      <w:proofErr w:type="spellStart"/>
      <w:r w:rsidRPr="00330FC6">
        <w:rPr>
          <w:rFonts w:ascii="Times New Roman" w:hAnsi="Times New Roman"/>
          <w:i/>
          <w:sz w:val="24"/>
          <w:szCs w:val="24"/>
        </w:rPr>
        <w:t>kwalifikowalności</w:t>
      </w:r>
      <w:proofErr w:type="spellEnd"/>
      <w:r w:rsidRPr="00330FC6">
        <w:rPr>
          <w:rFonts w:ascii="Times New Roman" w:hAnsi="Times New Roman"/>
          <w:i/>
          <w:sz w:val="24"/>
          <w:szCs w:val="24"/>
        </w:rPr>
        <w:t xml:space="preserve">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4C0D97">
        <w:rPr>
          <w:rFonts w:ascii="Times New Roman" w:hAnsi="Times New Roman"/>
          <w:sz w:val="24"/>
          <w:szCs w:val="24"/>
        </w:rPr>
        <w:t xml:space="preserve">, w </w:t>
      </w:r>
      <w:r>
        <w:rPr>
          <w:rFonts w:ascii="Times New Roman" w:hAnsi="Times New Roman"/>
          <w:sz w:val="24"/>
          <w:szCs w:val="24"/>
        </w:rPr>
        <w:t xml:space="preserve">szczególności </w:t>
      </w:r>
      <w:r w:rsidR="004C0D97">
        <w:rPr>
          <w:rFonts w:ascii="Times New Roman" w:hAnsi="Times New Roman"/>
          <w:sz w:val="24"/>
          <w:szCs w:val="24"/>
        </w:rPr>
        <w:t>w </w:t>
      </w:r>
      <w:r>
        <w:rPr>
          <w:rFonts w:ascii="Times New Roman" w:hAnsi="Times New Roman"/>
          <w:sz w:val="24"/>
          <w:szCs w:val="24"/>
        </w:rPr>
        <w:t>rozdziale „Zamówienia udzielane w ramach projektów”.</w:t>
      </w:r>
    </w:p>
    <w:p w:rsidR="000A24C3" w:rsidRPr="00753B8A" w:rsidRDefault="0079445C" w:rsidP="00753B8A">
      <w:pPr>
        <w:pStyle w:val="Nagwek2"/>
        <w:ind w:left="709" w:hanging="709"/>
      </w:pPr>
      <w:bookmarkStart w:id="246" w:name="_Toc430178275"/>
      <w:bookmarkStart w:id="247" w:name="_Toc488040877"/>
      <w:r w:rsidRPr="00753B8A">
        <w:t>Wkład własny</w:t>
      </w:r>
      <w:bookmarkStart w:id="248" w:name="_Toc452457814"/>
      <w:bookmarkEnd w:id="246"/>
      <w:bookmarkEnd w:id="247"/>
      <w:bookmarkEnd w:id="248"/>
    </w:p>
    <w:p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ramach niniejszego konkursu minimalny wkład własny wynosi</w:t>
      </w:r>
      <w:r w:rsidR="0079445C" w:rsidRPr="00BA4518">
        <w:rPr>
          <w:u w:val="single"/>
        </w:rPr>
        <w:t xml:space="preserve"> </w:t>
      </w:r>
      <w:r w:rsidR="00255D62" w:rsidRPr="00255D62">
        <w:rPr>
          <w:b/>
          <w:u w:val="single"/>
        </w:rPr>
        <w:t>10</w:t>
      </w:r>
      <w:r w:rsidR="0079445C" w:rsidRPr="00255D62">
        <w:rPr>
          <w:b/>
          <w:u w:val="single"/>
        </w:rPr>
        <w:t>%</w:t>
      </w:r>
      <w:r w:rsidR="0079445C" w:rsidRPr="00CC6287">
        <w:rPr>
          <w:u w:val="single"/>
        </w:rPr>
        <w:t xml:space="preserve"> </w:t>
      </w:r>
      <w:r w:rsidR="00C353B4" w:rsidRPr="006C6F50">
        <w:rPr>
          <w:u w:val="single"/>
        </w:rPr>
        <w:t xml:space="preserve">wydatków </w:t>
      </w:r>
      <w:proofErr w:type="spellStart"/>
      <w:r w:rsidR="00C353B4" w:rsidRPr="006C6F50">
        <w:rPr>
          <w:u w:val="single"/>
        </w:rPr>
        <w:t>kwalifikowalnych</w:t>
      </w:r>
      <w:proofErr w:type="spellEnd"/>
      <w:r w:rsidR="0079445C" w:rsidRPr="008D37B6">
        <w:t>.</w:t>
      </w:r>
    </w:p>
    <w:p w:rsidR="0079445C" w:rsidRPr="00753B8A" w:rsidRDefault="0079445C" w:rsidP="00B50BA6">
      <w:pPr>
        <w:pStyle w:val="Nagwek3"/>
        <w:spacing w:line="276" w:lineRule="auto"/>
        <w:ind w:left="709" w:hanging="709"/>
        <w:rPr>
          <w:b/>
        </w:rPr>
      </w:pPr>
      <w:r w:rsidRPr="00753B8A">
        <w:t xml:space="preserve">Wkładem własnym są środki finansowe lub wkład niepieniężny zabezpieczone przez </w:t>
      </w:r>
      <w:r w:rsidR="00BE6827">
        <w:t>Beneficjenta</w:t>
      </w:r>
      <w:r w:rsidRPr="00753B8A">
        <w:t xml:space="preserve">, które zostaną przeznaczone na pokrycie wydatków </w:t>
      </w:r>
      <w:proofErr w:type="spellStart"/>
      <w:r w:rsidRPr="00753B8A">
        <w:t>kwalifikowalnych</w:t>
      </w:r>
      <w:proofErr w:type="spellEnd"/>
      <w:r w:rsidRPr="00753B8A">
        <w:t xml:space="preserve"> i nie zostaną </w:t>
      </w:r>
      <w:r w:rsidR="00BE6827">
        <w:t>Beneficjentowi</w:t>
      </w:r>
      <w:r w:rsidR="00BE6827" w:rsidRPr="00753B8A">
        <w:t xml:space="preserve"> </w:t>
      </w:r>
      <w:r w:rsidRPr="00753B8A">
        <w:t xml:space="preserve">przekazane w formie dofinansowania. Wartość wkładu własnego stanowi zatem różnicę między kwotą wydatków </w:t>
      </w:r>
      <w:proofErr w:type="spellStart"/>
      <w:r w:rsidRPr="00753B8A">
        <w:t>kwalifikowalnych</w:t>
      </w:r>
      <w:proofErr w:type="spellEnd"/>
      <w:r w:rsidRPr="00753B8A">
        <w:t xml:space="preserve"> a kwotą dofinansowania przekazaną </w:t>
      </w:r>
      <w:r w:rsidR="00BE6827">
        <w:t>Beneficjentowi</w:t>
      </w:r>
      <w:r w:rsidRPr="00753B8A">
        <w:t xml:space="preserve">, zgodnie ze stopą dofinansowania dla projektu, rozumianą jako procent dofinansowania wydatków </w:t>
      </w:r>
      <w:proofErr w:type="spellStart"/>
      <w:r w:rsidRPr="00753B8A">
        <w:t>kwalifikowalnych</w:t>
      </w:r>
      <w:proofErr w:type="spellEnd"/>
      <w:r w:rsidRPr="00753B8A">
        <w:t>.</w:t>
      </w:r>
    </w:p>
    <w:p w:rsidR="00BE6827" w:rsidRDefault="0079445C" w:rsidP="00BE6827">
      <w:pPr>
        <w:pStyle w:val="Nagwek3"/>
        <w:spacing w:line="276" w:lineRule="auto"/>
        <w:ind w:left="709" w:hanging="709"/>
      </w:pPr>
      <w:r w:rsidRPr="00753B8A">
        <w:t xml:space="preserve">Wkład własny </w:t>
      </w:r>
      <w:r w:rsidR="0092133B">
        <w:t>Wnioskodaw</w:t>
      </w:r>
      <w:r w:rsidRPr="00753B8A">
        <w:t xml:space="preserve">cy jest wykazywany we wniosku o dofinansowanie, przy czym to </w:t>
      </w:r>
      <w:r w:rsidR="0092133B">
        <w:t>Wnioskodaw</w:t>
      </w:r>
      <w:r w:rsidRPr="00753B8A">
        <w:t>ca określa formę wniesienia wkładu własnego</w:t>
      </w:r>
      <w:r w:rsidR="00214389">
        <w:t>.</w:t>
      </w:r>
    </w:p>
    <w:p w:rsidR="0079445C" w:rsidRPr="003458A7" w:rsidRDefault="00BE6827" w:rsidP="00BE6827">
      <w:pPr>
        <w:pStyle w:val="Nagwek3"/>
        <w:spacing w:line="276" w:lineRule="auto"/>
        <w:ind w:left="709" w:hanging="709"/>
      </w:pPr>
      <w:r w:rsidRPr="003458A7">
        <w:lastRenderedPageBreak/>
        <w:t>W przypadku niewniesienia przez Beneficjenta i Partnerów wkładu własnego, w kwocie określonej w umowie o dofinansowanie projektu</w:t>
      </w:r>
      <w:r w:rsidR="004C0D97" w:rsidRPr="003458A7">
        <w:t>, w całości lub w części lub w </w:t>
      </w:r>
      <w:r w:rsidRPr="003458A7">
        <w:t xml:space="preserve">przypadku uznania wkładu własnego za </w:t>
      </w:r>
      <w:proofErr w:type="spellStart"/>
      <w:r w:rsidRPr="003458A7">
        <w:t>niekwalifikowalny</w:t>
      </w:r>
      <w:proofErr w:type="spellEnd"/>
      <w:r w:rsidRPr="003458A7">
        <w:t xml:space="preserve"> w całości lub w części, Instytucja Pośrednicząca może obniżyć kwotę przyznanego dofinansowania proporcjonalnie do wysokości zmniejszonego wkładu własnego w całkowitej wartości </w:t>
      </w:r>
      <w:r w:rsidR="00016F1E" w:rsidRPr="003458A7">
        <w:t>p</w:t>
      </w:r>
      <w:r w:rsidRPr="003458A7">
        <w:t xml:space="preserve">rojektu oraz proporcjonalnie do udziału procentowego wynikającego z intensywności pomocy publicznej. W uzasadnionych przypadkach wkład własny może zostać uznany za niekwalifikowany ze względu na procentowy udział poszczególnych źródeł finansowania </w:t>
      </w:r>
      <w:r w:rsidR="00016F1E" w:rsidRPr="003458A7">
        <w:t>p</w:t>
      </w:r>
      <w:r w:rsidRPr="003458A7">
        <w:t>rojektu.</w:t>
      </w:r>
    </w:p>
    <w:p w:rsidR="0079445C" w:rsidRPr="00753B8A" w:rsidRDefault="0079445C" w:rsidP="00B50BA6">
      <w:pPr>
        <w:pStyle w:val="Nagwek3"/>
        <w:spacing w:line="276" w:lineRule="auto"/>
        <w:ind w:left="709" w:hanging="709"/>
        <w:rPr>
          <w:b/>
        </w:rPr>
      </w:pPr>
      <w:r w:rsidRPr="00753B8A">
        <w:t xml:space="preserve">Źródłem finansowania wkładu własnego mogą być zarówno środki publiczne jak i prywatne. O zakwalifikowaniu źródła pochodzenia wkładu własnego (publiczny / prywatny) decyduje status prawny </w:t>
      </w:r>
      <w:r w:rsidR="0092133B">
        <w:t>Wnioskodaw</w:t>
      </w:r>
      <w:r w:rsidRPr="00753B8A">
        <w:t>cy / partnera / strony trzeciej lub uczestnika. Wkład własny może więc pochodzić ze środków m.in.:</w:t>
      </w:r>
    </w:p>
    <w:p w:rsidR="0079445C" w:rsidRPr="007E56C7" w:rsidRDefault="0079445C" w:rsidP="002C7645">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774C2A">
        <w:rPr>
          <w:rFonts w:ascii="Times New Roman" w:hAnsi="Times New Roman"/>
          <w:sz w:val="24"/>
          <w:szCs w:val="24"/>
        </w:rPr>
        <w:t>budżetu JST (szczebla gminnego, po</w:t>
      </w:r>
      <w:r w:rsidRPr="007E56C7">
        <w:rPr>
          <w:rFonts w:ascii="Times New Roman" w:hAnsi="Times New Roman"/>
          <w:sz w:val="24"/>
          <w:szCs w:val="24"/>
        </w:rPr>
        <w:t>wiatowego i wojewódzkiego),</w:t>
      </w:r>
    </w:p>
    <w:p w:rsidR="0079445C" w:rsidRPr="00921E0B" w:rsidRDefault="0079445C" w:rsidP="002C7645">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921E0B">
        <w:rPr>
          <w:rFonts w:ascii="Times New Roman" w:hAnsi="Times New Roman"/>
          <w:sz w:val="24"/>
          <w:szCs w:val="24"/>
        </w:rPr>
        <w:t>Funduszu Pracy,</w:t>
      </w:r>
    </w:p>
    <w:p w:rsidR="0079445C" w:rsidRPr="00941D4A" w:rsidRDefault="0079445C" w:rsidP="002C7645">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941D4A">
        <w:rPr>
          <w:rFonts w:ascii="Times New Roman" w:hAnsi="Times New Roman"/>
          <w:sz w:val="24"/>
          <w:szCs w:val="24"/>
        </w:rPr>
        <w:t>Państwowego Funduszu Rehabilitacji Osób Niepełnosprawnych,</w:t>
      </w:r>
    </w:p>
    <w:p w:rsidR="0079445C" w:rsidRPr="00064BA6" w:rsidRDefault="0079445C" w:rsidP="002C7645">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064BA6">
        <w:rPr>
          <w:rFonts w:ascii="Times New Roman" w:hAnsi="Times New Roman"/>
          <w:sz w:val="24"/>
          <w:szCs w:val="24"/>
        </w:rPr>
        <w:t>prywatnych.</w:t>
      </w:r>
    </w:p>
    <w:p w:rsidR="0079445C" w:rsidRPr="00753B8A" w:rsidRDefault="0079445C" w:rsidP="00B50BA6">
      <w:pPr>
        <w:pStyle w:val="Nagwek3"/>
        <w:spacing w:line="276" w:lineRule="auto"/>
        <w:ind w:left="709" w:hanging="709"/>
      </w:pPr>
      <w:r w:rsidRPr="00753B8A">
        <w:t xml:space="preserve">Wkład niepieniężny stanowiący część lub całość wkładu własnego, wniesiony na rzecz projektu, stanowi wydatek </w:t>
      </w:r>
      <w:proofErr w:type="spellStart"/>
      <w:r w:rsidRPr="00753B8A">
        <w:t>kwalifikowalny</w:t>
      </w:r>
      <w:proofErr w:type="spellEnd"/>
      <w:r w:rsidRPr="00753B8A">
        <w:t>.</w:t>
      </w:r>
    </w:p>
    <w:p w:rsidR="00DC313D" w:rsidRDefault="0079445C" w:rsidP="00B50BA6">
      <w:pPr>
        <w:pStyle w:val="Nagwek3"/>
        <w:spacing w:line="276" w:lineRule="auto"/>
        <w:ind w:left="709" w:hanging="709"/>
      </w:pPr>
      <w:r w:rsidRPr="00753B8A">
        <w:t xml:space="preserve">Wkład niepieniężny powinien być wnoszony przez </w:t>
      </w:r>
      <w:r w:rsidR="0092133B">
        <w:t>Wnioskodaw</w:t>
      </w:r>
      <w:r w:rsidRPr="00753B8A">
        <w:t xml:space="preserve">cę ze składników jego majątku lub z majątku innych podmiotów, </w:t>
      </w:r>
      <w:r w:rsidR="00255C7E" w:rsidRPr="00753B8A">
        <w:t>lub w postaci świadczeń wykonywanych przez wolontariuszy</w:t>
      </w:r>
      <w:r w:rsidR="00255C7E">
        <w:t xml:space="preserve"> </w:t>
      </w:r>
      <w:r w:rsidRPr="00753B8A">
        <w:t xml:space="preserve">jeżeli możliwość taka wynika z przepisów prawa oraz zostanie to ujęte w zatwierdzonym wniosku o dofinansowanie, </w:t>
      </w:r>
    </w:p>
    <w:p w:rsidR="0079445C" w:rsidRPr="00753B8A" w:rsidRDefault="00DC313D" w:rsidP="00DC313D">
      <w:pPr>
        <w:pStyle w:val="Nagwek3"/>
        <w:numPr>
          <w:ilvl w:val="0"/>
          <w:numId w:val="0"/>
        </w:numPr>
        <w:spacing w:line="276" w:lineRule="auto"/>
        <w:ind w:left="709"/>
      </w:pPr>
      <w:r w:rsidRPr="0091068D">
        <w:rPr>
          <w:b/>
        </w:rPr>
        <w:t>UWAGA!</w:t>
      </w:r>
      <w:r>
        <w:t xml:space="preserve"> </w:t>
      </w:r>
      <w:r w:rsidR="000E1088" w:rsidRPr="008552F9">
        <w:rPr>
          <w:szCs w:val="24"/>
        </w:rPr>
        <w:t>Ustaw</w:t>
      </w:r>
      <w:r w:rsidRPr="008552F9">
        <w:rPr>
          <w:szCs w:val="24"/>
        </w:rPr>
        <w:t>a</w:t>
      </w:r>
      <w:r w:rsidR="000E1088" w:rsidRPr="008552F9">
        <w:rPr>
          <w:szCs w:val="24"/>
        </w:rPr>
        <w:t xml:space="preserve"> o działalności pożytku publicznego i wolontariacie z dnia 24 kwietnia 2003 r. (</w:t>
      </w:r>
      <w:proofErr w:type="spellStart"/>
      <w:r w:rsidRPr="008552F9">
        <w:rPr>
          <w:bCs w:val="0"/>
          <w:szCs w:val="24"/>
        </w:rPr>
        <w:t>Dz.U</w:t>
      </w:r>
      <w:proofErr w:type="spellEnd"/>
      <w:r w:rsidRPr="008552F9">
        <w:rPr>
          <w:bCs w:val="0"/>
          <w:szCs w:val="24"/>
        </w:rPr>
        <w:t>.</w:t>
      </w:r>
      <w:r w:rsidR="000D6AA5">
        <w:rPr>
          <w:bCs w:val="0"/>
          <w:szCs w:val="24"/>
        </w:rPr>
        <w:t xml:space="preserve"> </w:t>
      </w:r>
      <w:proofErr w:type="spellStart"/>
      <w:r w:rsidR="000D6AA5">
        <w:rPr>
          <w:bCs w:val="0"/>
          <w:szCs w:val="24"/>
        </w:rPr>
        <w:t>t.j</w:t>
      </w:r>
      <w:proofErr w:type="spellEnd"/>
      <w:r w:rsidR="000D6AA5">
        <w:rPr>
          <w:bCs w:val="0"/>
          <w:szCs w:val="24"/>
        </w:rPr>
        <w:t xml:space="preserve">. z </w:t>
      </w:r>
      <w:r w:rsidR="00253E74">
        <w:rPr>
          <w:bCs w:val="0"/>
          <w:szCs w:val="24"/>
        </w:rPr>
        <w:t>2016</w:t>
      </w:r>
      <w:r w:rsidR="000D6AA5">
        <w:rPr>
          <w:bCs w:val="0"/>
          <w:szCs w:val="24"/>
        </w:rPr>
        <w:t>r., poz</w:t>
      </w:r>
      <w:r w:rsidR="00253E74">
        <w:rPr>
          <w:bCs w:val="0"/>
          <w:szCs w:val="24"/>
        </w:rPr>
        <w:t>.</w:t>
      </w:r>
      <w:r w:rsidR="000D6AA5">
        <w:rPr>
          <w:bCs w:val="0"/>
          <w:szCs w:val="24"/>
        </w:rPr>
        <w:t xml:space="preserve"> </w:t>
      </w:r>
      <w:r w:rsidR="009B1A19">
        <w:rPr>
          <w:bCs w:val="0"/>
          <w:szCs w:val="24"/>
        </w:rPr>
        <w:t>1817</w:t>
      </w:r>
      <w:r w:rsidR="000E1088" w:rsidRPr="008552F9">
        <w:rPr>
          <w:bCs w:val="0"/>
          <w:szCs w:val="24"/>
        </w:rPr>
        <w:t>)</w:t>
      </w:r>
      <w:r w:rsidRPr="008552F9">
        <w:rPr>
          <w:bCs w:val="0"/>
          <w:szCs w:val="24"/>
        </w:rPr>
        <w:t xml:space="preserve"> </w:t>
      </w:r>
      <w:r w:rsidRPr="00DC313D">
        <w:rPr>
          <w:bCs w:val="0"/>
        </w:rPr>
        <w:t>określa katalog podmiotów na rzecz których wolontariusze mogą wykonywać świadczenia</w:t>
      </w:r>
      <w:r w:rsidR="0079445C" w:rsidRPr="00DC313D">
        <w:t>.</w:t>
      </w:r>
      <w:r w:rsidR="00F548D6">
        <w:t xml:space="preserve"> </w:t>
      </w:r>
    </w:p>
    <w:p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rsidR="0079445C" w:rsidRPr="00753B8A"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 xml:space="preserve">Wytycznych w zakresie </w:t>
      </w:r>
      <w:proofErr w:type="spellStart"/>
      <w:r w:rsidRPr="00753B8A">
        <w:rPr>
          <w:i/>
        </w:rPr>
        <w:t>kwalifikowalności</w:t>
      </w:r>
      <w:proofErr w:type="spellEnd"/>
      <w:r w:rsidRPr="00753B8A">
        <w:rPr>
          <w:i/>
        </w:rPr>
        <w:t xml:space="preserve"> wydatków w zakresie Europejskiego Funduszu Rozwoju Regionalnego, Europejskiego Funduszu Społecznego oraz Funduszu Spójności na lata 2014-2020</w:t>
      </w:r>
      <w:r w:rsidRPr="00753B8A">
        <w:t>.</w:t>
      </w:r>
    </w:p>
    <w:p w:rsidR="0079445C" w:rsidRPr="00753B8A" w:rsidRDefault="001E3963" w:rsidP="00C800C3">
      <w:pPr>
        <w:pStyle w:val="Nagwek2"/>
        <w:ind w:left="709" w:hanging="709"/>
      </w:pPr>
      <w:bookmarkStart w:id="249" w:name="_Toc430178276"/>
      <w:bookmarkStart w:id="250" w:name="_Toc488040878"/>
      <w:r w:rsidRPr="00753B8A">
        <w:t>Podatek od towarów i usług (VAT)</w:t>
      </w:r>
      <w:bookmarkEnd w:id="249"/>
      <w:bookmarkEnd w:id="250"/>
    </w:p>
    <w:p w:rsidR="001E3963" w:rsidRPr="005A5DE7" w:rsidRDefault="002A3186" w:rsidP="0073370D">
      <w:pPr>
        <w:pStyle w:val="Nagwek3"/>
        <w:ind w:left="709"/>
      </w:pPr>
      <w:r>
        <w:t xml:space="preserve">Szczegółowe informacje dotyczące </w:t>
      </w:r>
      <w:proofErr w:type="spellStart"/>
      <w:r>
        <w:t>kwalifikowalności</w:t>
      </w:r>
      <w:proofErr w:type="spellEnd"/>
      <w:r>
        <w:t xml:space="preserve"> podatku VAT </w:t>
      </w:r>
      <w:r w:rsidR="00411530">
        <w:t>zamieszczone są w</w:t>
      </w:r>
      <w:r w:rsidR="009475A2">
        <w:t> </w:t>
      </w:r>
      <w:r w:rsidRPr="0073370D">
        <w:rPr>
          <w:i/>
        </w:rPr>
        <w:t xml:space="preserve">Wytycznych w zakresie </w:t>
      </w:r>
      <w:proofErr w:type="spellStart"/>
      <w:r w:rsidRPr="0073370D">
        <w:rPr>
          <w:i/>
        </w:rPr>
        <w:t>kwalifikowalności</w:t>
      </w:r>
      <w:proofErr w:type="spellEnd"/>
      <w:r w:rsidRPr="0073370D">
        <w:rPr>
          <w:i/>
        </w:rPr>
        <w:t xml:space="preserve"> wydatków w zakresie Europejskiego Funduszu Rozwoju Regionalnego, Europejskiego Funduszu Społecznego oraz Funduszu Spójności na lata 2014-2020</w:t>
      </w:r>
      <w:r w:rsidRPr="002A3186">
        <w:t xml:space="preserve"> dostępnych na stronie internetowej RPO WP 2014-2020</w:t>
      </w:r>
      <w:r w:rsidR="00942876">
        <w:t>.</w:t>
      </w:r>
      <w:r>
        <w:t xml:space="preserve"> </w:t>
      </w:r>
    </w:p>
    <w:p w:rsidR="00F12254" w:rsidRPr="00753B8A" w:rsidRDefault="00F12254" w:rsidP="00B50BA6">
      <w:pPr>
        <w:pStyle w:val="Nagwek3"/>
        <w:spacing w:line="276" w:lineRule="auto"/>
        <w:ind w:left="709"/>
      </w:pPr>
      <w:r w:rsidRPr="00753B8A">
        <w:t xml:space="preserve">Beneficjenci, którzy zaliczą VAT do wydatków </w:t>
      </w:r>
      <w:proofErr w:type="spellStart"/>
      <w:r w:rsidRPr="00753B8A">
        <w:t>kwalifikowa</w:t>
      </w:r>
      <w:r w:rsidR="00942876">
        <w:t>l</w:t>
      </w:r>
      <w:r w:rsidRPr="00753B8A">
        <w:t>nych</w:t>
      </w:r>
      <w:proofErr w:type="spellEnd"/>
      <w:r w:rsidRPr="00753B8A">
        <w:t xml:space="preserve">, </w:t>
      </w:r>
      <w:r w:rsidR="001C5F88" w:rsidRPr="0073370D">
        <w:rPr>
          <w:b/>
        </w:rPr>
        <w:t>są</w:t>
      </w:r>
      <w:r w:rsidRPr="0073370D">
        <w:rPr>
          <w:b/>
        </w:rPr>
        <w:t xml:space="preserve"> zobowiązani dołączyć do</w:t>
      </w:r>
      <w:r w:rsidR="001C5F88" w:rsidRPr="0073370D">
        <w:rPr>
          <w:b/>
        </w:rPr>
        <w:t xml:space="preserve"> wniosku o dofinansowanie </w:t>
      </w:r>
      <w:r w:rsidR="0036092C" w:rsidRPr="0073370D">
        <w:rPr>
          <w:b/>
          <w:i/>
        </w:rPr>
        <w:t xml:space="preserve">Oświadczenie o </w:t>
      </w:r>
      <w:proofErr w:type="spellStart"/>
      <w:r w:rsidR="00F2603E" w:rsidRPr="0073370D">
        <w:rPr>
          <w:b/>
          <w:i/>
        </w:rPr>
        <w:t>kwalifikowalności</w:t>
      </w:r>
      <w:proofErr w:type="spellEnd"/>
      <w:r w:rsidR="001C5F88" w:rsidRPr="0073370D">
        <w:rPr>
          <w:b/>
          <w:i/>
        </w:rPr>
        <w:t xml:space="preserve"> VAT</w:t>
      </w:r>
      <w:r w:rsidR="008B2738">
        <w:t xml:space="preserve"> (stanowiące </w:t>
      </w:r>
      <w:r w:rsidR="008B2738" w:rsidRPr="009F5DB5">
        <w:t xml:space="preserve">załącznik nr </w:t>
      </w:r>
      <w:r w:rsidR="000A7188" w:rsidRPr="009F5DB5">
        <w:t>1</w:t>
      </w:r>
      <w:r w:rsidR="009D5278" w:rsidRPr="009F5DB5">
        <w:t>3</w:t>
      </w:r>
      <w:r w:rsidR="000A7188" w:rsidRPr="009F5DB5">
        <w:t xml:space="preserve"> </w:t>
      </w:r>
      <w:r w:rsidR="008B2738" w:rsidRPr="009F5DB5">
        <w:t>do</w:t>
      </w:r>
      <w:r w:rsidR="008B2738">
        <w:t xml:space="preserve"> </w:t>
      </w:r>
      <w:r w:rsidR="009C216F">
        <w:t>R</w:t>
      </w:r>
      <w:r w:rsidR="008B2738">
        <w:t>egulaminu)</w:t>
      </w:r>
      <w:r w:rsidRPr="00753B8A">
        <w:t>, składające się z części, w której beneficjent oświadcza, iż w chwili skład</w:t>
      </w:r>
      <w:r w:rsidR="0036092C" w:rsidRPr="00753B8A">
        <w:t>a</w:t>
      </w:r>
      <w:r w:rsidRPr="00753B8A">
        <w:t>nia wniosku o</w:t>
      </w:r>
      <w:r w:rsidR="004C0D97">
        <w:t xml:space="preserve"> </w:t>
      </w:r>
      <w:r w:rsidRPr="00753B8A">
        <w:t>dofinansowanie nie może odzyskać w żaden sposób</w:t>
      </w:r>
      <w:r w:rsidR="0036092C" w:rsidRPr="00753B8A">
        <w:t xml:space="preserve"> poniesionego kosztu VAT, którego wysokość została</w:t>
      </w:r>
      <w:r w:rsidR="0036092C" w:rsidRPr="00774C2A">
        <w:t xml:space="preserve"> określona w odpowiednim </w:t>
      </w:r>
      <w:r w:rsidR="0036092C" w:rsidRPr="00774C2A">
        <w:lastRenderedPageBreak/>
        <w:t>punkcie wniosku o dofinansowanie (fakt ten dec</w:t>
      </w:r>
      <w:r w:rsidR="0036092C" w:rsidRPr="007E56C7">
        <w:t xml:space="preserve">yduje o </w:t>
      </w:r>
      <w:proofErr w:type="spellStart"/>
      <w:r w:rsidR="0036092C" w:rsidRPr="007E56C7">
        <w:t>kwalifikowalności</w:t>
      </w:r>
      <w:proofErr w:type="spellEnd"/>
      <w:r w:rsidR="0036092C" w:rsidRPr="007E56C7">
        <w:t xml:space="preserve"> VAT) oraz zobowiązuje się do zwrotu zrefundowanej części VAT</w:t>
      </w:r>
      <w:r w:rsidR="0036092C" w:rsidRPr="00921E0B">
        <w:t>, jeżeli zaistnieją przesłanki umożliwiające odzyskanie tego podatku pr</w:t>
      </w:r>
      <w:r w:rsidR="0036092C" w:rsidRPr="00941D4A">
        <w:t xml:space="preserve">zez beneficjenta. </w:t>
      </w:r>
    </w:p>
    <w:p w:rsidR="00726726" w:rsidRPr="00753B8A" w:rsidRDefault="00726726" w:rsidP="00B50BA6">
      <w:pPr>
        <w:pStyle w:val="Nagwek3"/>
        <w:spacing w:line="276" w:lineRule="auto"/>
        <w:ind w:left="709" w:hanging="709"/>
      </w:pPr>
      <w:r w:rsidRPr="00774C2A">
        <w:t xml:space="preserve">W przypadku realizacji projektu w formie partnerstwa </w:t>
      </w:r>
      <w:r w:rsidRPr="007E56C7">
        <w:rPr>
          <w:i/>
        </w:rPr>
        <w:t>Oświadczeni</w:t>
      </w:r>
      <w:r w:rsidR="00963F1C">
        <w:rPr>
          <w:i/>
        </w:rPr>
        <w:t>e</w:t>
      </w:r>
      <w:r w:rsidR="004C0D97">
        <w:rPr>
          <w:i/>
        </w:rPr>
        <w:t xml:space="preserve"> o </w:t>
      </w:r>
      <w:proofErr w:type="spellStart"/>
      <w:r w:rsidRPr="007E56C7">
        <w:rPr>
          <w:i/>
        </w:rPr>
        <w:t>kwalifikowalności</w:t>
      </w:r>
      <w:proofErr w:type="spellEnd"/>
      <w:r w:rsidRPr="007E56C7">
        <w:rPr>
          <w:i/>
        </w:rPr>
        <w:t xml:space="preserve"> VAT </w:t>
      </w:r>
      <w:r w:rsidR="00963F1C">
        <w:t>(</w:t>
      </w:r>
      <w:r w:rsidR="00963F1C" w:rsidRPr="00445FC8">
        <w:t xml:space="preserve">stanowiące załącznik nr </w:t>
      </w:r>
      <w:r w:rsidR="009D5278" w:rsidRPr="00445FC8">
        <w:t xml:space="preserve">14 </w:t>
      </w:r>
      <w:r w:rsidR="00963F1C" w:rsidRPr="00445FC8">
        <w:t>do</w:t>
      </w:r>
      <w:r w:rsidR="00963F1C">
        <w:t xml:space="preserve"> </w:t>
      </w:r>
      <w:r w:rsidR="009C216F">
        <w:t>R</w:t>
      </w:r>
      <w:r w:rsidR="00963F1C">
        <w:t>egulaminu)</w:t>
      </w:r>
      <w:r w:rsidR="00963F1C" w:rsidRPr="00753B8A">
        <w:t xml:space="preserve">, </w:t>
      </w:r>
      <w:r w:rsidRPr="0073370D">
        <w:rPr>
          <w:b/>
        </w:rPr>
        <w:t>składa również każdy z partnerów</w:t>
      </w:r>
      <w:r w:rsidRPr="00921E0B">
        <w:t>, który w ramach ponoszonych wydatków w projekcie, w całości lub części będzie kwalifikował podatek VAT.</w:t>
      </w:r>
    </w:p>
    <w:p w:rsidR="000072F1" w:rsidRPr="00753B8A" w:rsidRDefault="000072F1" w:rsidP="002C3CFF">
      <w:pPr>
        <w:pStyle w:val="Nagwek2"/>
        <w:ind w:left="709" w:hanging="709"/>
      </w:pPr>
      <w:bookmarkStart w:id="251" w:name="_Toc430178277"/>
      <w:bookmarkStart w:id="252" w:name="_Toc430239988"/>
      <w:bookmarkStart w:id="253" w:name="_Toc430178278"/>
      <w:bookmarkStart w:id="254" w:name="_Toc430239989"/>
      <w:bookmarkStart w:id="255" w:name="_Toc430178279"/>
      <w:bookmarkStart w:id="256" w:name="_Toc430239990"/>
      <w:bookmarkStart w:id="257" w:name="_Toc430178280"/>
      <w:bookmarkStart w:id="258" w:name="_Toc430239991"/>
      <w:bookmarkStart w:id="259" w:name="_Toc430178281"/>
      <w:bookmarkStart w:id="260" w:name="_Toc430239992"/>
      <w:bookmarkStart w:id="261" w:name="_Toc430178282"/>
      <w:bookmarkStart w:id="262" w:name="_Toc430239993"/>
      <w:bookmarkStart w:id="263" w:name="_Toc430178283"/>
      <w:bookmarkStart w:id="264" w:name="_Toc430239994"/>
      <w:bookmarkStart w:id="265" w:name="_Toc430178285"/>
      <w:bookmarkStart w:id="266" w:name="_Toc430239996"/>
      <w:bookmarkStart w:id="267" w:name="_Toc430178286"/>
      <w:bookmarkStart w:id="268" w:name="_Toc430239997"/>
      <w:bookmarkStart w:id="269" w:name="_Toc430178292"/>
      <w:bookmarkStart w:id="270" w:name="_Toc430240003"/>
      <w:bookmarkStart w:id="271" w:name="_Toc430178294"/>
      <w:bookmarkStart w:id="272" w:name="_Toc488040879"/>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roofErr w:type="spellStart"/>
      <w:r w:rsidRPr="00753B8A">
        <w:t>Cross-financing</w:t>
      </w:r>
      <w:proofErr w:type="spellEnd"/>
      <w:r w:rsidRPr="00753B8A">
        <w:t xml:space="preserve"> i środki trwałe</w:t>
      </w:r>
      <w:bookmarkEnd w:id="271"/>
      <w:r w:rsidR="00F548D6">
        <w:t xml:space="preserve"> </w:t>
      </w:r>
      <w:bookmarkEnd w:id="272"/>
    </w:p>
    <w:p w:rsidR="00EA0CFD" w:rsidRPr="003E6B21" w:rsidRDefault="00EA0CFD" w:rsidP="002C7645">
      <w:pPr>
        <w:numPr>
          <w:ilvl w:val="2"/>
          <w:numId w:val="4"/>
        </w:numPr>
        <w:autoSpaceDE w:val="0"/>
        <w:autoSpaceDN w:val="0"/>
        <w:spacing w:before="60" w:after="60" w:line="276" w:lineRule="auto"/>
        <w:ind w:left="709" w:hanging="709"/>
        <w:outlineLvl w:val="2"/>
        <w:rPr>
          <w:rFonts w:ascii="Times New Roman" w:hAnsi="Times New Roman"/>
          <w:bCs/>
          <w:sz w:val="24"/>
          <w:szCs w:val="26"/>
        </w:rPr>
      </w:pPr>
      <w:r>
        <w:rPr>
          <w:rFonts w:ascii="Times New Roman" w:hAnsi="Times New Roman"/>
          <w:bCs/>
          <w:sz w:val="24"/>
          <w:szCs w:val="26"/>
        </w:rPr>
        <w:t xml:space="preserve">Szczegółowe informacje dotyczące </w:t>
      </w:r>
      <w:proofErr w:type="spellStart"/>
      <w:r>
        <w:rPr>
          <w:rFonts w:ascii="Times New Roman" w:hAnsi="Times New Roman"/>
          <w:bCs/>
          <w:sz w:val="24"/>
          <w:szCs w:val="26"/>
        </w:rPr>
        <w:t>cross-financingu</w:t>
      </w:r>
      <w:proofErr w:type="spellEnd"/>
      <w:r>
        <w:rPr>
          <w:rFonts w:ascii="Times New Roman" w:hAnsi="Times New Roman"/>
          <w:bCs/>
          <w:sz w:val="24"/>
          <w:szCs w:val="26"/>
        </w:rPr>
        <w:t xml:space="preserve"> i środków trwałych 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 xml:space="preserve">zakresie </w:t>
      </w:r>
      <w:proofErr w:type="spellStart"/>
      <w:r w:rsidRPr="00330FC6">
        <w:rPr>
          <w:rFonts w:ascii="Times New Roman" w:hAnsi="Times New Roman"/>
          <w:i/>
          <w:sz w:val="24"/>
          <w:szCs w:val="24"/>
        </w:rPr>
        <w:t>kwalifikowalności</w:t>
      </w:r>
      <w:proofErr w:type="spellEnd"/>
      <w:r w:rsidRPr="00330FC6">
        <w:rPr>
          <w:rFonts w:ascii="Times New Roman" w:hAnsi="Times New Roman"/>
          <w:i/>
          <w:sz w:val="24"/>
          <w:szCs w:val="24"/>
        </w:rPr>
        <w:t xml:space="preserve">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Pr>
          <w:rFonts w:ascii="Times New Roman" w:hAnsi="Times New Roman"/>
          <w:sz w:val="24"/>
          <w:szCs w:val="24"/>
        </w:rPr>
        <w:t xml:space="preserve">, </w:t>
      </w:r>
      <w:r w:rsidR="004C0D97">
        <w:rPr>
          <w:rFonts w:ascii="Times New Roman" w:hAnsi="Times New Roman"/>
          <w:sz w:val="24"/>
          <w:szCs w:val="24"/>
        </w:rPr>
        <w:t>w szczególności w rozdziałach „</w:t>
      </w:r>
      <w:proofErr w:type="spellStart"/>
      <w:r w:rsidR="004C0D97">
        <w:rPr>
          <w:rFonts w:ascii="Times New Roman" w:hAnsi="Times New Roman"/>
          <w:sz w:val="24"/>
          <w:szCs w:val="24"/>
        </w:rPr>
        <w:t>C</w:t>
      </w:r>
      <w:r>
        <w:rPr>
          <w:rFonts w:ascii="Times New Roman" w:hAnsi="Times New Roman"/>
          <w:sz w:val="24"/>
          <w:szCs w:val="24"/>
        </w:rPr>
        <w:t>ross-financing</w:t>
      </w:r>
      <w:proofErr w:type="spellEnd"/>
      <w:r>
        <w:rPr>
          <w:rFonts w:ascii="Times New Roman" w:hAnsi="Times New Roman"/>
          <w:sz w:val="24"/>
          <w:szCs w:val="24"/>
        </w:rPr>
        <w:t xml:space="preserve">” oraz „Zakup </w:t>
      </w:r>
      <w:r w:rsidR="004C0D97">
        <w:rPr>
          <w:rFonts w:ascii="Times New Roman" w:hAnsi="Times New Roman"/>
          <w:sz w:val="24"/>
          <w:szCs w:val="24"/>
        </w:rPr>
        <w:t>środków trwałych i </w:t>
      </w:r>
      <w:r>
        <w:rPr>
          <w:rFonts w:ascii="Times New Roman" w:hAnsi="Times New Roman"/>
          <w:sz w:val="24"/>
          <w:szCs w:val="24"/>
        </w:rPr>
        <w:t>wartości niematerialnych i prawnych”.</w:t>
      </w:r>
    </w:p>
    <w:p w:rsidR="003E6B21" w:rsidRDefault="00182D39" w:rsidP="003E6B21">
      <w:r>
        <w:rPr>
          <w:noProof/>
        </w:rPr>
        <w:pict>
          <v:shape id="Text Box 11" o:spid="_x0000_s1032" type="#_x0000_t202" style="position:absolute;left:0;text-align:left;margin-left:25.1pt;margin-top:11.05pt;width:443.5pt;height:9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" fillcolor="#d8d8d8">
            <v:textbox>
              <w:txbxContent>
                <w:p w:rsidR="002D46F2" w:rsidRPr="003E6B21" w:rsidRDefault="002D46F2" w:rsidP="003E6B21">
                  <w:pPr>
                    <w:pStyle w:val="Nagwek3"/>
                    <w:numPr>
                      <w:ilvl w:val="0"/>
                      <w:numId w:val="0"/>
                    </w:numPr>
                    <w:spacing w:line="276" w:lineRule="auto"/>
                    <w:rPr>
                      <w:b/>
                      <w:szCs w:val="24"/>
                    </w:rPr>
                  </w:pPr>
                  <w:r w:rsidRPr="003E6B21">
                    <w:rPr>
                      <w:b/>
                      <w:szCs w:val="24"/>
                    </w:rPr>
                    <w:t xml:space="preserve">UWAGA! W ramach konkursu wartość wydatków poniesionych na zakup </w:t>
                  </w:r>
                  <w:r>
                    <w:rPr>
                      <w:b/>
                      <w:szCs w:val="24"/>
                    </w:rPr>
                    <w:t xml:space="preserve">środków </w:t>
                  </w:r>
                  <w:r w:rsidRPr="003E6B21">
                    <w:rPr>
                      <w:b/>
                      <w:szCs w:val="24"/>
                    </w:rPr>
                    <w:t xml:space="preserve">trwałych nie może przekroczyć 25% wartości </w:t>
                  </w:r>
                  <w:r w:rsidRPr="003E6B21">
                    <w:rPr>
                      <w:b/>
                      <w:szCs w:val="24"/>
                      <w:u w:val="single"/>
                    </w:rPr>
                    <w:t>projektu</w:t>
                  </w:r>
                  <w:r>
                    <w:rPr>
                      <w:b/>
                      <w:szCs w:val="24"/>
                    </w:rPr>
                    <w:t xml:space="preserve"> (w tym cross </w:t>
                  </w:r>
                  <w:proofErr w:type="spellStart"/>
                  <w:r w:rsidRPr="003E6B21">
                    <w:rPr>
                      <w:b/>
                      <w:szCs w:val="24"/>
                    </w:rPr>
                    <w:t>financingu</w:t>
                  </w:r>
                  <w:proofErr w:type="spellEnd"/>
                  <w:r w:rsidRPr="003E6B21">
                    <w:rPr>
                      <w:b/>
                      <w:szCs w:val="24"/>
                    </w:rPr>
                    <w:t xml:space="preserve">). </w:t>
                  </w:r>
                </w:p>
                <w:p w:rsidR="002D46F2" w:rsidRPr="003E6B21" w:rsidRDefault="002D46F2" w:rsidP="003E6B21">
                  <w:pPr>
                    <w:rPr>
                      <w:rFonts w:ascii="Times New Roman" w:hAnsi="Times New Roman"/>
                      <w:i/>
                      <w:sz w:val="24"/>
                      <w:szCs w:val="24"/>
                    </w:rPr>
                  </w:pPr>
                  <w:r w:rsidRPr="003E6B21">
                    <w:rPr>
                      <w:rFonts w:ascii="Times New Roman" w:hAnsi="Times New Roman"/>
                      <w:b/>
                      <w:sz w:val="24"/>
                      <w:szCs w:val="24"/>
                    </w:rPr>
                    <w:t xml:space="preserve">UWAGA! Zgodnie z zapisami SZOOP wydatki w ramach </w:t>
                  </w:r>
                  <w:proofErr w:type="spellStart"/>
                  <w:r w:rsidRPr="003E6B21">
                    <w:rPr>
                      <w:rFonts w:ascii="Times New Roman" w:hAnsi="Times New Roman"/>
                      <w:b/>
                      <w:sz w:val="24"/>
                      <w:szCs w:val="24"/>
                    </w:rPr>
                    <w:t>cross</w:t>
                  </w:r>
                  <w:r w:rsidRPr="003E6B21">
                    <w:rPr>
                      <w:rFonts w:ascii="Cambria Math" w:hAnsi="Cambria Math"/>
                      <w:b/>
                      <w:sz w:val="24"/>
                      <w:szCs w:val="24"/>
                    </w:rPr>
                    <w:t>‐</w:t>
                  </w:r>
                  <w:r w:rsidRPr="003E6B21">
                    <w:rPr>
                      <w:rFonts w:ascii="Times New Roman" w:hAnsi="Times New Roman"/>
                      <w:b/>
                      <w:sz w:val="24"/>
                      <w:szCs w:val="24"/>
                    </w:rPr>
                    <w:t>financingu</w:t>
                  </w:r>
                  <w:proofErr w:type="spellEnd"/>
                  <w:r w:rsidRPr="003E6B21">
                    <w:rPr>
                      <w:rFonts w:ascii="Times New Roman" w:hAnsi="Times New Roman"/>
                      <w:b/>
                      <w:sz w:val="24"/>
                      <w:szCs w:val="24"/>
                    </w:rPr>
                    <w:t xml:space="preserve"> nie mogą przekroczyć 15% wartości </w:t>
                  </w:r>
                  <w:r w:rsidRPr="003E6B21">
                    <w:rPr>
                      <w:rFonts w:ascii="Times New Roman" w:hAnsi="Times New Roman"/>
                      <w:b/>
                      <w:sz w:val="24"/>
                      <w:szCs w:val="24"/>
                      <w:u w:val="single"/>
                    </w:rPr>
                    <w:t>współfinansowania unijnego (EFS)</w:t>
                  </w:r>
                </w:p>
              </w:txbxContent>
            </v:textbox>
          </v:shape>
        </w:pict>
      </w:r>
    </w:p>
    <w:p w:rsidR="003E6B21" w:rsidRDefault="003E6B21" w:rsidP="003E6B21"/>
    <w:p w:rsidR="003E6B21" w:rsidRDefault="003E6B21" w:rsidP="003E6B21"/>
    <w:p w:rsidR="003E6B21" w:rsidRPr="003E6B21" w:rsidRDefault="003E6B21" w:rsidP="003E6B21"/>
    <w:p w:rsidR="003E6B21" w:rsidRPr="003E6B21" w:rsidRDefault="003E6B21" w:rsidP="003E6B21">
      <w:pPr>
        <w:pStyle w:val="Nagwek3"/>
        <w:numPr>
          <w:ilvl w:val="0"/>
          <w:numId w:val="0"/>
        </w:numPr>
        <w:spacing w:line="276" w:lineRule="auto"/>
        <w:rPr>
          <w:b/>
        </w:rPr>
      </w:pPr>
    </w:p>
    <w:p w:rsidR="0058453E" w:rsidRPr="00774C2A" w:rsidRDefault="0058453E" w:rsidP="002C3CFF">
      <w:pPr>
        <w:pStyle w:val="Nagwek2"/>
        <w:ind w:left="709" w:hanging="709"/>
      </w:pPr>
      <w:bookmarkStart w:id="273" w:name="_Toc430178295"/>
      <w:bookmarkStart w:id="274" w:name="_Toc488040880"/>
      <w:r w:rsidRPr="00774C2A">
        <w:t>Reguła proporcjonalności</w:t>
      </w:r>
      <w:bookmarkEnd w:id="273"/>
      <w:bookmarkEnd w:id="274"/>
    </w:p>
    <w:p w:rsidR="00EA0CFD" w:rsidRPr="00DA15FB" w:rsidRDefault="00EA0CFD" w:rsidP="00DA15FB">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reguły p</w:t>
      </w:r>
      <w:r w:rsidR="00576D45">
        <w:rPr>
          <w:rFonts w:ascii="Times New Roman" w:hAnsi="Times New Roman"/>
          <w:bCs/>
          <w:sz w:val="24"/>
          <w:szCs w:val="26"/>
        </w:rPr>
        <w:t xml:space="preserve">roporcjonalności znajdują się w </w:t>
      </w:r>
      <w:r w:rsidRPr="008D37B6">
        <w:rPr>
          <w:rFonts w:ascii="Times New Roman" w:hAnsi="Times New Roman"/>
          <w:i/>
          <w:sz w:val="24"/>
          <w:szCs w:val="24"/>
        </w:rPr>
        <w:t>Wytycznych w</w:t>
      </w:r>
      <w:r w:rsidR="00576D45">
        <w:rPr>
          <w:i/>
          <w:szCs w:val="24"/>
        </w:rPr>
        <w:t> </w:t>
      </w:r>
      <w:r w:rsidRPr="00330FC6">
        <w:rPr>
          <w:rFonts w:ascii="Times New Roman" w:hAnsi="Times New Roman"/>
          <w:i/>
          <w:sz w:val="24"/>
          <w:szCs w:val="24"/>
        </w:rPr>
        <w:t xml:space="preserve">zakresie </w:t>
      </w:r>
      <w:proofErr w:type="spellStart"/>
      <w:r w:rsidRPr="00330FC6">
        <w:rPr>
          <w:rFonts w:ascii="Times New Roman" w:hAnsi="Times New Roman"/>
          <w:i/>
          <w:sz w:val="24"/>
          <w:szCs w:val="24"/>
        </w:rPr>
        <w:t>kwalifikowalności</w:t>
      </w:r>
      <w:proofErr w:type="spellEnd"/>
      <w:r w:rsidRPr="00330FC6">
        <w:rPr>
          <w:rFonts w:ascii="Times New Roman" w:hAnsi="Times New Roman"/>
          <w:i/>
          <w:sz w:val="24"/>
          <w:szCs w:val="24"/>
        </w:rPr>
        <w:t xml:space="preserve">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576D45">
        <w:rPr>
          <w:rFonts w:ascii="Times New Roman" w:hAnsi="Times New Roman"/>
          <w:sz w:val="24"/>
          <w:szCs w:val="24"/>
        </w:rPr>
        <w:t xml:space="preserve">, w </w:t>
      </w:r>
      <w:r>
        <w:rPr>
          <w:rFonts w:ascii="Times New Roman" w:hAnsi="Times New Roman"/>
          <w:sz w:val="24"/>
          <w:szCs w:val="24"/>
        </w:rPr>
        <w:t>szczególności w rozdziale „R</w:t>
      </w:r>
      <w:r>
        <w:rPr>
          <w:rFonts w:ascii="Times New Roman" w:hAnsi="Times New Roman"/>
          <w:bCs/>
          <w:sz w:val="24"/>
          <w:szCs w:val="26"/>
        </w:rPr>
        <w:t>eguła proporcjonalności</w:t>
      </w:r>
      <w:r w:rsidR="00083DBF">
        <w:rPr>
          <w:rFonts w:ascii="Times New Roman" w:hAnsi="Times New Roman"/>
          <w:bCs/>
          <w:sz w:val="24"/>
          <w:szCs w:val="26"/>
        </w:rPr>
        <w:t>”</w:t>
      </w:r>
      <w:r>
        <w:rPr>
          <w:rFonts w:ascii="Times New Roman" w:hAnsi="Times New Roman"/>
          <w:sz w:val="24"/>
          <w:szCs w:val="24"/>
        </w:rPr>
        <w:t>.</w:t>
      </w:r>
    </w:p>
    <w:p w:rsidR="0021026A" w:rsidRPr="00EA0CFD" w:rsidRDefault="0021026A" w:rsidP="002C3CFF">
      <w:pPr>
        <w:pStyle w:val="Nagwek2"/>
        <w:ind w:left="709" w:hanging="709"/>
        <w:rPr>
          <w:szCs w:val="24"/>
        </w:rPr>
      </w:pPr>
      <w:bookmarkStart w:id="275" w:name="_Toc430178297"/>
      <w:bookmarkStart w:id="276" w:name="_Toc430240008"/>
      <w:bookmarkStart w:id="277" w:name="_Toc430178298"/>
      <w:bookmarkStart w:id="278" w:name="_Toc430240009"/>
      <w:bookmarkStart w:id="279" w:name="_Toc430178299"/>
      <w:bookmarkStart w:id="280" w:name="_Toc430240010"/>
      <w:bookmarkStart w:id="281" w:name="_Toc430178300"/>
      <w:bookmarkStart w:id="282" w:name="_Toc430240011"/>
      <w:bookmarkStart w:id="283" w:name="_Toc430178301"/>
      <w:bookmarkStart w:id="284" w:name="_Toc430240012"/>
      <w:bookmarkStart w:id="285" w:name="_Toc430178306"/>
      <w:bookmarkStart w:id="286" w:name="_Toc430240017"/>
      <w:bookmarkStart w:id="287" w:name="_Toc430178307"/>
      <w:bookmarkStart w:id="288" w:name="_Toc430240018"/>
      <w:bookmarkStart w:id="289" w:name="_Toc430178308"/>
      <w:bookmarkStart w:id="290" w:name="_Toc430240019"/>
      <w:bookmarkStart w:id="291" w:name="_Toc430178309"/>
      <w:bookmarkStart w:id="292" w:name="_Toc430240020"/>
      <w:bookmarkStart w:id="293" w:name="_Toc226360126"/>
      <w:bookmarkStart w:id="294" w:name="_Toc226360278"/>
      <w:bookmarkStart w:id="295" w:name="_Toc226361252"/>
      <w:bookmarkStart w:id="296" w:name="_Toc226361854"/>
      <w:bookmarkStart w:id="297" w:name="_Toc226533197"/>
      <w:bookmarkStart w:id="298" w:name="_Toc226778082"/>
      <w:bookmarkStart w:id="299" w:name="_Toc226778352"/>
      <w:bookmarkStart w:id="300" w:name="_Toc226360127"/>
      <w:bookmarkStart w:id="301" w:name="_Toc226360279"/>
      <w:bookmarkStart w:id="302" w:name="_Toc226361253"/>
      <w:bookmarkStart w:id="303" w:name="_Toc226361855"/>
      <w:bookmarkStart w:id="304" w:name="_Toc226533198"/>
      <w:bookmarkStart w:id="305" w:name="_Toc226778083"/>
      <w:bookmarkStart w:id="306" w:name="_Toc226778353"/>
      <w:bookmarkStart w:id="307" w:name="_Toc488040881"/>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774C2A">
        <w:t>Uproszczone metody rozliczania projektów</w:t>
      </w:r>
      <w:r w:rsidR="00F548D6">
        <w:t xml:space="preserve"> </w:t>
      </w:r>
      <w:bookmarkEnd w:id="307"/>
    </w:p>
    <w:p w:rsidR="00EA0CFD" w:rsidRPr="00EA0CFD" w:rsidRDefault="00EA0CFD" w:rsidP="002C7645">
      <w:pPr>
        <w:numPr>
          <w:ilvl w:val="2"/>
          <w:numId w:val="4"/>
        </w:numPr>
        <w:autoSpaceDE w:val="0"/>
        <w:autoSpaceDN w:val="0"/>
        <w:spacing w:before="60" w:after="60" w:line="276" w:lineRule="auto"/>
        <w:ind w:left="709" w:hanging="709"/>
        <w:outlineLvl w:val="2"/>
        <w:rPr>
          <w:rFonts w:ascii="Times New Roman" w:hAnsi="Times New Roman"/>
          <w:bCs/>
          <w:sz w:val="24"/>
          <w:szCs w:val="24"/>
        </w:rPr>
      </w:pPr>
      <w:r w:rsidRPr="00EA0CFD">
        <w:rPr>
          <w:rFonts w:ascii="Times New Roman" w:hAnsi="Times New Roman"/>
          <w:bCs/>
          <w:sz w:val="24"/>
          <w:szCs w:val="24"/>
        </w:rPr>
        <w:t xml:space="preserve">Szczegółowe informacje dotyczące </w:t>
      </w:r>
      <w:r w:rsidRPr="00EA0CFD">
        <w:rPr>
          <w:rFonts w:ascii="Times New Roman" w:eastAsia="Calibri" w:hAnsi="Times New Roman"/>
          <w:sz w:val="24"/>
          <w:szCs w:val="24"/>
        </w:rPr>
        <w:t xml:space="preserve">stosowania uproszczonych metod rozliczania wydatków </w:t>
      </w:r>
      <w:r w:rsidR="00576D45">
        <w:rPr>
          <w:rFonts w:ascii="Times New Roman" w:hAnsi="Times New Roman"/>
          <w:bCs/>
          <w:sz w:val="24"/>
          <w:szCs w:val="24"/>
        </w:rPr>
        <w:t xml:space="preserve">znajdują się w </w:t>
      </w:r>
      <w:r w:rsidR="00576D45">
        <w:rPr>
          <w:rFonts w:ascii="Times New Roman" w:hAnsi="Times New Roman"/>
          <w:i/>
          <w:sz w:val="24"/>
          <w:szCs w:val="24"/>
        </w:rPr>
        <w:t xml:space="preserve">Wytycznych w </w:t>
      </w:r>
      <w:r w:rsidRPr="00EA0CFD">
        <w:rPr>
          <w:rFonts w:ascii="Times New Roman" w:hAnsi="Times New Roman"/>
          <w:i/>
          <w:sz w:val="24"/>
          <w:szCs w:val="24"/>
        </w:rPr>
        <w:t xml:space="preserve">zakresie </w:t>
      </w:r>
      <w:proofErr w:type="spellStart"/>
      <w:r w:rsidRPr="00EA0CFD">
        <w:rPr>
          <w:rFonts w:ascii="Times New Roman" w:hAnsi="Times New Roman"/>
          <w:i/>
          <w:sz w:val="24"/>
          <w:szCs w:val="24"/>
        </w:rPr>
        <w:t>kwalifikowalności</w:t>
      </w:r>
      <w:proofErr w:type="spellEnd"/>
      <w:r w:rsidRPr="00EA0CFD">
        <w:rPr>
          <w:rFonts w:ascii="Times New Roman" w:hAnsi="Times New Roman"/>
          <w:i/>
          <w:sz w:val="24"/>
          <w:szCs w:val="24"/>
        </w:rPr>
        <w:t xml:space="preserve"> wydatków w zakresie Europejskiego Funduszu Rozwoju Regionalnego, Europejskiego Funduszu Społecznego oraz Funduszu Spójności na lata 2014-2020</w:t>
      </w:r>
      <w:r w:rsidRPr="00EA0CFD">
        <w:rPr>
          <w:rFonts w:ascii="Times New Roman" w:hAnsi="Times New Roman"/>
          <w:sz w:val="24"/>
          <w:szCs w:val="24"/>
        </w:rPr>
        <w:t xml:space="preserve"> </w:t>
      </w:r>
      <w:r w:rsidR="00576D45">
        <w:rPr>
          <w:rFonts w:ascii="Times New Roman" w:hAnsi="Times New Roman"/>
          <w:sz w:val="24"/>
          <w:szCs w:val="24"/>
        </w:rPr>
        <w:t xml:space="preserve">w </w:t>
      </w:r>
      <w:r w:rsidR="00016F1E">
        <w:rPr>
          <w:rFonts w:ascii="Times New Roman" w:hAnsi="Times New Roman"/>
          <w:sz w:val="24"/>
          <w:szCs w:val="24"/>
        </w:rPr>
        <w:t xml:space="preserve">szczególności w </w:t>
      </w:r>
      <w:r w:rsidR="00016F1E" w:rsidRPr="00EA0CFD">
        <w:rPr>
          <w:rFonts w:ascii="Times New Roman" w:hAnsi="Times New Roman"/>
          <w:sz w:val="24"/>
          <w:szCs w:val="24"/>
        </w:rPr>
        <w:t>rozdziale „</w:t>
      </w:r>
      <w:r w:rsidR="00016F1E" w:rsidRPr="00B329CB">
        <w:rPr>
          <w:rFonts w:ascii="Times New Roman" w:eastAsia="Calibri" w:hAnsi="Times New Roman"/>
          <w:sz w:val="24"/>
          <w:szCs w:val="24"/>
        </w:rPr>
        <w:t>Uproszczone metody rozliczania wydatków”</w:t>
      </w:r>
      <w:r w:rsidR="00576D45">
        <w:rPr>
          <w:rFonts w:ascii="Times New Roman" w:hAnsi="Times New Roman"/>
          <w:sz w:val="24"/>
          <w:szCs w:val="24"/>
        </w:rPr>
        <w:t xml:space="preserve"> </w:t>
      </w:r>
      <w:r w:rsidRPr="00EA0CFD">
        <w:rPr>
          <w:rFonts w:ascii="Times New Roman" w:eastAsia="Calibri" w:hAnsi="Times New Roman"/>
          <w:sz w:val="24"/>
          <w:szCs w:val="24"/>
        </w:rPr>
        <w:t xml:space="preserve">lub wytycznych programowych lub innych wytycznych </w:t>
      </w:r>
      <w:r w:rsidRPr="00016F1E">
        <w:rPr>
          <w:rFonts w:ascii="Times New Roman" w:eastAsia="Calibri" w:hAnsi="Times New Roman"/>
          <w:sz w:val="24"/>
          <w:szCs w:val="24"/>
        </w:rPr>
        <w:t>horyzontalnych</w:t>
      </w:r>
      <w:r>
        <w:rPr>
          <w:rFonts w:ascii="Times New Roman" w:eastAsia="Calibri" w:hAnsi="Times New Roman"/>
          <w:sz w:val="24"/>
          <w:szCs w:val="24"/>
        </w:rPr>
        <w:t xml:space="preserve">, </w:t>
      </w:r>
      <w:r w:rsidRPr="00EA0CFD">
        <w:rPr>
          <w:rFonts w:ascii="Times New Roman" w:hAnsi="Times New Roman"/>
          <w:sz w:val="24"/>
          <w:szCs w:val="24"/>
        </w:rPr>
        <w:t>dostępnych na stronie internetowej RPO</w:t>
      </w:r>
      <w:r w:rsidRPr="0051706A">
        <w:rPr>
          <w:rFonts w:ascii="Times New Roman" w:hAnsi="Times New Roman"/>
          <w:sz w:val="24"/>
          <w:szCs w:val="24"/>
        </w:rPr>
        <w:t xml:space="preserve"> WP 2014-2020</w:t>
      </w:r>
      <w:r>
        <w:rPr>
          <w:rFonts w:ascii="Times New Roman" w:hAnsi="Times New Roman"/>
          <w:sz w:val="24"/>
          <w:szCs w:val="24"/>
        </w:rPr>
        <w:t xml:space="preserve">, </w:t>
      </w:r>
    </w:p>
    <w:p w:rsidR="000D0111" w:rsidRPr="00EB531C" w:rsidRDefault="0052382F" w:rsidP="00B50BA6">
      <w:pPr>
        <w:pStyle w:val="Nagwek3"/>
        <w:spacing w:line="276" w:lineRule="auto"/>
        <w:ind w:left="709" w:hanging="709"/>
        <w:rPr>
          <w:u w:val="single"/>
        </w:rPr>
      </w:pPr>
      <w:r w:rsidRPr="00EB531C">
        <w:rPr>
          <w:u w:val="single"/>
        </w:rPr>
        <w:t>Kwoty ryczałtowe</w:t>
      </w:r>
    </w:p>
    <w:p w:rsidR="00576B4C" w:rsidRDefault="00576B4C" w:rsidP="00B50BA6">
      <w:pPr>
        <w:widowControl/>
        <w:adjustRightInd/>
        <w:spacing w:before="60" w:after="60" w:line="276" w:lineRule="auto"/>
        <w:ind w:left="709"/>
        <w:textAlignment w:val="auto"/>
        <w:rPr>
          <w:rFonts w:ascii="Times New Roman" w:hAnsi="Times New Roman"/>
          <w:sz w:val="24"/>
          <w:szCs w:val="24"/>
        </w:rPr>
      </w:pPr>
      <w:r w:rsidRPr="00EB531C">
        <w:rPr>
          <w:rFonts w:ascii="Times New Roman" w:hAnsi="Times New Roman"/>
          <w:sz w:val="24"/>
          <w:szCs w:val="24"/>
        </w:rPr>
        <w:t xml:space="preserve">W ramach niniejszego konkursu w przypadku projektów, w których </w:t>
      </w:r>
      <w:r w:rsidRPr="00EB531C">
        <w:rPr>
          <w:rFonts w:ascii="Times New Roman" w:hAnsi="Times New Roman"/>
          <w:b/>
          <w:bCs/>
          <w:sz w:val="24"/>
          <w:szCs w:val="24"/>
        </w:rPr>
        <w:t xml:space="preserve">wartość wkładu publicznego (środków publicznych) nie przekracza wyrażonej w PLN </w:t>
      </w:r>
      <w:r w:rsidRPr="00EB531C">
        <w:rPr>
          <w:rFonts w:ascii="Times New Roman" w:hAnsi="Times New Roman"/>
          <w:b/>
          <w:bCs/>
          <w:sz w:val="24"/>
          <w:szCs w:val="24"/>
        </w:rPr>
        <w:lastRenderedPageBreak/>
        <w:t>równowartości 100.000 EUR</w:t>
      </w:r>
      <w:r w:rsidR="000D5198" w:rsidRPr="00EB531C">
        <w:rPr>
          <w:rStyle w:val="Odwoanieprzypisudolnego"/>
          <w:rFonts w:ascii="Times New Roman" w:hAnsi="Times New Roman"/>
          <w:b/>
          <w:bCs/>
          <w:sz w:val="24"/>
          <w:szCs w:val="24"/>
        </w:rPr>
        <w:footnoteReference w:id="5"/>
      </w:r>
      <w:r w:rsidR="008A6A31" w:rsidRPr="00EB531C">
        <w:rPr>
          <w:rFonts w:ascii="Times New Roman" w:hAnsi="Times New Roman"/>
          <w:bCs/>
          <w:sz w:val="24"/>
          <w:szCs w:val="24"/>
        </w:rPr>
        <w:t xml:space="preserve"> </w:t>
      </w:r>
      <w:r w:rsidR="006A22F8" w:rsidRPr="00EB531C">
        <w:rPr>
          <w:rFonts w:ascii="Times New Roman" w:hAnsi="Times New Roman"/>
          <w:bCs/>
          <w:sz w:val="24"/>
          <w:szCs w:val="24"/>
        </w:rPr>
        <w:t>(</w:t>
      </w:r>
      <w:r w:rsidR="006A22F8" w:rsidRPr="00EB531C">
        <w:rPr>
          <w:rFonts w:ascii="Times New Roman" w:hAnsi="Times New Roman"/>
          <w:color w:val="000000"/>
          <w:sz w:val="24"/>
          <w:szCs w:val="24"/>
        </w:rPr>
        <w:t xml:space="preserve">kurs EUR obowiązujący na dzień ogłoszenia konkursu </w:t>
      </w:r>
      <w:r w:rsidR="006A22F8" w:rsidRPr="005872BD">
        <w:rPr>
          <w:rFonts w:ascii="Times New Roman" w:hAnsi="Times New Roman"/>
          <w:color w:val="000000"/>
          <w:sz w:val="24"/>
          <w:szCs w:val="24"/>
        </w:rPr>
        <w:t xml:space="preserve">wynosi </w:t>
      </w:r>
      <w:r w:rsidR="003E6B21" w:rsidRPr="005872BD">
        <w:rPr>
          <w:rFonts w:ascii="Times New Roman" w:hAnsi="Times New Roman"/>
          <w:b/>
          <w:sz w:val="24"/>
          <w:szCs w:val="24"/>
        </w:rPr>
        <w:t>4.24</w:t>
      </w:r>
      <w:r w:rsidR="005872BD" w:rsidRPr="005872BD">
        <w:rPr>
          <w:rFonts w:ascii="Times New Roman" w:hAnsi="Times New Roman"/>
          <w:b/>
          <w:sz w:val="24"/>
          <w:szCs w:val="24"/>
        </w:rPr>
        <w:t>93</w:t>
      </w:r>
      <w:r w:rsidR="006A22F8" w:rsidRPr="00EB531C">
        <w:rPr>
          <w:rFonts w:ascii="Times New Roman" w:hAnsi="Times New Roman"/>
          <w:color w:val="000000"/>
          <w:sz w:val="24"/>
          <w:szCs w:val="24"/>
        </w:rPr>
        <w:t xml:space="preserve"> PLN)</w:t>
      </w:r>
      <w:r w:rsidR="006A22F8" w:rsidRPr="00EB531C" w:rsidDel="006A22F8">
        <w:rPr>
          <w:rFonts w:ascii="Times New Roman" w:hAnsi="Times New Roman"/>
          <w:b/>
          <w:bCs/>
          <w:sz w:val="24"/>
          <w:szCs w:val="24"/>
        </w:rPr>
        <w:t xml:space="preserve"> </w:t>
      </w:r>
      <w:r w:rsidRPr="00EB531C">
        <w:rPr>
          <w:rFonts w:ascii="Times New Roman" w:hAnsi="Times New Roman"/>
          <w:sz w:val="24"/>
          <w:szCs w:val="24"/>
        </w:rPr>
        <w:t xml:space="preserve">należy zastosować uproszczoną metodę rozliczania wydatków </w:t>
      </w:r>
      <w:r w:rsidRPr="00EB531C">
        <w:rPr>
          <w:rFonts w:ascii="Times New Roman" w:hAnsi="Times New Roman"/>
          <w:b/>
          <w:sz w:val="24"/>
          <w:szCs w:val="24"/>
        </w:rPr>
        <w:t>wyłącznie</w:t>
      </w:r>
      <w:r w:rsidRPr="00EB531C">
        <w:rPr>
          <w:rFonts w:ascii="Times New Roman" w:hAnsi="Times New Roman"/>
          <w:sz w:val="24"/>
          <w:szCs w:val="24"/>
        </w:rPr>
        <w:t xml:space="preserve"> w formie kwot ryczałtowych, w oparciu o szczegółowy budżet projektu określony przez beneficjenta i zatwierdzony przez IOK.</w:t>
      </w:r>
    </w:p>
    <w:p w:rsidR="006116D3" w:rsidRPr="006116D3" w:rsidRDefault="006116D3" w:rsidP="006116D3">
      <w:pPr>
        <w:widowControl/>
        <w:adjustRightInd/>
        <w:spacing w:before="60" w:after="60" w:line="276" w:lineRule="auto"/>
        <w:ind w:left="709"/>
        <w:textAlignment w:val="auto"/>
        <w:rPr>
          <w:rFonts w:ascii="Times New Roman" w:hAnsi="Times New Roman"/>
          <w:sz w:val="24"/>
          <w:szCs w:val="24"/>
        </w:rPr>
      </w:pPr>
      <w:r w:rsidRPr="006116D3">
        <w:rPr>
          <w:rFonts w:ascii="Times New Roman" w:hAnsi="Times New Roman"/>
          <w:sz w:val="24"/>
          <w:szCs w:val="24"/>
        </w:rPr>
        <w:t xml:space="preserve">W związku z powyższym w </w:t>
      </w:r>
      <w:proofErr w:type="spellStart"/>
      <w:r w:rsidRPr="006116D3">
        <w:rPr>
          <w:rFonts w:ascii="Times New Roman" w:hAnsi="Times New Roman"/>
          <w:sz w:val="24"/>
          <w:szCs w:val="24"/>
        </w:rPr>
        <w:t>pkt</w:t>
      </w:r>
      <w:proofErr w:type="spellEnd"/>
      <w:r w:rsidRPr="006116D3">
        <w:rPr>
          <w:rFonts w:ascii="Times New Roman" w:hAnsi="Times New Roman"/>
          <w:sz w:val="24"/>
          <w:szCs w:val="24"/>
        </w:rPr>
        <w:t xml:space="preserve"> 4.2 wniosku </w:t>
      </w:r>
      <w:r>
        <w:rPr>
          <w:rFonts w:ascii="Times New Roman" w:hAnsi="Times New Roman"/>
          <w:sz w:val="24"/>
          <w:szCs w:val="24"/>
        </w:rPr>
        <w:t xml:space="preserve">o dofinansowanie należy wskazać </w:t>
      </w:r>
      <w:r w:rsidRPr="006116D3">
        <w:rPr>
          <w:rFonts w:ascii="Times New Roman" w:hAnsi="Times New Roman"/>
          <w:sz w:val="24"/>
          <w:szCs w:val="24"/>
        </w:rPr>
        <w:t>dokumenty, mogące stanowić podstawę oceny realizacji zadań, m.in.:</w:t>
      </w:r>
    </w:p>
    <w:p w:rsidR="006116D3" w:rsidRPr="00EB531C" w:rsidRDefault="006116D3" w:rsidP="002C7645">
      <w:pPr>
        <w:pStyle w:val="Akapitzlist"/>
        <w:widowControl/>
        <w:numPr>
          <w:ilvl w:val="0"/>
          <w:numId w:val="86"/>
        </w:numPr>
        <w:adjustRightInd/>
        <w:spacing w:before="60" w:after="60" w:line="276" w:lineRule="auto"/>
        <w:textAlignment w:val="auto"/>
        <w:rPr>
          <w:rFonts w:ascii="Times New Roman" w:hAnsi="Times New Roman"/>
          <w:sz w:val="24"/>
          <w:szCs w:val="24"/>
        </w:rPr>
      </w:pPr>
      <w:r w:rsidRPr="00EB531C">
        <w:rPr>
          <w:rFonts w:ascii="Times New Roman" w:hAnsi="Times New Roman"/>
          <w:sz w:val="24"/>
          <w:szCs w:val="24"/>
        </w:rPr>
        <w:t>załączane</w:t>
      </w:r>
      <w:r w:rsidRPr="006116D3">
        <w:rPr>
          <w:rFonts w:ascii="Times New Roman" w:hAnsi="Times New Roman"/>
          <w:sz w:val="24"/>
          <w:szCs w:val="24"/>
        </w:rPr>
        <w:t xml:space="preserve"> do wniosku o płatność: oświadczenie beneficjenta zawierające listę</w:t>
      </w:r>
      <w:r>
        <w:rPr>
          <w:rFonts w:ascii="Times New Roman" w:hAnsi="Times New Roman"/>
          <w:sz w:val="24"/>
          <w:szCs w:val="24"/>
        </w:rPr>
        <w:t xml:space="preserve"> </w:t>
      </w:r>
      <w:r w:rsidRPr="006116D3">
        <w:rPr>
          <w:rFonts w:ascii="Times New Roman" w:hAnsi="Times New Roman"/>
          <w:sz w:val="24"/>
          <w:szCs w:val="24"/>
        </w:rPr>
        <w:t>zakupionych sprzętów, materiałów i pomocy dydaktycznych; oświadczenie</w:t>
      </w:r>
      <w:r>
        <w:rPr>
          <w:rFonts w:ascii="Times New Roman" w:hAnsi="Times New Roman"/>
          <w:sz w:val="24"/>
          <w:szCs w:val="24"/>
        </w:rPr>
        <w:t xml:space="preserve"> </w:t>
      </w:r>
      <w:r w:rsidRPr="006116D3">
        <w:rPr>
          <w:rFonts w:ascii="Times New Roman" w:hAnsi="Times New Roman"/>
          <w:sz w:val="24"/>
          <w:szCs w:val="24"/>
        </w:rPr>
        <w:t>beneficjenta zawierające listę wydatków poniesionych w ramach cross –</w:t>
      </w:r>
      <w:r>
        <w:rPr>
          <w:rFonts w:ascii="Times New Roman" w:hAnsi="Times New Roman"/>
          <w:sz w:val="24"/>
          <w:szCs w:val="24"/>
        </w:rPr>
        <w:t xml:space="preserve"> </w:t>
      </w:r>
      <w:proofErr w:type="spellStart"/>
      <w:r w:rsidRPr="006116D3">
        <w:rPr>
          <w:rFonts w:ascii="Times New Roman" w:hAnsi="Times New Roman"/>
          <w:sz w:val="24"/>
          <w:szCs w:val="24"/>
        </w:rPr>
        <w:t>financingu</w:t>
      </w:r>
      <w:proofErr w:type="spellEnd"/>
      <w:r w:rsidRPr="006116D3">
        <w:rPr>
          <w:rFonts w:ascii="Times New Roman" w:hAnsi="Times New Roman"/>
          <w:sz w:val="24"/>
          <w:szCs w:val="24"/>
        </w:rPr>
        <w:t>; lista osób, które uzyskały zaświadczenia/certyfikaty/dyplomy</w:t>
      </w:r>
      <w:r>
        <w:rPr>
          <w:rFonts w:ascii="Times New Roman" w:hAnsi="Times New Roman"/>
          <w:sz w:val="24"/>
          <w:szCs w:val="24"/>
        </w:rPr>
        <w:t xml:space="preserve"> </w:t>
      </w:r>
      <w:r w:rsidRPr="006116D3">
        <w:rPr>
          <w:rFonts w:ascii="Times New Roman" w:hAnsi="Times New Roman"/>
          <w:sz w:val="24"/>
          <w:szCs w:val="24"/>
        </w:rPr>
        <w:t>potwierdzające nabycie/podniesienie kompetencji i/lub kwalifikacji; lista osób</w:t>
      </w:r>
      <w:r>
        <w:rPr>
          <w:rFonts w:ascii="Times New Roman" w:hAnsi="Times New Roman"/>
          <w:sz w:val="24"/>
          <w:szCs w:val="24"/>
        </w:rPr>
        <w:t xml:space="preserve"> </w:t>
      </w:r>
      <w:r w:rsidRPr="006116D3">
        <w:rPr>
          <w:rFonts w:ascii="Times New Roman" w:hAnsi="Times New Roman"/>
          <w:sz w:val="24"/>
          <w:szCs w:val="24"/>
        </w:rPr>
        <w:t>zakwalifikowanych na daną formę wsparcia; lista osób, które ukończyły daną</w:t>
      </w:r>
      <w:r>
        <w:rPr>
          <w:rFonts w:ascii="Times New Roman" w:hAnsi="Times New Roman"/>
          <w:sz w:val="24"/>
          <w:szCs w:val="24"/>
        </w:rPr>
        <w:t xml:space="preserve"> </w:t>
      </w:r>
      <w:r w:rsidRPr="006116D3">
        <w:rPr>
          <w:rFonts w:ascii="Times New Roman" w:hAnsi="Times New Roman"/>
          <w:sz w:val="24"/>
          <w:szCs w:val="24"/>
        </w:rPr>
        <w:t>formę wsparcia; lista osób, które podniosły swoje kwalifikacje/kompetencje,</w:t>
      </w:r>
      <w:r>
        <w:rPr>
          <w:rFonts w:ascii="Times New Roman" w:hAnsi="Times New Roman"/>
          <w:sz w:val="24"/>
          <w:szCs w:val="24"/>
        </w:rPr>
        <w:t xml:space="preserve"> </w:t>
      </w:r>
      <w:r w:rsidRPr="006116D3">
        <w:rPr>
          <w:rFonts w:ascii="Times New Roman" w:hAnsi="Times New Roman"/>
          <w:sz w:val="24"/>
          <w:szCs w:val="24"/>
        </w:rPr>
        <w:t>kserokopia uchwały rady gminy/stowarzyszenia / fundacji dot. utworzenia</w:t>
      </w:r>
      <w:r>
        <w:rPr>
          <w:rFonts w:ascii="Times New Roman" w:hAnsi="Times New Roman"/>
          <w:sz w:val="24"/>
          <w:szCs w:val="24"/>
        </w:rPr>
        <w:t xml:space="preserve"> </w:t>
      </w:r>
      <w:r w:rsidRPr="006116D3">
        <w:rPr>
          <w:rFonts w:ascii="Times New Roman" w:hAnsi="Times New Roman"/>
          <w:sz w:val="24"/>
          <w:szCs w:val="24"/>
        </w:rPr>
        <w:t>nowych miejsc w OWP</w:t>
      </w:r>
      <w:r w:rsidR="007E5C81">
        <w:rPr>
          <w:rFonts w:ascii="Times New Roman" w:hAnsi="Times New Roman"/>
          <w:sz w:val="24"/>
          <w:szCs w:val="24"/>
        </w:rPr>
        <w:t>/</w:t>
      </w:r>
      <w:r w:rsidR="00A00B4D" w:rsidRPr="00EB531C">
        <w:rPr>
          <w:rFonts w:ascii="Times New Roman" w:hAnsi="Times New Roman"/>
          <w:sz w:val="24"/>
          <w:szCs w:val="24"/>
        </w:rPr>
        <w:t>zaświadczenie o wpisie do ewidencji szkół i placówek niepublicznych</w:t>
      </w:r>
      <w:r w:rsidRPr="00EB531C">
        <w:rPr>
          <w:rFonts w:ascii="Times New Roman" w:hAnsi="Times New Roman"/>
          <w:sz w:val="24"/>
          <w:szCs w:val="24"/>
        </w:rPr>
        <w:t>;</w:t>
      </w:r>
    </w:p>
    <w:p w:rsidR="000D7AB8" w:rsidRPr="0059154F" w:rsidRDefault="006116D3" w:rsidP="0059154F">
      <w:pPr>
        <w:pStyle w:val="Akapitzlist"/>
        <w:widowControl/>
        <w:numPr>
          <w:ilvl w:val="0"/>
          <w:numId w:val="86"/>
        </w:numPr>
        <w:adjustRightInd/>
        <w:spacing w:before="60" w:after="60" w:line="276" w:lineRule="auto"/>
        <w:textAlignment w:val="auto"/>
        <w:rPr>
          <w:rFonts w:ascii="Times New Roman" w:hAnsi="Times New Roman"/>
          <w:sz w:val="24"/>
          <w:szCs w:val="24"/>
        </w:rPr>
      </w:pPr>
      <w:r w:rsidRPr="006116D3">
        <w:rPr>
          <w:rFonts w:ascii="Times New Roman" w:hAnsi="Times New Roman"/>
          <w:sz w:val="24"/>
          <w:szCs w:val="24"/>
        </w:rPr>
        <w:t>dostępne podczas kontroli na miejscu: dzienniki zajęć zawierające listę</w:t>
      </w:r>
      <w:r>
        <w:rPr>
          <w:rFonts w:ascii="Times New Roman" w:hAnsi="Times New Roman"/>
          <w:sz w:val="24"/>
          <w:szCs w:val="24"/>
        </w:rPr>
        <w:t xml:space="preserve"> </w:t>
      </w:r>
      <w:r w:rsidRPr="006116D3">
        <w:rPr>
          <w:rFonts w:ascii="Times New Roman" w:hAnsi="Times New Roman"/>
          <w:sz w:val="24"/>
          <w:szCs w:val="24"/>
        </w:rPr>
        <w:t>obecności, tematykę zajęć i liczbę godzin; listy obecności uczestników projektu</w:t>
      </w:r>
      <w:r>
        <w:rPr>
          <w:rFonts w:ascii="Times New Roman" w:hAnsi="Times New Roman"/>
          <w:sz w:val="24"/>
          <w:szCs w:val="24"/>
        </w:rPr>
        <w:t xml:space="preserve"> </w:t>
      </w:r>
      <w:r w:rsidRPr="006116D3">
        <w:rPr>
          <w:rFonts w:ascii="Times New Roman" w:hAnsi="Times New Roman"/>
          <w:sz w:val="24"/>
          <w:szCs w:val="24"/>
        </w:rPr>
        <w:t>na zajęciach/szkoleniach/studiach podyplomowych; protokoły odbioru sprzętu</w:t>
      </w:r>
      <w:r>
        <w:rPr>
          <w:rFonts w:ascii="Times New Roman" w:hAnsi="Times New Roman"/>
          <w:sz w:val="24"/>
          <w:szCs w:val="24"/>
        </w:rPr>
        <w:t xml:space="preserve"> </w:t>
      </w:r>
      <w:r>
        <w:rPr>
          <w:rFonts w:ascii="Times New Roman" w:hAnsi="Times New Roman"/>
          <w:sz w:val="24"/>
          <w:szCs w:val="24"/>
        </w:rPr>
        <w:br/>
      </w:r>
      <w:r w:rsidRPr="006116D3">
        <w:rPr>
          <w:rFonts w:ascii="Times New Roman" w:hAnsi="Times New Roman"/>
          <w:sz w:val="24"/>
          <w:szCs w:val="24"/>
        </w:rPr>
        <w:t>i pomocy dydaktycznych; protokoły odbioru technicznego robót budowlanych;</w:t>
      </w:r>
      <w:r>
        <w:rPr>
          <w:rFonts w:ascii="Times New Roman" w:hAnsi="Times New Roman"/>
          <w:sz w:val="24"/>
          <w:szCs w:val="24"/>
        </w:rPr>
        <w:t xml:space="preserve"> </w:t>
      </w:r>
      <w:r w:rsidRPr="006116D3">
        <w:rPr>
          <w:rFonts w:ascii="Times New Roman" w:hAnsi="Times New Roman"/>
          <w:sz w:val="24"/>
          <w:szCs w:val="24"/>
        </w:rPr>
        <w:t>dyplomy, certyfikaty, zaświadczenia wydawane uczestnikom wraz</w:t>
      </w:r>
      <w:r>
        <w:rPr>
          <w:rFonts w:ascii="Times New Roman" w:hAnsi="Times New Roman"/>
          <w:sz w:val="24"/>
          <w:szCs w:val="24"/>
        </w:rPr>
        <w:t xml:space="preserve"> </w:t>
      </w:r>
      <w:r>
        <w:rPr>
          <w:rFonts w:ascii="Times New Roman" w:hAnsi="Times New Roman"/>
          <w:sz w:val="24"/>
          <w:szCs w:val="24"/>
        </w:rPr>
        <w:br/>
      </w:r>
      <w:r w:rsidRPr="006116D3">
        <w:rPr>
          <w:rFonts w:ascii="Times New Roman" w:hAnsi="Times New Roman"/>
          <w:sz w:val="24"/>
          <w:szCs w:val="24"/>
        </w:rPr>
        <w:t>z potwierdzeniem odbioru; dokumentacja fotograficzna (wersja elektroniczna);</w:t>
      </w:r>
      <w:r>
        <w:rPr>
          <w:rFonts w:ascii="Times New Roman" w:hAnsi="Times New Roman"/>
          <w:sz w:val="24"/>
          <w:szCs w:val="24"/>
        </w:rPr>
        <w:t xml:space="preserve"> </w:t>
      </w:r>
      <w:r w:rsidRPr="006116D3">
        <w:rPr>
          <w:rFonts w:ascii="Times New Roman" w:hAnsi="Times New Roman"/>
          <w:sz w:val="24"/>
          <w:szCs w:val="24"/>
        </w:rPr>
        <w:t>testy wiedzy/kompetencji (przed i po udziale w projekcie) wraz z ich metodyką;</w:t>
      </w:r>
      <w:r>
        <w:rPr>
          <w:rFonts w:ascii="Times New Roman" w:hAnsi="Times New Roman"/>
          <w:sz w:val="24"/>
          <w:szCs w:val="24"/>
        </w:rPr>
        <w:t xml:space="preserve"> </w:t>
      </w:r>
      <w:r w:rsidRPr="006116D3">
        <w:rPr>
          <w:rFonts w:ascii="Times New Roman" w:hAnsi="Times New Roman"/>
          <w:sz w:val="24"/>
          <w:szCs w:val="24"/>
        </w:rPr>
        <w:t>opinie nauczycieli prowadzących zajęcia; deklaracje uczestnictwa w projekcie;</w:t>
      </w:r>
      <w:r>
        <w:rPr>
          <w:rFonts w:ascii="Times New Roman" w:hAnsi="Times New Roman"/>
          <w:sz w:val="24"/>
          <w:szCs w:val="24"/>
        </w:rPr>
        <w:t xml:space="preserve"> </w:t>
      </w:r>
      <w:r w:rsidRPr="006116D3">
        <w:rPr>
          <w:rFonts w:ascii="Times New Roman" w:hAnsi="Times New Roman"/>
          <w:sz w:val="24"/>
          <w:szCs w:val="24"/>
        </w:rPr>
        <w:t>dokumentacja na podstawie której dokonano wyboru grupy docelowej; uchwały</w:t>
      </w:r>
      <w:r>
        <w:rPr>
          <w:rFonts w:ascii="Times New Roman" w:hAnsi="Times New Roman"/>
          <w:sz w:val="24"/>
          <w:szCs w:val="24"/>
        </w:rPr>
        <w:t xml:space="preserve"> </w:t>
      </w:r>
      <w:r w:rsidRPr="006116D3">
        <w:rPr>
          <w:rFonts w:ascii="Times New Roman" w:hAnsi="Times New Roman"/>
          <w:sz w:val="24"/>
          <w:szCs w:val="24"/>
        </w:rPr>
        <w:t>rady gminy/stowarzyszenia / fundacji dot. utworzenia nowych miejsc w OWP</w:t>
      </w:r>
      <w:r w:rsidR="00A00B4D">
        <w:rPr>
          <w:rFonts w:ascii="Times New Roman" w:hAnsi="Times New Roman"/>
          <w:sz w:val="24"/>
          <w:szCs w:val="24"/>
        </w:rPr>
        <w:t>/</w:t>
      </w:r>
      <w:r w:rsidR="00A00B4D" w:rsidRPr="00A00B4D">
        <w:rPr>
          <w:rFonts w:ascii="Times New Roman" w:hAnsi="Times New Roman"/>
          <w:sz w:val="24"/>
          <w:szCs w:val="24"/>
          <w:highlight w:val="yellow"/>
        </w:rPr>
        <w:t xml:space="preserve"> </w:t>
      </w:r>
      <w:r w:rsidR="00A00B4D" w:rsidRPr="00EB531C">
        <w:rPr>
          <w:rFonts w:ascii="Times New Roman" w:hAnsi="Times New Roman"/>
          <w:sz w:val="24"/>
          <w:szCs w:val="24"/>
        </w:rPr>
        <w:t>zaświadczenie o wpisie do ewidencji szkół i placówek niepublicznych</w:t>
      </w:r>
      <w:r w:rsidR="000D7AB8" w:rsidRPr="00EB531C">
        <w:rPr>
          <w:rFonts w:ascii="Times New Roman" w:hAnsi="Times New Roman"/>
          <w:sz w:val="24"/>
          <w:szCs w:val="24"/>
        </w:rPr>
        <w:t>.</w:t>
      </w:r>
    </w:p>
    <w:p w:rsidR="000D7AB8" w:rsidRDefault="000D7AB8" w:rsidP="000D7AB8">
      <w:pPr>
        <w:widowControl/>
        <w:adjustRightInd/>
        <w:spacing w:before="60" w:after="60" w:line="276" w:lineRule="auto"/>
        <w:textAlignment w:val="auto"/>
        <w:rPr>
          <w:rFonts w:ascii="Times New Roman" w:hAnsi="Times New Roman"/>
          <w:sz w:val="24"/>
          <w:szCs w:val="24"/>
        </w:rPr>
      </w:pPr>
    </w:p>
    <w:p w:rsidR="000D7AB8" w:rsidRDefault="00182D39" w:rsidP="000D7AB8">
      <w:pPr>
        <w:widowControl/>
        <w:adjustRightInd/>
        <w:spacing w:before="60" w:after="60" w:line="276" w:lineRule="auto"/>
        <w:textAlignment w:val="auto"/>
        <w:rPr>
          <w:rFonts w:ascii="Times New Roman" w:hAnsi="Times New Roman"/>
          <w:sz w:val="24"/>
          <w:szCs w:val="24"/>
        </w:rPr>
      </w:pPr>
      <w:r>
        <w:rPr>
          <w:rFonts w:ascii="Times New Roman" w:hAnsi="Times New Roman"/>
          <w:noProof/>
          <w:sz w:val="24"/>
          <w:szCs w:val="24"/>
        </w:rPr>
        <w:pict>
          <v:shape id="Text Box 12" o:spid="_x0000_s1033" type="#_x0000_t202" style="position:absolute;left:0;text-align:left;margin-left:36.1pt;margin-top:-9.5pt;width:428.5pt;height:85.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" fillcolor="#d8d8d8">
            <v:textbox>
              <w:txbxContent>
                <w:p w:rsidR="002D46F2" w:rsidRPr="00DD7D45" w:rsidRDefault="002D46F2" w:rsidP="000D7AB8">
                  <w:pPr>
                    <w:spacing w:before="0" w:after="120"/>
                    <w:rPr>
                      <w:rFonts w:ascii="Times New Roman" w:hAnsi="Times New Roman"/>
                      <w:b/>
                      <w:sz w:val="24"/>
                      <w:szCs w:val="24"/>
                    </w:rPr>
                  </w:pPr>
                  <w:r w:rsidRPr="00DD7D45">
                    <w:rPr>
                      <w:rFonts w:ascii="Times New Roman" w:hAnsi="Times New Roman"/>
                      <w:b/>
                      <w:sz w:val="24"/>
                      <w:szCs w:val="24"/>
                    </w:rPr>
                    <w:t xml:space="preserve">UWAGA !!! </w:t>
                  </w:r>
                </w:p>
                <w:p w:rsidR="002D46F2" w:rsidRPr="00AF6A16" w:rsidRDefault="002D46F2" w:rsidP="000D7AB8">
                  <w:pPr>
                    <w:spacing w:before="0" w:after="120"/>
                    <w:rPr>
                      <w:rFonts w:ascii="Times New Roman" w:hAnsi="Times New Roman"/>
                      <w:b/>
                      <w:bCs/>
                      <w:sz w:val="24"/>
                      <w:szCs w:val="24"/>
                    </w:rPr>
                  </w:pPr>
                  <w:r w:rsidRPr="00AF6A16">
                    <w:rPr>
                      <w:rFonts w:ascii="Times New Roman" w:hAnsi="Times New Roman"/>
                      <w:b/>
                      <w:bCs/>
                      <w:sz w:val="24"/>
                      <w:szCs w:val="24"/>
                    </w:rPr>
                    <w:t xml:space="preserve">W przypadku kwot ryczałtowych – w razie niezrealizowania w pełni wskaźników produktu lub rezultatu objętych kwotą ryczałtową, dana kwota jest uznana jako </w:t>
                  </w:r>
                  <w:proofErr w:type="spellStart"/>
                  <w:r w:rsidRPr="00AF6A16">
                    <w:rPr>
                      <w:rFonts w:ascii="Times New Roman" w:hAnsi="Times New Roman"/>
                      <w:b/>
                      <w:bCs/>
                      <w:sz w:val="24"/>
                      <w:szCs w:val="24"/>
                    </w:rPr>
                    <w:t>niekwalifikowalna</w:t>
                  </w:r>
                  <w:proofErr w:type="spellEnd"/>
                  <w:r w:rsidRPr="00AF6A16">
                    <w:rPr>
                      <w:rFonts w:ascii="Times New Roman" w:hAnsi="Times New Roman"/>
                      <w:b/>
                      <w:bCs/>
                      <w:sz w:val="24"/>
                      <w:szCs w:val="24"/>
                    </w:rPr>
                    <w:t xml:space="preserve"> (rozliczenie w systemie „spełnia – nie spełnia”).</w:t>
                  </w:r>
                </w:p>
                <w:p w:rsidR="002D46F2" w:rsidRPr="00DD7D45" w:rsidRDefault="002D46F2" w:rsidP="000D7AB8">
                  <w:pPr>
                    <w:spacing w:before="0" w:after="120"/>
                    <w:rPr>
                      <w:i/>
                    </w:rPr>
                  </w:pPr>
                </w:p>
              </w:txbxContent>
            </v:textbox>
          </v:shape>
        </w:pict>
      </w:r>
    </w:p>
    <w:p w:rsidR="000D7AB8" w:rsidRDefault="000D7AB8" w:rsidP="000D7AB8">
      <w:pPr>
        <w:widowControl/>
        <w:adjustRightInd/>
        <w:spacing w:before="60" w:after="60" w:line="276" w:lineRule="auto"/>
        <w:textAlignment w:val="auto"/>
        <w:rPr>
          <w:rFonts w:ascii="Times New Roman" w:hAnsi="Times New Roman"/>
          <w:sz w:val="24"/>
          <w:szCs w:val="24"/>
        </w:rPr>
      </w:pPr>
    </w:p>
    <w:p w:rsidR="000D7AB8" w:rsidRDefault="000D7AB8" w:rsidP="000D7AB8">
      <w:pPr>
        <w:widowControl/>
        <w:adjustRightInd/>
        <w:spacing w:before="60" w:after="60" w:line="276" w:lineRule="auto"/>
        <w:textAlignment w:val="auto"/>
        <w:rPr>
          <w:rFonts w:ascii="Times New Roman" w:hAnsi="Times New Roman"/>
          <w:sz w:val="24"/>
          <w:szCs w:val="24"/>
        </w:rPr>
      </w:pPr>
    </w:p>
    <w:p w:rsidR="000D7AB8" w:rsidRDefault="000D7AB8" w:rsidP="000D7AB8">
      <w:pPr>
        <w:widowControl/>
        <w:adjustRightInd/>
        <w:spacing w:before="60" w:after="60" w:line="276" w:lineRule="auto"/>
        <w:textAlignment w:val="auto"/>
        <w:rPr>
          <w:rFonts w:ascii="Times New Roman" w:hAnsi="Times New Roman"/>
          <w:sz w:val="24"/>
          <w:szCs w:val="24"/>
        </w:rPr>
      </w:pPr>
    </w:p>
    <w:p w:rsidR="000D7AB8" w:rsidRPr="000D7AB8" w:rsidRDefault="000D7AB8" w:rsidP="000D7AB8">
      <w:pPr>
        <w:widowControl/>
        <w:adjustRightInd/>
        <w:spacing w:before="60" w:after="60" w:line="276" w:lineRule="auto"/>
        <w:textAlignment w:val="auto"/>
        <w:rPr>
          <w:rFonts w:ascii="Times New Roman" w:hAnsi="Times New Roman"/>
          <w:sz w:val="24"/>
          <w:szCs w:val="24"/>
        </w:rPr>
      </w:pPr>
    </w:p>
    <w:p w:rsidR="00576B4C" w:rsidRPr="00D16ECF" w:rsidRDefault="0052382F" w:rsidP="00B50BA6">
      <w:pPr>
        <w:pStyle w:val="Nagwek3"/>
        <w:spacing w:line="276" w:lineRule="auto"/>
        <w:ind w:left="709" w:hanging="709"/>
        <w:rPr>
          <w:u w:val="single"/>
        </w:rPr>
      </w:pPr>
      <w:r w:rsidRPr="00D16ECF">
        <w:rPr>
          <w:u w:val="single"/>
        </w:rPr>
        <w:t>Stawki jednostkowe</w:t>
      </w:r>
    </w:p>
    <w:p w:rsidR="00576B4C" w:rsidRPr="00D16ECF" w:rsidRDefault="0052382F" w:rsidP="00B50BA6">
      <w:pPr>
        <w:spacing w:before="60" w:after="60" w:line="276" w:lineRule="auto"/>
        <w:ind w:left="709"/>
        <w:rPr>
          <w:rFonts w:ascii="Times New Roman" w:hAnsi="Times New Roman"/>
          <w:sz w:val="24"/>
          <w:szCs w:val="24"/>
        </w:rPr>
      </w:pPr>
      <w:r w:rsidRPr="00D16ECF">
        <w:rPr>
          <w:rFonts w:ascii="Times New Roman" w:hAnsi="Times New Roman"/>
          <w:sz w:val="24"/>
          <w:szCs w:val="24"/>
        </w:rPr>
        <w:t xml:space="preserve">W ramach przedmiotowego konkursu, IOK </w:t>
      </w:r>
      <w:r w:rsidRPr="000D7AB8">
        <w:rPr>
          <w:rFonts w:ascii="Times New Roman" w:hAnsi="Times New Roman"/>
          <w:b/>
          <w:sz w:val="24"/>
          <w:szCs w:val="24"/>
        </w:rPr>
        <w:t>nie dopuszcza</w:t>
      </w:r>
      <w:r w:rsidRPr="00D16ECF">
        <w:rPr>
          <w:rFonts w:ascii="Times New Roman" w:hAnsi="Times New Roman"/>
          <w:sz w:val="24"/>
          <w:szCs w:val="24"/>
        </w:rPr>
        <w:t xml:space="preserve"> możliwości stosowania </w:t>
      </w:r>
      <w:r w:rsidR="000D7AB8">
        <w:rPr>
          <w:rFonts w:ascii="Times New Roman" w:hAnsi="Times New Roman"/>
          <w:sz w:val="24"/>
          <w:szCs w:val="24"/>
        </w:rPr>
        <w:br/>
      </w:r>
      <w:r w:rsidRPr="00D16ECF">
        <w:rPr>
          <w:rFonts w:ascii="Times New Roman" w:hAnsi="Times New Roman"/>
          <w:sz w:val="24"/>
          <w:szCs w:val="24"/>
        </w:rPr>
        <w:t>w projektach stawek jednostkowych.</w:t>
      </w:r>
    </w:p>
    <w:p w:rsidR="0021026A" w:rsidRPr="009279CE" w:rsidRDefault="0021026A" w:rsidP="002C3CFF">
      <w:pPr>
        <w:pStyle w:val="Nagwek2"/>
        <w:ind w:left="709" w:hanging="709"/>
      </w:pPr>
      <w:bookmarkStart w:id="308" w:name="_Toc488040882"/>
      <w:r w:rsidRPr="009279CE">
        <w:lastRenderedPageBreak/>
        <w:t>Wyodrębniona ewidencja wydatków</w:t>
      </w:r>
      <w:bookmarkEnd w:id="308"/>
    </w:p>
    <w:p w:rsidR="0021026A" w:rsidRPr="0053417A" w:rsidRDefault="0092133B" w:rsidP="00E24183">
      <w:pPr>
        <w:pStyle w:val="Nagwek3"/>
        <w:spacing w:line="276" w:lineRule="auto"/>
        <w:ind w:left="709" w:hanging="709"/>
      </w:pPr>
      <w:r>
        <w:t>Wnioskodaw</w:t>
      </w:r>
      <w:r w:rsidR="0021026A" w:rsidRPr="0053417A">
        <w:t>ca zobowiązuje się do prowadzenia wyodrębnione</w:t>
      </w:r>
      <w:r w:rsidR="00576D45">
        <w:t xml:space="preserve">j ewidencji wydatków projektu w </w:t>
      </w:r>
      <w:r w:rsidR="0021026A" w:rsidRPr="0053417A">
        <w:t>sposób przejrzysty tak, aby możliwa była identyfikacja poszczególnych operacji związanych z projektem, z</w:t>
      </w:r>
      <w:r w:rsidR="00016F1E">
        <w:t xml:space="preserve"> </w:t>
      </w:r>
      <w:r w:rsidR="0021026A" w:rsidRPr="0053417A">
        <w:t xml:space="preserve">wyłączeniem kosztów </w:t>
      </w:r>
      <w:r w:rsidR="0021026A" w:rsidRPr="00774C2A">
        <w:t>rozliczanych ryczałtem</w:t>
      </w:r>
      <w:r w:rsidR="00264DCA" w:rsidRPr="0053417A">
        <w:t xml:space="preserve"> </w:t>
      </w:r>
      <w:r w:rsidR="00264DCA" w:rsidRPr="00774C2A">
        <w:t>i </w:t>
      </w:r>
      <w:r w:rsidR="0021026A" w:rsidRPr="0053417A">
        <w:t>stawek jednostkowych.</w:t>
      </w:r>
    </w:p>
    <w:p w:rsidR="00036A9C" w:rsidRDefault="0021026A" w:rsidP="00036A9C">
      <w:pPr>
        <w:pStyle w:val="Nagwek3"/>
        <w:spacing w:line="276" w:lineRule="auto"/>
        <w:ind w:left="709" w:hanging="709"/>
      </w:pPr>
      <w:r w:rsidRPr="0053417A">
        <w:t xml:space="preserve">Obowiązek ten dotyczy każdego z </w:t>
      </w:r>
      <w:r w:rsidR="005775DE" w:rsidRPr="0053417A">
        <w:t>partnerów</w:t>
      </w:r>
      <w:r w:rsidRPr="0053417A">
        <w:t xml:space="preserve">, w zakresie tej części </w:t>
      </w:r>
      <w:r w:rsidRPr="00774C2A">
        <w:t>p</w:t>
      </w:r>
      <w:r w:rsidRPr="0053417A">
        <w:t xml:space="preserve">rojektu, za której realizację odpowiada dany </w:t>
      </w:r>
      <w:r w:rsidRPr="00774C2A">
        <w:t>p</w:t>
      </w:r>
      <w:r w:rsidRPr="0053417A">
        <w:t>artner.</w:t>
      </w:r>
      <w:bookmarkStart w:id="309" w:name="_Toc282429151"/>
      <w:bookmarkStart w:id="310" w:name="_Toc226533201"/>
      <w:bookmarkStart w:id="311" w:name="_Toc226778086"/>
      <w:bookmarkStart w:id="312" w:name="_Toc226778356"/>
      <w:bookmarkEnd w:id="309"/>
      <w:bookmarkEnd w:id="310"/>
      <w:bookmarkEnd w:id="311"/>
      <w:bookmarkEnd w:id="312"/>
    </w:p>
    <w:p w:rsidR="00445FC8" w:rsidRPr="00445FC8" w:rsidRDefault="00445FC8" w:rsidP="00445FC8"/>
    <w:p w:rsidR="003276DA" w:rsidRPr="00EB531C" w:rsidRDefault="00006A43" w:rsidP="0053417A">
      <w:pPr>
        <w:pStyle w:val="Nagwek1"/>
      </w:pPr>
      <w:bookmarkStart w:id="313" w:name="_Toc488040883"/>
      <w:r w:rsidRPr="00EB531C">
        <w:t>Wybór projektów do dofinansowania</w:t>
      </w:r>
      <w:bookmarkEnd w:id="313"/>
      <w:r w:rsidR="00530802" w:rsidRPr="00EB531C">
        <w:t xml:space="preserve"> </w:t>
      </w:r>
      <w:bookmarkStart w:id="314" w:name="_Toc452382092"/>
      <w:bookmarkStart w:id="315" w:name="_Toc452457822"/>
      <w:bookmarkEnd w:id="314"/>
      <w:bookmarkEnd w:id="315"/>
    </w:p>
    <w:p w:rsidR="00530802" w:rsidRPr="008E36D4" w:rsidRDefault="00530802" w:rsidP="008930C2">
      <w:pPr>
        <w:pStyle w:val="Nagwek3"/>
        <w:numPr>
          <w:ilvl w:val="0"/>
          <w:numId w:val="0"/>
        </w:numPr>
        <w:spacing w:line="276" w:lineRule="auto"/>
        <w:rPr>
          <w:szCs w:val="24"/>
        </w:rPr>
      </w:pPr>
      <w:r w:rsidRPr="00774C2A">
        <w:rPr>
          <w:szCs w:val="24"/>
        </w:rPr>
        <w:t>W</w:t>
      </w:r>
      <w:r w:rsidR="003276DA" w:rsidRPr="007E56C7">
        <w:rPr>
          <w:szCs w:val="24"/>
        </w:rPr>
        <w:t>nio</w:t>
      </w:r>
      <w:r w:rsidR="003276DA" w:rsidRPr="00921E0B">
        <w:rPr>
          <w:szCs w:val="24"/>
        </w:rPr>
        <w:t>ski</w:t>
      </w:r>
      <w:r w:rsidRPr="00941D4A">
        <w:rPr>
          <w:szCs w:val="24"/>
        </w:rPr>
        <w:t xml:space="preserve"> </w:t>
      </w:r>
      <w:r w:rsidR="003276DA" w:rsidRPr="00064BA6">
        <w:rPr>
          <w:szCs w:val="24"/>
        </w:rPr>
        <w:t>o dofinansowanie projekt</w:t>
      </w:r>
      <w:r w:rsidR="003276DA" w:rsidRPr="009279CE">
        <w:rPr>
          <w:szCs w:val="24"/>
        </w:rPr>
        <w:t>ów</w:t>
      </w:r>
      <w:r w:rsidRPr="00BA4518">
        <w:rPr>
          <w:szCs w:val="24"/>
        </w:rPr>
        <w:t xml:space="preserve"> podlega</w:t>
      </w:r>
      <w:r w:rsidR="003276DA" w:rsidRPr="00F32D2F">
        <w:rPr>
          <w:szCs w:val="24"/>
        </w:rPr>
        <w:t>ją</w:t>
      </w:r>
      <w:r w:rsidRPr="00CC6287">
        <w:rPr>
          <w:szCs w:val="24"/>
        </w:rPr>
        <w:t xml:space="preserve"> ocenie pod względem spełniania kryteriów wyboru projektów, zatwierdzonych przez Komitet Monitorujący </w:t>
      </w:r>
      <w:r w:rsidR="003276DA" w:rsidRPr="00CC6287">
        <w:rPr>
          <w:szCs w:val="24"/>
        </w:rPr>
        <w:t>RPO WP</w:t>
      </w:r>
      <w:r w:rsidR="00836604" w:rsidRPr="006C6F50">
        <w:rPr>
          <w:szCs w:val="24"/>
        </w:rPr>
        <w:t xml:space="preserve"> 2014-2020</w:t>
      </w:r>
      <w:r w:rsidR="003276DA" w:rsidRPr="008D37B6">
        <w:rPr>
          <w:szCs w:val="24"/>
        </w:rPr>
        <w:t>, zgodnych z </w:t>
      </w:r>
      <w:r w:rsidRPr="008D37B6">
        <w:rPr>
          <w:szCs w:val="24"/>
        </w:rPr>
        <w:t xml:space="preserve">warunkami określonymi w </w:t>
      </w:r>
      <w:r w:rsidRPr="00D71913">
        <w:rPr>
          <w:szCs w:val="24"/>
        </w:rPr>
        <w:t>art</w:t>
      </w:r>
      <w:r w:rsidRPr="000463B1">
        <w:rPr>
          <w:szCs w:val="24"/>
        </w:rPr>
        <w:t>.</w:t>
      </w:r>
      <w:r w:rsidRPr="00330FC6">
        <w:rPr>
          <w:szCs w:val="24"/>
        </w:rPr>
        <w:t xml:space="preserve"> 125 ust. 3 lit. </w:t>
      </w:r>
      <w:r w:rsidR="003276DA" w:rsidRPr="00330FC6">
        <w:rPr>
          <w:szCs w:val="24"/>
        </w:rPr>
        <w:t>a</w:t>
      </w:r>
      <w:r w:rsidRPr="00330FC6">
        <w:rPr>
          <w:szCs w:val="24"/>
        </w:rPr>
        <w:t xml:space="preserve"> rozporządzenia </w:t>
      </w:r>
      <w:r w:rsidR="003276DA" w:rsidRPr="00330FC6">
        <w:rPr>
          <w:szCs w:val="24"/>
        </w:rPr>
        <w:t>ogól</w:t>
      </w:r>
      <w:r w:rsidRPr="0051706A">
        <w:rPr>
          <w:szCs w:val="24"/>
        </w:rPr>
        <w:t>n</w:t>
      </w:r>
      <w:r w:rsidR="003276DA" w:rsidRPr="0051706A">
        <w:rPr>
          <w:szCs w:val="24"/>
        </w:rPr>
        <w:t>e</w:t>
      </w:r>
      <w:r w:rsidRPr="008E36D4">
        <w:rPr>
          <w:szCs w:val="24"/>
        </w:rPr>
        <w:t>go.</w:t>
      </w:r>
    </w:p>
    <w:p w:rsidR="00E1609F" w:rsidRDefault="000B4D9A" w:rsidP="00B46391">
      <w:pPr>
        <w:pStyle w:val="Nagwek3"/>
        <w:numPr>
          <w:ilvl w:val="0"/>
          <w:numId w:val="0"/>
        </w:numPr>
        <w:spacing w:line="276" w:lineRule="auto"/>
        <w:rPr>
          <w:b/>
          <w:szCs w:val="24"/>
        </w:rPr>
      </w:pPr>
      <w:r w:rsidRPr="0073370D">
        <w:rPr>
          <w:b/>
          <w:szCs w:val="24"/>
        </w:rPr>
        <w:t>O</w:t>
      </w:r>
      <w:r w:rsidR="002644A6" w:rsidRPr="0073370D">
        <w:rPr>
          <w:b/>
          <w:szCs w:val="24"/>
        </w:rPr>
        <w:t>cen</w:t>
      </w:r>
      <w:r w:rsidRPr="0073370D">
        <w:rPr>
          <w:b/>
          <w:szCs w:val="24"/>
        </w:rPr>
        <w:t>a</w:t>
      </w:r>
      <w:r w:rsidR="002644A6" w:rsidRPr="0073370D">
        <w:rPr>
          <w:b/>
          <w:szCs w:val="24"/>
        </w:rPr>
        <w:t xml:space="preserve"> </w:t>
      </w:r>
      <w:r w:rsidR="00E1609F" w:rsidRPr="0073370D">
        <w:rPr>
          <w:b/>
          <w:szCs w:val="24"/>
        </w:rPr>
        <w:t>wniosków złożonych w odpowiedzi na konkurs poprzedzona jest weryfikacją wymogów formalnych i obejmuje etap oceny formalno-merytorycznej</w:t>
      </w:r>
      <w:r w:rsidR="00C51D48" w:rsidRPr="0073370D">
        <w:rPr>
          <w:b/>
          <w:szCs w:val="24"/>
        </w:rPr>
        <w:t xml:space="preserve"> oraz etap </w:t>
      </w:r>
      <w:r w:rsidR="00E1609F" w:rsidRPr="0073370D">
        <w:rPr>
          <w:b/>
          <w:szCs w:val="24"/>
        </w:rPr>
        <w:t>negocjacji.</w:t>
      </w:r>
    </w:p>
    <w:p w:rsidR="00834FE4" w:rsidRPr="000D7AB8" w:rsidRDefault="00834FE4" w:rsidP="00834FE4">
      <w:pPr>
        <w:rPr>
          <w:rFonts w:ascii="Times New Roman" w:hAnsi="Times New Roman"/>
          <w:sz w:val="24"/>
          <w:u w:val="single"/>
        </w:rPr>
      </w:pPr>
      <w:r w:rsidRPr="008E3C71">
        <w:rPr>
          <w:rFonts w:ascii="Times New Roman" w:hAnsi="Times New Roman"/>
          <w:b/>
          <w:sz w:val="24"/>
        </w:rPr>
        <w:t xml:space="preserve">Orientacyjny termin rozstrzygnięcia konkursu to </w:t>
      </w:r>
      <w:r w:rsidR="000D7AB8" w:rsidRPr="00977284">
        <w:rPr>
          <w:rFonts w:ascii="Times New Roman" w:hAnsi="Times New Roman"/>
          <w:b/>
          <w:sz w:val="24"/>
          <w:u w:val="single"/>
        </w:rPr>
        <w:t>luty 2018</w:t>
      </w:r>
      <w:r w:rsidRPr="00977284">
        <w:rPr>
          <w:rFonts w:ascii="Times New Roman" w:hAnsi="Times New Roman"/>
          <w:b/>
          <w:sz w:val="24"/>
          <w:u w:val="single"/>
        </w:rPr>
        <w:t xml:space="preserve"> r</w:t>
      </w:r>
      <w:r w:rsidRPr="00977284">
        <w:rPr>
          <w:rFonts w:ascii="Times New Roman" w:hAnsi="Times New Roman"/>
          <w:b/>
          <w:sz w:val="24"/>
        </w:rPr>
        <w:t>.</w:t>
      </w:r>
      <w:r w:rsidR="008E3C71" w:rsidRPr="00977284">
        <w:rPr>
          <w:rFonts w:ascii="Times New Roman" w:hAnsi="Times New Roman"/>
          <w:sz w:val="24"/>
        </w:rPr>
        <w:t>,</w:t>
      </w:r>
      <w:r w:rsidR="008E3C71">
        <w:rPr>
          <w:rFonts w:ascii="Times New Roman" w:hAnsi="Times New Roman"/>
          <w:sz w:val="24"/>
        </w:rPr>
        <w:t xml:space="preserve"> jednakże z </w:t>
      </w:r>
      <w:r w:rsidRPr="00834FE4">
        <w:rPr>
          <w:rFonts w:ascii="Times New Roman" w:hAnsi="Times New Roman"/>
          <w:sz w:val="24"/>
        </w:rPr>
        <w:t xml:space="preserve">uwagi na to, iż jest on uzależniony od liczby </w:t>
      </w:r>
      <w:r w:rsidR="008E3C71">
        <w:rPr>
          <w:rFonts w:ascii="Times New Roman" w:hAnsi="Times New Roman"/>
          <w:sz w:val="24"/>
        </w:rPr>
        <w:t>złożonych na konkurs wniosków o </w:t>
      </w:r>
      <w:r w:rsidRPr="00834FE4">
        <w:rPr>
          <w:rFonts w:ascii="Times New Roman" w:hAnsi="Times New Roman"/>
          <w:sz w:val="24"/>
        </w:rPr>
        <w:t>dofinansowanie, zostanie on skorygowany niezwłocznie p</w:t>
      </w:r>
      <w:r w:rsidR="008E3C71">
        <w:rPr>
          <w:rFonts w:ascii="Times New Roman" w:hAnsi="Times New Roman"/>
          <w:sz w:val="24"/>
        </w:rPr>
        <w:t>o zakończeniu naboru, zgodnie z </w:t>
      </w:r>
      <w:r w:rsidRPr="00834FE4">
        <w:rPr>
          <w:rFonts w:ascii="Times New Roman" w:hAnsi="Times New Roman"/>
          <w:sz w:val="24"/>
        </w:rPr>
        <w:t>zapisami punktu 4.2.4 niniejszego regulaminu</w:t>
      </w:r>
      <w:r w:rsidR="00DD6D38">
        <w:rPr>
          <w:rFonts w:ascii="Times New Roman" w:hAnsi="Times New Roman"/>
          <w:sz w:val="24"/>
        </w:rPr>
        <w:t>,</w:t>
      </w:r>
      <w:r w:rsidRPr="00834FE4">
        <w:rPr>
          <w:rFonts w:ascii="Times New Roman" w:hAnsi="Times New Roman"/>
          <w:sz w:val="24"/>
        </w:rPr>
        <w:t xml:space="preserve"> o czym IOK będzie informowała za pośrednictwem stron internetowych RPO WP 2014-2020 (www.rpo.podkarpackie.pl) oraz na Portalu Funduszy Europejskich (</w:t>
      </w:r>
      <w:r w:rsidR="007C59A4" w:rsidRPr="007C59A4">
        <w:rPr>
          <w:rFonts w:ascii="Times New Roman" w:hAnsi="Times New Roman"/>
          <w:sz w:val="24"/>
        </w:rPr>
        <w:t>www.funduszeeuropejskie.gov.pl</w:t>
      </w:r>
      <w:r w:rsidRPr="00834FE4">
        <w:rPr>
          <w:rFonts w:ascii="Times New Roman" w:hAnsi="Times New Roman"/>
          <w:sz w:val="24"/>
        </w:rPr>
        <w:t>).</w:t>
      </w:r>
    </w:p>
    <w:p w:rsidR="000B4D9A" w:rsidRPr="00774C2A" w:rsidRDefault="000B4D9A" w:rsidP="008930C2">
      <w:pPr>
        <w:autoSpaceDE w:val="0"/>
        <w:autoSpaceDN w:val="0"/>
        <w:spacing w:before="60" w:after="60" w:line="276" w:lineRule="auto"/>
        <w:outlineLvl w:val="2"/>
        <w:rPr>
          <w:rFonts w:ascii="Times New Roman" w:hAnsi="Times New Roman"/>
          <w:bCs/>
          <w:sz w:val="24"/>
          <w:szCs w:val="24"/>
        </w:rPr>
      </w:pPr>
      <w:r w:rsidRPr="0053417A">
        <w:rPr>
          <w:rFonts w:ascii="Times New Roman" w:hAnsi="Times New Roman"/>
          <w:bCs/>
          <w:sz w:val="24"/>
          <w:szCs w:val="24"/>
        </w:rPr>
        <w:t>Zgodnie z art. 44 ust. 1 ustawy oceny spełnienia kryteriów wyboru projektów przez projekty uczestniczące w konkursie dokonuje Komisja Oceny Projektów</w:t>
      </w:r>
      <w:r w:rsidR="00E24183" w:rsidRPr="00774C2A">
        <w:rPr>
          <w:rFonts w:ascii="Times New Roman" w:hAnsi="Times New Roman"/>
          <w:bCs/>
          <w:sz w:val="24"/>
          <w:szCs w:val="24"/>
        </w:rPr>
        <w:t xml:space="preserve"> </w:t>
      </w:r>
      <w:r w:rsidRPr="0053417A">
        <w:rPr>
          <w:rFonts w:ascii="Times New Roman" w:hAnsi="Times New Roman"/>
          <w:bCs/>
          <w:sz w:val="24"/>
          <w:szCs w:val="24"/>
        </w:rPr>
        <w:t>(KOP)</w:t>
      </w:r>
      <w:r w:rsidRPr="00774C2A">
        <w:rPr>
          <w:rFonts w:ascii="Times New Roman" w:hAnsi="Times New Roman"/>
          <w:bCs/>
          <w:sz w:val="24"/>
          <w:szCs w:val="24"/>
        </w:rPr>
        <w:t>.</w:t>
      </w:r>
      <w:r w:rsidRPr="0053417A">
        <w:rPr>
          <w:rFonts w:ascii="Times New Roman" w:hAnsi="Times New Roman"/>
          <w:bCs/>
          <w:sz w:val="24"/>
          <w:szCs w:val="24"/>
        </w:rPr>
        <w:t xml:space="preserve"> </w:t>
      </w:r>
    </w:p>
    <w:p w:rsidR="00836604" w:rsidRPr="0053417A" w:rsidRDefault="00836604" w:rsidP="008930C2">
      <w:pPr>
        <w:spacing w:before="60" w:after="60" w:line="276" w:lineRule="auto"/>
        <w:rPr>
          <w:rFonts w:ascii="Times New Roman" w:hAnsi="Times New Roman"/>
          <w:sz w:val="24"/>
          <w:szCs w:val="24"/>
        </w:rPr>
      </w:pPr>
      <w:r w:rsidRPr="0053417A">
        <w:rPr>
          <w:rFonts w:ascii="Times New Roman" w:hAnsi="Times New Roman"/>
          <w:sz w:val="24"/>
          <w:szCs w:val="24"/>
        </w:rPr>
        <w:t xml:space="preserve">Bieg terminu </w:t>
      </w:r>
      <w:r w:rsidR="00F628B3">
        <w:rPr>
          <w:rFonts w:ascii="Times New Roman" w:hAnsi="Times New Roman"/>
          <w:sz w:val="24"/>
          <w:szCs w:val="24"/>
        </w:rPr>
        <w:t xml:space="preserve">oceny </w:t>
      </w:r>
      <w:r w:rsidRPr="0053417A">
        <w:rPr>
          <w:rFonts w:ascii="Times New Roman" w:hAnsi="Times New Roman"/>
          <w:sz w:val="24"/>
          <w:szCs w:val="24"/>
        </w:rPr>
        <w:t xml:space="preserve">liczony jest </w:t>
      </w:r>
      <w:r w:rsidR="00DA67F5" w:rsidRPr="0053417A">
        <w:rPr>
          <w:rFonts w:ascii="Times New Roman" w:hAnsi="Times New Roman"/>
          <w:sz w:val="24"/>
          <w:szCs w:val="24"/>
        </w:rPr>
        <w:t>indywid</w:t>
      </w:r>
      <w:r w:rsidR="00DA67F5">
        <w:rPr>
          <w:rFonts w:ascii="Times New Roman" w:hAnsi="Times New Roman"/>
          <w:sz w:val="24"/>
          <w:szCs w:val="24"/>
        </w:rPr>
        <w:t>ual</w:t>
      </w:r>
      <w:r w:rsidR="00DA67F5" w:rsidRPr="0053417A">
        <w:rPr>
          <w:rFonts w:ascii="Times New Roman" w:hAnsi="Times New Roman"/>
          <w:sz w:val="24"/>
          <w:szCs w:val="24"/>
        </w:rPr>
        <w:t xml:space="preserve">nie </w:t>
      </w:r>
      <w:r w:rsidRPr="0053417A">
        <w:rPr>
          <w:rFonts w:ascii="Times New Roman" w:hAnsi="Times New Roman"/>
          <w:sz w:val="24"/>
          <w:szCs w:val="24"/>
        </w:rPr>
        <w:t>dla danego wniosku o dofinansowanie</w:t>
      </w:r>
      <w:r w:rsidR="00E24183" w:rsidRPr="0053417A">
        <w:rPr>
          <w:rFonts w:ascii="Times New Roman" w:hAnsi="Times New Roman"/>
          <w:sz w:val="24"/>
          <w:szCs w:val="24"/>
        </w:rPr>
        <w:t xml:space="preserve"> projektu</w:t>
      </w:r>
      <w:r w:rsidRPr="0053417A">
        <w:rPr>
          <w:rFonts w:ascii="Times New Roman" w:hAnsi="Times New Roman"/>
          <w:sz w:val="24"/>
          <w:szCs w:val="24"/>
        </w:rPr>
        <w:t>.</w:t>
      </w:r>
    </w:p>
    <w:p w:rsidR="00836604" w:rsidRPr="0073370D" w:rsidRDefault="00836604" w:rsidP="008930C2">
      <w:pPr>
        <w:spacing w:before="60" w:after="60" w:line="276" w:lineRule="auto"/>
        <w:rPr>
          <w:rFonts w:ascii="Times New Roman" w:hAnsi="Times New Roman"/>
          <w:b/>
          <w:sz w:val="24"/>
          <w:szCs w:val="24"/>
        </w:rPr>
      </w:pPr>
      <w:r w:rsidRPr="0073370D">
        <w:rPr>
          <w:rFonts w:ascii="Times New Roman" w:hAnsi="Times New Roman"/>
          <w:b/>
          <w:sz w:val="24"/>
          <w:szCs w:val="24"/>
        </w:rPr>
        <w:t xml:space="preserve">Uzupełnienie wniosku </w:t>
      </w:r>
      <w:r w:rsidR="00F628B3" w:rsidRPr="0073370D">
        <w:rPr>
          <w:rFonts w:ascii="Times New Roman" w:hAnsi="Times New Roman"/>
          <w:b/>
          <w:sz w:val="24"/>
          <w:szCs w:val="24"/>
        </w:rPr>
        <w:t xml:space="preserve">o dofinansowanie projektu lub poprawienie w nim oczywistej omyłki </w:t>
      </w:r>
      <w:r w:rsidRPr="0073370D">
        <w:rPr>
          <w:rFonts w:ascii="Times New Roman" w:hAnsi="Times New Roman"/>
          <w:b/>
          <w:sz w:val="24"/>
          <w:szCs w:val="24"/>
        </w:rPr>
        <w:t xml:space="preserve">wstrzymuje bieg terminu </w:t>
      </w:r>
      <w:r w:rsidR="00EB525C">
        <w:rPr>
          <w:rFonts w:ascii="Times New Roman" w:hAnsi="Times New Roman"/>
          <w:b/>
          <w:sz w:val="24"/>
          <w:szCs w:val="24"/>
        </w:rPr>
        <w:t xml:space="preserve">dla weryfikacji wymogów formalnych lub </w:t>
      </w:r>
      <w:r w:rsidRPr="0073370D">
        <w:rPr>
          <w:rFonts w:ascii="Times New Roman" w:hAnsi="Times New Roman"/>
          <w:b/>
          <w:sz w:val="24"/>
          <w:szCs w:val="24"/>
        </w:rPr>
        <w:t>oceny danego wniosku.</w:t>
      </w:r>
    </w:p>
    <w:p w:rsidR="008E7336" w:rsidRPr="00CC6287" w:rsidRDefault="008E7336" w:rsidP="008930C2">
      <w:pPr>
        <w:autoSpaceDE w:val="0"/>
        <w:autoSpaceDN w:val="0"/>
        <w:spacing w:before="60" w:after="60" w:line="276" w:lineRule="auto"/>
        <w:outlineLvl w:val="2"/>
        <w:rPr>
          <w:rFonts w:ascii="Times New Roman" w:hAnsi="Times New Roman"/>
          <w:sz w:val="24"/>
          <w:szCs w:val="24"/>
        </w:rPr>
      </w:pPr>
      <w:r w:rsidRPr="007F17DF">
        <w:rPr>
          <w:rFonts w:ascii="Times New Roman" w:hAnsi="Times New Roman"/>
          <w:sz w:val="24"/>
          <w:szCs w:val="24"/>
        </w:rPr>
        <w:t xml:space="preserve">Pisma związane z oceną wniosku doręczane będą </w:t>
      </w:r>
      <w:r w:rsidR="0092133B">
        <w:rPr>
          <w:rFonts w:ascii="Times New Roman" w:hAnsi="Times New Roman"/>
          <w:sz w:val="24"/>
          <w:szCs w:val="24"/>
        </w:rPr>
        <w:t>Wnioskodaw</w:t>
      </w:r>
      <w:r w:rsidRPr="007F17DF">
        <w:rPr>
          <w:rFonts w:ascii="Times New Roman" w:hAnsi="Times New Roman"/>
          <w:sz w:val="24"/>
          <w:szCs w:val="24"/>
        </w:rPr>
        <w:t>cy zgodnie z zapisami Działu I,</w:t>
      </w:r>
      <w:r w:rsidRPr="007F17DF">
        <w:rPr>
          <w:rFonts w:ascii="Times New Roman" w:hAnsi="Times New Roman"/>
          <w:color w:val="1F497D"/>
          <w:sz w:val="24"/>
          <w:szCs w:val="24"/>
        </w:rPr>
        <w:t xml:space="preserve"> </w:t>
      </w:r>
      <w:r w:rsidRPr="007F17DF">
        <w:rPr>
          <w:rFonts w:ascii="Times New Roman" w:hAnsi="Times New Roman"/>
          <w:sz w:val="24"/>
          <w:szCs w:val="24"/>
        </w:rPr>
        <w:t xml:space="preserve">Rozdziału 8 </w:t>
      </w:r>
      <w:r w:rsidRPr="007F17DF">
        <w:rPr>
          <w:rFonts w:ascii="Times New Roman" w:eastAsia="Calibri" w:hAnsi="Times New Roman"/>
          <w:sz w:val="24"/>
          <w:szCs w:val="24"/>
        </w:rPr>
        <w:t>ustawy z dnia 14 czerwca 1960</w:t>
      </w:r>
      <w:r w:rsidR="0053417A" w:rsidRPr="007F17DF">
        <w:rPr>
          <w:rFonts w:ascii="Times New Roman" w:eastAsia="Calibri" w:hAnsi="Times New Roman"/>
          <w:sz w:val="24"/>
          <w:szCs w:val="24"/>
        </w:rPr>
        <w:t xml:space="preserve"> r.</w:t>
      </w:r>
      <w:r w:rsidRPr="007F17DF">
        <w:rPr>
          <w:rFonts w:ascii="Times New Roman" w:eastAsia="Calibri" w:hAnsi="Times New Roman"/>
          <w:sz w:val="24"/>
          <w:szCs w:val="24"/>
        </w:rPr>
        <w:t xml:space="preserve"> – kodeks postępowania administracyjnego (</w:t>
      </w:r>
      <w:proofErr w:type="spellStart"/>
      <w:r w:rsidR="008930C2" w:rsidRPr="007F17DF">
        <w:rPr>
          <w:rFonts w:ascii="Times New Roman" w:eastAsia="Calibri" w:hAnsi="Times New Roman"/>
          <w:sz w:val="24"/>
          <w:szCs w:val="24"/>
        </w:rPr>
        <w:t>Dz.</w:t>
      </w:r>
      <w:r w:rsidRPr="007F17DF">
        <w:rPr>
          <w:rFonts w:ascii="Times New Roman" w:eastAsia="Calibri" w:hAnsi="Times New Roman"/>
          <w:sz w:val="24"/>
          <w:szCs w:val="24"/>
        </w:rPr>
        <w:t>U</w:t>
      </w:r>
      <w:proofErr w:type="spellEnd"/>
      <w:r w:rsidRPr="007F17DF">
        <w:rPr>
          <w:rFonts w:ascii="Times New Roman" w:eastAsia="Calibri" w:hAnsi="Times New Roman"/>
          <w:sz w:val="24"/>
          <w:szCs w:val="24"/>
        </w:rPr>
        <w:t>.</w:t>
      </w:r>
      <w:r w:rsidR="000D6AA5" w:rsidRPr="007F17DF">
        <w:rPr>
          <w:rFonts w:ascii="Times New Roman" w:eastAsia="Calibri" w:hAnsi="Times New Roman"/>
          <w:sz w:val="24"/>
          <w:szCs w:val="24"/>
        </w:rPr>
        <w:t xml:space="preserve"> </w:t>
      </w:r>
      <w:proofErr w:type="spellStart"/>
      <w:r w:rsidR="000D6AA5" w:rsidRPr="007F17DF">
        <w:rPr>
          <w:rFonts w:ascii="Times New Roman" w:eastAsia="Calibri" w:hAnsi="Times New Roman"/>
          <w:sz w:val="24"/>
          <w:szCs w:val="24"/>
        </w:rPr>
        <w:t>t.j</w:t>
      </w:r>
      <w:proofErr w:type="spellEnd"/>
      <w:r w:rsidR="000D6AA5" w:rsidRPr="007F17DF">
        <w:rPr>
          <w:rFonts w:ascii="Times New Roman" w:eastAsia="Calibri" w:hAnsi="Times New Roman"/>
          <w:sz w:val="24"/>
          <w:szCs w:val="24"/>
        </w:rPr>
        <w:t>. z 2017r., poz</w:t>
      </w:r>
      <w:r w:rsidR="002745DA" w:rsidRPr="007F17DF">
        <w:rPr>
          <w:rFonts w:ascii="Times New Roman" w:eastAsia="Calibri" w:hAnsi="Times New Roman"/>
          <w:sz w:val="24"/>
          <w:szCs w:val="24"/>
        </w:rPr>
        <w:t>.</w:t>
      </w:r>
      <w:r w:rsidR="000D6AA5" w:rsidRPr="007F17DF">
        <w:rPr>
          <w:rFonts w:ascii="Times New Roman" w:eastAsia="Calibri" w:hAnsi="Times New Roman"/>
          <w:sz w:val="24"/>
          <w:szCs w:val="24"/>
        </w:rPr>
        <w:t xml:space="preserve"> 1257</w:t>
      </w:r>
      <w:r w:rsidR="005028CA" w:rsidRPr="007F17DF">
        <w:rPr>
          <w:rFonts w:ascii="Times New Roman" w:eastAsia="Calibri" w:hAnsi="Times New Roman"/>
          <w:sz w:val="24"/>
          <w:szCs w:val="24"/>
        </w:rPr>
        <w:t xml:space="preserve"> z </w:t>
      </w:r>
      <w:proofErr w:type="spellStart"/>
      <w:r w:rsidR="005028CA" w:rsidRPr="007F17DF">
        <w:rPr>
          <w:rFonts w:ascii="Times New Roman" w:eastAsia="Calibri" w:hAnsi="Times New Roman"/>
          <w:sz w:val="24"/>
          <w:szCs w:val="24"/>
        </w:rPr>
        <w:t>późn</w:t>
      </w:r>
      <w:proofErr w:type="spellEnd"/>
      <w:r w:rsidR="005028CA" w:rsidRPr="007F17DF">
        <w:rPr>
          <w:rFonts w:ascii="Times New Roman" w:eastAsia="Calibri" w:hAnsi="Times New Roman"/>
          <w:sz w:val="24"/>
          <w:szCs w:val="24"/>
        </w:rPr>
        <w:t>. zm.</w:t>
      </w:r>
      <w:r w:rsidR="0053417A" w:rsidRPr="007F17DF">
        <w:rPr>
          <w:rFonts w:ascii="Times New Roman" w:eastAsia="Calibri" w:hAnsi="Times New Roman"/>
          <w:sz w:val="24"/>
          <w:szCs w:val="24"/>
        </w:rPr>
        <w:t>).</w:t>
      </w:r>
      <w:r w:rsidR="004A6EDF">
        <w:rPr>
          <w:rFonts w:ascii="Times New Roman" w:eastAsia="Calibri" w:hAnsi="Times New Roman"/>
          <w:sz w:val="24"/>
          <w:szCs w:val="24"/>
        </w:rPr>
        <w:t xml:space="preserve"> </w:t>
      </w:r>
    </w:p>
    <w:p w:rsidR="003276DA" w:rsidRPr="0053417A" w:rsidRDefault="00485398" w:rsidP="0053417A">
      <w:pPr>
        <w:pStyle w:val="Nagwek2"/>
        <w:pBdr>
          <w:right w:val="single" w:sz="4" w:space="23" w:color="auto"/>
        </w:pBdr>
        <w:ind w:hanging="1711"/>
      </w:pPr>
      <w:r>
        <w:t xml:space="preserve"> </w:t>
      </w:r>
      <w:bookmarkStart w:id="316" w:name="_Toc488040884"/>
      <w:r w:rsidR="003276DA" w:rsidRPr="006C6F50">
        <w:t>Weryfikacja wymogów formalnych</w:t>
      </w:r>
      <w:bookmarkEnd w:id="316"/>
    </w:p>
    <w:p w:rsidR="008930C2" w:rsidRDefault="00A93F6F" w:rsidP="008930C2">
      <w:pPr>
        <w:pStyle w:val="Nagwek3"/>
        <w:spacing w:line="276" w:lineRule="auto"/>
        <w:ind w:left="709" w:hanging="709"/>
      </w:pPr>
      <w:r w:rsidRPr="007E56C7">
        <w:t>Weryfikacji spełnienia wymogów formalnych podlega każdy wniosek złożony w</w:t>
      </w:r>
      <w:r w:rsidR="00E24183" w:rsidRPr="00921E0B">
        <w:t> </w:t>
      </w:r>
      <w:r w:rsidRPr="00064BA6">
        <w:t xml:space="preserve">odpowiedzi na konkurs (o ile nie został wycofany przez </w:t>
      </w:r>
      <w:r w:rsidR="0092133B">
        <w:t>Wnioskodaw</w:t>
      </w:r>
      <w:r w:rsidRPr="00064BA6">
        <w:t>cę)</w:t>
      </w:r>
      <w:r w:rsidR="00101B6A" w:rsidRPr="009279CE">
        <w:t>.</w:t>
      </w:r>
    </w:p>
    <w:p w:rsidR="0059154F" w:rsidRDefault="0059154F" w:rsidP="008E3C71">
      <w:pPr>
        <w:pStyle w:val="Nagwek3"/>
        <w:numPr>
          <w:ilvl w:val="0"/>
          <w:numId w:val="0"/>
        </w:numPr>
        <w:spacing w:line="276" w:lineRule="auto"/>
        <w:rPr>
          <w:b/>
        </w:rPr>
      </w:pPr>
    </w:p>
    <w:p w:rsidR="0059154F" w:rsidRDefault="0059154F" w:rsidP="008E3C71">
      <w:pPr>
        <w:pStyle w:val="Nagwek3"/>
        <w:numPr>
          <w:ilvl w:val="0"/>
          <w:numId w:val="0"/>
        </w:numPr>
        <w:spacing w:line="276" w:lineRule="auto"/>
        <w:rPr>
          <w:b/>
        </w:rPr>
      </w:pPr>
    </w:p>
    <w:p w:rsidR="0059154F" w:rsidRDefault="0059154F" w:rsidP="008E3C71">
      <w:pPr>
        <w:pStyle w:val="Nagwek3"/>
        <w:numPr>
          <w:ilvl w:val="0"/>
          <w:numId w:val="0"/>
        </w:numPr>
        <w:spacing w:line="276" w:lineRule="auto"/>
        <w:rPr>
          <w:b/>
        </w:rPr>
      </w:pPr>
    </w:p>
    <w:p w:rsidR="0059154F" w:rsidRDefault="0059154F" w:rsidP="008E3C71">
      <w:pPr>
        <w:pStyle w:val="Nagwek3"/>
        <w:numPr>
          <w:ilvl w:val="0"/>
          <w:numId w:val="0"/>
        </w:numPr>
        <w:spacing w:line="276" w:lineRule="auto"/>
        <w:rPr>
          <w:b/>
        </w:rPr>
      </w:pPr>
    </w:p>
    <w:p w:rsidR="00D66EC1" w:rsidRPr="008E3C71" w:rsidRDefault="000D7AB8" w:rsidP="008E3C71">
      <w:pPr>
        <w:pStyle w:val="Nagwek3"/>
        <w:numPr>
          <w:ilvl w:val="0"/>
          <w:numId w:val="0"/>
        </w:numPr>
        <w:spacing w:line="276" w:lineRule="auto"/>
        <w:rPr>
          <w:b/>
        </w:rPr>
      </w:pPr>
      <w:r>
        <w:rPr>
          <w:b/>
        </w:rPr>
        <w:lastRenderedPageBreak/>
        <w:br/>
      </w:r>
      <w:r w:rsidR="00101B6A" w:rsidRPr="008E3C71">
        <w:rPr>
          <w:b/>
        </w:rPr>
        <w:t xml:space="preserve">W ramach konkursu stosowane są </w:t>
      </w:r>
      <w:r w:rsidR="00301FF9" w:rsidRPr="008E3C71">
        <w:rPr>
          <w:b/>
        </w:rPr>
        <w:t xml:space="preserve">następujące </w:t>
      </w:r>
      <w:r w:rsidR="00101B6A" w:rsidRPr="008E3C71">
        <w:rPr>
          <w:b/>
        </w:rPr>
        <w:t>wymogi formalne</w:t>
      </w:r>
      <w:r w:rsidR="00301FF9" w:rsidRPr="008E3C71">
        <w:rPr>
          <w:b/>
        </w:rPr>
        <w:t>:</w:t>
      </w:r>
      <w:r w:rsidR="00101B6A" w:rsidRPr="008E3C71">
        <w:rPr>
          <w:b/>
        </w:rPr>
        <w:t xml:space="preserve"> </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2506"/>
        <w:gridCol w:w="3089"/>
        <w:gridCol w:w="3938"/>
      </w:tblGrid>
      <w:tr w:rsidR="00301FF9" w:rsidRPr="00A821E0" w:rsidTr="0053417A">
        <w:trPr>
          <w:trHeight w:val="3"/>
        </w:trPr>
        <w:tc>
          <w:tcPr>
            <w:tcW w:w="9971" w:type="dxa"/>
            <w:gridSpan w:val="4"/>
            <w:tcBorders>
              <w:bottom w:val="single" w:sz="4" w:space="0" w:color="auto"/>
            </w:tcBorders>
            <w:shd w:val="clear" w:color="auto" w:fill="D9D9D9"/>
            <w:vAlign w:val="center"/>
          </w:tcPr>
          <w:p w:rsidR="00301FF9" w:rsidRPr="00790893" w:rsidRDefault="00301FF9" w:rsidP="001E3B78">
            <w:pPr>
              <w:widowControl/>
              <w:adjustRightInd/>
              <w:spacing w:before="120" w:after="120" w:line="240" w:lineRule="auto"/>
              <w:ind w:hanging="23"/>
              <w:jc w:val="center"/>
              <w:textAlignment w:val="auto"/>
              <w:rPr>
                <w:rFonts w:ascii="Times New Roman" w:hAnsi="Times New Roman"/>
                <w:b/>
                <w:bCs/>
                <w:sz w:val="18"/>
                <w:szCs w:val="18"/>
              </w:rPr>
            </w:pPr>
            <w:r w:rsidRPr="00790893">
              <w:rPr>
                <w:rFonts w:ascii="Times New Roman" w:hAnsi="Times New Roman"/>
                <w:b/>
                <w:bCs/>
                <w:sz w:val="18"/>
                <w:szCs w:val="18"/>
              </w:rPr>
              <w:t>WYMOGI FORMALNE</w:t>
            </w:r>
            <w:r w:rsidR="00890E8F" w:rsidRPr="00790893">
              <w:rPr>
                <w:rFonts w:ascii="Times New Roman" w:hAnsi="Times New Roman"/>
                <w:b/>
                <w:bCs/>
                <w:sz w:val="18"/>
                <w:szCs w:val="18"/>
              </w:rPr>
              <w:t xml:space="preserve"> </w:t>
            </w:r>
          </w:p>
        </w:tc>
      </w:tr>
      <w:tr w:rsidR="00301FF9" w:rsidRPr="00A821E0" w:rsidTr="0053417A">
        <w:trPr>
          <w:trHeight w:val="1336"/>
        </w:trPr>
        <w:tc>
          <w:tcPr>
            <w:tcW w:w="9971" w:type="dxa"/>
            <w:gridSpan w:val="4"/>
            <w:tcBorders>
              <w:bottom w:val="single" w:sz="4" w:space="0" w:color="auto"/>
            </w:tcBorders>
            <w:shd w:val="clear" w:color="auto" w:fill="auto"/>
            <w:vAlign w:val="center"/>
          </w:tcPr>
          <w:p w:rsidR="00301FF9" w:rsidRPr="00941D4A" w:rsidRDefault="00301FF9" w:rsidP="008930C2">
            <w:pPr>
              <w:widowControl/>
              <w:adjustRightInd/>
              <w:spacing w:before="120" w:after="120" w:line="240" w:lineRule="auto"/>
              <w:ind w:hanging="23"/>
              <w:textAlignment w:val="auto"/>
              <w:rPr>
                <w:rFonts w:ascii="Times New Roman" w:hAnsi="Times New Roman"/>
                <w:b/>
                <w:bCs/>
                <w:i/>
                <w:sz w:val="18"/>
                <w:szCs w:val="18"/>
              </w:rPr>
            </w:pPr>
            <w:r w:rsidRPr="00774C2A">
              <w:rPr>
                <w:rFonts w:ascii="Times New Roman" w:hAnsi="Times New Roman"/>
                <w:b/>
                <w:bCs/>
                <w:i/>
                <w:sz w:val="18"/>
                <w:szCs w:val="18"/>
              </w:rPr>
              <w:t xml:space="preserve">Niespełnienie wymogów formalnych prowadzi do wezwania </w:t>
            </w:r>
            <w:r w:rsidR="0092133B">
              <w:rPr>
                <w:rFonts w:ascii="Times New Roman" w:hAnsi="Times New Roman"/>
                <w:b/>
                <w:bCs/>
                <w:i/>
                <w:sz w:val="18"/>
                <w:szCs w:val="18"/>
              </w:rPr>
              <w:t>Wnioskodaw</w:t>
            </w:r>
            <w:r w:rsidRPr="007E56C7">
              <w:rPr>
                <w:rFonts w:ascii="Times New Roman" w:hAnsi="Times New Roman"/>
                <w:b/>
                <w:bCs/>
                <w:i/>
                <w:sz w:val="18"/>
                <w:szCs w:val="18"/>
              </w:rPr>
              <w:t>cy do uzupełni</w:t>
            </w:r>
            <w:r w:rsidR="00DA67F5">
              <w:rPr>
                <w:rFonts w:ascii="Times New Roman" w:hAnsi="Times New Roman"/>
                <w:b/>
                <w:bCs/>
                <w:i/>
                <w:sz w:val="18"/>
                <w:szCs w:val="18"/>
              </w:rPr>
              <w:t>e</w:t>
            </w:r>
            <w:r w:rsidRPr="007E56C7">
              <w:rPr>
                <w:rFonts w:ascii="Times New Roman" w:hAnsi="Times New Roman"/>
                <w:b/>
                <w:bCs/>
                <w:i/>
                <w:sz w:val="18"/>
                <w:szCs w:val="18"/>
              </w:rPr>
              <w:t>nia braków</w:t>
            </w:r>
            <w:r w:rsidR="00B51E87" w:rsidRPr="007E56C7">
              <w:rPr>
                <w:rFonts w:ascii="Times New Roman" w:hAnsi="Times New Roman"/>
                <w:b/>
                <w:bCs/>
                <w:i/>
                <w:sz w:val="18"/>
                <w:szCs w:val="18"/>
              </w:rPr>
              <w:t xml:space="preserve"> </w:t>
            </w:r>
            <w:r w:rsidR="00B51E87">
              <w:rPr>
                <w:rFonts w:ascii="Times New Roman" w:hAnsi="Times New Roman"/>
                <w:b/>
                <w:bCs/>
                <w:i/>
                <w:sz w:val="18"/>
                <w:szCs w:val="18"/>
              </w:rPr>
              <w:t xml:space="preserve">w </w:t>
            </w:r>
            <w:r w:rsidRPr="007E56C7">
              <w:rPr>
                <w:rFonts w:ascii="Times New Roman" w:hAnsi="Times New Roman"/>
                <w:b/>
                <w:bCs/>
                <w:i/>
                <w:sz w:val="18"/>
                <w:szCs w:val="18"/>
              </w:rPr>
              <w:t>wyznaczonym</w:t>
            </w:r>
            <w:r w:rsidR="00B51E87">
              <w:rPr>
                <w:rFonts w:ascii="Times New Roman" w:hAnsi="Times New Roman"/>
                <w:b/>
                <w:bCs/>
                <w:i/>
                <w:sz w:val="18"/>
                <w:szCs w:val="18"/>
              </w:rPr>
              <w:t xml:space="preserve"> </w:t>
            </w:r>
            <w:r w:rsidR="00B51E87" w:rsidRPr="007E56C7">
              <w:rPr>
                <w:rFonts w:ascii="Times New Roman" w:hAnsi="Times New Roman"/>
                <w:b/>
                <w:bCs/>
                <w:i/>
                <w:sz w:val="18"/>
                <w:szCs w:val="18"/>
              </w:rPr>
              <w:t>terminie</w:t>
            </w:r>
            <w:r w:rsidR="007B5B0A">
              <w:rPr>
                <w:rFonts w:ascii="Times New Roman" w:hAnsi="Times New Roman"/>
                <w:b/>
                <w:bCs/>
                <w:i/>
                <w:sz w:val="18"/>
                <w:szCs w:val="18"/>
              </w:rPr>
              <w:t xml:space="preserve">, </w:t>
            </w:r>
            <w:r w:rsidR="00B51E87">
              <w:rPr>
                <w:rFonts w:ascii="Times New Roman" w:hAnsi="Times New Roman"/>
                <w:b/>
                <w:bCs/>
                <w:i/>
                <w:sz w:val="18"/>
                <w:szCs w:val="18"/>
              </w:rPr>
              <w:t>który wskazywany jest w piśmie przez IOK</w:t>
            </w:r>
            <w:r w:rsidR="007B5B0A">
              <w:rPr>
                <w:rFonts w:ascii="Times New Roman" w:hAnsi="Times New Roman"/>
                <w:b/>
                <w:bCs/>
                <w:i/>
                <w:sz w:val="18"/>
                <w:szCs w:val="18"/>
              </w:rPr>
              <w:t>,</w:t>
            </w:r>
            <w:r w:rsidRPr="007E56C7">
              <w:rPr>
                <w:rFonts w:ascii="Times New Roman" w:hAnsi="Times New Roman"/>
                <w:b/>
                <w:bCs/>
                <w:i/>
                <w:sz w:val="18"/>
                <w:szCs w:val="18"/>
              </w:rPr>
              <w:t xml:space="preserve"> pod r</w:t>
            </w:r>
            <w:r w:rsidRPr="00921E0B">
              <w:rPr>
                <w:rFonts w:ascii="Times New Roman" w:hAnsi="Times New Roman"/>
                <w:b/>
                <w:bCs/>
                <w:i/>
                <w:sz w:val="18"/>
                <w:szCs w:val="18"/>
              </w:rPr>
              <w:t>ygorem pozostawienia wniosku bez rozpatrzenia</w:t>
            </w:r>
            <w:r w:rsidRPr="00941D4A">
              <w:rPr>
                <w:rFonts w:ascii="Times New Roman" w:hAnsi="Times New Roman"/>
                <w:b/>
                <w:bCs/>
                <w:i/>
                <w:sz w:val="18"/>
                <w:szCs w:val="18"/>
              </w:rPr>
              <w:t xml:space="preserve">, a w konsekwencji – niedopuszczenia projektu do oceny, zgodnie z art. 43 ustawy. </w:t>
            </w:r>
          </w:p>
          <w:p w:rsidR="00A51252" w:rsidRDefault="00760D6B" w:rsidP="008930C2">
            <w:pPr>
              <w:widowControl/>
              <w:adjustRightInd/>
              <w:spacing w:before="120" w:after="120" w:line="240" w:lineRule="auto"/>
              <w:ind w:hanging="23"/>
              <w:textAlignment w:val="auto"/>
              <w:rPr>
                <w:rFonts w:ascii="Times New Roman" w:hAnsi="Times New Roman"/>
                <w:b/>
                <w:bCs/>
                <w:i/>
                <w:sz w:val="18"/>
                <w:szCs w:val="18"/>
              </w:rPr>
            </w:pPr>
            <w:r w:rsidRPr="00760D6B">
              <w:rPr>
                <w:rFonts w:ascii="Times New Roman" w:hAnsi="Times New Roman"/>
                <w:b/>
                <w:bCs/>
                <w:i/>
                <w:sz w:val="18"/>
                <w:szCs w:val="18"/>
              </w:rPr>
              <w:t>Uzupełnienie wniosku o dofinansowanie projektu lub poprawienie w nim oczywistej omyłki</w:t>
            </w:r>
            <w:r w:rsidR="008D4793" w:rsidRPr="008930C2">
              <w:rPr>
                <w:rStyle w:val="Odwoanieprzypisudolnego"/>
                <w:rFonts w:ascii="Times New Roman" w:hAnsi="Times New Roman"/>
                <w:b/>
                <w:bCs/>
                <w:i/>
                <w:sz w:val="24"/>
                <w:szCs w:val="24"/>
              </w:rPr>
              <w:footnoteReference w:id="6"/>
            </w:r>
            <w:r w:rsidRPr="00760D6B">
              <w:rPr>
                <w:rFonts w:ascii="Times New Roman" w:hAnsi="Times New Roman"/>
                <w:b/>
                <w:bCs/>
                <w:i/>
                <w:sz w:val="18"/>
                <w:szCs w:val="18"/>
              </w:rPr>
              <w:t xml:space="preserve"> nie może prowadzić do jego istotnej modyfikacji.</w:t>
            </w:r>
          </w:p>
          <w:p w:rsidR="00301FF9" w:rsidRPr="00BA4518" w:rsidRDefault="00A51252" w:rsidP="008930C2">
            <w:pPr>
              <w:widowControl/>
              <w:adjustRightInd/>
              <w:spacing w:before="120" w:after="120" w:line="240" w:lineRule="auto"/>
              <w:ind w:hanging="23"/>
              <w:textAlignment w:val="auto"/>
              <w:rPr>
                <w:rFonts w:ascii="Times New Roman" w:hAnsi="Times New Roman"/>
                <w:b/>
                <w:bCs/>
                <w:i/>
                <w:sz w:val="18"/>
                <w:szCs w:val="18"/>
              </w:rPr>
            </w:pPr>
            <w:r>
              <w:rPr>
                <w:rFonts w:ascii="Times New Roman" w:hAnsi="Times New Roman"/>
                <w:b/>
                <w:bCs/>
                <w:i/>
                <w:sz w:val="18"/>
                <w:szCs w:val="18"/>
              </w:rPr>
              <w:t>Przez istotną modyfikację</w:t>
            </w:r>
            <w:r w:rsidRPr="00A51252">
              <w:rPr>
                <w:rFonts w:ascii="Times New Roman" w:hAnsi="Times New Roman"/>
                <w:b/>
                <w:bCs/>
                <w:i/>
                <w:sz w:val="18"/>
                <w:szCs w:val="18"/>
              </w:rPr>
              <w:t xml:space="preserve"> należy w szczególności rozumieć modyfikację dotyczącą elementów treści wniosku, której skutkiem jest zmiana podmiotowa </w:t>
            </w:r>
            <w:r w:rsidR="0092133B">
              <w:rPr>
                <w:rFonts w:ascii="Times New Roman" w:hAnsi="Times New Roman"/>
                <w:b/>
                <w:bCs/>
                <w:i/>
                <w:sz w:val="18"/>
                <w:szCs w:val="18"/>
              </w:rPr>
              <w:t>Wnioskodaw</w:t>
            </w:r>
            <w:r w:rsidRPr="00A51252">
              <w:rPr>
                <w:rFonts w:ascii="Times New Roman" w:hAnsi="Times New Roman"/>
                <w:b/>
                <w:bCs/>
                <w:i/>
                <w:sz w:val="18"/>
                <w:szCs w:val="18"/>
              </w:rPr>
              <w:t>cy lub przedmiotowa projektu, bądź jego wskaźników lub celów mających wpływ na kryteria wybor</w:t>
            </w:r>
            <w:r>
              <w:rPr>
                <w:rFonts w:ascii="Times New Roman" w:hAnsi="Times New Roman"/>
                <w:b/>
                <w:bCs/>
                <w:i/>
                <w:sz w:val="18"/>
                <w:szCs w:val="18"/>
              </w:rPr>
              <w:t>u projektów.</w:t>
            </w:r>
          </w:p>
        </w:tc>
      </w:tr>
      <w:tr w:rsidR="00301FF9" w:rsidRPr="00790893" w:rsidTr="0053417A">
        <w:trPr>
          <w:trHeight w:val="344"/>
        </w:trPr>
        <w:tc>
          <w:tcPr>
            <w:tcW w:w="438" w:type="dxa"/>
            <w:shd w:val="clear" w:color="auto" w:fill="auto"/>
            <w:vAlign w:val="center"/>
          </w:tcPr>
          <w:p w:rsidR="00301FF9" w:rsidRPr="00774C2A" w:rsidRDefault="00301FF9" w:rsidP="00301FF9">
            <w:pPr>
              <w:widowControl/>
              <w:adjustRightInd/>
              <w:spacing w:before="0" w:line="240" w:lineRule="auto"/>
              <w:ind w:hanging="23"/>
              <w:jc w:val="center"/>
              <w:textAlignment w:val="auto"/>
              <w:rPr>
                <w:rFonts w:ascii="Times New Roman" w:hAnsi="Times New Roman"/>
                <w:sz w:val="18"/>
                <w:szCs w:val="18"/>
              </w:rPr>
            </w:pPr>
            <w:r w:rsidRPr="00774C2A">
              <w:rPr>
                <w:rFonts w:ascii="Times New Roman" w:hAnsi="Times New Roman"/>
                <w:sz w:val="18"/>
                <w:szCs w:val="18"/>
              </w:rPr>
              <w:t>Lp.</w:t>
            </w:r>
          </w:p>
        </w:tc>
        <w:tc>
          <w:tcPr>
            <w:tcW w:w="2506" w:type="dxa"/>
            <w:shd w:val="clear" w:color="auto" w:fill="auto"/>
            <w:vAlign w:val="center"/>
          </w:tcPr>
          <w:p w:rsidR="00301FF9" w:rsidRPr="007E56C7" w:rsidRDefault="00301FF9" w:rsidP="00301FF9">
            <w:pPr>
              <w:widowControl/>
              <w:adjustRightInd/>
              <w:spacing w:before="0" w:line="240" w:lineRule="auto"/>
              <w:ind w:hanging="23"/>
              <w:jc w:val="center"/>
              <w:textAlignment w:val="auto"/>
              <w:rPr>
                <w:rFonts w:ascii="Times New Roman" w:hAnsi="Times New Roman"/>
                <w:sz w:val="18"/>
                <w:szCs w:val="18"/>
              </w:rPr>
            </w:pPr>
            <w:r w:rsidRPr="007E56C7">
              <w:rPr>
                <w:rFonts w:ascii="Times New Roman" w:hAnsi="Times New Roman"/>
                <w:sz w:val="18"/>
                <w:szCs w:val="18"/>
              </w:rPr>
              <w:t>Nazwa wymogu</w:t>
            </w:r>
          </w:p>
        </w:tc>
        <w:tc>
          <w:tcPr>
            <w:tcW w:w="3089" w:type="dxa"/>
            <w:shd w:val="clear" w:color="auto" w:fill="auto"/>
            <w:vAlign w:val="center"/>
          </w:tcPr>
          <w:p w:rsidR="00301FF9" w:rsidRPr="00921E0B" w:rsidRDefault="00301FF9" w:rsidP="00301FF9">
            <w:pPr>
              <w:widowControl/>
              <w:adjustRightInd/>
              <w:spacing w:before="0" w:line="240" w:lineRule="auto"/>
              <w:ind w:hanging="23"/>
              <w:jc w:val="center"/>
              <w:textAlignment w:val="auto"/>
              <w:rPr>
                <w:rFonts w:ascii="Times New Roman" w:hAnsi="Times New Roman"/>
                <w:sz w:val="18"/>
                <w:szCs w:val="18"/>
              </w:rPr>
            </w:pPr>
            <w:r w:rsidRPr="00921E0B">
              <w:rPr>
                <w:rFonts w:ascii="Times New Roman" w:hAnsi="Times New Roman"/>
                <w:sz w:val="18"/>
                <w:szCs w:val="18"/>
              </w:rPr>
              <w:t>Definicja wymogu</w:t>
            </w:r>
          </w:p>
        </w:tc>
        <w:tc>
          <w:tcPr>
            <w:tcW w:w="3938" w:type="dxa"/>
            <w:shd w:val="clear" w:color="auto" w:fill="auto"/>
            <w:vAlign w:val="center"/>
          </w:tcPr>
          <w:p w:rsidR="00301FF9" w:rsidRPr="00941D4A" w:rsidRDefault="00301FF9" w:rsidP="00301FF9">
            <w:pPr>
              <w:widowControl/>
              <w:adjustRightInd/>
              <w:spacing w:before="0" w:line="240" w:lineRule="auto"/>
              <w:ind w:hanging="23"/>
              <w:jc w:val="center"/>
              <w:textAlignment w:val="auto"/>
              <w:rPr>
                <w:rFonts w:ascii="Times New Roman" w:hAnsi="Times New Roman"/>
                <w:sz w:val="18"/>
                <w:szCs w:val="18"/>
              </w:rPr>
            </w:pPr>
            <w:r w:rsidRPr="00941D4A">
              <w:rPr>
                <w:rFonts w:ascii="Times New Roman" w:hAnsi="Times New Roman"/>
                <w:sz w:val="18"/>
                <w:szCs w:val="18"/>
              </w:rPr>
              <w:t>Opis znaczenia wymogu</w:t>
            </w:r>
          </w:p>
        </w:tc>
      </w:tr>
      <w:tr w:rsidR="00301FF9" w:rsidRPr="00790893" w:rsidTr="0053417A">
        <w:trPr>
          <w:trHeight w:val="11"/>
        </w:trPr>
        <w:tc>
          <w:tcPr>
            <w:tcW w:w="438" w:type="dxa"/>
            <w:vAlign w:val="center"/>
          </w:tcPr>
          <w:p w:rsidR="00301FF9" w:rsidRPr="00CC6287"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CC6287">
              <w:rPr>
                <w:rFonts w:ascii="Times New Roman" w:hAnsi="Times New Roman"/>
                <w:b/>
                <w:sz w:val="18"/>
                <w:szCs w:val="18"/>
              </w:rPr>
              <w:t>1.</w:t>
            </w:r>
          </w:p>
        </w:tc>
        <w:tc>
          <w:tcPr>
            <w:tcW w:w="2506" w:type="dxa"/>
            <w:vAlign w:val="center"/>
          </w:tcPr>
          <w:p w:rsidR="00301FF9" w:rsidRPr="008D37B6" w:rsidRDefault="00301FF9" w:rsidP="00DC5EEA">
            <w:pPr>
              <w:widowControl/>
              <w:adjustRightInd/>
              <w:spacing w:before="0" w:line="240" w:lineRule="auto"/>
              <w:ind w:hanging="23"/>
              <w:jc w:val="left"/>
              <w:textAlignment w:val="auto"/>
              <w:rPr>
                <w:rFonts w:ascii="Times New Roman" w:hAnsi="Times New Roman"/>
                <w:b/>
                <w:sz w:val="18"/>
                <w:szCs w:val="18"/>
              </w:rPr>
            </w:pPr>
            <w:r w:rsidRPr="006C6F50">
              <w:rPr>
                <w:rFonts w:ascii="Times New Roman" w:hAnsi="Times New Roman"/>
                <w:b/>
                <w:sz w:val="18"/>
                <w:szCs w:val="18"/>
              </w:rPr>
              <w:t xml:space="preserve">Wniosek został złożony </w:t>
            </w:r>
            <w:r w:rsidRPr="008D37B6">
              <w:rPr>
                <w:rFonts w:ascii="Times New Roman" w:hAnsi="Times New Roman"/>
                <w:b/>
                <w:sz w:val="18"/>
                <w:szCs w:val="18"/>
              </w:rPr>
              <w:t xml:space="preserve">w wymaganej formie, na właściwym formularzu zgodnie z </w:t>
            </w:r>
            <w:r w:rsidR="009C216F">
              <w:rPr>
                <w:rFonts w:ascii="Times New Roman" w:hAnsi="Times New Roman"/>
                <w:b/>
                <w:sz w:val="18"/>
                <w:szCs w:val="18"/>
              </w:rPr>
              <w:t>R</w:t>
            </w:r>
            <w:r w:rsidRPr="008D37B6">
              <w:rPr>
                <w:rFonts w:ascii="Times New Roman" w:hAnsi="Times New Roman"/>
                <w:b/>
                <w:sz w:val="18"/>
                <w:szCs w:val="18"/>
              </w:rPr>
              <w:t>egulaminem konkursu.</w:t>
            </w:r>
          </w:p>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p>
        </w:tc>
        <w:tc>
          <w:tcPr>
            <w:tcW w:w="3089" w:type="dxa"/>
            <w:vAlign w:val="center"/>
          </w:tcPr>
          <w:p w:rsidR="00301FF9" w:rsidRPr="008D37B6" w:rsidRDefault="00301FF9" w:rsidP="00DC5EEA">
            <w:pPr>
              <w:widowControl/>
              <w:autoSpaceDE w:val="0"/>
              <w:autoSpaceDN w:val="0"/>
              <w:adjustRightInd/>
              <w:spacing w:before="0" w:line="240" w:lineRule="auto"/>
              <w:ind w:hanging="23"/>
              <w:jc w:val="left"/>
              <w:textAlignment w:val="auto"/>
              <w:rPr>
                <w:rFonts w:ascii="Times New Roman" w:eastAsia="Calibri" w:hAnsi="Times New Roman"/>
                <w:color w:val="000000"/>
                <w:sz w:val="18"/>
                <w:szCs w:val="18"/>
              </w:rPr>
            </w:pPr>
            <w:r w:rsidRPr="008D37B6">
              <w:rPr>
                <w:rFonts w:ascii="Times New Roman" w:eastAsia="Calibri" w:hAnsi="Times New Roman"/>
                <w:color w:val="000000"/>
                <w:sz w:val="18"/>
                <w:szCs w:val="18"/>
              </w:rPr>
              <w:t>W ramach wymogu weryfikowane będzie czy wniosek został przygotowany z zasadami określonymi w </w:t>
            </w:r>
            <w:r w:rsidR="009C216F">
              <w:rPr>
                <w:rFonts w:ascii="Times New Roman" w:eastAsia="Calibri" w:hAnsi="Times New Roman"/>
                <w:color w:val="000000"/>
                <w:sz w:val="18"/>
                <w:szCs w:val="18"/>
              </w:rPr>
              <w:t>R</w:t>
            </w:r>
            <w:r w:rsidRPr="008D37B6">
              <w:rPr>
                <w:rFonts w:ascii="Times New Roman" w:eastAsia="Calibri" w:hAnsi="Times New Roman"/>
                <w:color w:val="000000"/>
                <w:sz w:val="18"/>
                <w:szCs w:val="18"/>
              </w:rPr>
              <w:t>egulaminie konkursu.</w:t>
            </w:r>
          </w:p>
        </w:tc>
        <w:tc>
          <w:tcPr>
            <w:tcW w:w="3938" w:type="dxa"/>
            <w:vAlign w:val="center"/>
          </w:tcPr>
          <w:p w:rsidR="00301FF9" w:rsidRPr="000463B1" w:rsidRDefault="00301FF9" w:rsidP="00DC5EEA">
            <w:pPr>
              <w:widowControl/>
              <w:adjustRightInd/>
              <w:spacing w:before="0" w:line="240" w:lineRule="auto"/>
              <w:ind w:hanging="23"/>
              <w:jc w:val="center"/>
              <w:textAlignment w:val="auto"/>
              <w:rPr>
                <w:rFonts w:ascii="Times New Roman" w:hAnsi="Times New Roman"/>
                <w:b/>
                <w:sz w:val="18"/>
                <w:szCs w:val="18"/>
              </w:rPr>
            </w:pPr>
            <w:r w:rsidRPr="000463B1">
              <w:rPr>
                <w:rFonts w:ascii="Times New Roman" w:hAnsi="Times New Roman"/>
                <w:b/>
                <w:sz w:val="18"/>
                <w:szCs w:val="18"/>
              </w:rPr>
              <w:t>TAK/NIE</w:t>
            </w:r>
          </w:p>
          <w:p w:rsidR="00301FF9" w:rsidRPr="008E36D4" w:rsidRDefault="00301FF9" w:rsidP="00A055F8">
            <w:pPr>
              <w:widowControl/>
              <w:adjustRightInd/>
              <w:spacing w:before="0" w:line="240" w:lineRule="auto"/>
              <w:ind w:hanging="23"/>
              <w:textAlignment w:val="auto"/>
              <w:rPr>
                <w:rFonts w:ascii="Times New Roman" w:hAnsi="Times New Roman"/>
                <w:sz w:val="18"/>
                <w:szCs w:val="18"/>
              </w:rPr>
            </w:pPr>
            <w:r w:rsidRPr="00330FC6">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330FC6">
              <w:rPr>
                <w:rFonts w:ascii="Times New Roman" w:hAnsi="Times New Roman"/>
                <w:sz w:val="18"/>
                <w:szCs w:val="18"/>
              </w:rPr>
              <w:t>ca zostanie wezwany do poprawy/uzupełnienia dokumentów w termini</w:t>
            </w:r>
            <w:r w:rsidRPr="0051706A">
              <w:rPr>
                <w:rFonts w:ascii="Times New Roman" w:hAnsi="Times New Roman"/>
                <w:sz w:val="18"/>
                <w:szCs w:val="18"/>
              </w:rPr>
              <w:t xml:space="preserve">e </w:t>
            </w:r>
            <w:r w:rsidR="007B5B0A">
              <w:rPr>
                <w:rFonts w:ascii="Times New Roman" w:hAnsi="Times New Roman"/>
                <w:sz w:val="18"/>
                <w:szCs w:val="18"/>
              </w:rPr>
              <w:t>wyznaczonym przez IOK</w:t>
            </w:r>
            <w:r w:rsidRPr="00330FC6">
              <w:rPr>
                <w:rFonts w:ascii="Times New Roman" w:hAnsi="Times New Roman"/>
                <w:sz w:val="18"/>
                <w:szCs w:val="18"/>
              </w:rPr>
              <w:t xml:space="preserve">. Jeśli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w:t>
            </w:r>
            <w:r w:rsidRPr="0051706A">
              <w:rPr>
                <w:rFonts w:ascii="Times New Roman" w:hAnsi="Times New Roman"/>
                <w:sz w:val="18"/>
                <w:szCs w:val="18"/>
              </w:rPr>
              <w:t xml:space="preserve">y. </w:t>
            </w:r>
          </w:p>
        </w:tc>
      </w:tr>
      <w:tr w:rsidR="00301FF9" w:rsidRPr="00790893" w:rsidTr="0053417A">
        <w:trPr>
          <w:trHeight w:val="10"/>
        </w:trPr>
        <w:tc>
          <w:tcPr>
            <w:tcW w:w="438" w:type="dxa"/>
            <w:vAlign w:val="center"/>
          </w:tcPr>
          <w:p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2.</w:t>
            </w:r>
          </w:p>
        </w:tc>
        <w:tc>
          <w:tcPr>
            <w:tcW w:w="2506" w:type="dxa"/>
            <w:vAlign w:val="center"/>
          </w:tcPr>
          <w:p w:rsidR="00301FF9" w:rsidRPr="008E36D4" w:rsidRDefault="00301FF9" w:rsidP="00DC5EEA">
            <w:pPr>
              <w:widowControl/>
              <w:adjustRightInd/>
              <w:spacing w:before="0" w:line="240" w:lineRule="auto"/>
              <w:ind w:hanging="23"/>
              <w:jc w:val="left"/>
              <w:textAlignment w:val="auto"/>
              <w:rPr>
                <w:rFonts w:ascii="Times New Roman" w:hAnsi="Times New Roman"/>
                <w:b/>
                <w:sz w:val="18"/>
                <w:szCs w:val="18"/>
              </w:rPr>
            </w:pPr>
            <w:r w:rsidRPr="008E36D4">
              <w:rPr>
                <w:rFonts w:ascii="Times New Roman" w:hAnsi="Times New Roman"/>
                <w:b/>
                <w:sz w:val="18"/>
                <w:szCs w:val="18"/>
              </w:rPr>
              <w:t>Złożono wymaganą liczbę egzemplarzy wniosku.</w:t>
            </w:r>
          </w:p>
          <w:p w:rsidR="00301FF9" w:rsidRPr="008E36D4" w:rsidRDefault="00301FF9" w:rsidP="00DC5EEA">
            <w:pPr>
              <w:widowControl/>
              <w:autoSpaceDE w:val="0"/>
              <w:autoSpaceDN w:val="0"/>
              <w:spacing w:before="0" w:line="240" w:lineRule="auto"/>
              <w:ind w:hanging="23"/>
              <w:textAlignment w:val="auto"/>
              <w:rPr>
                <w:rFonts w:ascii="Times New Roman" w:eastAsia="Calibri" w:hAnsi="Times New Roman"/>
                <w:b/>
                <w:color w:val="000000"/>
                <w:sz w:val="18"/>
                <w:szCs w:val="18"/>
              </w:rPr>
            </w:pPr>
          </w:p>
        </w:tc>
        <w:tc>
          <w:tcPr>
            <w:tcW w:w="3089" w:type="dxa"/>
            <w:vAlign w:val="center"/>
          </w:tcPr>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8E36D4">
              <w:rPr>
                <w:rFonts w:ascii="Times New Roman" w:eastAsia="Calibri" w:hAnsi="Times New Roman"/>
                <w:color w:val="000000"/>
                <w:sz w:val="18"/>
                <w:szCs w:val="18"/>
              </w:rPr>
              <w:t>W ramach wymogu weryfikowane będzie czy złożono odpowiednią liczbę egzemplarzy wniosku</w:t>
            </w:r>
            <w:r w:rsidR="006C6F50">
              <w:rPr>
                <w:rFonts w:ascii="Times New Roman" w:eastAsia="Calibri" w:hAnsi="Times New Roman"/>
                <w:color w:val="000000"/>
                <w:sz w:val="18"/>
                <w:szCs w:val="18"/>
              </w:rPr>
              <w:t>.</w:t>
            </w:r>
            <w:r w:rsidRPr="008D37B6">
              <w:rPr>
                <w:rFonts w:ascii="Times New Roman" w:eastAsia="Calibri" w:hAnsi="Times New Roman"/>
                <w:color w:val="000000"/>
                <w:sz w:val="18"/>
                <w:szCs w:val="18"/>
              </w:rPr>
              <w:t xml:space="preserve"> </w:t>
            </w:r>
            <w:r w:rsidR="006C6F50">
              <w:rPr>
                <w:rFonts w:ascii="Times New Roman" w:eastAsia="Calibri" w:hAnsi="Times New Roman"/>
                <w:color w:val="000000"/>
                <w:sz w:val="18"/>
                <w:szCs w:val="18"/>
              </w:rPr>
              <w:t>I</w:t>
            </w:r>
            <w:r w:rsidRPr="008D37B6">
              <w:rPr>
                <w:rFonts w:ascii="Times New Roman" w:eastAsia="Calibri" w:hAnsi="Times New Roman"/>
                <w:color w:val="000000"/>
                <w:sz w:val="18"/>
                <w:szCs w:val="18"/>
              </w:rPr>
              <w:t xml:space="preserve">stnieje możliwość dostarczenia brakującego egzemplarza wniosku.  </w:t>
            </w:r>
          </w:p>
        </w:tc>
        <w:tc>
          <w:tcPr>
            <w:tcW w:w="3938" w:type="dxa"/>
            <w:vAlign w:val="center"/>
          </w:tcPr>
          <w:p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rsidR="00284D25" w:rsidRPr="000463B1" w:rsidRDefault="00301FF9" w:rsidP="00A055F8">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wniosek uzupełniono </w:t>
            </w:r>
            <w:r w:rsidR="008930C2">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301FF9" w:rsidRPr="00790893" w:rsidTr="0053417A">
        <w:trPr>
          <w:trHeight w:val="11"/>
        </w:trPr>
        <w:tc>
          <w:tcPr>
            <w:tcW w:w="438" w:type="dxa"/>
            <w:vAlign w:val="center"/>
          </w:tcPr>
          <w:p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3.</w:t>
            </w:r>
          </w:p>
        </w:tc>
        <w:tc>
          <w:tcPr>
            <w:tcW w:w="2506" w:type="dxa"/>
            <w:vAlign w:val="center"/>
          </w:tcPr>
          <w:p w:rsidR="00301FF9" w:rsidRPr="009C3434"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Wersja elekt</w:t>
            </w:r>
            <w:r w:rsidR="008930C2">
              <w:rPr>
                <w:rFonts w:ascii="Times New Roman" w:hAnsi="Times New Roman"/>
                <w:b/>
                <w:sz w:val="18"/>
                <w:szCs w:val="18"/>
              </w:rPr>
              <w:t>roniczna wniosku jest tożsama z </w:t>
            </w:r>
            <w:r w:rsidRPr="009C3434">
              <w:rPr>
                <w:rFonts w:ascii="Times New Roman" w:hAnsi="Times New Roman"/>
                <w:b/>
                <w:sz w:val="18"/>
                <w:szCs w:val="18"/>
              </w:rPr>
              <w:t>wersją papierową wniosku oraz czy wydruk zawiera wszystkie strony.</w:t>
            </w:r>
          </w:p>
        </w:tc>
        <w:tc>
          <w:tcPr>
            <w:tcW w:w="3089" w:type="dxa"/>
            <w:vAlign w:val="center"/>
          </w:tcPr>
          <w:p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9C3434">
              <w:rPr>
                <w:rFonts w:ascii="Times New Roman" w:hAnsi="Times New Roman"/>
                <w:sz w:val="18"/>
                <w:szCs w:val="18"/>
              </w:rPr>
              <w:t>Weryfikacja kryterium na podstawie sumy kontrolnej/analizy porównawczej złożonych dokumentów. W przypadku zidentyfikowania niezgodności sumy kontrolnej pomiędzy wersj</w:t>
            </w:r>
            <w:r w:rsidR="00CC6287">
              <w:rPr>
                <w:rFonts w:ascii="Times New Roman" w:hAnsi="Times New Roman"/>
                <w:sz w:val="18"/>
                <w:szCs w:val="18"/>
              </w:rPr>
              <w:t xml:space="preserve">ą </w:t>
            </w:r>
            <w:r w:rsidRPr="008D37B6">
              <w:rPr>
                <w:rFonts w:ascii="Times New Roman" w:hAnsi="Times New Roman"/>
                <w:sz w:val="18"/>
                <w:szCs w:val="18"/>
              </w:rPr>
              <w:t>elektroniczną a wersją papierową wniosku, uzupełnieniu podlega jedynie wersja papierowa wniosku.</w:t>
            </w:r>
          </w:p>
        </w:tc>
        <w:tc>
          <w:tcPr>
            <w:tcW w:w="3938" w:type="dxa"/>
            <w:vAlign w:val="center"/>
          </w:tcPr>
          <w:p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rsidR="00301FF9" w:rsidRPr="00A055F8" w:rsidRDefault="00301FF9" w:rsidP="00A055F8">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0463B1">
              <w:rPr>
                <w:rFonts w:ascii="Times New Roman" w:hAnsi="Times New Roman"/>
                <w:sz w:val="18"/>
                <w:szCs w:val="18"/>
              </w:rPr>
              <w:t xml:space="preserve"> Jeśl</w:t>
            </w:r>
            <w:r w:rsidRPr="00330FC6">
              <w:rPr>
                <w:rFonts w:ascii="Times New Roman" w:hAnsi="Times New Roman"/>
                <w:sz w:val="18"/>
                <w:szCs w:val="18"/>
              </w:rPr>
              <w:t xml:space="preserve">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w:t>
            </w:r>
            <w:r w:rsidRPr="0051706A">
              <w:rPr>
                <w:rFonts w:ascii="Times New Roman" w:hAnsi="Times New Roman"/>
                <w:sz w:val="18"/>
                <w:szCs w:val="18"/>
              </w:rPr>
              <w:t>nięte lub wniosek uzupełniono o inne/dodatkowe elementy, wniosek nie jest dalej rozpatrywany.</w:t>
            </w:r>
          </w:p>
        </w:tc>
      </w:tr>
      <w:tr w:rsidR="00301FF9" w:rsidRPr="00790893" w:rsidTr="0053417A">
        <w:trPr>
          <w:trHeight w:val="9"/>
        </w:trPr>
        <w:tc>
          <w:tcPr>
            <w:tcW w:w="438" w:type="dxa"/>
            <w:vAlign w:val="center"/>
          </w:tcPr>
          <w:p w:rsidR="00301FF9" w:rsidRPr="009C343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9C3434">
              <w:rPr>
                <w:rFonts w:ascii="Times New Roman" w:hAnsi="Times New Roman"/>
                <w:b/>
                <w:sz w:val="18"/>
                <w:szCs w:val="18"/>
              </w:rPr>
              <w:t>4.</w:t>
            </w:r>
          </w:p>
        </w:tc>
        <w:tc>
          <w:tcPr>
            <w:tcW w:w="2506" w:type="dxa"/>
            <w:vAlign w:val="center"/>
          </w:tcPr>
          <w:p w:rsidR="00301FF9" w:rsidRPr="00790893"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Wniosek w wersji papierowej został opatrzony podpisami i</w:t>
            </w:r>
            <w:r w:rsidR="00A84946" w:rsidRPr="00AE07F6">
              <w:rPr>
                <w:rFonts w:ascii="Times New Roman" w:hAnsi="Times New Roman"/>
                <w:b/>
                <w:sz w:val="18"/>
                <w:szCs w:val="18"/>
              </w:rPr>
              <w:t> </w:t>
            </w:r>
            <w:r w:rsidRPr="003C7CDA">
              <w:rPr>
                <w:rFonts w:ascii="Times New Roman" w:hAnsi="Times New Roman"/>
                <w:b/>
                <w:sz w:val="18"/>
                <w:szCs w:val="18"/>
              </w:rPr>
              <w:t xml:space="preserve">pieczęciami osoby uprawnionej/osób uprawnionych do podejmowania wiążących decyzji w imieniu </w:t>
            </w:r>
            <w:r w:rsidR="0092133B">
              <w:rPr>
                <w:rFonts w:ascii="Times New Roman" w:hAnsi="Times New Roman"/>
                <w:b/>
                <w:sz w:val="18"/>
                <w:szCs w:val="18"/>
              </w:rPr>
              <w:t>Wnioskodaw</w:t>
            </w:r>
            <w:r w:rsidRPr="00790893">
              <w:rPr>
                <w:rFonts w:ascii="Times New Roman" w:hAnsi="Times New Roman"/>
                <w:b/>
                <w:sz w:val="18"/>
                <w:szCs w:val="18"/>
              </w:rPr>
              <w:t>cy i Partnerów (o ile dotyczy).</w:t>
            </w:r>
          </w:p>
        </w:tc>
        <w:tc>
          <w:tcPr>
            <w:tcW w:w="3089" w:type="dxa"/>
            <w:vAlign w:val="center"/>
          </w:tcPr>
          <w:p w:rsidR="00301FF9" w:rsidRPr="00655B83" w:rsidRDefault="00301FF9" w:rsidP="0058642D">
            <w:pPr>
              <w:widowControl/>
              <w:adjustRightInd/>
              <w:spacing w:before="0" w:line="240" w:lineRule="auto"/>
              <w:ind w:hanging="23"/>
              <w:jc w:val="left"/>
              <w:textAlignment w:val="auto"/>
              <w:rPr>
                <w:rFonts w:ascii="Times New Roman" w:hAnsi="Times New Roman"/>
                <w:sz w:val="18"/>
                <w:szCs w:val="18"/>
              </w:rPr>
            </w:pPr>
            <w:r w:rsidRPr="00FF3A1E">
              <w:rPr>
                <w:rFonts w:ascii="Times New Roman" w:hAnsi="Times New Roman"/>
                <w:sz w:val="18"/>
                <w:szCs w:val="18"/>
              </w:rPr>
              <w:t xml:space="preserve">Weryfikowane będzie czy wniosek został podpisany </w:t>
            </w:r>
            <w:r w:rsidR="0058642D">
              <w:rPr>
                <w:rFonts w:ascii="Times New Roman" w:hAnsi="Times New Roman"/>
                <w:sz w:val="18"/>
                <w:szCs w:val="18"/>
              </w:rPr>
              <w:t xml:space="preserve">zgodnie z wymogami wskazanymi w </w:t>
            </w:r>
            <w:proofErr w:type="spellStart"/>
            <w:r w:rsidR="0058642D">
              <w:rPr>
                <w:rFonts w:ascii="Times New Roman" w:hAnsi="Times New Roman"/>
                <w:sz w:val="18"/>
                <w:szCs w:val="18"/>
              </w:rPr>
              <w:t>pkt</w:t>
            </w:r>
            <w:proofErr w:type="spellEnd"/>
            <w:r w:rsidR="0058642D">
              <w:rPr>
                <w:rFonts w:ascii="Times New Roman" w:hAnsi="Times New Roman"/>
                <w:sz w:val="18"/>
                <w:szCs w:val="18"/>
              </w:rPr>
              <w:t xml:space="preserve"> 1.5.7 </w:t>
            </w:r>
            <w:r w:rsidR="00D305EC">
              <w:rPr>
                <w:rFonts w:ascii="Times New Roman" w:hAnsi="Times New Roman"/>
                <w:sz w:val="18"/>
                <w:szCs w:val="18"/>
              </w:rPr>
              <w:t xml:space="preserve">i 1.5.8 </w:t>
            </w:r>
            <w:r w:rsidR="009C216F">
              <w:rPr>
                <w:rFonts w:ascii="Times New Roman" w:hAnsi="Times New Roman"/>
                <w:sz w:val="18"/>
                <w:szCs w:val="18"/>
              </w:rPr>
              <w:t>R</w:t>
            </w:r>
            <w:r w:rsidR="0058642D">
              <w:rPr>
                <w:rFonts w:ascii="Times New Roman" w:hAnsi="Times New Roman"/>
                <w:sz w:val="18"/>
                <w:szCs w:val="18"/>
              </w:rPr>
              <w:t xml:space="preserve">egulaminu </w:t>
            </w:r>
            <w:r w:rsidRPr="00FF3A1E">
              <w:rPr>
                <w:rFonts w:ascii="Times New Roman" w:hAnsi="Times New Roman"/>
                <w:sz w:val="18"/>
                <w:szCs w:val="18"/>
              </w:rPr>
              <w:t xml:space="preserve">przez osobę </w:t>
            </w:r>
            <w:r w:rsidR="0083131C">
              <w:rPr>
                <w:rFonts w:ascii="Times New Roman" w:hAnsi="Times New Roman"/>
                <w:sz w:val="18"/>
                <w:szCs w:val="18"/>
              </w:rPr>
              <w:t>uprawnioną</w:t>
            </w:r>
            <w:r w:rsidRPr="00FF3A1E">
              <w:rPr>
                <w:rFonts w:ascii="Times New Roman" w:hAnsi="Times New Roman"/>
                <w:sz w:val="18"/>
                <w:szCs w:val="18"/>
              </w:rPr>
              <w:t xml:space="preserve">/osoby </w:t>
            </w:r>
            <w:r w:rsidR="0083131C">
              <w:rPr>
                <w:rFonts w:ascii="Times New Roman" w:hAnsi="Times New Roman"/>
                <w:sz w:val="18"/>
                <w:szCs w:val="18"/>
              </w:rPr>
              <w:t>uprawnione</w:t>
            </w:r>
            <w:r w:rsidRPr="00FF3A1E">
              <w:rPr>
                <w:rFonts w:ascii="Times New Roman" w:hAnsi="Times New Roman"/>
                <w:sz w:val="18"/>
                <w:szCs w:val="18"/>
              </w:rPr>
              <w:t xml:space="preserve"> do </w:t>
            </w:r>
            <w:r w:rsidR="0083131C">
              <w:rPr>
                <w:rFonts w:ascii="Times New Roman" w:hAnsi="Times New Roman"/>
                <w:sz w:val="18"/>
                <w:szCs w:val="18"/>
              </w:rPr>
              <w:t xml:space="preserve">podejmowania </w:t>
            </w:r>
            <w:r w:rsidR="0058642D">
              <w:rPr>
                <w:rFonts w:ascii="Times New Roman" w:hAnsi="Times New Roman"/>
                <w:sz w:val="18"/>
                <w:szCs w:val="18"/>
              </w:rPr>
              <w:t>wiążących</w:t>
            </w:r>
            <w:r w:rsidR="0083131C">
              <w:rPr>
                <w:rFonts w:ascii="Times New Roman" w:hAnsi="Times New Roman"/>
                <w:sz w:val="18"/>
                <w:szCs w:val="18"/>
              </w:rPr>
              <w:t xml:space="preserve"> decyzji w imieniu </w:t>
            </w:r>
            <w:r w:rsidR="0092133B">
              <w:rPr>
                <w:rFonts w:ascii="Times New Roman" w:hAnsi="Times New Roman"/>
                <w:sz w:val="18"/>
                <w:szCs w:val="18"/>
              </w:rPr>
              <w:t>Wnioskodaw</w:t>
            </w:r>
            <w:r w:rsidRPr="00FF3A1E">
              <w:rPr>
                <w:rFonts w:ascii="Times New Roman" w:hAnsi="Times New Roman"/>
                <w:sz w:val="18"/>
                <w:szCs w:val="18"/>
              </w:rPr>
              <w:t xml:space="preserve">cy/partnera/ów wskazane w </w:t>
            </w:r>
            <w:proofErr w:type="spellStart"/>
            <w:r w:rsidRPr="00FF3A1E">
              <w:rPr>
                <w:rFonts w:ascii="Times New Roman" w:hAnsi="Times New Roman"/>
                <w:sz w:val="18"/>
                <w:szCs w:val="18"/>
              </w:rPr>
              <w:t>pkt</w:t>
            </w:r>
            <w:proofErr w:type="spellEnd"/>
            <w:r w:rsidRPr="00FF3A1E">
              <w:rPr>
                <w:rFonts w:ascii="Times New Roman" w:hAnsi="Times New Roman"/>
                <w:sz w:val="18"/>
                <w:szCs w:val="18"/>
              </w:rPr>
              <w:t xml:space="preserve"> 2.8/2.10.7 wniosku „Osoba/y uprawniona/e do podejmowania decyzji wiążących w imieniu </w:t>
            </w:r>
            <w:r w:rsidR="0092133B">
              <w:rPr>
                <w:rFonts w:ascii="Times New Roman" w:hAnsi="Times New Roman"/>
                <w:sz w:val="18"/>
                <w:szCs w:val="18"/>
              </w:rPr>
              <w:t>Wnioskodaw</w:t>
            </w:r>
            <w:r w:rsidRPr="00FF3A1E">
              <w:rPr>
                <w:rFonts w:ascii="Times New Roman" w:hAnsi="Times New Roman"/>
                <w:sz w:val="18"/>
                <w:szCs w:val="18"/>
              </w:rPr>
              <w:t>cy/partnera/ów”</w:t>
            </w:r>
            <w:r w:rsidR="00DF53FA">
              <w:rPr>
                <w:rFonts w:ascii="Times New Roman" w:hAnsi="Times New Roman"/>
                <w:sz w:val="18"/>
                <w:szCs w:val="18"/>
              </w:rPr>
              <w:t xml:space="preserve"> lub osoby  </w:t>
            </w:r>
            <w:r w:rsidR="00DF53FA">
              <w:rPr>
                <w:rFonts w:ascii="Times New Roman" w:hAnsi="Times New Roman"/>
                <w:sz w:val="18"/>
                <w:szCs w:val="18"/>
              </w:rPr>
              <w:lastRenderedPageBreak/>
              <w:t>posiadające ku temu stosowne pełnomocnictwo/upoważnienie</w:t>
            </w:r>
            <w:r w:rsidRPr="00FF3A1E">
              <w:rPr>
                <w:rFonts w:ascii="Times New Roman" w:hAnsi="Times New Roman"/>
                <w:sz w:val="18"/>
                <w:szCs w:val="18"/>
              </w:rPr>
              <w:t>.</w:t>
            </w:r>
          </w:p>
        </w:tc>
        <w:tc>
          <w:tcPr>
            <w:tcW w:w="3938" w:type="dxa"/>
            <w:vAlign w:val="center"/>
          </w:tcPr>
          <w:p w:rsidR="00301FF9" w:rsidRPr="00CB6F5B" w:rsidRDefault="00301FF9" w:rsidP="00DC5EEA">
            <w:pPr>
              <w:widowControl/>
              <w:adjustRightInd/>
              <w:spacing w:before="0" w:line="240" w:lineRule="auto"/>
              <w:ind w:hanging="23"/>
              <w:jc w:val="center"/>
              <w:textAlignment w:val="auto"/>
              <w:rPr>
                <w:rFonts w:ascii="Times New Roman" w:hAnsi="Times New Roman"/>
                <w:b/>
                <w:sz w:val="18"/>
                <w:szCs w:val="18"/>
              </w:rPr>
            </w:pPr>
            <w:r w:rsidRPr="00CB6F5B">
              <w:rPr>
                <w:rFonts w:ascii="Times New Roman" w:hAnsi="Times New Roman"/>
                <w:b/>
                <w:sz w:val="18"/>
                <w:szCs w:val="18"/>
              </w:rPr>
              <w:lastRenderedPageBreak/>
              <w:t>TAK/NIE</w:t>
            </w:r>
          </w:p>
          <w:p w:rsidR="00301FF9" w:rsidRPr="00AE07F6" w:rsidRDefault="00301FF9" w:rsidP="001E3B78">
            <w:pPr>
              <w:widowControl/>
              <w:adjustRightInd/>
              <w:spacing w:before="0" w:line="240" w:lineRule="auto"/>
              <w:ind w:hanging="23"/>
              <w:textAlignment w:val="auto"/>
              <w:rPr>
                <w:rFonts w:ascii="Times New Roman" w:hAnsi="Times New Roman"/>
                <w:b/>
                <w:sz w:val="18"/>
                <w:szCs w:val="18"/>
              </w:rPr>
            </w:pPr>
            <w:r w:rsidRPr="00655B83">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655B83">
              <w:rPr>
                <w:rFonts w:ascii="Times New Roman" w:hAnsi="Times New Roman"/>
                <w:sz w:val="18"/>
                <w:szCs w:val="18"/>
              </w:rPr>
              <w:t>ca zostanie wezwany do poprawy/uzupe</w:t>
            </w:r>
            <w:r w:rsidRPr="004633B7">
              <w:rPr>
                <w:rFonts w:ascii="Times New Roman" w:hAnsi="Times New Roman"/>
                <w:sz w:val="18"/>
                <w:szCs w:val="18"/>
              </w:rPr>
              <w:t xml:space="preserv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8E36D4">
              <w:rPr>
                <w:rFonts w:ascii="Times New Roman" w:hAnsi="Times New Roman"/>
                <w:sz w:val="18"/>
                <w:szCs w:val="18"/>
              </w:rPr>
              <w:t xml:space="preserve"> Jeśli </w:t>
            </w:r>
            <w:r w:rsidR="0092133B">
              <w:rPr>
                <w:rFonts w:ascii="Times New Roman" w:hAnsi="Times New Roman"/>
                <w:sz w:val="18"/>
                <w:szCs w:val="18"/>
              </w:rPr>
              <w:t>Wnioskodaw</w:t>
            </w:r>
            <w:r w:rsidRPr="008E36D4">
              <w:rPr>
                <w:rFonts w:ascii="Times New Roman" w:hAnsi="Times New Roman"/>
                <w:sz w:val="18"/>
                <w:szCs w:val="18"/>
              </w:rPr>
              <w:t xml:space="preserve">ca nie dotrzyma terminu lub ponowna weryfikacja wniosku wykaże, że wskazane uchybienia nie </w:t>
            </w:r>
            <w:r w:rsidRPr="009C3434">
              <w:rPr>
                <w:rFonts w:ascii="Times New Roman" w:hAnsi="Times New Roman"/>
                <w:sz w:val="18"/>
                <w:szCs w:val="18"/>
              </w:rPr>
              <w:t>zostały usunięte lub wniosek uzupełniono o inne/dodatkowe elementy, wniosek nie jest dalej rozpatrywany.</w:t>
            </w:r>
          </w:p>
        </w:tc>
      </w:tr>
      <w:tr w:rsidR="00301FF9" w:rsidRPr="00790893" w:rsidTr="0053417A">
        <w:trPr>
          <w:trHeight w:val="9"/>
        </w:trPr>
        <w:tc>
          <w:tcPr>
            <w:tcW w:w="438" w:type="dxa"/>
            <w:vAlign w:val="center"/>
          </w:tcPr>
          <w:p w:rsidR="00301FF9" w:rsidRPr="00790893"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790893">
              <w:rPr>
                <w:rFonts w:ascii="Times New Roman" w:hAnsi="Times New Roman"/>
                <w:b/>
                <w:sz w:val="18"/>
                <w:szCs w:val="18"/>
              </w:rPr>
              <w:lastRenderedPageBreak/>
              <w:t>5.</w:t>
            </w:r>
          </w:p>
        </w:tc>
        <w:tc>
          <w:tcPr>
            <w:tcW w:w="2506"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Wraz z wnioskiem złożono wszystkie wymagane załączniki zg</w:t>
            </w:r>
            <w:r w:rsidR="008930C2">
              <w:rPr>
                <w:rFonts w:ascii="Times New Roman" w:eastAsia="Calibri" w:hAnsi="Times New Roman"/>
                <w:b/>
                <w:color w:val="000000"/>
                <w:sz w:val="18"/>
                <w:szCs w:val="18"/>
              </w:rPr>
              <w:t>odnie z </w:t>
            </w:r>
            <w:r w:rsidR="009C216F">
              <w:rPr>
                <w:rFonts w:ascii="Times New Roman" w:eastAsia="Calibri" w:hAnsi="Times New Roman"/>
                <w:b/>
                <w:color w:val="000000"/>
                <w:sz w:val="18"/>
                <w:szCs w:val="18"/>
              </w:rPr>
              <w:t>R</w:t>
            </w:r>
            <w:r w:rsidR="008930C2">
              <w:rPr>
                <w:rFonts w:ascii="Times New Roman" w:eastAsia="Calibri" w:hAnsi="Times New Roman"/>
                <w:b/>
                <w:color w:val="000000"/>
                <w:sz w:val="18"/>
                <w:szCs w:val="18"/>
              </w:rPr>
              <w:t>egulaminem konkursu (o </w:t>
            </w:r>
            <w:r w:rsidRPr="00790893">
              <w:rPr>
                <w:rFonts w:ascii="Times New Roman" w:eastAsia="Calibri" w:hAnsi="Times New Roman"/>
                <w:b/>
                <w:color w:val="000000"/>
                <w:sz w:val="18"/>
                <w:szCs w:val="18"/>
              </w:rPr>
              <w:t>ile dotyczy).</w:t>
            </w:r>
          </w:p>
        </w:tc>
        <w:tc>
          <w:tcPr>
            <w:tcW w:w="3089"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Przez to kryterium należy rozumieć, iż:</w:t>
            </w:r>
          </w:p>
          <w:p w:rsidR="00301FF9" w:rsidRPr="00790893" w:rsidRDefault="00301FF9" w:rsidP="002C7645">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złożono wszystkie wymagane w </w:t>
            </w:r>
            <w:r w:rsidR="009C216F">
              <w:rPr>
                <w:rFonts w:ascii="Times New Roman" w:hAnsi="Times New Roman"/>
                <w:sz w:val="18"/>
                <w:szCs w:val="18"/>
              </w:rPr>
              <w:t>R</w:t>
            </w:r>
            <w:r w:rsidRPr="00790893">
              <w:rPr>
                <w:rFonts w:ascii="Times New Roman" w:hAnsi="Times New Roman"/>
                <w:sz w:val="18"/>
                <w:szCs w:val="18"/>
              </w:rPr>
              <w:t>egulaminie konkursu załączniki do wniosku,</w:t>
            </w:r>
          </w:p>
          <w:p w:rsidR="00301FF9" w:rsidRPr="00790893" w:rsidRDefault="00301FF9" w:rsidP="002C7645">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załączniki do wniosku zostały podpisane/potwierdzone za zgodność z oryginałem przez osobę upoważnioną/osoby upoważnione do reprezentowania </w:t>
            </w:r>
            <w:r w:rsidR="0092133B">
              <w:rPr>
                <w:rFonts w:ascii="Times New Roman" w:hAnsi="Times New Roman"/>
                <w:sz w:val="18"/>
                <w:szCs w:val="18"/>
              </w:rPr>
              <w:t>Wnioskodaw</w:t>
            </w:r>
            <w:r w:rsidRPr="00790893">
              <w:rPr>
                <w:rFonts w:ascii="Times New Roman" w:hAnsi="Times New Roman"/>
                <w:sz w:val="18"/>
                <w:szCs w:val="18"/>
              </w:rPr>
              <w:t>cy/partnera/ów,</w:t>
            </w:r>
          </w:p>
          <w:p w:rsidR="00301FF9" w:rsidRPr="007E56C7" w:rsidRDefault="00301FF9" w:rsidP="002C7645">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załączniki zostały poprawnie przygotowane (tzn. zostały sporządzone na właściwym wzorze – jeśli został on określony w </w:t>
            </w:r>
            <w:r w:rsidR="009C216F">
              <w:rPr>
                <w:rFonts w:ascii="Times New Roman" w:hAnsi="Times New Roman"/>
                <w:sz w:val="18"/>
                <w:szCs w:val="18"/>
              </w:rPr>
              <w:t>R</w:t>
            </w:r>
            <w:r w:rsidRPr="00790893">
              <w:rPr>
                <w:rFonts w:ascii="Times New Roman" w:hAnsi="Times New Roman"/>
                <w:sz w:val="18"/>
                <w:szCs w:val="18"/>
              </w:rPr>
              <w:t>egulaminie konkursu, zawierają wymagane informacje oraz/lub zostały sporządzone w oparciu o</w:t>
            </w:r>
            <w:r w:rsidR="00FB30F7">
              <w:rPr>
                <w:rFonts w:ascii="Times New Roman" w:hAnsi="Times New Roman"/>
                <w:sz w:val="18"/>
                <w:szCs w:val="18"/>
              </w:rPr>
              <w:t> </w:t>
            </w:r>
            <w:r w:rsidRPr="007E56C7">
              <w:rPr>
                <w:rFonts w:ascii="Times New Roman" w:hAnsi="Times New Roman"/>
                <w:sz w:val="18"/>
                <w:szCs w:val="18"/>
              </w:rPr>
              <w:t>ogólne obowiązujące przepisy prawa).</w:t>
            </w:r>
          </w:p>
        </w:tc>
        <w:tc>
          <w:tcPr>
            <w:tcW w:w="3938" w:type="dxa"/>
            <w:vAlign w:val="center"/>
          </w:tcPr>
          <w:p w:rsidR="00301FF9" w:rsidRPr="00941D4A" w:rsidRDefault="00301FF9" w:rsidP="00DC5EEA">
            <w:pPr>
              <w:widowControl/>
              <w:adjustRightInd/>
              <w:spacing w:before="0" w:line="240" w:lineRule="auto"/>
              <w:ind w:hanging="23"/>
              <w:jc w:val="center"/>
              <w:textAlignment w:val="auto"/>
              <w:rPr>
                <w:rFonts w:ascii="Times New Roman" w:hAnsi="Times New Roman"/>
                <w:b/>
                <w:sz w:val="18"/>
                <w:szCs w:val="18"/>
              </w:rPr>
            </w:pPr>
            <w:r w:rsidRPr="00941D4A">
              <w:rPr>
                <w:rFonts w:ascii="Times New Roman" w:hAnsi="Times New Roman"/>
                <w:b/>
                <w:sz w:val="18"/>
                <w:szCs w:val="18"/>
              </w:rPr>
              <w:t>TAK/NIE</w:t>
            </w:r>
          </w:p>
          <w:p w:rsidR="00301FF9" w:rsidRPr="00F32D2F" w:rsidRDefault="00301FF9" w:rsidP="00DC5EEA">
            <w:pPr>
              <w:widowControl/>
              <w:adjustRightInd/>
              <w:spacing w:before="0" w:line="240" w:lineRule="auto"/>
              <w:ind w:hanging="23"/>
              <w:textAlignment w:val="auto"/>
              <w:rPr>
                <w:rFonts w:ascii="Times New Roman" w:hAnsi="Times New Roman"/>
                <w:sz w:val="18"/>
                <w:szCs w:val="18"/>
              </w:rPr>
            </w:pPr>
            <w:r w:rsidRPr="00064BA6">
              <w:rPr>
                <w:rFonts w:ascii="Times New Roman" w:hAnsi="Times New Roman"/>
                <w:sz w:val="18"/>
                <w:szCs w:val="18"/>
              </w:rPr>
              <w:t>W przypadku niespełnie</w:t>
            </w:r>
            <w:r w:rsidRPr="009279CE">
              <w:rPr>
                <w:rFonts w:ascii="Times New Roman" w:hAnsi="Times New Roman"/>
                <w:sz w:val="18"/>
                <w:szCs w:val="18"/>
              </w:rPr>
              <w:t xml:space="preserve">nia wymogu, </w:t>
            </w:r>
            <w:r w:rsidR="0092133B">
              <w:rPr>
                <w:rFonts w:ascii="Times New Roman" w:hAnsi="Times New Roman"/>
                <w:sz w:val="18"/>
                <w:szCs w:val="18"/>
              </w:rPr>
              <w:t>Wnioskodaw</w:t>
            </w:r>
            <w:r w:rsidRPr="009279CE">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9279CE">
              <w:rPr>
                <w:rFonts w:ascii="Times New Roman" w:hAnsi="Times New Roman"/>
                <w:sz w:val="18"/>
                <w:szCs w:val="18"/>
              </w:rPr>
              <w:t xml:space="preserve"> Jeśli </w:t>
            </w:r>
            <w:r w:rsidR="0092133B">
              <w:rPr>
                <w:rFonts w:ascii="Times New Roman" w:hAnsi="Times New Roman"/>
                <w:sz w:val="18"/>
                <w:szCs w:val="18"/>
              </w:rPr>
              <w:t>Wnioskodaw</w:t>
            </w:r>
            <w:r w:rsidRPr="009279CE">
              <w:rPr>
                <w:rFonts w:ascii="Times New Roman" w:hAnsi="Times New Roman"/>
                <w:sz w:val="18"/>
                <w:szCs w:val="18"/>
              </w:rPr>
              <w:t>ca nie dotrzyma terminu lub ponowna weryfikacja wniosku wykaże, że wskazane uchybienia nie zostały usunięte lub wniosek uzupełni</w:t>
            </w:r>
            <w:r w:rsidRPr="00BA4518">
              <w:rPr>
                <w:rFonts w:ascii="Times New Roman" w:hAnsi="Times New Roman"/>
                <w:sz w:val="18"/>
                <w:szCs w:val="18"/>
              </w:rPr>
              <w:t>ono o inne/dodatkowe elementy, wniosek nie jest dalej rozpatryw</w:t>
            </w:r>
            <w:r w:rsidRPr="00F32D2F">
              <w:rPr>
                <w:rFonts w:ascii="Times New Roman" w:hAnsi="Times New Roman"/>
                <w:sz w:val="18"/>
                <w:szCs w:val="18"/>
              </w:rPr>
              <w:t>any.</w:t>
            </w:r>
          </w:p>
        </w:tc>
      </w:tr>
      <w:tr w:rsidR="00301FF9" w:rsidRPr="00790893" w:rsidTr="0053417A">
        <w:trPr>
          <w:trHeight w:val="1"/>
        </w:trPr>
        <w:tc>
          <w:tcPr>
            <w:tcW w:w="438" w:type="dxa"/>
            <w:vAlign w:val="center"/>
          </w:tcPr>
          <w:p w:rsidR="00301FF9" w:rsidRPr="00790893"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790893">
              <w:rPr>
                <w:rFonts w:ascii="Times New Roman" w:hAnsi="Times New Roman"/>
                <w:b/>
                <w:sz w:val="18"/>
                <w:szCs w:val="18"/>
              </w:rPr>
              <w:t>6.</w:t>
            </w:r>
          </w:p>
        </w:tc>
        <w:tc>
          <w:tcPr>
            <w:tcW w:w="2506" w:type="dxa"/>
            <w:vAlign w:val="center"/>
          </w:tcPr>
          <w:p w:rsidR="00301FF9" w:rsidRPr="00790893" w:rsidRDefault="00301FF9" w:rsidP="00DC5EEA">
            <w:pPr>
              <w:widowControl/>
              <w:autoSpaceDE w:val="0"/>
              <w:autoSpaceDN w:val="0"/>
              <w:spacing w:before="0" w:line="240" w:lineRule="auto"/>
              <w:ind w:hanging="23"/>
              <w:jc w:val="left"/>
              <w:textAlignment w:val="auto"/>
              <w:rPr>
                <w:rFonts w:ascii="Times New Roman" w:hAnsi="Times New Roman"/>
                <w:b/>
                <w:sz w:val="18"/>
                <w:szCs w:val="18"/>
              </w:rPr>
            </w:pPr>
          </w:p>
          <w:p w:rsidR="00301FF9" w:rsidRPr="00BD0FF1"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iCs/>
                <w:color w:val="000000"/>
                <w:sz w:val="18"/>
                <w:szCs w:val="18"/>
              </w:rPr>
              <w:t>Wniosek nie zawiera innych braków formalnych</w:t>
            </w:r>
            <w:r w:rsidRPr="00BD0FF1">
              <w:rPr>
                <w:rFonts w:ascii="Times New Roman" w:eastAsia="Calibri" w:hAnsi="Times New Roman"/>
                <w:b/>
                <w:iCs/>
                <w:color w:val="000000"/>
                <w:sz w:val="18"/>
                <w:szCs w:val="18"/>
              </w:rPr>
              <w:t xml:space="preserve"> lub oczywistych omyłek, których uzupełnienie bądź poprawa spowoduje istotną modyfikację  wniosku – w rozumieniu art. 43 ust. 2 ustawy o zasadach realizacji programów w zakresie polityki spójności finansowanych w perspektywie finansowej 2014-2020</w:t>
            </w:r>
          </w:p>
        </w:tc>
        <w:tc>
          <w:tcPr>
            <w:tcW w:w="3089" w:type="dxa"/>
            <w:vAlign w:val="center"/>
          </w:tcPr>
          <w:p w:rsidR="00301FF9" w:rsidRPr="008E36D4" w:rsidRDefault="00301FF9" w:rsidP="009F5EA9">
            <w:pPr>
              <w:widowControl/>
              <w:adjustRightInd/>
              <w:spacing w:before="0" w:line="240" w:lineRule="auto"/>
              <w:ind w:hanging="23"/>
              <w:jc w:val="left"/>
              <w:textAlignment w:val="auto"/>
              <w:rPr>
                <w:rFonts w:ascii="Times New Roman" w:hAnsi="Times New Roman"/>
                <w:sz w:val="18"/>
                <w:szCs w:val="18"/>
              </w:rPr>
            </w:pPr>
            <w:r w:rsidRPr="00BD0FF1">
              <w:rPr>
                <w:rFonts w:ascii="Times New Roman" w:hAnsi="Times New Roman"/>
                <w:sz w:val="18"/>
                <w:szCs w:val="18"/>
              </w:rPr>
              <w:t xml:space="preserve">W ramach wymogu weryfikowane będzie czy wniosek nie zawiera innych niż wymienione w </w:t>
            </w:r>
            <w:proofErr w:type="spellStart"/>
            <w:r w:rsidRPr="00BD0FF1">
              <w:rPr>
                <w:rFonts w:ascii="Times New Roman" w:hAnsi="Times New Roman"/>
                <w:sz w:val="18"/>
                <w:szCs w:val="18"/>
              </w:rPr>
              <w:t>pkt</w:t>
            </w:r>
            <w:proofErr w:type="spellEnd"/>
            <w:r w:rsidRPr="00BD0FF1">
              <w:rPr>
                <w:rFonts w:ascii="Times New Roman" w:hAnsi="Times New Roman"/>
                <w:sz w:val="18"/>
                <w:szCs w:val="18"/>
              </w:rPr>
              <w:t xml:space="preserve"> 1-</w:t>
            </w:r>
            <w:r w:rsidR="00F628B3">
              <w:rPr>
                <w:rFonts w:ascii="Times New Roman" w:hAnsi="Times New Roman"/>
                <w:sz w:val="18"/>
                <w:szCs w:val="18"/>
              </w:rPr>
              <w:t>5</w:t>
            </w:r>
            <w:r w:rsidRPr="009279CE">
              <w:rPr>
                <w:rFonts w:ascii="Times New Roman" w:hAnsi="Times New Roman"/>
                <w:sz w:val="18"/>
                <w:szCs w:val="18"/>
              </w:rPr>
              <w:t xml:space="preserve"> braków formalnych lub oczywistych omyłek prowadzących do</w:t>
            </w:r>
            <w:r w:rsidRPr="00CC6287">
              <w:rPr>
                <w:rFonts w:ascii="Times New Roman" w:hAnsi="Times New Roman"/>
                <w:sz w:val="18"/>
                <w:szCs w:val="18"/>
              </w:rPr>
              <w:t xml:space="preserve"> istotnej modyfikacji wniosku, zgodnie z art. 43 ustawy z dnia 11 lipc</w:t>
            </w:r>
            <w:r w:rsidRPr="0051706A">
              <w:rPr>
                <w:rFonts w:ascii="Times New Roman" w:hAnsi="Times New Roman"/>
                <w:sz w:val="18"/>
                <w:szCs w:val="18"/>
              </w:rPr>
              <w:t>a 2014 r. o zasadach realizacji programów w zakresie polityki spójności finansowanych w perspektywie finansowej 2014-2020 (</w:t>
            </w:r>
            <w:r w:rsidR="009F5EA9">
              <w:rPr>
                <w:rFonts w:ascii="Times New Roman" w:hAnsi="Times New Roman"/>
                <w:sz w:val="18"/>
                <w:szCs w:val="18"/>
              </w:rPr>
              <w:t>Dz. U .2016 .</w:t>
            </w:r>
            <w:r w:rsidR="00F07E2F">
              <w:rPr>
                <w:rFonts w:ascii="Times New Roman" w:hAnsi="Times New Roman"/>
                <w:sz w:val="18"/>
                <w:szCs w:val="18"/>
              </w:rPr>
              <w:t>217</w:t>
            </w:r>
            <w:r w:rsidR="009F5EA9">
              <w:rPr>
                <w:rFonts w:ascii="Times New Roman" w:hAnsi="Times New Roman"/>
                <w:sz w:val="18"/>
                <w:szCs w:val="18"/>
              </w:rPr>
              <w:t xml:space="preserve"> </w:t>
            </w:r>
            <w:proofErr w:type="spellStart"/>
            <w:r w:rsidR="009F5EA9">
              <w:rPr>
                <w:rFonts w:ascii="Times New Roman" w:hAnsi="Times New Roman"/>
                <w:sz w:val="18"/>
                <w:szCs w:val="18"/>
              </w:rPr>
              <w:t>t.j</w:t>
            </w:r>
            <w:proofErr w:type="spellEnd"/>
            <w:r w:rsidR="009F5EA9">
              <w:rPr>
                <w:rFonts w:ascii="Times New Roman" w:hAnsi="Times New Roman"/>
                <w:sz w:val="18"/>
                <w:szCs w:val="18"/>
              </w:rPr>
              <w:t>.</w:t>
            </w:r>
            <w:r w:rsidRPr="008E36D4">
              <w:rPr>
                <w:rFonts w:ascii="Times New Roman" w:hAnsi="Times New Roman"/>
                <w:sz w:val="18"/>
                <w:szCs w:val="18"/>
              </w:rPr>
              <w:t>)</w:t>
            </w:r>
          </w:p>
        </w:tc>
        <w:tc>
          <w:tcPr>
            <w:tcW w:w="3938" w:type="dxa"/>
            <w:vAlign w:val="center"/>
          </w:tcPr>
          <w:p w:rsidR="00301FF9" w:rsidRPr="008E36D4" w:rsidRDefault="00301FF9" w:rsidP="00DC5EEA">
            <w:pPr>
              <w:widowControl/>
              <w:adjustRightInd/>
              <w:spacing w:before="0" w:line="240" w:lineRule="auto"/>
              <w:ind w:hanging="23"/>
              <w:jc w:val="center"/>
              <w:textAlignment w:val="auto"/>
              <w:rPr>
                <w:rFonts w:ascii="Times New Roman" w:hAnsi="Times New Roman"/>
                <w:b/>
                <w:sz w:val="18"/>
                <w:szCs w:val="18"/>
              </w:rPr>
            </w:pPr>
            <w:r w:rsidRPr="008E36D4">
              <w:rPr>
                <w:rFonts w:ascii="Times New Roman" w:hAnsi="Times New Roman"/>
                <w:b/>
                <w:sz w:val="18"/>
                <w:szCs w:val="18"/>
              </w:rPr>
              <w:t>TAK/NIE</w:t>
            </w:r>
          </w:p>
          <w:p w:rsidR="00301FF9" w:rsidRPr="008E36D4" w:rsidRDefault="00301FF9" w:rsidP="001E3B78">
            <w:pPr>
              <w:widowControl/>
              <w:adjustRightInd/>
              <w:spacing w:before="0" w:line="240" w:lineRule="auto"/>
              <w:ind w:hanging="23"/>
              <w:textAlignment w:val="auto"/>
              <w:rPr>
                <w:rFonts w:ascii="Times New Roman" w:hAnsi="Times New Roman"/>
                <w:b/>
                <w:sz w:val="18"/>
                <w:szCs w:val="18"/>
              </w:rPr>
            </w:pPr>
            <w:r w:rsidRPr="008E36D4">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8E36D4">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w:t>
            </w:r>
            <w:r w:rsidRPr="008E36D4">
              <w:rPr>
                <w:rFonts w:ascii="Times New Roman" w:hAnsi="Times New Roman"/>
                <w:sz w:val="18"/>
                <w:szCs w:val="18"/>
              </w:rPr>
              <w:t>ku wykaże, że wskazane uchybienia nie zostały usunięte lub wniosek uzupełniono o inne/dodatkowe elementy, wniosek nie jest dalej rozpatrywany.</w:t>
            </w:r>
          </w:p>
        </w:tc>
      </w:tr>
    </w:tbl>
    <w:p w:rsidR="00301FF9" w:rsidRPr="00790893" w:rsidRDefault="00301FF9" w:rsidP="00DC5EEA">
      <w:pPr>
        <w:pStyle w:val="Nagwek3"/>
        <w:numPr>
          <w:ilvl w:val="0"/>
          <w:numId w:val="0"/>
        </w:numPr>
      </w:pPr>
    </w:p>
    <w:p w:rsidR="00DE444A" w:rsidRPr="008930C2" w:rsidRDefault="00DE444A" w:rsidP="002C7645">
      <w:pPr>
        <w:pStyle w:val="Nagwek3"/>
        <w:numPr>
          <w:ilvl w:val="2"/>
          <w:numId w:val="4"/>
        </w:numPr>
        <w:spacing w:line="276" w:lineRule="auto"/>
        <w:ind w:left="709"/>
      </w:pPr>
      <w:r w:rsidRPr="00790893">
        <w:t xml:space="preserve">Weryfikacji, czy we wniosku są braki formalne lub oczywiste omyłki dokonuje jeden pracownik IOK w oparciu o </w:t>
      </w:r>
      <w:r w:rsidR="00FB30F7" w:rsidRPr="00016F1E">
        <w:rPr>
          <w:i/>
        </w:rPr>
        <w:t>K</w:t>
      </w:r>
      <w:r w:rsidRPr="00016F1E">
        <w:rPr>
          <w:i/>
        </w:rPr>
        <w:t>artę weryfikacji wymogów formalnych</w:t>
      </w:r>
      <w:r w:rsidR="00FB30F7" w:rsidRPr="00016F1E">
        <w:rPr>
          <w:i/>
        </w:rPr>
        <w:t xml:space="preserve"> wniosku o dofinansowanie projektu współfinansowanego ze środków EFS w ramach RPO WP 2014-2020</w:t>
      </w:r>
      <w:r w:rsidRPr="00774C2A">
        <w:t xml:space="preserve">, </w:t>
      </w:r>
      <w:r w:rsidR="0058280D" w:rsidRPr="00064BA6">
        <w:t xml:space="preserve">stanowiącej załącznik nr </w:t>
      </w:r>
      <w:r w:rsidR="0058280D" w:rsidRPr="009F5DB5">
        <w:t>3</w:t>
      </w:r>
      <w:r w:rsidR="0058280D" w:rsidRPr="00064BA6">
        <w:t xml:space="preserve"> do niniejszego Regulaminu</w:t>
      </w:r>
      <w:r w:rsidR="00587D0D">
        <w:t>. E</w:t>
      </w:r>
      <w:r w:rsidR="001E18FD">
        <w:t xml:space="preserve">tap weryfikacji obejmuje: sprawdzenie pod względem spełnienia wymogów formalnych, wezwanie </w:t>
      </w:r>
      <w:r w:rsidR="0092133B">
        <w:t>Wnioskodaw</w:t>
      </w:r>
      <w:r w:rsidR="001E18FD">
        <w:t xml:space="preserve">cy do uzupełnienia wniosku/poprawienia oczywistej omyłki, ponowne sprawdzenie </w:t>
      </w:r>
      <w:r w:rsidR="001E18FD" w:rsidRPr="001E18FD">
        <w:t xml:space="preserve">uzupełnionego/poprawionego wniosku o dofinansowanie przesłanego przez </w:t>
      </w:r>
      <w:r w:rsidR="0092133B">
        <w:t>Wnioskodaw</w:t>
      </w:r>
      <w:r w:rsidR="001E18FD" w:rsidRPr="001E18FD">
        <w:t>cę</w:t>
      </w:r>
      <w:r w:rsidR="001E18FD">
        <w:t xml:space="preserve"> oraz z</w:t>
      </w:r>
      <w:r w:rsidR="001E18FD" w:rsidRPr="001E18FD">
        <w:t xml:space="preserve">atwierdzenie </w:t>
      </w:r>
      <w:r w:rsidR="001E18FD" w:rsidRPr="0073370D">
        <w:rPr>
          <w:i/>
        </w:rPr>
        <w:t>Karty weryfikacji wymogów formalnych</w:t>
      </w:r>
      <w:r w:rsidR="001E18FD">
        <w:t>.</w:t>
      </w:r>
      <w:r w:rsidR="00576D45">
        <w:t xml:space="preserve">  </w:t>
      </w:r>
    </w:p>
    <w:p w:rsidR="00CE6D4B" w:rsidRPr="00F32D2F" w:rsidRDefault="00CE6D4B" w:rsidP="00350707">
      <w:pPr>
        <w:pStyle w:val="Nagwek3"/>
        <w:spacing w:line="276" w:lineRule="auto"/>
        <w:ind w:left="709" w:hanging="709"/>
      </w:pPr>
      <w:r w:rsidRPr="009279CE">
        <w:t xml:space="preserve">W przypadku, gdy w ramach danego konkursu weryfikacji wymogów formalnych podlega nie więcej niż 100 wniosków IOK zobowiązana jest do dokonania weryfikacji wniosków w terminie nie dłuższym niż </w:t>
      </w:r>
      <w:r w:rsidR="00F60ECA">
        <w:rPr>
          <w:b/>
        </w:rPr>
        <w:t>14</w:t>
      </w:r>
      <w:r w:rsidR="00F60ECA" w:rsidRPr="00BA4518">
        <w:rPr>
          <w:b/>
        </w:rPr>
        <w:t xml:space="preserve"> </w:t>
      </w:r>
      <w:r w:rsidR="00895CDF">
        <w:rPr>
          <w:b/>
        </w:rPr>
        <w:t>dni</w:t>
      </w:r>
      <w:r w:rsidR="00F60ECA" w:rsidRPr="00F32D2F">
        <w:t xml:space="preserve"> </w:t>
      </w:r>
      <w:r w:rsidRPr="00F32D2F">
        <w:t xml:space="preserve">od dnia zakończenia naboru wniosków. </w:t>
      </w:r>
    </w:p>
    <w:p w:rsidR="00CE6D4B" w:rsidRPr="00EE3E51" w:rsidRDefault="00CE6D4B" w:rsidP="00350707">
      <w:pPr>
        <w:pStyle w:val="Nagwek3"/>
        <w:spacing w:line="276" w:lineRule="auto"/>
        <w:ind w:left="709" w:hanging="709"/>
      </w:pPr>
      <w:r w:rsidRPr="00CC6287">
        <w:t xml:space="preserve">Przy każdym kolejnym wzroście liczby wniosków maksymalnie o 100, termin dokonania weryfikacji wymogów formalnych może zostać wydłużony maksymalnie o </w:t>
      </w:r>
      <w:r w:rsidR="00F60ECA" w:rsidRPr="0073370D">
        <w:rPr>
          <w:b/>
        </w:rPr>
        <w:t>7</w:t>
      </w:r>
      <w:r w:rsidR="00F60ECA" w:rsidRPr="00CC6287">
        <w:t xml:space="preserve"> </w:t>
      </w:r>
      <w:r w:rsidRPr="00AF66AC">
        <w:rPr>
          <w:b/>
        </w:rPr>
        <w:t>dni.</w:t>
      </w:r>
      <w:r w:rsidR="00D304F1">
        <w:t xml:space="preserve"> </w:t>
      </w:r>
      <w:r w:rsidRPr="007663FF">
        <w:t xml:space="preserve">Termin dokonania </w:t>
      </w:r>
      <w:r w:rsidR="00DE444A" w:rsidRPr="00EE3E51">
        <w:t>weryfikacji wymogów formalnych</w:t>
      </w:r>
      <w:r w:rsidRPr="00910C62">
        <w:t xml:space="preserve"> nie może być dłuższy niż </w:t>
      </w:r>
      <w:r w:rsidR="00F60ECA">
        <w:rPr>
          <w:b/>
        </w:rPr>
        <w:t>28</w:t>
      </w:r>
      <w:r w:rsidR="00F60ECA" w:rsidRPr="007663FF">
        <w:rPr>
          <w:b/>
        </w:rPr>
        <w:t xml:space="preserve"> </w:t>
      </w:r>
      <w:r w:rsidRPr="00EE3E51">
        <w:rPr>
          <w:b/>
        </w:rPr>
        <w:t>d</w:t>
      </w:r>
      <w:r w:rsidRPr="00910C62">
        <w:rPr>
          <w:b/>
        </w:rPr>
        <w:t xml:space="preserve">ni </w:t>
      </w:r>
      <w:r w:rsidRPr="0074023D">
        <w:t>niezależnie od liczby złożonych wniosków</w:t>
      </w:r>
      <w:r w:rsidR="00DE444A" w:rsidRPr="007663FF">
        <w:t xml:space="preserve">. </w:t>
      </w:r>
    </w:p>
    <w:p w:rsidR="009279CE" w:rsidRDefault="00626714" w:rsidP="00350707">
      <w:pPr>
        <w:pStyle w:val="Nagwek3"/>
        <w:spacing w:line="276" w:lineRule="auto"/>
        <w:ind w:left="709" w:hanging="709"/>
      </w:pPr>
      <w:r w:rsidRPr="000463B1">
        <w:t>Za termin dokonania weryfikacji wymogów formalnych uznaje si</w:t>
      </w:r>
      <w:r w:rsidRPr="00330FC6">
        <w:t xml:space="preserve">ę datę </w:t>
      </w:r>
      <w:r w:rsidR="00442FEE" w:rsidRPr="008E36D4">
        <w:t xml:space="preserve">zatwierdzenia </w:t>
      </w:r>
      <w:r w:rsidR="00FB30F7" w:rsidRPr="0073370D">
        <w:rPr>
          <w:i/>
        </w:rPr>
        <w:t>K</w:t>
      </w:r>
      <w:r w:rsidRPr="0073370D">
        <w:rPr>
          <w:i/>
        </w:rPr>
        <w:t>arty weryfikacji wymogów formalnych</w:t>
      </w:r>
      <w:r w:rsidRPr="00921E0B">
        <w:t xml:space="preserve"> przez </w:t>
      </w:r>
      <w:r w:rsidR="00442FEE" w:rsidRPr="00064BA6">
        <w:t>Kierownika/Zastępcę Kierownika właściwego wydziału merytorycznego</w:t>
      </w:r>
      <w:r w:rsidRPr="009279CE">
        <w:t>.</w:t>
      </w:r>
      <w:r w:rsidR="009279CE">
        <w:t xml:space="preserve"> </w:t>
      </w:r>
    </w:p>
    <w:p w:rsidR="009279CE" w:rsidRPr="00BA4518" w:rsidRDefault="009279CE" w:rsidP="00350707">
      <w:pPr>
        <w:pStyle w:val="Nagwek3"/>
        <w:spacing w:line="276" w:lineRule="auto"/>
        <w:ind w:left="709" w:hanging="709"/>
      </w:pPr>
      <w:r>
        <w:t xml:space="preserve">Po zatwierdzeniu </w:t>
      </w:r>
      <w:r w:rsidRPr="0073370D">
        <w:rPr>
          <w:i/>
        </w:rPr>
        <w:t>Karty weryfikacji wymogów formalnych</w:t>
      </w:r>
      <w:r w:rsidRPr="009279CE">
        <w:t xml:space="preserve"> przez Kierownika/Zastępcę Kierownika właściwego wydziału merytorycznego</w:t>
      </w:r>
      <w:r>
        <w:t xml:space="preserve"> </w:t>
      </w:r>
      <w:r w:rsidR="00B21F32">
        <w:t xml:space="preserve">poprawny </w:t>
      </w:r>
      <w:r>
        <w:t>wniosek jest niezwłocznie przekazywany do oceny formaln</w:t>
      </w:r>
      <w:r w:rsidR="00D045F2">
        <w:t>o-merytorycznej</w:t>
      </w:r>
      <w:r>
        <w:t xml:space="preserve"> w ramach KOP.</w:t>
      </w:r>
    </w:p>
    <w:p w:rsidR="008E3C71" w:rsidRPr="00AF66AC" w:rsidRDefault="003B134D" w:rsidP="00350707">
      <w:pPr>
        <w:pStyle w:val="Nagwek3"/>
        <w:spacing w:line="276" w:lineRule="auto"/>
        <w:ind w:left="709" w:hanging="709"/>
        <w:rPr>
          <w:b/>
        </w:rPr>
      </w:pPr>
      <w:r w:rsidRPr="0053417A">
        <w:lastRenderedPageBreak/>
        <w:t>Zgodnie z art. 43 ust.</w:t>
      </w:r>
      <w:r w:rsidR="0014632B">
        <w:t xml:space="preserve"> </w:t>
      </w:r>
      <w:r w:rsidRPr="0053417A">
        <w:t>1 ustawy w razie stwierdzenia we wniosku o</w:t>
      </w:r>
      <w:r w:rsidR="00576D45">
        <w:t xml:space="preserve"> </w:t>
      </w:r>
      <w:r w:rsidRPr="0053417A">
        <w:t xml:space="preserve">dofinansowanie braków formalnych lub oczywistych omyłek, IOK </w:t>
      </w:r>
      <w:r w:rsidR="00B36485">
        <w:t xml:space="preserve">w terminie </w:t>
      </w:r>
      <w:r w:rsidR="00F60ECA">
        <w:rPr>
          <w:b/>
        </w:rPr>
        <w:t>7</w:t>
      </w:r>
      <w:r w:rsidR="00F60ECA" w:rsidRPr="0073370D">
        <w:rPr>
          <w:b/>
        </w:rPr>
        <w:t xml:space="preserve"> </w:t>
      </w:r>
      <w:r w:rsidR="00B36485" w:rsidRPr="0073370D">
        <w:rPr>
          <w:b/>
        </w:rPr>
        <w:t xml:space="preserve">dni </w:t>
      </w:r>
      <w:r w:rsidR="000D700E">
        <w:t>(w</w:t>
      </w:r>
      <w:r w:rsidR="00576D45">
        <w:t> </w:t>
      </w:r>
      <w:r w:rsidR="00CA3F8C">
        <w:t xml:space="preserve">przypadku konieczności wydłużenia terminu weryfikacji, ze względu na dużą ilość złożonych wniosków, termin ten może zostać wydłużony </w:t>
      </w:r>
      <w:proofErr w:type="spellStart"/>
      <w:r w:rsidR="00CA3F8C">
        <w:t>max</w:t>
      </w:r>
      <w:proofErr w:type="spellEnd"/>
      <w:r w:rsidR="00CA3F8C">
        <w:t>. do 20 dni)</w:t>
      </w:r>
      <w:r w:rsidR="00B36485">
        <w:t xml:space="preserve"> od dnia zakończenia naboru wniosków </w:t>
      </w:r>
      <w:r w:rsidRPr="0053417A">
        <w:t>wzywa</w:t>
      </w:r>
      <w:r w:rsidR="00CB0442">
        <w:t xml:space="preserve"> jednokrotnie w stosunku do danego braku formalnego / oczywistej omyłki</w:t>
      </w:r>
      <w:r w:rsidRPr="0053417A">
        <w:t xml:space="preserve"> </w:t>
      </w:r>
      <w:r w:rsidR="0092133B">
        <w:t>Wnioskodaw</w:t>
      </w:r>
      <w:r w:rsidRPr="0053417A">
        <w:t>cę do uzupełn</w:t>
      </w:r>
      <w:r w:rsidR="008E3C71">
        <w:t>ienia wniosku lub poprawienia w </w:t>
      </w:r>
      <w:r w:rsidRPr="0053417A">
        <w:t>nim oczywistej omyłki w</w:t>
      </w:r>
      <w:r w:rsidR="00576D45">
        <w:t xml:space="preserve"> </w:t>
      </w:r>
      <w:r w:rsidRPr="0053417A">
        <w:t xml:space="preserve">terminie </w:t>
      </w:r>
      <w:r w:rsidRPr="00895CDF">
        <w:rPr>
          <w:b/>
          <w:u w:val="single"/>
        </w:rPr>
        <w:t>7 dni od dnia otrzymania wezwania</w:t>
      </w:r>
      <w:r w:rsidRPr="0053417A">
        <w:t xml:space="preserve"> pod rygorem pozostawienia wniosku bez rozpatrzenia.</w:t>
      </w:r>
      <w:r w:rsidR="00907B66" w:rsidRPr="0053417A">
        <w:t xml:space="preserve"> </w:t>
      </w:r>
      <w:r w:rsidR="00907B66" w:rsidRPr="00AF66AC">
        <w:t xml:space="preserve">Wraz z uzupełnionym i/lub skorygowanym wnioskiem </w:t>
      </w:r>
      <w:r w:rsidR="0092133B">
        <w:t>Wnioskodaw</w:t>
      </w:r>
      <w:r w:rsidR="00907B66" w:rsidRPr="00AF66AC">
        <w:t xml:space="preserve">ca zobowiązany jest do przedłożenia </w:t>
      </w:r>
      <w:r w:rsidR="00907B66" w:rsidRPr="00AF66AC">
        <w:rPr>
          <w:u w:val="single"/>
        </w:rPr>
        <w:t>oświadczenia</w:t>
      </w:r>
      <w:r w:rsidR="00907B66" w:rsidRPr="00AF66AC">
        <w:t xml:space="preserve"> (załącznik nr </w:t>
      </w:r>
      <w:r w:rsidR="009D5278">
        <w:t>6</w:t>
      </w:r>
      <w:r w:rsidR="009D5278" w:rsidRPr="00AF66AC">
        <w:t xml:space="preserve"> </w:t>
      </w:r>
      <w:r w:rsidR="00907B66" w:rsidRPr="00AF66AC">
        <w:t>do Regulaminu), iż nie dokonał żadnych dodatkowych zmian we wniosku za wyjątkiem wskazanych pismem przez Wojewódzki Urząd Pracy w</w:t>
      </w:r>
      <w:r w:rsidR="00576D45" w:rsidRPr="00AF66AC">
        <w:t xml:space="preserve"> </w:t>
      </w:r>
      <w:r w:rsidR="00907B66" w:rsidRPr="00AF66AC">
        <w:t>Rzeszowie.</w:t>
      </w:r>
      <w:r w:rsidR="00485398" w:rsidRPr="00AF66AC">
        <w:t xml:space="preserve"> </w:t>
      </w:r>
    </w:p>
    <w:p w:rsidR="003B134D" w:rsidRPr="0073370D" w:rsidRDefault="00485398" w:rsidP="00350707">
      <w:pPr>
        <w:pStyle w:val="Nagwek3"/>
        <w:spacing w:line="276" w:lineRule="auto"/>
        <w:ind w:left="709" w:hanging="709"/>
        <w:rPr>
          <w:b/>
        </w:rPr>
      </w:pPr>
      <w:r w:rsidRPr="0073370D">
        <w:rPr>
          <w:b/>
        </w:rPr>
        <w:t xml:space="preserve">Jeżeli stwierdzony brak formalny lub oczywista omyłka uniemożliwia ocenę projektu to </w:t>
      </w:r>
      <w:r w:rsidR="003E329D" w:rsidRPr="0073370D">
        <w:rPr>
          <w:b/>
        </w:rPr>
        <w:t xml:space="preserve">jego ocena zostanie wstrzymana na czas dokonywania uzupełnień. </w:t>
      </w:r>
      <w:r w:rsidR="009F5DB5">
        <w:rPr>
          <w:b/>
        </w:rPr>
        <w:br/>
      </w:r>
      <w:r w:rsidR="003E329D" w:rsidRPr="0073370D">
        <w:rPr>
          <w:b/>
        </w:rPr>
        <w:t>W każdej innej sytuacji nie ma konieczności wstrzymywania oceny projektu.</w:t>
      </w:r>
    </w:p>
    <w:p w:rsidR="00CE1490" w:rsidRDefault="0058280D" w:rsidP="00350707">
      <w:pPr>
        <w:pStyle w:val="Nagwek3"/>
        <w:spacing w:line="276" w:lineRule="auto"/>
        <w:ind w:left="709" w:hanging="709"/>
      </w:pPr>
      <w:r w:rsidRPr="00774C2A">
        <w:t xml:space="preserve">Zgodnie z art. 43 </w:t>
      </w:r>
      <w:r w:rsidR="00FB30F7">
        <w:t>u</w:t>
      </w:r>
      <w:r w:rsidRPr="00774C2A">
        <w:t xml:space="preserve">st. 2 ustawy </w:t>
      </w:r>
      <w:r w:rsidRPr="00921E0B">
        <w:t>u</w:t>
      </w:r>
      <w:r w:rsidR="00864037" w:rsidRPr="00941D4A">
        <w:t>zupełnienie wniosku o dofinansowanie projektu lub poprawienie w nim oczywistej</w:t>
      </w:r>
      <w:r w:rsidR="00864037" w:rsidRPr="00064BA6">
        <w:t xml:space="preserve"> omyłki nie może prowadzić do jego istotnej modyfikacji. Uzupełnieniu mogą podlegać wyłącznie elementy wskazane przez IOK.</w:t>
      </w:r>
      <w:r w:rsidR="00ED3C7E" w:rsidRPr="009279CE">
        <w:t xml:space="preserve"> </w:t>
      </w:r>
    </w:p>
    <w:p w:rsidR="006229EB" w:rsidRPr="0053417A" w:rsidRDefault="006229EB" w:rsidP="00350707">
      <w:pPr>
        <w:pStyle w:val="Nagwek3"/>
        <w:spacing w:line="276" w:lineRule="auto"/>
        <w:ind w:left="709" w:hanging="709"/>
      </w:pPr>
      <w:r>
        <w:t xml:space="preserve">Ocena czy </w:t>
      </w:r>
      <w:r w:rsidRPr="006229EB">
        <w:t>uzupełnienie wniosku o dofinansowanie projektu lub poprawienie w nim oczywistej omyłki</w:t>
      </w:r>
      <w:r>
        <w:t xml:space="preserve"> doprowadziło do istotnej modyfikacji wniosku, o której mowa w art. 43 ust. 2 ustawy, jest dokonywana przez IOK.</w:t>
      </w:r>
    </w:p>
    <w:p w:rsidR="00907B66" w:rsidRPr="0053417A" w:rsidRDefault="00907B66" w:rsidP="00350707">
      <w:pPr>
        <w:pStyle w:val="Nagwek3"/>
        <w:spacing w:line="276" w:lineRule="auto"/>
        <w:ind w:left="709" w:hanging="709"/>
      </w:pPr>
      <w:r w:rsidRPr="0053417A">
        <w:t xml:space="preserve">Uzupełnienie wniosku może zostać dokonane przez </w:t>
      </w:r>
      <w:r w:rsidR="0092133B">
        <w:t>Wnioskodaw</w:t>
      </w:r>
      <w:r w:rsidRPr="00774C2A">
        <w:t>cę</w:t>
      </w:r>
      <w:r w:rsidR="00576D45">
        <w:t xml:space="preserve"> w </w:t>
      </w:r>
      <w:r w:rsidRPr="0053417A">
        <w:t xml:space="preserve">siedzibie Wojewódzkiego Urzędu Pracy w Rzeszowie lub poprzez przesłanie uzupełnionego wniosku do siedziby Wojewódzkiego Urzędu Pracy w Rzeszowie. </w:t>
      </w:r>
    </w:p>
    <w:p w:rsidR="00ED3C7E" w:rsidRPr="00064BA6" w:rsidRDefault="00ED3C7E" w:rsidP="00350707">
      <w:pPr>
        <w:pStyle w:val="Nagwek3"/>
        <w:spacing w:line="276" w:lineRule="auto"/>
        <w:ind w:left="709" w:hanging="709"/>
      </w:pPr>
      <w:r w:rsidRPr="00774C2A">
        <w:t xml:space="preserve">Po uzupełnieniu wniosku przez </w:t>
      </w:r>
      <w:r w:rsidR="0092133B">
        <w:t>Wnioskodaw</w:t>
      </w:r>
      <w:r w:rsidRPr="00774C2A">
        <w:t xml:space="preserve">cę IOK dokonuje ponownej weryfikacji </w:t>
      </w:r>
      <w:r w:rsidR="00907B66" w:rsidRPr="007E56C7">
        <w:t xml:space="preserve">wniosku w terminie nie późniejszym niż </w:t>
      </w:r>
      <w:r w:rsidR="004B712C">
        <w:t>7</w:t>
      </w:r>
      <w:r w:rsidR="00907B66" w:rsidRPr="00941D4A">
        <w:t xml:space="preserve"> dni od daty wpłynięcia uzupełnienia.</w:t>
      </w:r>
      <w:r w:rsidR="00B36485">
        <w:t xml:space="preserve"> Poprawny wniosek kierowany jest do oceny formaln</w:t>
      </w:r>
      <w:r w:rsidR="00D045F2">
        <w:t>o-merytorycznej</w:t>
      </w:r>
      <w:r w:rsidR="00B36485">
        <w:t xml:space="preserve"> dokonywanej przez KOP.</w:t>
      </w:r>
    </w:p>
    <w:p w:rsidR="00D4202D" w:rsidRDefault="00864037" w:rsidP="00350707">
      <w:pPr>
        <w:pStyle w:val="Nagwek3"/>
        <w:spacing w:line="276" w:lineRule="auto"/>
        <w:ind w:left="709" w:hanging="709"/>
      </w:pPr>
      <w:r w:rsidRPr="009279CE">
        <w:t xml:space="preserve">W przypadku </w:t>
      </w:r>
      <w:r w:rsidR="00ED3C7E" w:rsidRPr="009279CE">
        <w:t>nieuzupełnienia</w:t>
      </w:r>
      <w:r w:rsidRPr="00F32D2F">
        <w:t xml:space="preserve"> przez </w:t>
      </w:r>
      <w:r w:rsidR="0092133B">
        <w:t>Wnioskodaw</w:t>
      </w:r>
      <w:r w:rsidRPr="00F32D2F">
        <w:t>cę braków formalnych i/lub oczywistych omyłek w wyznaczonym terminie</w:t>
      </w:r>
      <w:r w:rsidR="00ED3C7E" w:rsidRPr="008D37B6">
        <w:t>,</w:t>
      </w:r>
      <w:r w:rsidRPr="008D37B6">
        <w:t xml:space="preserve"> wniosek pozostaje </w:t>
      </w:r>
      <w:r w:rsidRPr="0073370D">
        <w:rPr>
          <w:b/>
        </w:rPr>
        <w:t>bez rozpatrzenia</w:t>
      </w:r>
      <w:r w:rsidR="00AF66AC">
        <w:rPr>
          <w:b/>
        </w:rPr>
        <w:t>,</w:t>
      </w:r>
      <w:r w:rsidR="00E908B9" w:rsidRPr="00E908B9">
        <w:t xml:space="preserve"> </w:t>
      </w:r>
      <w:r w:rsidR="00E908B9" w:rsidRPr="00E908B9">
        <w:rPr>
          <w:b/>
        </w:rPr>
        <w:t>bez możliwości wniesienia protestu</w:t>
      </w:r>
      <w:r w:rsidR="00C44B42">
        <w:t>, o </w:t>
      </w:r>
      <w:r w:rsidR="00F311F3">
        <w:t xml:space="preserve">czym </w:t>
      </w:r>
      <w:r w:rsidR="0092133B">
        <w:t>Wnioskodaw</w:t>
      </w:r>
      <w:r w:rsidR="00F311F3">
        <w:t xml:space="preserve">ca </w:t>
      </w:r>
      <w:r w:rsidR="00F311F3" w:rsidRPr="00571182">
        <w:t xml:space="preserve">zostanie poinformowany </w:t>
      </w:r>
      <w:r w:rsidR="00E1609F">
        <w:t xml:space="preserve">niezwłocznie </w:t>
      </w:r>
      <w:r w:rsidR="00F311F3" w:rsidRPr="00571182">
        <w:t>pismem.</w:t>
      </w:r>
      <w:r w:rsidR="00D4202D">
        <w:t xml:space="preserve"> </w:t>
      </w:r>
    </w:p>
    <w:p w:rsidR="00D4202D" w:rsidRPr="00D4202D" w:rsidRDefault="00D4202D" w:rsidP="0073370D">
      <w:pPr>
        <w:pStyle w:val="Nagwek3"/>
        <w:ind w:left="709"/>
      </w:pPr>
      <w:r>
        <w:t xml:space="preserve">Lista wszystkich wniosków pozytywnie zweryfikowanych pod względem spełniania wymogów formalnych zamieszczana jest na stornie RPO WP </w:t>
      </w:r>
      <w:r w:rsidR="00E908B9">
        <w:t>(</w:t>
      </w:r>
      <w:r w:rsidR="007F17DF" w:rsidRPr="007F17DF">
        <w:t>www.rpo.podkarpackie.pl</w:t>
      </w:r>
      <w:r w:rsidR="00E908B9">
        <w:t>)</w:t>
      </w:r>
      <w:r w:rsidR="003601C0">
        <w:t xml:space="preserve"> </w:t>
      </w:r>
      <w:r>
        <w:t>oraz Portalu Funduszy Europejskich</w:t>
      </w:r>
      <w:r w:rsidR="003601C0">
        <w:t xml:space="preserve"> </w:t>
      </w:r>
      <w:r w:rsidR="00E908B9">
        <w:t>(</w:t>
      </w:r>
      <w:r w:rsidR="003601C0" w:rsidRPr="003601C0">
        <w:t>www.funduszeeuropejskie.gov.pl</w:t>
      </w:r>
      <w:r w:rsidR="00E908B9">
        <w:t>)</w:t>
      </w:r>
      <w:r>
        <w:t>.</w:t>
      </w:r>
    </w:p>
    <w:p w:rsidR="00712A47" w:rsidRPr="00A821E0" w:rsidRDefault="00712A47" w:rsidP="00350707">
      <w:pPr>
        <w:pStyle w:val="Nagwek3"/>
        <w:spacing w:line="276" w:lineRule="auto"/>
        <w:ind w:left="709" w:hanging="709"/>
      </w:pPr>
      <w:r w:rsidRPr="00A821E0">
        <w:t>Jeżeli na etapie oceny formaln</w:t>
      </w:r>
      <w:r w:rsidR="00D045F2">
        <w:t>o-</w:t>
      </w:r>
      <w:r w:rsidRPr="00A821E0">
        <w:t>merytorycznej członek KOP stwierdzi, że wniosek nie spełnia wymogów formalnych, ponieważ uchybienia te nie zostały dostrzeżone na etapie weryfikacji wymogów formalnych, wniosek zostaje zwrócony do ponownej weryfikacji. Ponowna weryfikacja wymogów f</w:t>
      </w:r>
      <w:r w:rsidR="00456CD6" w:rsidRPr="00A821E0">
        <w:t>ormalnych jest przeprowad</w:t>
      </w:r>
      <w:r w:rsidR="00576D45">
        <w:t xml:space="preserve">zana w </w:t>
      </w:r>
      <w:r w:rsidRPr="00A821E0">
        <w:t xml:space="preserve">terminie </w:t>
      </w:r>
      <w:r w:rsidR="00F60ECA" w:rsidRPr="00F55550">
        <w:rPr>
          <w:b/>
        </w:rPr>
        <w:t xml:space="preserve">7 </w:t>
      </w:r>
      <w:r w:rsidRPr="00F55550">
        <w:rPr>
          <w:b/>
        </w:rPr>
        <w:t>dni</w:t>
      </w:r>
      <w:r w:rsidR="006047D2">
        <w:t>.</w:t>
      </w:r>
      <w:r w:rsidRPr="0053417A">
        <w:t xml:space="preserve"> </w:t>
      </w:r>
    </w:p>
    <w:p w:rsidR="00F94C11" w:rsidRPr="00A821E0" w:rsidRDefault="00A13331" w:rsidP="00A821E0">
      <w:pPr>
        <w:pStyle w:val="Nagwek2"/>
        <w:ind w:hanging="1711"/>
      </w:pPr>
      <w:bookmarkStart w:id="317" w:name="_Toc430178313"/>
      <w:bookmarkStart w:id="318" w:name="_Toc488040885"/>
      <w:bookmarkStart w:id="319" w:name="_Toc179774684"/>
      <w:bookmarkStart w:id="320" w:name="_Toc179774726"/>
      <w:bookmarkStart w:id="321" w:name="_Toc179854748"/>
      <w:bookmarkStart w:id="322" w:name="_Toc180200281"/>
      <w:bookmarkStart w:id="323" w:name="_Toc180206483"/>
      <w:bookmarkStart w:id="324" w:name="_Toc180218120"/>
      <w:bookmarkStart w:id="325" w:name="_Toc180301339"/>
      <w:r>
        <w:t>Etap o</w:t>
      </w:r>
      <w:r w:rsidR="006D5963" w:rsidRPr="00A821E0">
        <w:t>cen</w:t>
      </w:r>
      <w:r>
        <w:t>y</w:t>
      </w:r>
      <w:r w:rsidR="006D5963" w:rsidRPr="00A821E0">
        <w:t xml:space="preserve"> formaln</w:t>
      </w:r>
      <w:r w:rsidR="00D045F2">
        <w:t>o-merytoryczn</w:t>
      </w:r>
      <w:r>
        <w:t>ej</w:t>
      </w:r>
      <w:bookmarkEnd w:id="317"/>
      <w:bookmarkEnd w:id="318"/>
    </w:p>
    <w:p w:rsidR="005302DE" w:rsidRPr="007F17DF" w:rsidRDefault="0026270C" w:rsidP="00350707">
      <w:pPr>
        <w:pStyle w:val="Nagwek3"/>
        <w:spacing w:line="276" w:lineRule="auto"/>
        <w:ind w:left="709" w:hanging="709"/>
      </w:pPr>
      <w:r w:rsidRPr="007F17DF">
        <w:t>Pierwsze posiedzenie Komisji Oceny Projektów zwoływane jest niezwłocznie po zamknięciu naboru, niezależnie od tego, czy zakońc</w:t>
      </w:r>
      <w:r w:rsidR="007427B8" w:rsidRPr="007F17DF">
        <w:t>zono już weryfikację</w:t>
      </w:r>
      <w:r w:rsidR="00631C7C" w:rsidRPr="007F17DF">
        <w:t xml:space="preserve"> wymogów formalnych wszystkich złożonych wniosków. Wnioski do oceny są przekazywane </w:t>
      </w:r>
      <w:r w:rsidR="00631C7C" w:rsidRPr="007F17DF">
        <w:lastRenderedPageBreak/>
        <w:t xml:space="preserve">sukcesywnie, po zakończeniu weryfikacji wymogów formalnych danego wniosku, dlatego też istnieje możliwość przeprowadzenia losowania wniosków kilkukrotnie. </w:t>
      </w:r>
    </w:p>
    <w:p w:rsidR="005302DE" w:rsidRPr="007E56C7" w:rsidRDefault="005302DE" w:rsidP="00350707">
      <w:pPr>
        <w:pStyle w:val="Nagwek3"/>
        <w:keepNext/>
        <w:spacing w:line="276" w:lineRule="auto"/>
      </w:pPr>
      <w:r w:rsidRPr="00774C2A">
        <w:t xml:space="preserve">Ocenie </w:t>
      </w:r>
      <w:r w:rsidRPr="0053417A">
        <w:t>formaln</w:t>
      </w:r>
      <w:r w:rsidR="00AB076C">
        <w:t>o-merytorycznej</w:t>
      </w:r>
      <w:r w:rsidRPr="0053417A">
        <w:t xml:space="preserve"> podlega każdy złożony w trakcie trwania </w:t>
      </w:r>
      <w:r w:rsidRPr="0053417A">
        <w:rPr>
          <w:szCs w:val="24"/>
        </w:rPr>
        <w:t>konkursu</w:t>
      </w:r>
      <w:r w:rsidRPr="0053417A">
        <w:t xml:space="preserve"> wniosek o</w:t>
      </w:r>
      <w:r w:rsidR="00F55550">
        <w:t xml:space="preserve"> </w:t>
      </w:r>
      <w:r w:rsidRPr="0053417A">
        <w:t xml:space="preserve">dofinansowanie (o ile nie został wycofany przez </w:t>
      </w:r>
      <w:r w:rsidR="0092133B">
        <w:t>Wnioskodaw</w:t>
      </w:r>
      <w:r w:rsidRPr="0053417A">
        <w:t>cę albo pozostawiony bez rozpatrzenia zgodnie z art. 43 ust. 1 ustawy)</w:t>
      </w:r>
      <w:r w:rsidRPr="00774C2A">
        <w:t>. Ocena formaln</w:t>
      </w:r>
      <w:r w:rsidR="00210490">
        <w:t>o-merytoryczna</w:t>
      </w:r>
      <w:r w:rsidRPr="00774C2A">
        <w:t xml:space="preserve"> przeprowadzana jest przez dwóch oceniających w ramach Komisji Oceny Projektów.</w:t>
      </w:r>
    </w:p>
    <w:p w:rsidR="001758C1" w:rsidRPr="009279CE" w:rsidRDefault="001758C1" w:rsidP="00350707">
      <w:pPr>
        <w:pStyle w:val="Nagwek3"/>
        <w:spacing w:line="276" w:lineRule="auto"/>
        <w:ind w:left="709" w:hanging="709"/>
      </w:pPr>
      <w:r w:rsidRPr="00774C2A">
        <w:t>Ocena formaln</w:t>
      </w:r>
      <w:r w:rsidR="00210490">
        <w:t>o-merytoryczna</w:t>
      </w:r>
      <w:r w:rsidRPr="00774C2A">
        <w:t xml:space="preserve"> jest dokonywana </w:t>
      </w:r>
      <w:r w:rsidR="00F60ECA">
        <w:t xml:space="preserve">na podstawie kryteriów </w:t>
      </w:r>
      <w:r w:rsidR="004C0342">
        <w:t xml:space="preserve">wyboru projektów </w:t>
      </w:r>
      <w:r w:rsidR="00F60ECA">
        <w:t>zatwierdzonych przez K</w:t>
      </w:r>
      <w:r w:rsidR="004C0342">
        <w:t>omitet Monitorujący RPO WP 2014-2020</w:t>
      </w:r>
      <w:r w:rsidR="00F60ECA">
        <w:t xml:space="preserve">, </w:t>
      </w:r>
      <w:r w:rsidRPr="00774C2A">
        <w:t xml:space="preserve">przy pomocy </w:t>
      </w:r>
      <w:r w:rsidR="00226D04" w:rsidRPr="00016F1E">
        <w:rPr>
          <w:i/>
        </w:rPr>
        <w:t>K</w:t>
      </w:r>
      <w:r w:rsidRPr="00016F1E">
        <w:rPr>
          <w:i/>
        </w:rPr>
        <w:t>arty oceny formaln</w:t>
      </w:r>
      <w:r w:rsidR="00A7209B" w:rsidRPr="00016F1E">
        <w:rPr>
          <w:i/>
        </w:rPr>
        <w:t xml:space="preserve">o-merytorycznej </w:t>
      </w:r>
      <w:r w:rsidRPr="00016F1E">
        <w:rPr>
          <w:i/>
        </w:rPr>
        <w:t>wniosku o</w:t>
      </w:r>
      <w:r w:rsidR="005302DE" w:rsidRPr="00016F1E">
        <w:rPr>
          <w:i/>
        </w:rPr>
        <w:t> </w:t>
      </w:r>
      <w:r w:rsidRPr="00016F1E">
        <w:rPr>
          <w:i/>
        </w:rPr>
        <w:t xml:space="preserve">dofinansowanie </w:t>
      </w:r>
      <w:r w:rsidR="009B4656" w:rsidRPr="00016F1E">
        <w:rPr>
          <w:i/>
        </w:rPr>
        <w:t>projektu</w:t>
      </w:r>
      <w:r w:rsidR="00FB30F7" w:rsidRPr="00016F1E">
        <w:rPr>
          <w:i/>
        </w:rPr>
        <w:t xml:space="preserve"> współfinansowanego ze środków EFS w ramach RPO WP 2014-2020</w:t>
      </w:r>
      <w:r w:rsidR="009B4656" w:rsidRPr="00774C2A">
        <w:t xml:space="preserve">, która stanowi </w:t>
      </w:r>
      <w:r w:rsidRPr="00445FC8">
        <w:t xml:space="preserve">załącznik </w:t>
      </w:r>
      <w:r w:rsidR="00184C74" w:rsidRPr="00445FC8">
        <w:t xml:space="preserve">nr </w:t>
      </w:r>
      <w:r w:rsidR="005302DE" w:rsidRPr="00445FC8">
        <w:t>4</w:t>
      </w:r>
      <w:r w:rsidR="005302DE" w:rsidRPr="007E56C7">
        <w:t xml:space="preserve"> </w:t>
      </w:r>
      <w:r w:rsidRPr="00921E0B">
        <w:t xml:space="preserve">do </w:t>
      </w:r>
      <w:r w:rsidR="009B4656" w:rsidRPr="00941D4A">
        <w:t xml:space="preserve">niniejszego </w:t>
      </w:r>
      <w:r w:rsidR="00045E32" w:rsidRPr="00064BA6">
        <w:t>Regul</w:t>
      </w:r>
      <w:r w:rsidRPr="009279CE">
        <w:t>aminu.</w:t>
      </w:r>
    </w:p>
    <w:p w:rsidR="006A11E2" w:rsidRDefault="006A11E2" w:rsidP="00350707">
      <w:pPr>
        <w:pStyle w:val="Nagwek3"/>
        <w:spacing w:line="276" w:lineRule="auto"/>
        <w:ind w:left="709" w:hanging="709"/>
        <w:rPr>
          <w:szCs w:val="24"/>
        </w:rPr>
      </w:pPr>
      <w:r>
        <w:rPr>
          <w:szCs w:val="24"/>
        </w:rPr>
        <w:t>Terminy dokonania oceny wniosków:</w:t>
      </w:r>
    </w:p>
    <w:p w:rsidR="006A11E2" w:rsidRDefault="008B0C2D" w:rsidP="003A0A29">
      <w:pPr>
        <w:pStyle w:val="Nagwek3"/>
        <w:numPr>
          <w:ilvl w:val="0"/>
          <w:numId w:val="0"/>
        </w:numPr>
        <w:spacing w:line="276" w:lineRule="auto"/>
        <w:ind w:left="709"/>
        <w:rPr>
          <w:szCs w:val="24"/>
        </w:rPr>
      </w:pPr>
      <w:r w:rsidRPr="009279CE">
        <w:rPr>
          <w:szCs w:val="24"/>
        </w:rPr>
        <w:t>W przypadku</w:t>
      </w:r>
      <w:r w:rsidR="00EC2968" w:rsidRPr="00F32D2F">
        <w:rPr>
          <w:szCs w:val="24"/>
        </w:rPr>
        <w:t>,</w:t>
      </w:r>
      <w:r w:rsidRPr="00CC6287">
        <w:rPr>
          <w:szCs w:val="24"/>
        </w:rPr>
        <w:t xml:space="preserve"> gdy w </w:t>
      </w:r>
      <w:r w:rsidR="005A2685" w:rsidRPr="00CC6287">
        <w:rPr>
          <w:szCs w:val="24"/>
        </w:rPr>
        <w:t>ramach danego konkursu ocenie podlega</w:t>
      </w:r>
      <w:r w:rsidR="006A11E2">
        <w:rPr>
          <w:szCs w:val="24"/>
        </w:rPr>
        <w:t>:</w:t>
      </w:r>
    </w:p>
    <w:p w:rsidR="006A11E2" w:rsidRPr="002F0B8F" w:rsidRDefault="005A2685" w:rsidP="002C7645">
      <w:pPr>
        <w:pStyle w:val="Nagwek3"/>
        <w:numPr>
          <w:ilvl w:val="0"/>
          <w:numId w:val="69"/>
        </w:numPr>
        <w:spacing w:line="276" w:lineRule="auto"/>
        <w:ind w:left="993" w:hanging="426"/>
        <w:rPr>
          <w:szCs w:val="24"/>
        </w:rPr>
      </w:pPr>
      <w:r w:rsidRPr="002F0B8F">
        <w:rPr>
          <w:szCs w:val="24"/>
        </w:rPr>
        <w:t xml:space="preserve"> nie więcej </w:t>
      </w:r>
      <w:r w:rsidRPr="00120624">
        <w:rPr>
          <w:szCs w:val="24"/>
        </w:rPr>
        <w:t xml:space="preserve">niż </w:t>
      </w:r>
      <w:r w:rsidR="004153FE">
        <w:rPr>
          <w:szCs w:val="24"/>
        </w:rPr>
        <w:t>49</w:t>
      </w:r>
      <w:r w:rsidR="004153FE" w:rsidRPr="00120624">
        <w:rPr>
          <w:szCs w:val="24"/>
        </w:rPr>
        <w:t xml:space="preserve"> </w:t>
      </w:r>
      <w:r w:rsidRPr="00120624">
        <w:rPr>
          <w:szCs w:val="24"/>
        </w:rPr>
        <w:t>wniosków</w:t>
      </w:r>
      <w:r w:rsidR="008B0C2D" w:rsidRPr="002F0B8F">
        <w:rPr>
          <w:szCs w:val="24"/>
        </w:rPr>
        <w:t xml:space="preserve"> </w:t>
      </w:r>
      <w:r w:rsidR="00246AE1">
        <w:rPr>
          <w:szCs w:val="24"/>
        </w:rPr>
        <w:t xml:space="preserve">- </w:t>
      </w:r>
      <w:r w:rsidR="009154B4" w:rsidRPr="002F0B8F">
        <w:rPr>
          <w:szCs w:val="24"/>
        </w:rPr>
        <w:t>IOK zobowiązana jest do dokonania oceny w</w:t>
      </w:r>
      <w:r w:rsidR="00310D20">
        <w:rPr>
          <w:szCs w:val="24"/>
        </w:rPr>
        <w:t> </w:t>
      </w:r>
      <w:r w:rsidR="009154B4" w:rsidRPr="002F0B8F">
        <w:rPr>
          <w:szCs w:val="24"/>
        </w:rPr>
        <w:t xml:space="preserve">terminie </w:t>
      </w:r>
      <w:r w:rsidRPr="002F0B8F">
        <w:rPr>
          <w:szCs w:val="24"/>
        </w:rPr>
        <w:t xml:space="preserve">nie </w:t>
      </w:r>
      <w:r w:rsidR="007A5CC2" w:rsidRPr="002F0B8F">
        <w:rPr>
          <w:szCs w:val="24"/>
        </w:rPr>
        <w:t xml:space="preserve">dłuższym </w:t>
      </w:r>
      <w:r w:rsidR="00715848" w:rsidRPr="002F0B8F">
        <w:rPr>
          <w:szCs w:val="24"/>
        </w:rPr>
        <w:t xml:space="preserve">niż </w:t>
      </w:r>
      <w:r w:rsidR="00733446">
        <w:rPr>
          <w:b/>
          <w:szCs w:val="24"/>
        </w:rPr>
        <w:t>6</w:t>
      </w:r>
      <w:r w:rsidR="000F66BE">
        <w:rPr>
          <w:b/>
          <w:szCs w:val="24"/>
        </w:rPr>
        <w:t>0</w:t>
      </w:r>
      <w:r w:rsidR="006A11E2" w:rsidRPr="002F0B8F">
        <w:rPr>
          <w:b/>
          <w:szCs w:val="24"/>
        </w:rPr>
        <w:t xml:space="preserve"> </w:t>
      </w:r>
      <w:r w:rsidR="002F0B8F">
        <w:rPr>
          <w:b/>
          <w:szCs w:val="24"/>
        </w:rPr>
        <w:t xml:space="preserve">dni </w:t>
      </w:r>
      <w:r w:rsidR="009154B4" w:rsidRPr="002F0B8F">
        <w:rPr>
          <w:szCs w:val="24"/>
        </w:rPr>
        <w:t xml:space="preserve">od dnia </w:t>
      </w:r>
      <w:r w:rsidR="000F66BE">
        <w:rPr>
          <w:szCs w:val="24"/>
        </w:rPr>
        <w:t>zamknięcia naboru</w:t>
      </w:r>
      <w:r w:rsidR="006A11E2" w:rsidRPr="002F0B8F">
        <w:rPr>
          <w:szCs w:val="24"/>
        </w:rPr>
        <w:t>;</w:t>
      </w:r>
    </w:p>
    <w:p w:rsidR="006A11E2" w:rsidRPr="002F0B8F" w:rsidRDefault="006A11E2" w:rsidP="002C7645">
      <w:pPr>
        <w:pStyle w:val="Nagwek3"/>
        <w:numPr>
          <w:ilvl w:val="0"/>
          <w:numId w:val="69"/>
        </w:numPr>
        <w:spacing w:line="276" w:lineRule="auto"/>
        <w:ind w:left="993" w:hanging="426"/>
        <w:rPr>
          <w:szCs w:val="24"/>
        </w:rPr>
      </w:pPr>
      <w:r w:rsidRPr="002F0B8F">
        <w:rPr>
          <w:szCs w:val="24"/>
        </w:rPr>
        <w:t xml:space="preserve">Od 50 do </w:t>
      </w:r>
      <w:r w:rsidR="00F548D6">
        <w:rPr>
          <w:szCs w:val="24"/>
        </w:rPr>
        <w:t>99</w:t>
      </w:r>
      <w:r w:rsidR="00F548D6" w:rsidRPr="002F0B8F">
        <w:rPr>
          <w:szCs w:val="24"/>
        </w:rPr>
        <w:t xml:space="preserve"> </w:t>
      </w:r>
      <w:r w:rsidRPr="002F0B8F">
        <w:rPr>
          <w:szCs w:val="24"/>
        </w:rPr>
        <w:t>wniosków</w:t>
      </w:r>
      <w:r w:rsidR="00246AE1">
        <w:rPr>
          <w:szCs w:val="24"/>
        </w:rPr>
        <w:t xml:space="preserve"> - </w:t>
      </w:r>
      <w:r w:rsidRPr="002F0B8F">
        <w:rPr>
          <w:szCs w:val="24"/>
        </w:rPr>
        <w:t xml:space="preserve"> IOK zobowiązana jest do dokonania oceny w terminie do </w:t>
      </w:r>
      <w:r w:rsidR="00EF7499">
        <w:rPr>
          <w:b/>
          <w:szCs w:val="24"/>
        </w:rPr>
        <w:t>8</w:t>
      </w:r>
      <w:r w:rsidR="00EF7499" w:rsidRPr="003A0A29">
        <w:rPr>
          <w:b/>
          <w:szCs w:val="24"/>
        </w:rPr>
        <w:t xml:space="preserve">0 </w:t>
      </w:r>
      <w:r w:rsidRPr="003A0A29">
        <w:rPr>
          <w:b/>
          <w:szCs w:val="24"/>
        </w:rPr>
        <w:t xml:space="preserve">dni </w:t>
      </w:r>
      <w:r w:rsidRPr="002F0B8F">
        <w:rPr>
          <w:szCs w:val="24"/>
        </w:rPr>
        <w:t xml:space="preserve">od dnia </w:t>
      </w:r>
      <w:r w:rsidR="000F66BE">
        <w:rPr>
          <w:szCs w:val="24"/>
        </w:rPr>
        <w:t>zamknięcia naboru</w:t>
      </w:r>
      <w:r w:rsidRPr="002F0B8F">
        <w:rPr>
          <w:szCs w:val="24"/>
        </w:rPr>
        <w:t>;</w:t>
      </w:r>
    </w:p>
    <w:p w:rsidR="002F0B8F" w:rsidRPr="007F17DF" w:rsidRDefault="006A11E2" w:rsidP="002C7645">
      <w:pPr>
        <w:pStyle w:val="Nagwek3"/>
        <w:numPr>
          <w:ilvl w:val="0"/>
          <w:numId w:val="69"/>
        </w:numPr>
        <w:spacing w:line="276" w:lineRule="auto"/>
        <w:ind w:left="993" w:hanging="426"/>
        <w:rPr>
          <w:szCs w:val="24"/>
        </w:rPr>
      </w:pPr>
      <w:r w:rsidRPr="002F0B8F">
        <w:rPr>
          <w:szCs w:val="24"/>
        </w:rPr>
        <w:t xml:space="preserve">Od 100 do </w:t>
      </w:r>
      <w:r w:rsidR="00EF7499">
        <w:rPr>
          <w:szCs w:val="24"/>
        </w:rPr>
        <w:t>149</w:t>
      </w:r>
      <w:r w:rsidR="00EF7499" w:rsidRPr="002F0B8F">
        <w:rPr>
          <w:szCs w:val="24"/>
        </w:rPr>
        <w:t xml:space="preserve"> </w:t>
      </w:r>
      <w:r w:rsidRPr="002F0B8F">
        <w:rPr>
          <w:szCs w:val="24"/>
        </w:rPr>
        <w:t>wniosków</w:t>
      </w:r>
      <w:r w:rsidR="00246AE1">
        <w:rPr>
          <w:szCs w:val="24"/>
        </w:rPr>
        <w:t xml:space="preserve"> -</w:t>
      </w:r>
      <w:r w:rsidRPr="002F0B8F">
        <w:rPr>
          <w:szCs w:val="24"/>
        </w:rPr>
        <w:t xml:space="preserve"> IOK zobowiązana jest do dokonania oceny w terminie do </w:t>
      </w:r>
      <w:r w:rsidR="00EF7499" w:rsidRPr="007F17DF">
        <w:rPr>
          <w:b/>
          <w:szCs w:val="24"/>
        </w:rPr>
        <w:t xml:space="preserve">110 </w:t>
      </w:r>
      <w:r w:rsidRPr="007F17DF">
        <w:rPr>
          <w:b/>
          <w:szCs w:val="24"/>
        </w:rPr>
        <w:t xml:space="preserve">dni </w:t>
      </w:r>
      <w:r w:rsidRPr="007F17DF">
        <w:rPr>
          <w:szCs w:val="24"/>
        </w:rPr>
        <w:t xml:space="preserve">od dnia </w:t>
      </w:r>
      <w:r w:rsidR="000F66BE" w:rsidRPr="007F17DF">
        <w:rPr>
          <w:szCs w:val="24"/>
        </w:rPr>
        <w:t>zamknięcia naboru;</w:t>
      </w:r>
    </w:p>
    <w:p w:rsidR="002F0B8F" w:rsidRPr="007F17DF" w:rsidRDefault="00E63CEE" w:rsidP="002C7645">
      <w:pPr>
        <w:pStyle w:val="Nagwek3"/>
        <w:numPr>
          <w:ilvl w:val="0"/>
          <w:numId w:val="69"/>
        </w:numPr>
        <w:spacing w:line="276" w:lineRule="auto"/>
        <w:ind w:left="993" w:hanging="426"/>
        <w:rPr>
          <w:szCs w:val="24"/>
        </w:rPr>
      </w:pPr>
      <w:r w:rsidRPr="007F17DF">
        <w:rPr>
          <w:szCs w:val="24"/>
        </w:rPr>
        <w:t xml:space="preserve">Od </w:t>
      </w:r>
      <w:r w:rsidR="00EF7499" w:rsidRPr="007F17DF">
        <w:rPr>
          <w:szCs w:val="24"/>
        </w:rPr>
        <w:t xml:space="preserve">150 </w:t>
      </w:r>
      <w:r w:rsidR="002F0B8F" w:rsidRPr="007F17DF">
        <w:rPr>
          <w:szCs w:val="24"/>
        </w:rPr>
        <w:t xml:space="preserve">wniosków </w:t>
      </w:r>
      <w:r w:rsidR="00246AE1" w:rsidRPr="007F17DF">
        <w:rPr>
          <w:szCs w:val="24"/>
        </w:rPr>
        <w:t xml:space="preserve">- </w:t>
      </w:r>
      <w:r w:rsidR="002F0B8F" w:rsidRPr="007F17DF">
        <w:rPr>
          <w:szCs w:val="24"/>
        </w:rPr>
        <w:t xml:space="preserve">IOK zobowiązana jest do dokonania oceny w terminie do </w:t>
      </w:r>
      <w:r w:rsidR="00EF7499" w:rsidRPr="007F17DF">
        <w:rPr>
          <w:b/>
          <w:szCs w:val="24"/>
        </w:rPr>
        <w:t xml:space="preserve">120 </w:t>
      </w:r>
      <w:r w:rsidR="002F0B8F" w:rsidRPr="007F17DF">
        <w:rPr>
          <w:b/>
          <w:szCs w:val="24"/>
        </w:rPr>
        <w:t xml:space="preserve">dni </w:t>
      </w:r>
      <w:r w:rsidR="002F0B8F" w:rsidRPr="007F17DF">
        <w:rPr>
          <w:szCs w:val="24"/>
        </w:rPr>
        <w:t xml:space="preserve">od dnia </w:t>
      </w:r>
      <w:r w:rsidR="000F66BE" w:rsidRPr="007F17DF">
        <w:rPr>
          <w:szCs w:val="24"/>
        </w:rPr>
        <w:t>zamknięcia naboru;</w:t>
      </w:r>
    </w:p>
    <w:p w:rsidR="004834E6" w:rsidRPr="001D4468" w:rsidRDefault="004834E6" w:rsidP="004834E6">
      <w:pPr>
        <w:spacing w:before="0"/>
        <w:ind w:left="567"/>
        <w:rPr>
          <w:rFonts w:ascii="Times New Roman" w:hAnsi="Times New Roman"/>
        </w:rPr>
      </w:pPr>
      <w:r w:rsidRPr="001D4468">
        <w:rPr>
          <w:rFonts w:ascii="Times New Roman" w:hAnsi="Times New Roman"/>
          <w:sz w:val="24"/>
          <w:szCs w:val="24"/>
        </w:rPr>
        <w:t>W uzasadnionych przypadkach termin oceny formalno-merytorycznej może zostać wydłużony</w:t>
      </w:r>
      <w:r w:rsidR="00DF4696">
        <w:rPr>
          <w:rFonts w:ascii="Times New Roman" w:hAnsi="Times New Roman"/>
          <w:sz w:val="24"/>
          <w:szCs w:val="24"/>
        </w:rPr>
        <w:t xml:space="preserve">, </w:t>
      </w:r>
      <w:r w:rsidR="00DF4696" w:rsidRPr="00AF66AC">
        <w:rPr>
          <w:rFonts w:ascii="Times New Roman" w:hAnsi="Times New Roman"/>
          <w:sz w:val="24"/>
          <w:szCs w:val="24"/>
        </w:rPr>
        <w:t>o czym IOK poinformuje za pośrednictwem stron internetowych RPO WP 2014-2020 (www.rpo.podkarpackie.pl) oraz na Portalu Funduszy Europejskich (www.funduszeeuropejskie.gov.pl).</w:t>
      </w:r>
    </w:p>
    <w:p w:rsidR="00862166" w:rsidRDefault="00C17880" w:rsidP="003A0A29">
      <w:pPr>
        <w:pStyle w:val="Nagwek3"/>
        <w:tabs>
          <w:tab w:val="num" w:pos="360"/>
        </w:tabs>
        <w:spacing w:line="276" w:lineRule="auto"/>
        <w:ind w:left="709" w:hanging="709"/>
      </w:pPr>
      <w:r w:rsidRPr="00C17880">
        <w:t xml:space="preserve">Orientacyjny termin </w:t>
      </w:r>
      <w:r w:rsidR="00834FE4" w:rsidRPr="00A63634">
        <w:t xml:space="preserve">zakończenia </w:t>
      </w:r>
      <w:r w:rsidR="00834FE4">
        <w:t>etapu oceny formalno-merytorycznej</w:t>
      </w:r>
      <w:r w:rsidRPr="00C17880">
        <w:t xml:space="preserve"> to </w:t>
      </w:r>
      <w:r w:rsidR="009F5DB5" w:rsidRPr="00977284">
        <w:rPr>
          <w:b/>
        </w:rPr>
        <w:t>grudzień</w:t>
      </w:r>
      <w:r w:rsidR="00D16ECF" w:rsidRPr="00977284">
        <w:rPr>
          <w:b/>
        </w:rPr>
        <w:t xml:space="preserve"> </w:t>
      </w:r>
      <w:r w:rsidR="00D16ECF" w:rsidRPr="00977284">
        <w:rPr>
          <w:b/>
        </w:rPr>
        <w:br/>
        <w:t>201</w:t>
      </w:r>
      <w:r w:rsidR="009F5DB5" w:rsidRPr="00977284">
        <w:rPr>
          <w:b/>
        </w:rPr>
        <w:t>7</w:t>
      </w:r>
      <w:r w:rsidRPr="00977284">
        <w:rPr>
          <w:b/>
        </w:rPr>
        <w:t xml:space="preserve"> r.</w:t>
      </w:r>
      <w:r w:rsidRPr="00977284">
        <w:t>,</w:t>
      </w:r>
      <w:r w:rsidRPr="00C17880">
        <w:t xml:space="preserve"> jednakże z uwagi na to, iż jest on uzależniony od liczby złożonych na konkurs wniosków o dofinansowanie, zostanie on skorygowany niezwłocznie po zakończeniu naboru, zgodnie z zapisami punktu</w:t>
      </w:r>
      <w:r w:rsidR="003601C0">
        <w:t xml:space="preserve"> 4.2.4,</w:t>
      </w:r>
      <w:r w:rsidRPr="00C17880">
        <w:t xml:space="preserve"> </w:t>
      </w:r>
      <w:r w:rsidR="003601C0">
        <w:t xml:space="preserve">o czym </w:t>
      </w:r>
      <w:r w:rsidRPr="00C17880">
        <w:t>IOK będzie informowała za pośrednictwem stron</w:t>
      </w:r>
      <w:r w:rsidR="003601C0">
        <w:t xml:space="preserve"> internetowych RPO WP 2014-2020</w:t>
      </w:r>
      <w:r w:rsidRPr="00C17880">
        <w:t xml:space="preserve"> (</w:t>
      </w:r>
      <w:r w:rsidR="007F17DF" w:rsidRPr="007F17DF">
        <w:t>www.rpo.podkarpackie.pl</w:t>
      </w:r>
      <w:r w:rsidRPr="00C17880">
        <w:t>) oraz na Portalu Funduszy Europejskich (</w:t>
      </w:r>
      <w:r w:rsidR="007F17DF" w:rsidRPr="007F17DF">
        <w:t>www.funduszeeuropejskie.gov.pl</w:t>
      </w:r>
      <w:r w:rsidRPr="00C17880">
        <w:t>).</w:t>
      </w:r>
      <w:r>
        <w:t xml:space="preserve"> </w:t>
      </w:r>
    </w:p>
    <w:p w:rsidR="00175AD5" w:rsidRPr="006A11E2" w:rsidRDefault="00175AD5" w:rsidP="007F17DF">
      <w:pPr>
        <w:pStyle w:val="Nagwek3"/>
        <w:tabs>
          <w:tab w:val="num" w:pos="360"/>
        </w:tabs>
        <w:spacing w:line="276" w:lineRule="auto"/>
        <w:ind w:left="709" w:hanging="709"/>
      </w:pPr>
      <w:r w:rsidRPr="00B0097F">
        <w:t>Ocena formaln</w:t>
      </w:r>
      <w:r w:rsidR="000626A4" w:rsidRPr="006A11E2">
        <w:t>o-merytoryczn</w:t>
      </w:r>
      <w:r w:rsidRPr="006A11E2">
        <w:t xml:space="preserve">a wniosku obejmuje </w:t>
      </w:r>
      <w:r w:rsidR="00632417" w:rsidRPr="0073370D">
        <w:rPr>
          <w:b/>
        </w:rPr>
        <w:t xml:space="preserve">kolejno </w:t>
      </w:r>
      <w:r w:rsidRPr="009B1A19">
        <w:t>sprawdzenie</w:t>
      </w:r>
      <w:r w:rsidRPr="006A11E2">
        <w:t xml:space="preserve"> czy wniosek spełnia</w:t>
      </w:r>
      <w:r w:rsidR="00862166">
        <w:t xml:space="preserve"> kryteria wymagane na etapie</w:t>
      </w:r>
      <w:r w:rsidR="00AF6277">
        <w:t xml:space="preserve"> wyboru projektów</w:t>
      </w:r>
      <w:r w:rsidRPr="006A11E2">
        <w:t>:</w:t>
      </w:r>
    </w:p>
    <w:p w:rsidR="00175AD5" w:rsidRPr="00774C2A" w:rsidRDefault="00175AD5" w:rsidP="002C7645">
      <w:pPr>
        <w:numPr>
          <w:ilvl w:val="0"/>
          <w:numId w:val="55"/>
        </w:numPr>
        <w:autoSpaceDE w:val="0"/>
        <w:autoSpaceDN w:val="0"/>
        <w:spacing w:before="60" w:line="276" w:lineRule="auto"/>
        <w:ind w:left="1134" w:hanging="283"/>
        <w:outlineLvl w:val="2"/>
        <w:rPr>
          <w:rFonts w:ascii="Times New Roman" w:hAnsi="Times New Roman"/>
          <w:bCs/>
          <w:sz w:val="24"/>
          <w:szCs w:val="26"/>
        </w:rPr>
      </w:pPr>
      <w:r w:rsidRPr="009279CE">
        <w:rPr>
          <w:rFonts w:ascii="Times New Roman" w:hAnsi="Times New Roman"/>
          <w:bCs/>
          <w:sz w:val="24"/>
          <w:szCs w:val="26"/>
        </w:rPr>
        <w:t>kryteria ogólne formalne</w:t>
      </w:r>
      <w:r w:rsidR="0004019A">
        <w:rPr>
          <w:rFonts w:ascii="Times New Roman" w:hAnsi="Times New Roman"/>
          <w:bCs/>
          <w:sz w:val="24"/>
          <w:szCs w:val="26"/>
        </w:rPr>
        <w:t>;</w:t>
      </w:r>
      <w:r w:rsidRPr="0053417A">
        <w:rPr>
          <w:rFonts w:ascii="Times New Roman" w:hAnsi="Times New Roman"/>
          <w:bCs/>
          <w:sz w:val="24"/>
          <w:szCs w:val="26"/>
        </w:rPr>
        <w:t xml:space="preserve"> </w:t>
      </w:r>
    </w:p>
    <w:p w:rsidR="000626A4" w:rsidRPr="00D16ECF" w:rsidRDefault="00CB0442" w:rsidP="002C7645">
      <w:pPr>
        <w:numPr>
          <w:ilvl w:val="0"/>
          <w:numId w:val="55"/>
        </w:numPr>
        <w:autoSpaceDE w:val="0"/>
        <w:autoSpaceDN w:val="0"/>
        <w:spacing w:before="60" w:line="276" w:lineRule="auto"/>
        <w:ind w:left="1134" w:hanging="283"/>
        <w:outlineLvl w:val="2"/>
        <w:rPr>
          <w:rFonts w:ascii="Times New Roman" w:hAnsi="Times New Roman"/>
          <w:bCs/>
          <w:sz w:val="24"/>
          <w:szCs w:val="26"/>
        </w:rPr>
      </w:pPr>
      <w:r w:rsidRPr="00D16ECF">
        <w:rPr>
          <w:rFonts w:ascii="Times New Roman" w:hAnsi="Times New Roman"/>
          <w:bCs/>
          <w:sz w:val="24"/>
          <w:szCs w:val="26"/>
        </w:rPr>
        <w:t xml:space="preserve">kryteria </w:t>
      </w:r>
      <w:r w:rsidR="00397607" w:rsidRPr="00D16ECF">
        <w:rPr>
          <w:rFonts w:ascii="Times New Roman" w:hAnsi="Times New Roman"/>
          <w:bCs/>
          <w:sz w:val="24"/>
          <w:szCs w:val="26"/>
        </w:rPr>
        <w:t>specyficzne dostępu</w:t>
      </w:r>
      <w:r w:rsidR="0004019A" w:rsidRPr="00D16ECF">
        <w:rPr>
          <w:rFonts w:ascii="Times New Roman" w:hAnsi="Times New Roman"/>
          <w:bCs/>
          <w:sz w:val="24"/>
          <w:szCs w:val="26"/>
        </w:rPr>
        <w:t>;</w:t>
      </w:r>
    </w:p>
    <w:p w:rsidR="000626A4" w:rsidRPr="007E56C7" w:rsidRDefault="00CB0442" w:rsidP="002C7645">
      <w:pPr>
        <w:numPr>
          <w:ilvl w:val="0"/>
          <w:numId w:val="55"/>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774C2A">
        <w:rPr>
          <w:rFonts w:ascii="Times New Roman" w:hAnsi="Times New Roman"/>
          <w:sz w:val="24"/>
          <w:szCs w:val="24"/>
        </w:rPr>
        <w:t xml:space="preserve">ogólne </w:t>
      </w:r>
      <w:r>
        <w:rPr>
          <w:rFonts w:ascii="Times New Roman" w:hAnsi="Times New Roman"/>
          <w:sz w:val="24"/>
          <w:szCs w:val="24"/>
        </w:rPr>
        <w:t xml:space="preserve">merytoryczne </w:t>
      </w:r>
      <w:r w:rsidR="000626A4" w:rsidRPr="00774C2A">
        <w:rPr>
          <w:rFonts w:ascii="Times New Roman" w:hAnsi="Times New Roman"/>
          <w:sz w:val="24"/>
          <w:szCs w:val="24"/>
        </w:rPr>
        <w:t>horyzontalne;</w:t>
      </w:r>
    </w:p>
    <w:p w:rsidR="000626A4" w:rsidRDefault="00CB0442" w:rsidP="002C7645">
      <w:pPr>
        <w:numPr>
          <w:ilvl w:val="0"/>
          <w:numId w:val="55"/>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921E0B">
        <w:rPr>
          <w:rFonts w:ascii="Times New Roman" w:hAnsi="Times New Roman"/>
          <w:sz w:val="24"/>
          <w:szCs w:val="24"/>
        </w:rPr>
        <w:t>ogólne merytoryczne</w:t>
      </w:r>
      <w:r w:rsidR="000626A4" w:rsidRPr="00941D4A">
        <w:rPr>
          <w:rFonts w:ascii="Times New Roman" w:hAnsi="Times New Roman"/>
          <w:sz w:val="24"/>
          <w:szCs w:val="24"/>
        </w:rPr>
        <w:t>;</w:t>
      </w:r>
    </w:p>
    <w:p w:rsidR="007E4B60" w:rsidRPr="00064BA6" w:rsidRDefault="00CB0442" w:rsidP="002C7645">
      <w:pPr>
        <w:numPr>
          <w:ilvl w:val="0"/>
          <w:numId w:val="55"/>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kryterium </w:t>
      </w:r>
      <w:r w:rsidR="007E4B60">
        <w:rPr>
          <w:rFonts w:ascii="Times New Roman" w:hAnsi="Times New Roman"/>
          <w:sz w:val="24"/>
          <w:szCs w:val="24"/>
        </w:rPr>
        <w:t>merytoryczne premiujące</w:t>
      </w:r>
      <w:r w:rsidR="00164174">
        <w:rPr>
          <w:rFonts w:ascii="Times New Roman" w:hAnsi="Times New Roman"/>
          <w:sz w:val="24"/>
          <w:szCs w:val="24"/>
        </w:rPr>
        <w:t>;</w:t>
      </w:r>
    </w:p>
    <w:p w:rsidR="000920D4" w:rsidRPr="00D16ECF" w:rsidRDefault="00CB0442" w:rsidP="002C7645">
      <w:pPr>
        <w:numPr>
          <w:ilvl w:val="0"/>
          <w:numId w:val="55"/>
        </w:numPr>
        <w:spacing w:before="60" w:line="276" w:lineRule="auto"/>
        <w:ind w:left="1134" w:hanging="283"/>
        <w:rPr>
          <w:rFonts w:ascii="Times New Roman" w:hAnsi="Times New Roman"/>
          <w:sz w:val="24"/>
          <w:szCs w:val="24"/>
        </w:rPr>
      </w:pPr>
      <w:r w:rsidRPr="00D16ECF">
        <w:rPr>
          <w:rFonts w:ascii="Times New Roman" w:hAnsi="Times New Roman"/>
          <w:sz w:val="24"/>
          <w:szCs w:val="24"/>
        </w:rPr>
        <w:t xml:space="preserve">kryteria </w:t>
      </w:r>
      <w:r w:rsidR="000626A4" w:rsidRPr="00D16ECF">
        <w:rPr>
          <w:rFonts w:ascii="Times New Roman" w:hAnsi="Times New Roman"/>
          <w:sz w:val="24"/>
          <w:szCs w:val="24"/>
        </w:rPr>
        <w:t>specyficzne premiujące</w:t>
      </w:r>
      <w:r w:rsidR="00FB5A2E" w:rsidRPr="00D16ECF">
        <w:rPr>
          <w:rFonts w:ascii="Times New Roman" w:hAnsi="Times New Roman"/>
          <w:sz w:val="24"/>
          <w:szCs w:val="24"/>
        </w:rPr>
        <w:t xml:space="preserve"> (o ile dotyczy)</w:t>
      </w:r>
      <w:r w:rsidR="0004019A" w:rsidRPr="00D16ECF">
        <w:rPr>
          <w:rFonts w:ascii="Times New Roman" w:hAnsi="Times New Roman"/>
          <w:sz w:val="24"/>
          <w:szCs w:val="24"/>
        </w:rPr>
        <w:t>.</w:t>
      </w:r>
    </w:p>
    <w:p w:rsidR="00036A9C" w:rsidRDefault="003601C0" w:rsidP="00036A9C">
      <w:pPr>
        <w:pStyle w:val="Nagwek3"/>
        <w:spacing w:line="276" w:lineRule="auto"/>
        <w:ind w:left="709"/>
      </w:pPr>
      <w:r>
        <w:t xml:space="preserve">W przypadku </w:t>
      </w:r>
      <w:r w:rsidR="003F0F74" w:rsidRPr="001C0129">
        <w:t>niespełnienia któregokolwiek kryterium – za wyj</w:t>
      </w:r>
      <w:r>
        <w:t xml:space="preserve">ątkiem kryteriów premiujących </w:t>
      </w:r>
      <w:r w:rsidR="00EB7430" w:rsidRPr="001C0129">
        <w:t>–</w:t>
      </w:r>
      <w:r w:rsidR="003F0F74" w:rsidRPr="001C0129">
        <w:t>projekt zostaje oceniony negatywnie i nie podlega ocenie</w:t>
      </w:r>
      <w:r w:rsidR="00862166">
        <w:t xml:space="preserve"> w zakresie </w:t>
      </w:r>
      <w:r w:rsidR="00862166" w:rsidRPr="00164174">
        <w:rPr>
          <w:b/>
        </w:rPr>
        <w:lastRenderedPageBreak/>
        <w:t xml:space="preserve">kolejnych </w:t>
      </w:r>
      <w:r w:rsidR="00BE33E0" w:rsidRPr="00164174">
        <w:rPr>
          <w:b/>
        </w:rPr>
        <w:t xml:space="preserve">typów </w:t>
      </w:r>
      <w:r w:rsidR="00862166" w:rsidRPr="007F17DF">
        <w:rPr>
          <w:b/>
        </w:rPr>
        <w:t>kryteriów</w:t>
      </w:r>
      <w:r w:rsidR="00BE33E0" w:rsidRPr="00164174">
        <w:rPr>
          <w:b/>
        </w:rPr>
        <w:t xml:space="preserve"> </w:t>
      </w:r>
      <w:r w:rsidR="00BE33E0" w:rsidRPr="00756BED">
        <w:t>(np. ogólnych formalnych, ogólnych</w:t>
      </w:r>
      <w:r w:rsidR="0070016F">
        <w:t xml:space="preserve"> </w:t>
      </w:r>
      <w:r w:rsidR="00EB7430">
        <w:rPr>
          <w:szCs w:val="24"/>
        </w:rPr>
        <w:t>merytorycznych</w:t>
      </w:r>
      <w:r w:rsidR="00BE33E0" w:rsidRPr="00756BED">
        <w:t xml:space="preserve"> horyzontalnych</w:t>
      </w:r>
      <w:r w:rsidR="00862166" w:rsidRPr="00BE33E0">
        <w:t>,</w:t>
      </w:r>
      <w:r w:rsidR="00BE33E0" w:rsidRPr="00756BED">
        <w:t xml:space="preserve"> ogólnych merytorycznych)</w:t>
      </w:r>
      <w:r w:rsidR="00164174">
        <w:t>,</w:t>
      </w:r>
      <w:r w:rsidR="00862166">
        <w:t xml:space="preserve"> o których mowa w pkt. 4.2.6.</w:t>
      </w:r>
    </w:p>
    <w:p w:rsidR="00B7586F" w:rsidRPr="00B7586F" w:rsidRDefault="00B7586F" w:rsidP="00B7586F"/>
    <w:p w:rsidR="00B31BFD" w:rsidRDefault="003F0F74" w:rsidP="007F17DF">
      <w:pPr>
        <w:pStyle w:val="Nagwek3"/>
        <w:spacing w:line="276" w:lineRule="auto"/>
        <w:ind w:left="709"/>
      </w:pPr>
      <w:r w:rsidRPr="00164174">
        <w:t>Spełnienie kryteriów premiując</w:t>
      </w:r>
      <w:r w:rsidR="00733446" w:rsidRPr="00164174">
        <w:t>ych nie jest wymagane i ich nie</w:t>
      </w:r>
      <w:r w:rsidRPr="00164174">
        <w:t>spełnienie nie powoduje odrzucenia wniosku</w:t>
      </w:r>
      <w:r w:rsidR="00E71462" w:rsidRPr="00164174">
        <w:t xml:space="preserve">, jednakże należy pamiętać, że może mieć wpływ na to, czy projekt otrzyma </w:t>
      </w:r>
      <w:r w:rsidR="00E01125" w:rsidRPr="00164174">
        <w:t xml:space="preserve">dofinansowanie. </w:t>
      </w:r>
    </w:p>
    <w:p w:rsidR="00164174" w:rsidRDefault="00B31BFD" w:rsidP="009F7E2D">
      <w:pPr>
        <w:pStyle w:val="Nagwek3"/>
        <w:numPr>
          <w:ilvl w:val="0"/>
          <w:numId w:val="0"/>
        </w:numPr>
        <w:spacing w:before="240" w:after="240" w:line="276" w:lineRule="auto"/>
        <w:ind w:left="709"/>
        <w:rPr>
          <w:b/>
          <w:szCs w:val="24"/>
        </w:rPr>
      </w:pPr>
      <w:r w:rsidRPr="00164174">
        <w:rPr>
          <w:b/>
        </w:rPr>
        <w:t>UWAGA</w:t>
      </w:r>
      <w:r w:rsidR="00164174">
        <w:rPr>
          <w:b/>
        </w:rPr>
        <w:t>!</w:t>
      </w:r>
      <w:r w:rsidRPr="00164174">
        <w:rPr>
          <w:b/>
        </w:rPr>
        <w:t xml:space="preserve"> </w:t>
      </w:r>
      <w:r w:rsidR="00E01125" w:rsidRPr="00164174">
        <w:rPr>
          <w:b/>
        </w:rPr>
        <w:t>W przypadku</w:t>
      </w:r>
      <w:r w:rsidR="006E0AE9" w:rsidRPr="00164174">
        <w:rPr>
          <w:b/>
        </w:rPr>
        <w:t xml:space="preserve"> nie otrzymania premii</w:t>
      </w:r>
      <w:r w:rsidR="00E01125" w:rsidRPr="00164174">
        <w:rPr>
          <w:b/>
        </w:rPr>
        <w:t xml:space="preserve"> wynoszącej 10 punktów za spełnienie kryterium merytorycznego premiującego „</w:t>
      </w:r>
      <w:r w:rsidR="00E01125" w:rsidRPr="00A47021">
        <w:rPr>
          <w:b/>
          <w:i/>
          <w:szCs w:val="24"/>
        </w:rPr>
        <w:t xml:space="preserve">Prawidłowość sporządzenia budżetu, w tym </w:t>
      </w:r>
      <w:proofErr w:type="spellStart"/>
      <w:r w:rsidR="00E01125" w:rsidRPr="00A47021">
        <w:rPr>
          <w:b/>
          <w:i/>
          <w:szCs w:val="24"/>
        </w:rPr>
        <w:t>kwalifikowalność</w:t>
      </w:r>
      <w:proofErr w:type="spellEnd"/>
      <w:r w:rsidR="00E01125" w:rsidRPr="00A47021">
        <w:rPr>
          <w:b/>
          <w:i/>
          <w:szCs w:val="24"/>
        </w:rPr>
        <w:t xml:space="preserve"> i efektywność wydatków</w:t>
      </w:r>
      <w:r w:rsidRPr="00164174">
        <w:rPr>
          <w:b/>
          <w:szCs w:val="24"/>
        </w:rPr>
        <w:t xml:space="preserve">”, nie ma możliwości otrzymania tej premii w wyniku poprawienia budżetu projektu na </w:t>
      </w:r>
      <w:r w:rsidR="006E0AE9" w:rsidRPr="00164174">
        <w:rPr>
          <w:b/>
          <w:szCs w:val="24"/>
        </w:rPr>
        <w:t xml:space="preserve">dalszym </w:t>
      </w:r>
      <w:r w:rsidRPr="00164174">
        <w:rPr>
          <w:b/>
          <w:szCs w:val="24"/>
        </w:rPr>
        <w:t>etapie</w:t>
      </w:r>
      <w:r w:rsidR="006E0AE9" w:rsidRPr="00164174">
        <w:rPr>
          <w:b/>
          <w:szCs w:val="24"/>
        </w:rPr>
        <w:t xml:space="preserve"> </w:t>
      </w:r>
      <w:r w:rsidR="00E3069D">
        <w:rPr>
          <w:b/>
          <w:szCs w:val="24"/>
        </w:rPr>
        <w:t xml:space="preserve">procesu </w:t>
      </w:r>
      <w:r w:rsidR="006E0AE9" w:rsidRPr="00164174">
        <w:rPr>
          <w:b/>
          <w:szCs w:val="24"/>
        </w:rPr>
        <w:t>wyboru projektów, tj. negocjacjach</w:t>
      </w:r>
      <w:r w:rsidRPr="00164174">
        <w:rPr>
          <w:b/>
          <w:szCs w:val="24"/>
        </w:rPr>
        <w:t xml:space="preserve">. </w:t>
      </w:r>
    </w:p>
    <w:p w:rsidR="00286579" w:rsidRPr="0083347D" w:rsidRDefault="003F0F74" w:rsidP="0083347D">
      <w:pPr>
        <w:pStyle w:val="Nagwek3"/>
        <w:spacing w:line="276" w:lineRule="auto"/>
        <w:ind w:left="709"/>
      </w:pPr>
      <w:r w:rsidRPr="00164174">
        <w:rPr>
          <w:szCs w:val="24"/>
        </w:rPr>
        <w:t xml:space="preserve">W przypadku kryteriów, w których w definicji wskazano, iż dopuszczalne jest wezwanie </w:t>
      </w:r>
      <w:r w:rsidR="0092133B">
        <w:rPr>
          <w:szCs w:val="24"/>
        </w:rPr>
        <w:t>Wnioskodaw</w:t>
      </w:r>
      <w:r w:rsidRPr="00164174">
        <w:rPr>
          <w:szCs w:val="24"/>
        </w:rPr>
        <w:t>ców do przedstawienia wyjaśnień</w:t>
      </w:r>
      <w:r w:rsidR="00A47021">
        <w:rPr>
          <w:szCs w:val="24"/>
        </w:rPr>
        <w:t xml:space="preserve"> oraz wprowadzenia korekt do wniosku</w:t>
      </w:r>
      <w:r w:rsidR="00EE0FCE">
        <w:rPr>
          <w:szCs w:val="24"/>
        </w:rPr>
        <w:t>,</w:t>
      </w:r>
      <w:r w:rsidRPr="00164174">
        <w:rPr>
          <w:szCs w:val="24"/>
        </w:rPr>
        <w:t xml:space="preserve"> ocena spełnien</w:t>
      </w:r>
      <w:r w:rsidR="003601C0" w:rsidRPr="00164174">
        <w:rPr>
          <w:szCs w:val="24"/>
        </w:rPr>
        <w:t xml:space="preserve">ia </w:t>
      </w:r>
      <w:r w:rsidRPr="00164174">
        <w:rPr>
          <w:szCs w:val="24"/>
        </w:rPr>
        <w:t xml:space="preserve">kryterium </w:t>
      </w:r>
      <w:r w:rsidR="00A47021" w:rsidRPr="00164174">
        <w:rPr>
          <w:szCs w:val="24"/>
        </w:rPr>
        <w:t xml:space="preserve">możliwa jest </w:t>
      </w:r>
      <w:r w:rsidRPr="00164174">
        <w:rPr>
          <w:szCs w:val="24"/>
        </w:rPr>
        <w:t xml:space="preserve">na podstawie zapisów wniosku </w:t>
      </w:r>
      <w:r w:rsidR="0083347D">
        <w:rPr>
          <w:szCs w:val="24"/>
        </w:rPr>
        <w:br/>
      </w:r>
      <w:r w:rsidRPr="00164174">
        <w:rPr>
          <w:szCs w:val="24"/>
        </w:rPr>
        <w:t>o dofinansowanie oraz</w:t>
      </w:r>
      <w:r w:rsidR="000C7744" w:rsidRPr="00164174">
        <w:rPr>
          <w:szCs w:val="24"/>
        </w:rPr>
        <w:t xml:space="preserve"> – dodatkowo </w:t>
      </w:r>
      <w:r w:rsidR="00164174" w:rsidRPr="00164174">
        <w:rPr>
          <w:szCs w:val="24"/>
        </w:rPr>
        <w:t>–</w:t>
      </w:r>
      <w:r w:rsidRPr="00164174">
        <w:rPr>
          <w:szCs w:val="24"/>
        </w:rPr>
        <w:t xml:space="preserve"> pisemnych wyjaśnień </w:t>
      </w:r>
      <w:r w:rsidR="0092133B">
        <w:rPr>
          <w:szCs w:val="24"/>
        </w:rPr>
        <w:t>Wnioskodaw</w:t>
      </w:r>
      <w:r w:rsidRPr="00164174">
        <w:rPr>
          <w:szCs w:val="24"/>
        </w:rPr>
        <w:t>cy, udzielonych w trakcie trwania oceny formalno-merytory</w:t>
      </w:r>
      <w:r w:rsidR="00862166" w:rsidRPr="00164174">
        <w:rPr>
          <w:szCs w:val="24"/>
        </w:rPr>
        <w:t>cznej</w:t>
      </w:r>
      <w:r w:rsidR="00286579" w:rsidRPr="00164174">
        <w:rPr>
          <w:szCs w:val="24"/>
        </w:rPr>
        <w:t xml:space="preserve"> (</w:t>
      </w:r>
      <w:r w:rsidR="00862166" w:rsidRPr="00164174">
        <w:rPr>
          <w:szCs w:val="24"/>
        </w:rPr>
        <w:t>na pisemne wezwanie IOK</w:t>
      </w:r>
      <w:r w:rsidR="00286579" w:rsidRPr="00164174">
        <w:rPr>
          <w:szCs w:val="24"/>
        </w:rPr>
        <w:t>)</w:t>
      </w:r>
      <w:r w:rsidR="008049CA" w:rsidRPr="00164174">
        <w:rPr>
          <w:szCs w:val="24"/>
        </w:rPr>
        <w:t>.</w:t>
      </w:r>
      <w:r w:rsidR="00F80F09" w:rsidRPr="0083347D">
        <w:rPr>
          <w:szCs w:val="24"/>
        </w:rPr>
        <w:t xml:space="preserve">W przypadku </w:t>
      </w:r>
      <w:r w:rsidR="00164174" w:rsidRPr="0083347D">
        <w:rPr>
          <w:szCs w:val="24"/>
        </w:rPr>
        <w:t>wezwania</w:t>
      </w:r>
      <w:r w:rsidR="00992A6E" w:rsidRPr="0083347D">
        <w:rPr>
          <w:szCs w:val="24"/>
        </w:rPr>
        <w:t xml:space="preserve"> </w:t>
      </w:r>
      <w:r w:rsidR="00164174" w:rsidRPr="0083347D">
        <w:rPr>
          <w:szCs w:val="24"/>
        </w:rPr>
        <w:t>d</w:t>
      </w:r>
      <w:r w:rsidR="00992A6E" w:rsidRPr="0083347D">
        <w:rPr>
          <w:szCs w:val="24"/>
        </w:rPr>
        <w:t>o przedstawieni</w:t>
      </w:r>
      <w:r w:rsidR="00164174" w:rsidRPr="0083347D">
        <w:rPr>
          <w:szCs w:val="24"/>
        </w:rPr>
        <w:t>a</w:t>
      </w:r>
      <w:r w:rsidR="004C0DE6" w:rsidRPr="0083347D">
        <w:rPr>
          <w:szCs w:val="24"/>
        </w:rPr>
        <w:t xml:space="preserve"> wyjaśnień</w:t>
      </w:r>
      <w:r w:rsidR="00F80F09" w:rsidRPr="0083347D">
        <w:rPr>
          <w:szCs w:val="24"/>
        </w:rPr>
        <w:t xml:space="preserve">, </w:t>
      </w:r>
      <w:r w:rsidR="0092133B" w:rsidRPr="0083347D">
        <w:rPr>
          <w:szCs w:val="24"/>
        </w:rPr>
        <w:t>Wnioskodaw</w:t>
      </w:r>
      <w:r w:rsidR="00F80F09" w:rsidRPr="0083347D">
        <w:rPr>
          <w:szCs w:val="24"/>
        </w:rPr>
        <w:t xml:space="preserve">ca </w:t>
      </w:r>
      <w:r w:rsidR="00391D42" w:rsidRPr="0083347D">
        <w:rPr>
          <w:szCs w:val="24"/>
        </w:rPr>
        <w:t>przedstawia</w:t>
      </w:r>
      <w:r w:rsidR="00660D22" w:rsidRPr="0083347D">
        <w:rPr>
          <w:szCs w:val="24"/>
        </w:rPr>
        <w:t xml:space="preserve"> kompletne</w:t>
      </w:r>
      <w:r w:rsidR="008742CC" w:rsidRPr="0083347D">
        <w:rPr>
          <w:szCs w:val="24"/>
        </w:rPr>
        <w:t xml:space="preserve"> i wyczerpujące</w:t>
      </w:r>
      <w:r w:rsidR="00391D42" w:rsidRPr="0083347D">
        <w:rPr>
          <w:szCs w:val="24"/>
        </w:rPr>
        <w:t xml:space="preserve"> </w:t>
      </w:r>
      <w:r w:rsidR="00713538" w:rsidRPr="0083347D">
        <w:rPr>
          <w:szCs w:val="24"/>
        </w:rPr>
        <w:t xml:space="preserve">wyjaśnienia </w:t>
      </w:r>
      <w:r w:rsidR="00F80F09" w:rsidRPr="0083347D">
        <w:rPr>
          <w:szCs w:val="24"/>
        </w:rPr>
        <w:t xml:space="preserve">w terminie </w:t>
      </w:r>
      <w:r w:rsidR="00F80F09" w:rsidRPr="0083347D">
        <w:rPr>
          <w:b/>
          <w:szCs w:val="24"/>
        </w:rPr>
        <w:t>7 dni</w:t>
      </w:r>
      <w:r w:rsidR="00286579" w:rsidRPr="0083347D">
        <w:rPr>
          <w:b/>
          <w:szCs w:val="24"/>
        </w:rPr>
        <w:t xml:space="preserve"> od otrzymania wezwania</w:t>
      </w:r>
      <w:r w:rsidR="00F80F09" w:rsidRPr="0083347D">
        <w:rPr>
          <w:b/>
          <w:szCs w:val="24"/>
        </w:rPr>
        <w:t>,</w:t>
      </w:r>
      <w:r w:rsidR="00F80F09" w:rsidRPr="0083347D">
        <w:rPr>
          <w:szCs w:val="24"/>
        </w:rPr>
        <w:t xml:space="preserve"> </w:t>
      </w:r>
      <w:r w:rsidR="00286579" w:rsidRPr="0083347D">
        <w:rPr>
          <w:szCs w:val="24"/>
        </w:rPr>
        <w:t>(</w:t>
      </w:r>
      <w:r w:rsidR="00391D42" w:rsidRPr="0083347D">
        <w:rPr>
          <w:szCs w:val="24"/>
        </w:rPr>
        <w:t>jednokrotni</w:t>
      </w:r>
      <w:r w:rsidR="00286579" w:rsidRPr="0083347D">
        <w:rPr>
          <w:szCs w:val="24"/>
        </w:rPr>
        <w:t>e w odniesieniu do danego kryterium).</w:t>
      </w:r>
    </w:p>
    <w:p w:rsidR="00A47021" w:rsidRPr="00A47021" w:rsidRDefault="005A0505" w:rsidP="009F7E2D">
      <w:pPr>
        <w:pStyle w:val="Nagwek3"/>
        <w:numPr>
          <w:ilvl w:val="0"/>
          <w:numId w:val="0"/>
        </w:numPr>
        <w:spacing w:before="240" w:after="240" w:line="276" w:lineRule="auto"/>
        <w:ind w:left="709"/>
        <w:rPr>
          <w:b/>
          <w:szCs w:val="24"/>
        </w:rPr>
      </w:pPr>
      <w:r w:rsidRPr="00164174">
        <w:rPr>
          <w:b/>
          <w:szCs w:val="24"/>
        </w:rPr>
        <w:t>UWAGA</w:t>
      </w:r>
      <w:r w:rsidR="00A47021">
        <w:rPr>
          <w:b/>
          <w:szCs w:val="24"/>
        </w:rPr>
        <w:t>!</w:t>
      </w:r>
      <w:r w:rsidR="00A47021" w:rsidRPr="00A47021">
        <w:rPr>
          <w:b/>
          <w:bCs w:val="0"/>
          <w:sz w:val="18"/>
          <w:szCs w:val="18"/>
        </w:rPr>
        <w:t xml:space="preserve"> </w:t>
      </w:r>
      <w:r w:rsidR="00A47021" w:rsidRPr="00A47021">
        <w:rPr>
          <w:b/>
          <w:szCs w:val="24"/>
        </w:rPr>
        <w:t>W</w:t>
      </w:r>
      <w:r w:rsidR="00A47021">
        <w:rPr>
          <w:b/>
          <w:szCs w:val="24"/>
        </w:rPr>
        <w:t xml:space="preserve">yjaśnienia przedstawione przez </w:t>
      </w:r>
      <w:r w:rsidR="0092133B">
        <w:rPr>
          <w:b/>
          <w:szCs w:val="24"/>
        </w:rPr>
        <w:t>Wnioskodaw</w:t>
      </w:r>
      <w:r w:rsidR="00A47021" w:rsidRPr="00A47021">
        <w:rPr>
          <w:b/>
          <w:szCs w:val="24"/>
        </w:rPr>
        <w:t xml:space="preserve">cę na </w:t>
      </w:r>
      <w:r w:rsidR="00A47021">
        <w:rPr>
          <w:b/>
          <w:szCs w:val="24"/>
        </w:rPr>
        <w:t>wezwanie</w:t>
      </w:r>
      <w:r w:rsidR="00A47021" w:rsidRPr="00A47021">
        <w:rPr>
          <w:b/>
          <w:szCs w:val="24"/>
        </w:rPr>
        <w:t xml:space="preserve"> IOK nie podlegają uzupełnieniom ani korektom. Niedochowanie terminu na złożenie wyjaśnień, skutkuje odrzuceniem wniosku.</w:t>
      </w:r>
    </w:p>
    <w:p w:rsidR="00EF7002" w:rsidRPr="00EF7002" w:rsidRDefault="00FA3F23" w:rsidP="00EF7002">
      <w:pPr>
        <w:pStyle w:val="Nagwek3"/>
        <w:numPr>
          <w:ilvl w:val="0"/>
          <w:numId w:val="0"/>
        </w:numPr>
        <w:spacing w:line="276" w:lineRule="auto"/>
        <w:rPr>
          <w:b/>
          <w:szCs w:val="24"/>
        </w:rPr>
      </w:pPr>
      <w:r w:rsidRPr="00164174">
        <w:rPr>
          <w:b/>
          <w:szCs w:val="24"/>
        </w:rPr>
        <w:t xml:space="preserve">WARTO ZAPAMIĘTAĆ – fakt otrzymania </w:t>
      </w:r>
      <w:r w:rsidR="002A60FE" w:rsidRPr="00164174">
        <w:rPr>
          <w:b/>
          <w:szCs w:val="24"/>
        </w:rPr>
        <w:t>wezwania do przedstawienia wyjaś</w:t>
      </w:r>
      <w:r w:rsidR="001D6F38" w:rsidRPr="00164174">
        <w:rPr>
          <w:b/>
          <w:szCs w:val="24"/>
        </w:rPr>
        <w:t xml:space="preserve">nień oznacza, że Oceniający mają wątpliwości </w:t>
      </w:r>
      <w:r w:rsidR="0070016F" w:rsidRPr="006D5243">
        <w:rPr>
          <w:b/>
        </w:rPr>
        <w:t>co do spełnienia danego kryterium</w:t>
      </w:r>
      <w:r w:rsidR="001D6F38" w:rsidRPr="00164174">
        <w:rPr>
          <w:b/>
          <w:szCs w:val="24"/>
        </w:rPr>
        <w:t xml:space="preserve"> przez projekt. Złożenie przemyślanych </w:t>
      </w:r>
      <w:r w:rsidR="002A60FE" w:rsidRPr="00164174">
        <w:rPr>
          <w:b/>
          <w:szCs w:val="24"/>
        </w:rPr>
        <w:t>i kompletnych wyjaś</w:t>
      </w:r>
      <w:r w:rsidR="001D6F38" w:rsidRPr="00164174">
        <w:rPr>
          <w:b/>
          <w:szCs w:val="24"/>
        </w:rPr>
        <w:t>nień</w:t>
      </w:r>
      <w:r w:rsidR="002A60FE" w:rsidRPr="00164174">
        <w:rPr>
          <w:b/>
          <w:szCs w:val="24"/>
        </w:rPr>
        <w:t xml:space="preserve"> </w:t>
      </w:r>
      <w:r w:rsidR="00E524E7">
        <w:rPr>
          <w:b/>
          <w:szCs w:val="24"/>
        </w:rPr>
        <w:t xml:space="preserve">jest </w:t>
      </w:r>
      <w:r w:rsidR="002A60FE" w:rsidRPr="00164174">
        <w:rPr>
          <w:b/>
          <w:szCs w:val="24"/>
        </w:rPr>
        <w:t xml:space="preserve"> ostatnią szansą na pozytywną ocenę w tym zakresie</w:t>
      </w:r>
      <w:r w:rsidR="00635DDA">
        <w:rPr>
          <w:b/>
          <w:szCs w:val="24"/>
        </w:rPr>
        <w:t>.</w:t>
      </w:r>
      <w:r w:rsidR="002A60FE" w:rsidRPr="00164174">
        <w:rPr>
          <w:b/>
          <w:szCs w:val="24"/>
        </w:rPr>
        <w:t xml:space="preserve"> </w:t>
      </w:r>
      <w:r w:rsidR="00635DDA">
        <w:rPr>
          <w:b/>
          <w:szCs w:val="24"/>
        </w:rPr>
        <w:t>Dlatego też</w:t>
      </w:r>
      <w:r w:rsidR="001D6F38" w:rsidRPr="00164174">
        <w:rPr>
          <w:b/>
          <w:szCs w:val="24"/>
        </w:rPr>
        <w:t xml:space="preserve"> powinno być poprzedzone </w:t>
      </w:r>
      <w:r w:rsidR="002A60FE" w:rsidRPr="00164174">
        <w:rPr>
          <w:b/>
          <w:szCs w:val="24"/>
        </w:rPr>
        <w:t>analizą zarówno dokumentacji konkursowej, jak i samego wniosku o dofinansowanie</w:t>
      </w:r>
      <w:r w:rsidR="002643C0" w:rsidRPr="00164174">
        <w:rPr>
          <w:b/>
          <w:szCs w:val="24"/>
        </w:rPr>
        <w:t xml:space="preserve"> i zidentyfikowaniem popełnionych błędów i braków.</w:t>
      </w:r>
    </w:p>
    <w:p w:rsidR="00EF7002" w:rsidRDefault="003F0F74" w:rsidP="00EF7002">
      <w:pPr>
        <w:pStyle w:val="Nagwek3"/>
        <w:numPr>
          <w:ilvl w:val="0"/>
          <w:numId w:val="0"/>
        </w:numPr>
        <w:spacing w:line="276" w:lineRule="auto"/>
        <w:ind w:left="709"/>
        <w:rPr>
          <w:szCs w:val="24"/>
        </w:rPr>
      </w:pPr>
      <w:r w:rsidRPr="00DB013C">
        <w:rPr>
          <w:szCs w:val="24"/>
        </w:rPr>
        <w:t>Fakt wykorzystania do oceny spełnienia kryterium wyjaśnień przedłożonych</w:t>
      </w:r>
      <w:r w:rsidRPr="00635DDA">
        <w:rPr>
          <w:szCs w:val="24"/>
        </w:rPr>
        <w:t xml:space="preserve"> przez </w:t>
      </w:r>
      <w:r w:rsidR="0092133B">
        <w:rPr>
          <w:szCs w:val="24"/>
        </w:rPr>
        <w:t>Wnioskodaw</w:t>
      </w:r>
      <w:r w:rsidRPr="00635DDA">
        <w:rPr>
          <w:szCs w:val="24"/>
        </w:rPr>
        <w:t>cę jest d</w:t>
      </w:r>
      <w:r w:rsidR="00862166" w:rsidRPr="00635DDA">
        <w:rPr>
          <w:szCs w:val="24"/>
        </w:rPr>
        <w:t xml:space="preserve">okumentowany oraz odnotowany w </w:t>
      </w:r>
      <w:r w:rsidR="00862166" w:rsidRPr="007F17DF">
        <w:rPr>
          <w:i/>
          <w:szCs w:val="24"/>
        </w:rPr>
        <w:t>Karcie oceny formalno-m</w:t>
      </w:r>
      <w:r w:rsidRPr="007F17DF">
        <w:rPr>
          <w:i/>
          <w:szCs w:val="24"/>
        </w:rPr>
        <w:t>erytorycznej</w:t>
      </w:r>
      <w:r w:rsidR="007F17DF">
        <w:rPr>
          <w:szCs w:val="24"/>
        </w:rPr>
        <w:t xml:space="preserve"> </w:t>
      </w:r>
      <w:r w:rsidR="007F17DF" w:rsidRPr="007F17DF">
        <w:rPr>
          <w:i/>
          <w:szCs w:val="24"/>
        </w:rPr>
        <w:t>wniosku</w:t>
      </w:r>
      <w:r w:rsidRPr="00635DDA">
        <w:rPr>
          <w:szCs w:val="24"/>
        </w:rPr>
        <w:t xml:space="preserve">. </w:t>
      </w:r>
    </w:p>
    <w:p w:rsidR="00EF7002" w:rsidRPr="00EF7002" w:rsidRDefault="00EF7002" w:rsidP="00EF7002">
      <w:pPr>
        <w:spacing w:before="0" w:line="276" w:lineRule="auto"/>
      </w:pPr>
    </w:p>
    <w:p w:rsidR="003F0F74" w:rsidRPr="002A3186" w:rsidRDefault="003F0F74" w:rsidP="007F17DF">
      <w:pPr>
        <w:pStyle w:val="Nagwek3"/>
        <w:spacing w:line="276" w:lineRule="auto"/>
        <w:ind w:left="709"/>
      </w:pPr>
      <w:r w:rsidRPr="001C0129">
        <w:rPr>
          <w:szCs w:val="24"/>
        </w:rPr>
        <w:t xml:space="preserve">Projekty spełniające </w:t>
      </w:r>
      <w:r w:rsidR="005F0987">
        <w:rPr>
          <w:szCs w:val="24"/>
        </w:rPr>
        <w:t xml:space="preserve">(na podstawie </w:t>
      </w:r>
      <w:r w:rsidR="00635DDA">
        <w:rPr>
          <w:szCs w:val="24"/>
        </w:rPr>
        <w:t xml:space="preserve">zapisów </w:t>
      </w:r>
      <w:r w:rsidR="005F0987">
        <w:rPr>
          <w:szCs w:val="24"/>
        </w:rPr>
        <w:t>wniosku i wyjaśnień</w:t>
      </w:r>
      <w:r w:rsidR="00635DDA">
        <w:rPr>
          <w:szCs w:val="24"/>
        </w:rPr>
        <w:t xml:space="preserve"> </w:t>
      </w:r>
      <w:r w:rsidR="0092133B">
        <w:rPr>
          <w:szCs w:val="24"/>
        </w:rPr>
        <w:t>Wnioskodaw</w:t>
      </w:r>
      <w:r w:rsidR="00635DDA">
        <w:rPr>
          <w:szCs w:val="24"/>
        </w:rPr>
        <w:t>cy</w:t>
      </w:r>
      <w:r w:rsidR="005F0987">
        <w:rPr>
          <w:szCs w:val="24"/>
        </w:rPr>
        <w:t>)</w:t>
      </w:r>
      <w:r w:rsidR="005F0987" w:rsidRPr="001C0129">
        <w:rPr>
          <w:szCs w:val="24"/>
        </w:rPr>
        <w:t xml:space="preserve"> </w:t>
      </w:r>
      <w:r w:rsidRPr="001C0129">
        <w:rPr>
          <w:szCs w:val="24"/>
        </w:rPr>
        <w:t>wszystkie kryteria</w:t>
      </w:r>
      <w:r w:rsidR="005F0987">
        <w:rPr>
          <w:szCs w:val="24"/>
        </w:rPr>
        <w:t xml:space="preserve"> </w:t>
      </w:r>
      <w:r w:rsidRPr="001C0129">
        <w:rPr>
          <w:szCs w:val="24"/>
        </w:rPr>
        <w:t>na etapie oceny formalno-merytory</w:t>
      </w:r>
      <w:r w:rsidR="00733446">
        <w:rPr>
          <w:szCs w:val="24"/>
        </w:rPr>
        <w:t>cznej (z</w:t>
      </w:r>
      <w:r w:rsidR="003601C0">
        <w:rPr>
          <w:szCs w:val="24"/>
        </w:rPr>
        <w:t xml:space="preserve"> </w:t>
      </w:r>
      <w:r w:rsidR="00862166" w:rsidRPr="002A3186">
        <w:rPr>
          <w:szCs w:val="24"/>
        </w:rPr>
        <w:t>zastrzeżeniem pkt</w:t>
      </w:r>
      <w:r w:rsidR="00862166" w:rsidRPr="0073370D">
        <w:rPr>
          <w:szCs w:val="24"/>
        </w:rPr>
        <w:t>. 4.2.8</w:t>
      </w:r>
      <w:r w:rsidR="003601C0">
        <w:rPr>
          <w:szCs w:val="24"/>
        </w:rPr>
        <w:t xml:space="preserve">) mogą zostać </w:t>
      </w:r>
      <w:r w:rsidRPr="001C0129">
        <w:rPr>
          <w:szCs w:val="24"/>
        </w:rPr>
        <w:t xml:space="preserve">skierowane do </w:t>
      </w:r>
      <w:r w:rsidR="00E524E7">
        <w:rPr>
          <w:szCs w:val="24"/>
        </w:rPr>
        <w:t xml:space="preserve">etapu </w:t>
      </w:r>
      <w:r w:rsidRPr="001C0129">
        <w:rPr>
          <w:szCs w:val="24"/>
        </w:rPr>
        <w:t>negocjacji</w:t>
      </w:r>
      <w:r w:rsidR="009F4EA6">
        <w:rPr>
          <w:szCs w:val="24"/>
        </w:rPr>
        <w:t>.</w:t>
      </w:r>
    </w:p>
    <w:p w:rsidR="00EF7002" w:rsidRPr="00036A9C" w:rsidRDefault="00E524E7" w:rsidP="00036A9C">
      <w:pPr>
        <w:pStyle w:val="Nagwek3"/>
        <w:numPr>
          <w:ilvl w:val="0"/>
          <w:numId w:val="0"/>
        </w:numPr>
        <w:spacing w:after="0" w:line="276" w:lineRule="auto"/>
        <w:ind w:left="709"/>
        <w:rPr>
          <w:b/>
          <w:szCs w:val="24"/>
        </w:rPr>
      </w:pPr>
      <w:r>
        <w:t>Kryteria o</w:t>
      </w:r>
      <w:r w:rsidR="000920D4">
        <w:t xml:space="preserve">gólne formalne odnoszą się do wszystkich typów projektów i dotyczą wszystkich </w:t>
      </w:r>
      <w:r w:rsidR="0092133B">
        <w:t>Wnioskodaw</w:t>
      </w:r>
      <w:r w:rsidR="000920D4">
        <w:t xml:space="preserve">ców. </w:t>
      </w:r>
    </w:p>
    <w:p w:rsidR="0059154F" w:rsidRDefault="0059154F" w:rsidP="007F17DF">
      <w:pPr>
        <w:pStyle w:val="Nagwek3"/>
        <w:numPr>
          <w:ilvl w:val="0"/>
          <w:numId w:val="0"/>
        </w:numPr>
        <w:spacing w:after="0" w:line="276" w:lineRule="auto"/>
        <w:rPr>
          <w:b/>
          <w:szCs w:val="24"/>
        </w:rPr>
      </w:pPr>
    </w:p>
    <w:p w:rsidR="0059154F" w:rsidRDefault="0059154F" w:rsidP="007F17DF">
      <w:pPr>
        <w:pStyle w:val="Nagwek3"/>
        <w:numPr>
          <w:ilvl w:val="0"/>
          <w:numId w:val="0"/>
        </w:numPr>
        <w:spacing w:after="0" w:line="276" w:lineRule="auto"/>
        <w:rPr>
          <w:b/>
          <w:szCs w:val="24"/>
        </w:rPr>
      </w:pPr>
    </w:p>
    <w:p w:rsidR="0059154F" w:rsidRDefault="0059154F" w:rsidP="007F17DF">
      <w:pPr>
        <w:pStyle w:val="Nagwek3"/>
        <w:numPr>
          <w:ilvl w:val="0"/>
          <w:numId w:val="0"/>
        </w:numPr>
        <w:spacing w:after="0" w:line="276" w:lineRule="auto"/>
        <w:rPr>
          <w:b/>
          <w:szCs w:val="24"/>
        </w:rPr>
      </w:pPr>
    </w:p>
    <w:p w:rsidR="0083347D" w:rsidRPr="0083347D" w:rsidRDefault="0083347D" w:rsidP="0083347D"/>
    <w:p w:rsidR="000920D4" w:rsidRPr="00756BED" w:rsidRDefault="00F55550" w:rsidP="007F17DF">
      <w:pPr>
        <w:pStyle w:val="Nagwek3"/>
        <w:numPr>
          <w:ilvl w:val="0"/>
          <w:numId w:val="0"/>
        </w:numPr>
        <w:spacing w:after="0" w:line="276" w:lineRule="auto"/>
        <w:rPr>
          <w:b/>
          <w:szCs w:val="24"/>
          <w:highlight w:val="lightGray"/>
        </w:rPr>
      </w:pPr>
      <w:r w:rsidRPr="00F55550">
        <w:rPr>
          <w:b/>
          <w:szCs w:val="24"/>
        </w:rPr>
        <w:t xml:space="preserve">W ramach niniejszego konkursu obowiązują następujące </w:t>
      </w:r>
      <w:r w:rsidR="0022098F" w:rsidRPr="00CC2BD2">
        <w:rPr>
          <w:b/>
        </w:rPr>
        <w:t>kryteria wyboru projektów</w:t>
      </w:r>
      <w:r w:rsidRPr="00EE0FCE">
        <w:rPr>
          <w:b/>
          <w:szCs w:val="24"/>
        </w:rPr>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433"/>
        <w:gridCol w:w="5186"/>
        <w:gridCol w:w="2398"/>
      </w:tblGrid>
      <w:tr w:rsidR="0058280D" w:rsidRPr="00790893" w:rsidTr="009B1A19">
        <w:trPr>
          <w:jc w:val="center"/>
        </w:trPr>
        <w:tc>
          <w:tcPr>
            <w:tcW w:w="10528" w:type="dxa"/>
            <w:gridSpan w:val="4"/>
            <w:shd w:val="clear" w:color="auto" w:fill="D9D9D9"/>
            <w:vAlign w:val="center"/>
          </w:tcPr>
          <w:p w:rsidR="0058280D" w:rsidRPr="0053417A" w:rsidRDefault="0058280D" w:rsidP="0053417A">
            <w:pPr>
              <w:autoSpaceDE w:val="0"/>
              <w:autoSpaceDN w:val="0"/>
              <w:spacing w:before="60" w:after="60" w:line="276" w:lineRule="auto"/>
              <w:jc w:val="center"/>
              <w:outlineLvl w:val="2"/>
              <w:rPr>
                <w:rFonts w:ascii="Times New Roman" w:hAnsi="Times New Roman"/>
                <w:bCs/>
                <w:sz w:val="24"/>
                <w:szCs w:val="26"/>
              </w:rPr>
            </w:pPr>
            <w:r w:rsidRPr="00756BED">
              <w:rPr>
                <w:rFonts w:ascii="Times New Roman" w:hAnsi="Times New Roman"/>
                <w:b/>
                <w:sz w:val="20"/>
                <w:highlight w:val="lightGray"/>
              </w:rPr>
              <w:t>KRY</w:t>
            </w:r>
            <w:r w:rsidRPr="00774C2A">
              <w:rPr>
                <w:rFonts w:ascii="Times New Roman" w:hAnsi="Times New Roman"/>
                <w:b/>
                <w:sz w:val="20"/>
              </w:rPr>
              <w:t>TERIA OGÓLNE FORMALNE</w:t>
            </w:r>
          </w:p>
        </w:tc>
      </w:tr>
      <w:tr w:rsidR="0058280D" w:rsidRPr="00790893" w:rsidTr="009B1A19">
        <w:trPr>
          <w:jc w:val="center"/>
        </w:trPr>
        <w:tc>
          <w:tcPr>
            <w:tcW w:w="511"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1.</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Terminowość i prawidłowość dostarczenia wniosku.</w:t>
            </w:r>
          </w:p>
        </w:tc>
        <w:tc>
          <w:tcPr>
            <w:tcW w:w="5186" w:type="dxa"/>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175AD5" w:rsidRPr="00790893" w:rsidRDefault="00175AD5" w:rsidP="002C7645">
            <w:pPr>
              <w:numPr>
                <w:ilvl w:val="0"/>
                <w:numId w:val="12"/>
              </w:numPr>
              <w:spacing w:before="0" w:line="240" w:lineRule="auto"/>
              <w:rPr>
                <w:rFonts w:ascii="Times New Roman" w:hAnsi="Times New Roman"/>
                <w:sz w:val="20"/>
              </w:rPr>
            </w:pPr>
            <w:r w:rsidRPr="00790893">
              <w:rPr>
                <w:rFonts w:ascii="Times New Roman" w:hAnsi="Times New Roman"/>
                <w:sz w:val="20"/>
              </w:rPr>
              <w:t>wniosek został złożony we właściwej IOK,</w:t>
            </w:r>
          </w:p>
          <w:p w:rsidR="00175AD5" w:rsidRPr="00790893" w:rsidRDefault="00175AD5" w:rsidP="002C7645">
            <w:pPr>
              <w:numPr>
                <w:ilvl w:val="0"/>
                <w:numId w:val="12"/>
              </w:numPr>
              <w:spacing w:before="0" w:line="240" w:lineRule="auto"/>
              <w:rPr>
                <w:rFonts w:ascii="Times New Roman" w:hAnsi="Times New Roman"/>
                <w:sz w:val="20"/>
              </w:rPr>
            </w:pPr>
            <w:r w:rsidRPr="00790893">
              <w:rPr>
                <w:rFonts w:ascii="Times New Roman" w:hAnsi="Times New Roman"/>
                <w:sz w:val="20"/>
              </w:rPr>
              <w:t xml:space="preserve">wniosek został złożony w </w:t>
            </w:r>
            <w:r w:rsidR="00576D45">
              <w:rPr>
                <w:rFonts w:ascii="Times New Roman" w:hAnsi="Times New Roman"/>
                <w:sz w:val="20"/>
              </w:rPr>
              <w:t xml:space="preserve">terminie wskazanym przez IOK w </w:t>
            </w:r>
            <w:r w:rsidR="009C216F">
              <w:rPr>
                <w:rFonts w:ascii="Times New Roman" w:hAnsi="Times New Roman"/>
                <w:sz w:val="20"/>
              </w:rPr>
              <w:t>R</w:t>
            </w:r>
            <w:r w:rsidRPr="00790893">
              <w:rPr>
                <w:rFonts w:ascii="Times New Roman" w:hAnsi="Times New Roman"/>
                <w:sz w:val="20"/>
              </w:rPr>
              <w:t>egulaminie konkursu,</w:t>
            </w:r>
          </w:p>
          <w:p w:rsidR="00175AD5" w:rsidRPr="00790893" w:rsidRDefault="00175AD5" w:rsidP="002C7645">
            <w:pPr>
              <w:numPr>
                <w:ilvl w:val="0"/>
                <w:numId w:val="12"/>
              </w:numPr>
              <w:spacing w:before="0" w:line="240" w:lineRule="auto"/>
              <w:rPr>
                <w:rFonts w:ascii="Times New Roman" w:hAnsi="Times New Roman"/>
                <w:sz w:val="20"/>
              </w:rPr>
            </w:pPr>
            <w:r w:rsidRPr="00790893">
              <w:rPr>
                <w:rFonts w:ascii="Times New Roman" w:hAnsi="Times New Roman"/>
                <w:sz w:val="20"/>
              </w:rPr>
              <w:t>wniosek został złożony w odpowiedzi na właściwy konkurs.</w:t>
            </w:r>
          </w:p>
        </w:tc>
        <w:tc>
          <w:tcPr>
            <w:tcW w:w="2398"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2.</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Wniosek został sporządzony w języku polskim.</w:t>
            </w:r>
          </w:p>
        </w:tc>
        <w:tc>
          <w:tcPr>
            <w:tcW w:w="5186" w:type="dxa"/>
            <w:vAlign w:val="center"/>
          </w:tcPr>
          <w:p w:rsidR="00175AD5" w:rsidRPr="00790893" w:rsidRDefault="0092133B" w:rsidP="00120624">
            <w:p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 xml:space="preserve">ca zobligowany jest do wypełnienia wniosku w języku polskim. </w:t>
            </w:r>
          </w:p>
        </w:tc>
        <w:tc>
          <w:tcPr>
            <w:tcW w:w="2398"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3.</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Liczba złożonych wniosków.</w:t>
            </w:r>
          </w:p>
        </w:tc>
        <w:tc>
          <w:tcPr>
            <w:tcW w:w="5186" w:type="dxa"/>
            <w:shd w:val="clear" w:color="auto" w:fill="D9D9D9"/>
            <w:vAlign w:val="center"/>
          </w:tcPr>
          <w:p w:rsidR="000D7AB8" w:rsidRPr="0058316F" w:rsidRDefault="000D7AB8" w:rsidP="000D7AB8">
            <w:pPr>
              <w:spacing w:before="0" w:line="240" w:lineRule="auto"/>
              <w:jc w:val="left"/>
              <w:rPr>
                <w:rFonts w:ascii="Times New Roman" w:hAnsi="Times New Roman"/>
                <w:sz w:val="20"/>
              </w:rPr>
            </w:pPr>
            <w:r w:rsidRPr="0058316F">
              <w:rPr>
                <w:rFonts w:ascii="Times New Roman" w:hAnsi="Times New Roman"/>
                <w:sz w:val="20"/>
              </w:rPr>
              <w:t xml:space="preserve">Wnioskodawca składa </w:t>
            </w:r>
            <w:r w:rsidRPr="0058316F">
              <w:rPr>
                <w:rFonts w:ascii="Times New Roman" w:hAnsi="Times New Roman"/>
                <w:b/>
                <w:sz w:val="20"/>
              </w:rPr>
              <w:t xml:space="preserve">nie więcej niż 2 </w:t>
            </w:r>
            <w:r w:rsidRPr="0058316F">
              <w:rPr>
                <w:rFonts w:ascii="Times New Roman" w:hAnsi="Times New Roman"/>
                <w:sz w:val="20"/>
              </w:rPr>
              <w:t>wnioski</w:t>
            </w:r>
            <w:r w:rsidR="0058316F">
              <w:rPr>
                <w:rFonts w:ascii="Times New Roman" w:hAnsi="Times New Roman"/>
                <w:sz w:val="20"/>
              </w:rPr>
              <w:br/>
            </w:r>
            <w:r w:rsidRPr="0058316F">
              <w:rPr>
                <w:rFonts w:ascii="Times New Roman" w:hAnsi="Times New Roman"/>
                <w:sz w:val="20"/>
              </w:rPr>
              <w:t xml:space="preserve"> o dofinansowanie projektu/ów.</w:t>
            </w:r>
          </w:p>
          <w:p w:rsidR="00175AD5" w:rsidRPr="000D7AB8" w:rsidRDefault="00175AD5" w:rsidP="00E524E7">
            <w:pPr>
              <w:spacing w:before="0" w:line="240" w:lineRule="auto"/>
              <w:rPr>
                <w:rFonts w:ascii="Times New Roman" w:hAnsi="Times New Roman"/>
                <w:sz w:val="20"/>
                <w:highlight w:val="yellow"/>
              </w:rPr>
            </w:pPr>
          </w:p>
        </w:tc>
        <w:tc>
          <w:tcPr>
            <w:tcW w:w="2398"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175AD5" w:rsidRPr="003551FE"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wszystkich wniosków</w:t>
            </w:r>
          </w:p>
        </w:tc>
      </w:tr>
      <w:tr w:rsidR="00175AD5" w:rsidRPr="00790893" w:rsidTr="009B1A19">
        <w:trPr>
          <w:trHeight w:val="283"/>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4.</w:t>
            </w:r>
          </w:p>
        </w:tc>
        <w:tc>
          <w:tcPr>
            <w:tcW w:w="2433" w:type="dxa"/>
            <w:vAlign w:val="center"/>
          </w:tcPr>
          <w:p w:rsidR="00175AD5" w:rsidRPr="00790893" w:rsidRDefault="00175AD5" w:rsidP="00BE252F">
            <w:pPr>
              <w:spacing w:before="0" w:line="240" w:lineRule="auto"/>
              <w:jc w:val="left"/>
              <w:rPr>
                <w:rFonts w:ascii="Times New Roman" w:hAnsi="Times New Roman"/>
                <w:sz w:val="20"/>
              </w:rPr>
            </w:pPr>
            <w:proofErr w:type="spellStart"/>
            <w:r w:rsidRPr="00790893">
              <w:rPr>
                <w:rFonts w:ascii="Times New Roman" w:hAnsi="Times New Roman"/>
                <w:sz w:val="20"/>
              </w:rPr>
              <w:t>Kwalifikowalność</w:t>
            </w:r>
            <w:proofErr w:type="spellEnd"/>
            <w:r w:rsidRPr="00790893">
              <w:rPr>
                <w:rFonts w:ascii="Times New Roman" w:hAnsi="Times New Roman"/>
                <w:sz w:val="20"/>
              </w:rPr>
              <w:t xml:space="preserve"> </w:t>
            </w:r>
            <w:r w:rsidR="0092133B">
              <w:rPr>
                <w:rFonts w:ascii="Times New Roman" w:hAnsi="Times New Roman"/>
                <w:sz w:val="20"/>
              </w:rPr>
              <w:t>Wnioskodaw</w:t>
            </w:r>
            <w:r w:rsidRPr="00790893">
              <w:rPr>
                <w:rFonts w:ascii="Times New Roman" w:hAnsi="Times New Roman"/>
                <w:sz w:val="20"/>
              </w:rPr>
              <w:t xml:space="preserve">cy. </w:t>
            </w:r>
          </w:p>
          <w:p w:rsidR="00175AD5" w:rsidRPr="00790893" w:rsidRDefault="00175AD5" w:rsidP="00BE252F">
            <w:pPr>
              <w:spacing w:before="0" w:line="240" w:lineRule="auto"/>
              <w:jc w:val="left"/>
              <w:rPr>
                <w:rFonts w:ascii="Times New Roman" w:hAnsi="Times New Roman"/>
                <w:sz w:val="20"/>
              </w:rPr>
            </w:pPr>
          </w:p>
        </w:tc>
        <w:tc>
          <w:tcPr>
            <w:tcW w:w="5186" w:type="dxa"/>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0014FB" w:rsidRDefault="00E524E7" w:rsidP="002C7645">
            <w:pPr>
              <w:numPr>
                <w:ilvl w:val="0"/>
                <w:numId w:val="14"/>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wpisuje się w katalog beneficjentów danego działania/</w:t>
            </w:r>
            <w:proofErr w:type="spellStart"/>
            <w:r w:rsidR="00175AD5" w:rsidRPr="00790893">
              <w:rPr>
                <w:rFonts w:ascii="Times New Roman" w:hAnsi="Times New Roman"/>
                <w:sz w:val="20"/>
              </w:rPr>
              <w:t>poddziałania</w:t>
            </w:r>
            <w:proofErr w:type="spellEnd"/>
            <w:r w:rsidR="00175AD5" w:rsidRPr="00790893">
              <w:rPr>
                <w:rFonts w:ascii="Times New Roman" w:hAnsi="Times New Roman"/>
                <w:sz w:val="20"/>
              </w:rPr>
              <w:t xml:space="preserve"> określonych w RPO WP 2014-2020 i  SZOOP RPO WP 2014-2020 oraz spełnia warunki określone w </w:t>
            </w:r>
            <w:r>
              <w:rPr>
                <w:rFonts w:ascii="Times New Roman" w:hAnsi="Times New Roman"/>
                <w:sz w:val="20"/>
              </w:rPr>
              <w:t>r</w:t>
            </w:r>
            <w:r w:rsidR="00175AD5" w:rsidRPr="00790893">
              <w:rPr>
                <w:rFonts w:ascii="Times New Roman" w:hAnsi="Times New Roman"/>
                <w:sz w:val="20"/>
              </w:rPr>
              <w:t>egulaminie konkursu,</w:t>
            </w:r>
          </w:p>
          <w:p w:rsidR="000014FB" w:rsidRDefault="00E524E7" w:rsidP="002C7645">
            <w:pPr>
              <w:numPr>
                <w:ilvl w:val="0"/>
                <w:numId w:val="14"/>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nie podlega wykluczeniu związanemu z zakazem udzielania dofinansowania podmiotom wykluczonym lub nie orzeczono wobec niego zakazu dostępu do środków funduszy europejskich na podstawie:</w:t>
            </w:r>
          </w:p>
          <w:p w:rsidR="00175AD5" w:rsidRPr="00790893" w:rsidRDefault="00175AD5" w:rsidP="002C7645">
            <w:pPr>
              <w:numPr>
                <w:ilvl w:val="0"/>
                <w:numId w:val="15"/>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2C7645">
            <w:pPr>
              <w:numPr>
                <w:ilvl w:val="0"/>
                <w:numId w:val="15"/>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2C7645">
            <w:pPr>
              <w:numPr>
                <w:ilvl w:val="0"/>
                <w:numId w:val="15"/>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vAlign w:val="center"/>
          </w:tcPr>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77271F" w:rsidRPr="0073370D" w:rsidRDefault="0077271F" w:rsidP="00BE252F">
            <w:pPr>
              <w:spacing w:before="0" w:line="240" w:lineRule="auto"/>
              <w:jc w:val="center"/>
              <w:rPr>
                <w:rFonts w:ascii="Times New Roman" w:hAnsi="Times New Roman"/>
                <w:b/>
                <w:sz w:val="20"/>
              </w:rPr>
            </w:pPr>
            <w:r>
              <w:rPr>
                <w:rFonts w:ascii="Times New Roman" w:hAnsi="Times New Roman"/>
                <w:sz w:val="20"/>
              </w:rPr>
              <w:t xml:space="preserve"> </w:t>
            </w: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77271F" w:rsidRPr="00790893" w:rsidRDefault="0077271F"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5.</w:t>
            </w:r>
          </w:p>
        </w:tc>
        <w:tc>
          <w:tcPr>
            <w:tcW w:w="2433" w:type="dxa"/>
            <w:vAlign w:val="center"/>
          </w:tcPr>
          <w:p w:rsidR="00175AD5" w:rsidRPr="00790893" w:rsidRDefault="00175AD5" w:rsidP="00BE252F">
            <w:pPr>
              <w:spacing w:before="0" w:line="240" w:lineRule="auto"/>
              <w:jc w:val="left"/>
              <w:rPr>
                <w:rFonts w:ascii="Times New Roman" w:hAnsi="Times New Roman"/>
                <w:sz w:val="20"/>
              </w:rPr>
            </w:pPr>
            <w:proofErr w:type="spellStart"/>
            <w:r w:rsidRPr="00790893">
              <w:rPr>
                <w:rFonts w:ascii="Times New Roman" w:hAnsi="Times New Roman"/>
                <w:sz w:val="20"/>
              </w:rPr>
              <w:t>Kwalifikowalność</w:t>
            </w:r>
            <w:proofErr w:type="spellEnd"/>
            <w:r w:rsidRPr="00790893">
              <w:rPr>
                <w:rFonts w:ascii="Times New Roman" w:hAnsi="Times New Roman"/>
                <w:sz w:val="20"/>
              </w:rPr>
              <w:t xml:space="preserve"> partnera/partnerów</w:t>
            </w:r>
            <w:r w:rsidRPr="00790893">
              <w:rPr>
                <w:rFonts w:ascii="Times New Roman" w:hAnsi="Times New Roman"/>
                <w:bCs/>
                <w:sz w:val="20"/>
              </w:rPr>
              <w:t>*</w:t>
            </w:r>
            <w:r w:rsidRPr="00790893">
              <w:rPr>
                <w:rFonts w:ascii="Times New Roman" w:hAnsi="Times New Roman"/>
                <w:sz w:val="20"/>
              </w:rPr>
              <w:t>.</w:t>
            </w: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p>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bCs/>
                <w:sz w:val="20"/>
              </w:rPr>
              <w:t>*</w:t>
            </w:r>
            <w:r w:rsidRPr="00790893">
              <w:rPr>
                <w:rFonts w:ascii="Times New Roman" w:hAnsi="Times New Roman"/>
                <w:sz w:val="20"/>
              </w:rPr>
              <w:t>Dotyczy projektów realizowanych w partnerstwie.</w:t>
            </w:r>
          </w:p>
        </w:tc>
        <w:tc>
          <w:tcPr>
            <w:tcW w:w="5186" w:type="dxa"/>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0014FB" w:rsidRDefault="00175AD5" w:rsidP="002C7645">
            <w:pPr>
              <w:numPr>
                <w:ilvl w:val="0"/>
                <w:numId w:val="48"/>
              </w:numPr>
              <w:spacing w:before="0" w:line="240" w:lineRule="auto"/>
              <w:ind w:left="389" w:hanging="284"/>
              <w:rPr>
                <w:rFonts w:ascii="Times New Roman" w:hAnsi="Times New Roman"/>
                <w:sz w:val="20"/>
              </w:rPr>
            </w:pPr>
            <w:r w:rsidRPr="00790893">
              <w:rPr>
                <w:rFonts w:ascii="Times New Roman" w:hAnsi="Times New Roman"/>
                <w:sz w:val="20"/>
              </w:rPr>
              <w:t>partner/partnerzy spełniają warunki określone w </w:t>
            </w:r>
            <w:r w:rsidR="009C216F">
              <w:rPr>
                <w:rFonts w:ascii="Times New Roman" w:hAnsi="Times New Roman"/>
                <w:sz w:val="20"/>
              </w:rPr>
              <w:t>R</w:t>
            </w:r>
            <w:r w:rsidRPr="00790893">
              <w:rPr>
                <w:rFonts w:ascii="Times New Roman" w:hAnsi="Times New Roman"/>
                <w:sz w:val="20"/>
              </w:rPr>
              <w:t>egulaminie konkursu,</w:t>
            </w:r>
          </w:p>
          <w:p w:rsidR="000014FB" w:rsidRDefault="00175AD5" w:rsidP="002C7645">
            <w:pPr>
              <w:numPr>
                <w:ilvl w:val="0"/>
                <w:numId w:val="48"/>
              </w:numPr>
              <w:spacing w:before="0" w:line="240" w:lineRule="auto"/>
              <w:ind w:left="389" w:hanging="284"/>
              <w:rPr>
                <w:rFonts w:ascii="Times New Roman" w:hAnsi="Times New Roman"/>
                <w:sz w:val="20"/>
              </w:rPr>
            </w:pPr>
            <w:r w:rsidRPr="00790893">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rsidR="00175AD5" w:rsidRPr="00790893" w:rsidRDefault="00175AD5" w:rsidP="002C7645">
            <w:pPr>
              <w:numPr>
                <w:ilvl w:val="0"/>
                <w:numId w:val="49"/>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2C7645">
            <w:pPr>
              <w:numPr>
                <w:ilvl w:val="0"/>
                <w:numId w:val="49"/>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2C7645">
            <w:pPr>
              <w:numPr>
                <w:ilvl w:val="0"/>
                <w:numId w:val="49"/>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TAK/NIE/NIE DOTYCZY</w:t>
            </w:r>
          </w:p>
          <w:p w:rsidR="0077271F" w:rsidRPr="0073370D" w:rsidRDefault="0077271F" w:rsidP="00BE252F">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trHeight w:val="1550"/>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lastRenderedPageBreak/>
              <w:t>6.</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Projektodawca w okresie realizacji projektu prowadzi biuro projektu na terenie województwa podkarpackiego.</w:t>
            </w:r>
          </w:p>
        </w:tc>
        <w:tc>
          <w:tcPr>
            <w:tcW w:w="5186" w:type="dxa"/>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VIII wniosku o dofinansowanie „Oświadczenia”).</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77271F" w:rsidRPr="0073370D" w:rsidRDefault="0077271F" w:rsidP="00BE252F">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trHeight w:val="3497"/>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7.</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 nie został fizycznie zakończony lub w pełni zrealizowany.</w:t>
            </w:r>
          </w:p>
        </w:tc>
        <w:tc>
          <w:tcPr>
            <w:tcW w:w="5186" w:type="dxa"/>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Weryfikacja na podstawie oświadczenia, że:</w:t>
            </w:r>
          </w:p>
          <w:p w:rsidR="00175AD5" w:rsidRPr="00790893" w:rsidRDefault="00175AD5" w:rsidP="002C7645">
            <w:pPr>
              <w:numPr>
                <w:ilvl w:val="0"/>
                <w:numId w:val="50"/>
              </w:numPr>
              <w:spacing w:before="0" w:line="240" w:lineRule="auto"/>
              <w:rPr>
                <w:rFonts w:ascii="Times New Roman" w:hAnsi="Times New Roman"/>
                <w:sz w:val="20"/>
              </w:rPr>
            </w:pPr>
            <w:r w:rsidRPr="00790893">
              <w:rPr>
                <w:rFonts w:ascii="Times New Roman" w:hAnsi="Times New Roman"/>
                <w:sz w:val="20"/>
              </w:rPr>
              <w:t>zgodnie z art. 65 ust. 6 rozporządzenia ogólnego 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rsidR="00576D45" w:rsidRDefault="0092133B" w:rsidP="002C7645">
            <w:pPr>
              <w:numPr>
                <w:ilvl w:val="0"/>
                <w:numId w:val="50"/>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(art. 125 ust. 3, lit. E),</w:t>
            </w:r>
          </w:p>
          <w:p w:rsidR="00101F0D" w:rsidRPr="00576D45" w:rsidRDefault="00175AD5" w:rsidP="002C7645">
            <w:pPr>
              <w:numPr>
                <w:ilvl w:val="0"/>
                <w:numId w:val="50"/>
              </w:numPr>
              <w:spacing w:before="0" w:line="240" w:lineRule="auto"/>
              <w:rPr>
                <w:rFonts w:ascii="Times New Roman" w:hAnsi="Times New Roman"/>
                <w:sz w:val="20"/>
              </w:rPr>
            </w:pPr>
            <w:r w:rsidRPr="00576D45">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rsidR="00175AD5" w:rsidRPr="00790893" w:rsidRDefault="00175AD5" w:rsidP="00576D45">
            <w:pPr>
              <w:spacing w:before="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Pr="00790893">
              <w:rPr>
                <w:rFonts w:ascii="Times New Roman" w:hAnsi="Times New Roman"/>
                <w:sz w:val="20"/>
              </w:rPr>
              <w:t xml:space="preserve">eryfikacja </w:t>
            </w:r>
            <w:r w:rsidR="0077271F">
              <w:rPr>
                <w:rFonts w:ascii="Times New Roman" w:hAnsi="Times New Roman"/>
                <w:sz w:val="20"/>
              </w:rPr>
              <w:t xml:space="preserve">w szczególności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vAlign w:val="center"/>
          </w:tcPr>
          <w:p w:rsidR="00E524E7" w:rsidRDefault="00175AD5" w:rsidP="0077271F">
            <w:pPr>
              <w:spacing w:before="0" w:line="240" w:lineRule="auto"/>
              <w:jc w:val="center"/>
              <w:rPr>
                <w:rFonts w:ascii="Times New Roman" w:hAnsi="Times New Roman"/>
                <w:sz w:val="20"/>
              </w:rPr>
            </w:pPr>
            <w:r w:rsidRPr="00790893">
              <w:rPr>
                <w:rFonts w:ascii="Times New Roman" w:hAnsi="Times New Roman"/>
                <w:sz w:val="20"/>
              </w:rPr>
              <w:t>TAK/NIE</w:t>
            </w:r>
            <w:r w:rsidR="0077271F">
              <w:rPr>
                <w:rFonts w:ascii="Times New Roman" w:hAnsi="Times New Roman"/>
                <w:sz w:val="20"/>
              </w:rPr>
              <w:t xml:space="preserve"> </w:t>
            </w:r>
          </w:p>
          <w:p w:rsidR="0077271F" w:rsidRPr="00790893" w:rsidRDefault="0077271F" w:rsidP="0077271F">
            <w:pPr>
              <w:spacing w:before="0" w:line="240" w:lineRule="auto"/>
              <w:jc w:val="center"/>
              <w:rPr>
                <w:rFonts w:ascii="Times New Roman" w:hAnsi="Times New Roman"/>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8.</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Okres realizacji projektu jest zgodny z </w:t>
            </w:r>
            <w:r w:rsidR="00E524E7">
              <w:rPr>
                <w:rFonts w:ascii="Times New Roman" w:hAnsi="Times New Roman"/>
                <w:sz w:val="20"/>
              </w:rPr>
              <w:t>r</w:t>
            </w:r>
            <w:r w:rsidRPr="00790893">
              <w:rPr>
                <w:rFonts w:ascii="Times New Roman" w:hAnsi="Times New Roman"/>
                <w:sz w:val="20"/>
              </w:rPr>
              <w:t>egulaminem konkursu.</w:t>
            </w:r>
          </w:p>
        </w:tc>
        <w:tc>
          <w:tcPr>
            <w:tcW w:w="5186" w:type="dxa"/>
            <w:vAlign w:val="center"/>
          </w:tcPr>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Okres realizacji projektu, rozumiany jako okres pomiędzy datą rozpoczęcia projektu, a datą jego zakończenia jest zgodny z informacją wskazaną w </w:t>
            </w:r>
            <w:r w:rsidR="00E524E7">
              <w:rPr>
                <w:rFonts w:ascii="Times New Roman" w:hAnsi="Times New Roman"/>
                <w:sz w:val="20"/>
              </w:rPr>
              <w:t>r</w:t>
            </w:r>
            <w:r w:rsidRPr="00790893">
              <w:rPr>
                <w:rFonts w:ascii="Times New Roman" w:hAnsi="Times New Roman"/>
                <w:sz w:val="20"/>
              </w:rPr>
              <w:t>egulaminie konkursu.</w:t>
            </w:r>
          </w:p>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 xml:space="preserve">w oparciu o informacje wskazane w </w:t>
            </w:r>
            <w:proofErr w:type="spellStart"/>
            <w:r w:rsidRPr="00790893">
              <w:rPr>
                <w:rFonts w:ascii="Times New Roman" w:hAnsi="Times New Roman"/>
                <w:sz w:val="20"/>
              </w:rPr>
              <w:t>pkt</w:t>
            </w:r>
            <w:proofErr w:type="spellEnd"/>
            <w:r w:rsidRPr="00790893">
              <w:rPr>
                <w:rFonts w:ascii="Times New Roman" w:hAnsi="Times New Roman"/>
                <w:sz w:val="20"/>
              </w:rPr>
              <w:t xml:space="preserve"> 1.7 wniosku o dofinansowanie).</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D77972" w:rsidRPr="0073370D" w:rsidRDefault="00D77972" w:rsidP="00D7797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rsidTr="009B1A19">
        <w:trPr>
          <w:jc w:val="center"/>
        </w:trPr>
        <w:tc>
          <w:tcPr>
            <w:tcW w:w="511"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9.</w:t>
            </w:r>
          </w:p>
        </w:tc>
        <w:tc>
          <w:tcPr>
            <w:tcW w:w="2433" w:type="dxa"/>
            <w:vAlign w:val="center"/>
          </w:tcPr>
          <w:p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Zakaz podwójnego finansowania.</w:t>
            </w:r>
          </w:p>
        </w:tc>
        <w:tc>
          <w:tcPr>
            <w:tcW w:w="5186" w:type="dxa"/>
            <w:vAlign w:val="center"/>
          </w:tcPr>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Kryterium weryfikuje czy pozycje wydatków ujęte we wniosku o dofinansowani</w:t>
            </w:r>
            <w:r w:rsidR="00120624">
              <w:rPr>
                <w:rFonts w:ascii="Times New Roman" w:hAnsi="Times New Roman"/>
                <w:sz w:val="20"/>
              </w:rPr>
              <w:t>e nie są objęte ani wsparciem z </w:t>
            </w:r>
            <w:r w:rsidRPr="00790893">
              <w:rPr>
                <w:rFonts w:ascii="Times New Roman" w:hAnsi="Times New Roman"/>
                <w:sz w:val="20"/>
              </w:rPr>
              <w:t>innego unijnego funduszu lub instrumentu unijnego, ani wsparciem z EFS w ramach innego programu (zgodnie z art. 65 pkt. 11 rozporządzenia ogólnego), jak również wsparciem z Europejskiego Banku Inwestycyjnego (EBI).</w:t>
            </w:r>
          </w:p>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 xml:space="preserve">na </w:t>
            </w:r>
            <w:r w:rsidR="00120624">
              <w:rPr>
                <w:rFonts w:ascii="Times New Roman" w:hAnsi="Times New Roman"/>
                <w:sz w:val="20"/>
              </w:rPr>
              <w:t>podstawie części VIII wniosku o </w:t>
            </w:r>
            <w:r w:rsidRPr="00790893">
              <w:rPr>
                <w:rFonts w:ascii="Times New Roman" w:hAnsi="Times New Roman"/>
                <w:sz w:val="20"/>
              </w:rPr>
              <w:t>dofinansowanie „Oświadczenia”).</w:t>
            </w:r>
          </w:p>
        </w:tc>
        <w:tc>
          <w:tcPr>
            <w:tcW w:w="2398" w:type="dxa"/>
            <w:vAlign w:val="center"/>
          </w:tcPr>
          <w:p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rsidR="00D77972" w:rsidRPr="0073370D" w:rsidRDefault="00D77972" w:rsidP="00D7797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bl>
    <w:p w:rsidR="00350707"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p w:rsidR="00350707" w:rsidRPr="00790893"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5245"/>
        <w:gridCol w:w="2410"/>
      </w:tblGrid>
      <w:tr w:rsidR="008215C4" w:rsidRPr="00790893" w:rsidTr="005B041D">
        <w:trPr>
          <w:trHeight w:val="284"/>
        </w:trPr>
        <w:tc>
          <w:tcPr>
            <w:tcW w:w="10490" w:type="dxa"/>
            <w:gridSpan w:val="4"/>
            <w:shd w:val="clear" w:color="auto" w:fill="D9D9D9"/>
            <w:vAlign w:val="center"/>
          </w:tcPr>
          <w:p w:rsidR="008215C4" w:rsidRPr="0053417A" w:rsidRDefault="00F3018E" w:rsidP="00EF7002">
            <w:pPr>
              <w:widowControl/>
              <w:adjustRightInd/>
              <w:spacing w:before="0" w:line="240" w:lineRule="auto"/>
              <w:jc w:val="center"/>
              <w:textAlignment w:val="auto"/>
              <w:rPr>
                <w:rFonts w:ascii="Times New Roman" w:hAnsi="Times New Roman"/>
                <w:b/>
                <w:sz w:val="20"/>
              </w:rPr>
            </w:pPr>
            <w:r>
              <w:rPr>
                <w:rFonts w:ascii="Times New Roman" w:hAnsi="Times New Roman"/>
                <w:b/>
                <w:sz w:val="20"/>
              </w:rPr>
              <w:t xml:space="preserve">KRYTERIA </w:t>
            </w:r>
            <w:r w:rsidR="00350707">
              <w:rPr>
                <w:rFonts w:ascii="Times New Roman" w:hAnsi="Times New Roman"/>
                <w:b/>
                <w:sz w:val="20"/>
              </w:rPr>
              <w:t>SPECYFICZNE DOSTĘ</w:t>
            </w:r>
            <w:r w:rsidR="00397607" w:rsidRPr="0053417A">
              <w:rPr>
                <w:rFonts w:ascii="Times New Roman" w:hAnsi="Times New Roman"/>
                <w:b/>
                <w:sz w:val="20"/>
              </w:rPr>
              <w:t xml:space="preserve">PU </w:t>
            </w:r>
            <w:r>
              <w:rPr>
                <w:rFonts w:ascii="Times New Roman" w:hAnsi="Times New Roman"/>
                <w:b/>
                <w:sz w:val="20"/>
              </w:rPr>
              <w:t xml:space="preserve">DLA </w:t>
            </w:r>
            <w:r w:rsidR="00EF7002">
              <w:rPr>
                <w:rFonts w:ascii="Times New Roman" w:hAnsi="Times New Roman"/>
                <w:b/>
                <w:sz w:val="20"/>
              </w:rPr>
              <w:t>DZIAŁANIA 9.1</w:t>
            </w:r>
          </w:p>
        </w:tc>
      </w:tr>
      <w:tr w:rsidR="00F94C11" w:rsidRPr="00790893" w:rsidTr="005B041D">
        <w:trPr>
          <w:trHeight w:val="474"/>
        </w:trPr>
        <w:tc>
          <w:tcPr>
            <w:tcW w:w="567"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Lp.</w:t>
            </w:r>
          </w:p>
        </w:tc>
        <w:tc>
          <w:tcPr>
            <w:tcW w:w="2268"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Nazwa kryterium</w:t>
            </w:r>
          </w:p>
        </w:tc>
        <w:tc>
          <w:tcPr>
            <w:tcW w:w="5245"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Definicja / wyjaśnienie</w:t>
            </w:r>
          </w:p>
        </w:tc>
        <w:tc>
          <w:tcPr>
            <w:tcW w:w="2410" w:type="dxa"/>
            <w:shd w:val="clear" w:color="auto" w:fill="auto"/>
            <w:vAlign w:val="center"/>
          </w:tcPr>
          <w:p w:rsidR="00F94C11" w:rsidRPr="0053417A" w:rsidRDefault="00052862" w:rsidP="000C1815">
            <w:pPr>
              <w:widowControl/>
              <w:adjustRightInd/>
              <w:spacing w:before="0" w:line="240" w:lineRule="auto"/>
              <w:jc w:val="center"/>
              <w:textAlignment w:val="auto"/>
              <w:rPr>
                <w:rFonts w:ascii="Times New Roman" w:hAnsi="Times New Roman"/>
                <w:b/>
                <w:sz w:val="20"/>
              </w:rPr>
            </w:pPr>
            <w:r w:rsidRPr="00774C2A">
              <w:rPr>
                <w:rFonts w:ascii="Times New Roman" w:hAnsi="Times New Roman"/>
                <w:b/>
                <w:sz w:val="20"/>
              </w:rPr>
              <w:t>Opis znaczenia kryterium</w:t>
            </w:r>
          </w:p>
        </w:tc>
      </w:tr>
      <w:tr w:rsidR="005872BD" w:rsidRPr="00790893" w:rsidTr="005872BD">
        <w:trPr>
          <w:trHeight w:val="273"/>
        </w:trPr>
        <w:tc>
          <w:tcPr>
            <w:tcW w:w="567" w:type="dxa"/>
            <w:shd w:val="clear" w:color="auto" w:fill="auto"/>
            <w:vAlign w:val="center"/>
          </w:tcPr>
          <w:p w:rsidR="005872BD" w:rsidRPr="00790893" w:rsidRDefault="005872BD" w:rsidP="00A203E1">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1.</w:t>
            </w:r>
          </w:p>
        </w:tc>
        <w:tc>
          <w:tcPr>
            <w:tcW w:w="2268" w:type="dxa"/>
            <w:shd w:val="clear" w:color="auto" w:fill="auto"/>
            <w:vAlign w:val="center"/>
          </w:tcPr>
          <w:p w:rsidR="005872BD" w:rsidRDefault="005872BD" w:rsidP="004E1B23">
            <w:pPr>
              <w:widowControl/>
              <w:adjustRightInd/>
              <w:spacing w:before="0" w:line="240" w:lineRule="auto"/>
              <w:textAlignment w:val="auto"/>
              <w:rPr>
                <w:rFonts w:ascii="Times New Roman" w:hAnsi="Times New Roman"/>
                <w:b/>
                <w:sz w:val="20"/>
                <w:lang w:eastAsia="zh-TW"/>
              </w:rPr>
            </w:pPr>
          </w:p>
          <w:p w:rsidR="005872BD" w:rsidRDefault="005872BD" w:rsidP="004E1B23">
            <w:pPr>
              <w:widowControl/>
              <w:adjustRightInd/>
              <w:spacing w:before="0" w:line="240" w:lineRule="auto"/>
              <w:textAlignment w:val="auto"/>
              <w:rPr>
                <w:rFonts w:ascii="Times New Roman" w:hAnsi="Times New Roman"/>
                <w:b/>
                <w:sz w:val="20"/>
                <w:lang w:eastAsia="zh-TW"/>
              </w:rPr>
            </w:pPr>
          </w:p>
          <w:p w:rsidR="005872BD" w:rsidRDefault="005872BD" w:rsidP="004E1B23">
            <w:pPr>
              <w:widowControl/>
              <w:adjustRightInd/>
              <w:spacing w:before="0" w:line="240" w:lineRule="auto"/>
              <w:textAlignment w:val="auto"/>
              <w:rPr>
                <w:rFonts w:ascii="Times New Roman" w:hAnsi="Times New Roman"/>
                <w:b/>
                <w:sz w:val="20"/>
                <w:lang w:eastAsia="zh-TW"/>
              </w:rPr>
            </w:pPr>
          </w:p>
          <w:p w:rsidR="005872BD" w:rsidRDefault="005872BD" w:rsidP="004E1B23">
            <w:pPr>
              <w:widowControl/>
              <w:adjustRightInd/>
              <w:spacing w:before="0" w:line="240" w:lineRule="auto"/>
              <w:textAlignment w:val="auto"/>
              <w:rPr>
                <w:rFonts w:ascii="Times New Roman" w:hAnsi="Times New Roman"/>
                <w:b/>
                <w:sz w:val="20"/>
                <w:lang w:eastAsia="zh-TW"/>
              </w:rPr>
            </w:pPr>
          </w:p>
          <w:p w:rsidR="005872BD" w:rsidRDefault="005872BD" w:rsidP="004E1B23">
            <w:pPr>
              <w:widowControl/>
              <w:adjustRightInd/>
              <w:spacing w:before="0" w:line="240" w:lineRule="auto"/>
              <w:textAlignment w:val="auto"/>
              <w:rPr>
                <w:rFonts w:ascii="Times New Roman" w:hAnsi="Times New Roman"/>
                <w:b/>
                <w:sz w:val="20"/>
                <w:lang w:eastAsia="zh-TW"/>
              </w:rPr>
            </w:pPr>
          </w:p>
          <w:p w:rsidR="005872BD" w:rsidRPr="00A203E1" w:rsidRDefault="005872BD" w:rsidP="004E1B23">
            <w:pPr>
              <w:widowControl/>
              <w:adjustRightInd/>
              <w:spacing w:before="0" w:line="240" w:lineRule="auto"/>
              <w:textAlignment w:val="auto"/>
              <w:rPr>
                <w:rFonts w:ascii="Times New Roman" w:hAnsi="Times New Roman"/>
                <w:b/>
                <w:sz w:val="18"/>
                <w:szCs w:val="18"/>
              </w:rPr>
            </w:pPr>
            <w:r w:rsidRPr="00A203E1">
              <w:rPr>
                <w:rFonts w:ascii="Times New Roman" w:hAnsi="Times New Roman"/>
                <w:b/>
                <w:sz w:val="18"/>
                <w:szCs w:val="18"/>
                <w:lang w:eastAsia="zh-TW"/>
              </w:rPr>
              <w:t xml:space="preserve">Wartość projektu nie przekracza kwoty obliczonej, jako iloczyn określonej we wniosku </w:t>
            </w:r>
            <w:r>
              <w:rPr>
                <w:rFonts w:ascii="Times New Roman" w:hAnsi="Times New Roman"/>
                <w:b/>
                <w:sz w:val="18"/>
                <w:szCs w:val="18"/>
                <w:lang w:eastAsia="zh-TW"/>
              </w:rPr>
              <w:br/>
            </w:r>
            <w:r w:rsidRPr="00A203E1">
              <w:rPr>
                <w:rFonts w:ascii="Times New Roman" w:hAnsi="Times New Roman"/>
                <w:b/>
                <w:sz w:val="18"/>
                <w:szCs w:val="18"/>
                <w:lang w:eastAsia="zh-TW"/>
              </w:rPr>
              <w:t xml:space="preserve">o dofinansowanie projektu wartości docelowej </w:t>
            </w:r>
            <w:r w:rsidRPr="00A203E1">
              <w:rPr>
                <w:rFonts w:ascii="Times New Roman" w:hAnsi="Times New Roman"/>
                <w:b/>
                <w:sz w:val="18"/>
                <w:szCs w:val="18"/>
                <w:lang w:eastAsia="zh-TW"/>
              </w:rPr>
              <w:lastRenderedPageBreak/>
              <w:t xml:space="preserve">wskaźnika „Liczba miejsc wychowania przedszkolnego dofinansowanych w programie” </w:t>
            </w:r>
            <w:r>
              <w:rPr>
                <w:rFonts w:ascii="Times New Roman" w:hAnsi="Times New Roman"/>
                <w:b/>
                <w:sz w:val="18"/>
                <w:szCs w:val="18"/>
                <w:lang w:eastAsia="zh-TW"/>
              </w:rPr>
              <w:br/>
            </w:r>
            <w:r w:rsidRPr="00A203E1">
              <w:rPr>
                <w:rFonts w:ascii="Times New Roman" w:hAnsi="Times New Roman"/>
                <w:b/>
                <w:sz w:val="18"/>
                <w:szCs w:val="18"/>
                <w:lang w:eastAsia="zh-TW"/>
              </w:rPr>
              <w:t xml:space="preserve">i kwoty 15 000,00 zł (limit nie dotyczy miejsc tworzonych </w:t>
            </w:r>
            <w:r w:rsidRPr="00A203E1">
              <w:rPr>
                <w:rFonts w:ascii="Times New Roman" w:hAnsi="Times New Roman"/>
                <w:b/>
                <w:sz w:val="18"/>
                <w:szCs w:val="18"/>
                <w:lang w:eastAsia="zh-TW"/>
              </w:rPr>
              <w:br/>
              <w:t>w przedszkolach specjalnych</w:t>
            </w:r>
            <w:r w:rsidRPr="00A203E1">
              <w:rPr>
                <w:rStyle w:val="Odwoanieprzypisudolnego"/>
                <w:rFonts w:ascii="Times New Roman" w:hAnsi="Times New Roman"/>
                <w:b/>
                <w:sz w:val="18"/>
                <w:szCs w:val="18"/>
                <w:lang w:eastAsia="zh-TW"/>
              </w:rPr>
              <w:footnoteReference w:id="7"/>
            </w:r>
            <w:r w:rsidRPr="00A203E1">
              <w:rPr>
                <w:rFonts w:ascii="Times New Roman" w:hAnsi="Times New Roman"/>
                <w:b/>
                <w:sz w:val="18"/>
                <w:szCs w:val="18"/>
                <w:lang w:eastAsia="zh-TW"/>
              </w:rPr>
              <w:t>).</w:t>
            </w:r>
          </w:p>
        </w:tc>
        <w:tc>
          <w:tcPr>
            <w:tcW w:w="5245" w:type="dxa"/>
            <w:shd w:val="clear" w:color="auto" w:fill="auto"/>
            <w:vAlign w:val="center"/>
          </w:tcPr>
          <w:p w:rsidR="005872BD" w:rsidRPr="004E1B23" w:rsidRDefault="005872BD" w:rsidP="00EF7002">
            <w:pPr>
              <w:autoSpaceDE w:val="0"/>
              <w:autoSpaceDN w:val="0"/>
              <w:spacing w:after="120" w:line="240" w:lineRule="auto"/>
              <w:rPr>
                <w:rFonts w:ascii="Times New Roman" w:hAnsi="Times New Roman"/>
                <w:color w:val="000000"/>
                <w:sz w:val="18"/>
                <w:szCs w:val="18"/>
              </w:rPr>
            </w:pPr>
            <w:r w:rsidRPr="004E1B23">
              <w:rPr>
                <w:rFonts w:ascii="Times New Roman" w:hAnsi="Times New Roman"/>
                <w:color w:val="000000"/>
                <w:sz w:val="18"/>
                <w:szCs w:val="18"/>
              </w:rPr>
              <w:lastRenderedPageBreak/>
              <w:t xml:space="preserve">W związku z koniecznością zapewnienia zrównoważonego wsparcia dla wszystkich podmiotów aplikujących oraz mając na uwadze w cel szczegółowy dla Działania 9.1 „Zwiększenie liczby miejsc wychowania przedszkolnego” wprowadzono maksymalną wartość wsparcia w przeliczeniu na jedno nowoutworzone miejsce wychowania przedszkolnego. </w:t>
            </w:r>
          </w:p>
          <w:p w:rsidR="005872BD" w:rsidRPr="004E1B23" w:rsidRDefault="005872BD" w:rsidP="00EF7002">
            <w:pPr>
              <w:autoSpaceDE w:val="0"/>
              <w:autoSpaceDN w:val="0"/>
              <w:spacing w:after="120" w:line="240" w:lineRule="auto"/>
              <w:rPr>
                <w:rFonts w:ascii="Times New Roman" w:hAnsi="Times New Roman"/>
                <w:color w:val="000000"/>
                <w:sz w:val="18"/>
                <w:szCs w:val="18"/>
              </w:rPr>
            </w:pPr>
            <w:r w:rsidRPr="004E1B23">
              <w:rPr>
                <w:rFonts w:ascii="Times New Roman" w:hAnsi="Times New Roman"/>
                <w:color w:val="000000"/>
                <w:sz w:val="18"/>
                <w:szCs w:val="18"/>
              </w:rPr>
              <w:t xml:space="preserve">W województwie podkarpackim nierówności w dostępie do edukacji w największym stopniu uwidaczniają się na poziomie edukacji przedszkolnej. Z powodu niewystarczającej liczby miejsc oraz placówek ok. 1/3 dzieci w województwie w dalszym ciągu nie jest </w:t>
            </w:r>
            <w:r w:rsidRPr="004E1B23">
              <w:rPr>
                <w:rFonts w:ascii="Times New Roman" w:hAnsi="Times New Roman"/>
                <w:color w:val="000000"/>
                <w:sz w:val="18"/>
                <w:szCs w:val="18"/>
              </w:rPr>
              <w:lastRenderedPageBreak/>
              <w:t xml:space="preserve">objęta wychowaniem przedszkolnym, co istotnie obniża ich szanse już na starcie ścieżki edukacyjnej. </w:t>
            </w:r>
          </w:p>
          <w:p w:rsidR="005872BD" w:rsidRPr="004E1B23" w:rsidRDefault="005872BD" w:rsidP="00EF7002">
            <w:pPr>
              <w:spacing w:before="120" w:after="120" w:line="240" w:lineRule="auto"/>
              <w:rPr>
                <w:rFonts w:ascii="Times New Roman" w:hAnsi="Times New Roman"/>
                <w:sz w:val="18"/>
                <w:szCs w:val="18"/>
              </w:rPr>
            </w:pPr>
            <w:r w:rsidRPr="004E1B23">
              <w:rPr>
                <w:rFonts w:ascii="Times New Roman" w:hAnsi="Times New Roman"/>
                <w:sz w:val="18"/>
                <w:szCs w:val="18"/>
              </w:rPr>
              <w:t xml:space="preserve">Kryterium nie ma zastosowania w przypadku wsparcia kierowanego do przedszkoli specjalnych. Prowadzenie przedszkola specjalnego jest droższe, ponieważ w grupach jest mniej dzieci. Niezbędna jest też specjalistyczna, wykwalifikowana kadra, co znacznie podnosi koszt prowadzenia przedszkola specjalnego. Mniejsza jest też grupa docelowa i bardziej rozproszona terytorialnie, co wymaga często zapewnienia dowozu. Dlatego projekty te nie będą w stanie konkurować (m.in. pod względem efektywności finansowej) z typowymi projektami w Działaniu 9.1 RPO WP. </w:t>
            </w:r>
          </w:p>
          <w:p w:rsidR="005872BD" w:rsidRPr="004E1B23" w:rsidRDefault="005872BD" w:rsidP="00EF7002">
            <w:pPr>
              <w:autoSpaceDE w:val="0"/>
              <w:autoSpaceDN w:val="0"/>
              <w:spacing w:line="240" w:lineRule="auto"/>
              <w:rPr>
                <w:rFonts w:ascii="Times New Roman" w:hAnsi="Times New Roman"/>
                <w:color w:val="000000"/>
                <w:sz w:val="18"/>
                <w:szCs w:val="18"/>
              </w:rPr>
            </w:pPr>
            <w:r w:rsidRPr="004E1B23">
              <w:rPr>
                <w:rFonts w:ascii="Times New Roman" w:hAnsi="Times New Roman"/>
                <w:color w:val="000000"/>
                <w:sz w:val="18"/>
                <w:szCs w:val="18"/>
              </w:rPr>
              <w:t xml:space="preserve">Wartość wsparcia rozumiana jest, jako łączna wartość dofinansowania i wkładu własnego. </w:t>
            </w:r>
          </w:p>
          <w:p w:rsidR="005872BD" w:rsidRPr="004E1B23" w:rsidRDefault="005872BD" w:rsidP="00EF7002">
            <w:pPr>
              <w:spacing w:before="120" w:after="120" w:line="240" w:lineRule="auto"/>
              <w:rPr>
                <w:rFonts w:ascii="Times New Roman" w:hAnsi="Times New Roman"/>
              </w:rPr>
            </w:pPr>
            <w:r w:rsidRPr="004E1B23">
              <w:rPr>
                <w:rFonts w:ascii="Times New Roman" w:hAnsi="Times New Roman"/>
                <w:sz w:val="18"/>
                <w:szCs w:val="18"/>
              </w:rPr>
              <w:t>Weryfikacja spełnienia kryterium będzie odbywać się na podstawie treści wniosku o dofinansowanie projektu. Zaleca się, aby zapisy świadczące o spełnieniu niniejszego kryterium zostały zawarte w punkcie 3.1.1 wniosku oraz punkcie 5.1.</w:t>
            </w:r>
            <w:r w:rsidRPr="004E1B23">
              <w:rPr>
                <w:rFonts w:ascii="Times New Roman" w:hAnsi="Times New Roman"/>
              </w:rPr>
              <w:t xml:space="preserve"> </w:t>
            </w:r>
          </w:p>
          <w:p w:rsidR="005872BD" w:rsidRPr="004E1B23" w:rsidRDefault="005872BD" w:rsidP="004E1B23">
            <w:pPr>
              <w:widowControl/>
              <w:adjustRightInd/>
              <w:spacing w:before="0" w:line="240" w:lineRule="auto"/>
              <w:textAlignment w:val="auto"/>
              <w:rPr>
                <w:rFonts w:ascii="Times New Roman" w:hAnsi="Times New Roman"/>
                <w:b/>
                <w:sz w:val="24"/>
                <w:szCs w:val="24"/>
              </w:rPr>
            </w:pPr>
            <w:r w:rsidRPr="004E1B23">
              <w:rPr>
                <w:rFonts w:ascii="Times New Roman" w:hAnsi="Times New Roman"/>
                <w:sz w:val="18"/>
                <w:szCs w:val="18"/>
              </w:rPr>
              <w:t>Dopuszczalne jest wezwanie Wnioskodawcy do przedstawienia wyjaśnień w celu potwierdzenia spełnienia kryterium.</w:t>
            </w:r>
          </w:p>
        </w:tc>
        <w:tc>
          <w:tcPr>
            <w:tcW w:w="2410" w:type="dxa"/>
            <w:shd w:val="clear" w:color="auto" w:fill="auto"/>
            <w:vAlign w:val="center"/>
          </w:tcPr>
          <w:p w:rsidR="005872BD" w:rsidRPr="0083347D" w:rsidRDefault="005872BD" w:rsidP="005872BD">
            <w:pPr>
              <w:pStyle w:val="Default"/>
              <w:spacing w:line="240" w:lineRule="auto"/>
              <w:jc w:val="center"/>
              <w:rPr>
                <w:rFonts w:ascii="Times New Roman" w:hAnsi="Times New Roman" w:cs="Times New Roman"/>
                <w:b/>
              </w:rPr>
            </w:pPr>
            <w:r w:rsidRPr="0083347D">
              <w:rPr>
                <w:rFonts w:ascii="Times New Roman" w:hAnsi="Times New Roman" w:cs="Times New Roman"/>
                <w:b/>
                <w:bCs/>
              </w:rPr>
              <w:lastRenderedPageBreak/>
              <w:t>TAK/NIE/NIE DOTYCZY</w:t>
            </w:r>
          </w:p>
          <w:p w:rsidR="005872BD" w:rsidRPr="005872BD" w:rsidRDefault="005872BD" w:rsidP="005872BD">
            <w:pPr>
              <w:pStyle w:val="Default"/>
              <w:spacing w:line="240" w:lineRule="auto"/>
              <w:jc w:val="center"/>
              <w:rPr>
                <w:rFonts w:ascii="Times New Roman" w:hAnsi="Times New Roman" w:cs="Times New Roman"/>
                <w:sz w:val="18"/>
                <w:szCs w:val="18"/>
              </w:rPr>
            </w:pPr>
            <w:r w:rsidRPr="005872BD">
              <w:rPr>
                <w:rFonts w:ascii="Times New Roman" w:hAnsi="Times New Roman" w:cs="Times New Roman"/>
                <w:bCs/>
                <w:sz w:val="18"/>
                <w:szCs w:val="18"/>
              </w:rPr>
              <w:t>Dopuszczalne jest wezwanie Wnioskodawcy do przedstawienia wyjaśnień w celu potwierdzenia spełnienia kryterium</w:t>
            </w:r>
          </w:p>
          <w:p w:rsidR="005872BD" w:rsidRDefault="005872BD" w:rsidP="005872BD">
            <w:pPr>
              <w:pStyle w:val="Default"/>
              <w:spacing w:line="240" w:lineRule="auto"/>
              <w:jc w:val="center"/>
              <w:rPr>
                <w:rFonts w:ascii="Times New Roman" w:hAnsi="Times New Roman" w:cs="Times New Roman"/>
                <w:bCs/>
                <w:sz w:val="18"/>
                <w:szCs w:val="18"/>
              </w:rPr>
            </w:pPr>
          </w:p>
          <w:p w:rsidR="005872BD" w:rsidRDefault="005872BD" w:rsidP="005872BD">
            <w:pPr>
              <w:pStyle w:val="Default"/>
              <w:spacing w:line="240" w:lineRule="auto"/>
              <w:jc w:val="center"/>
              <w:rPr>
                <w:sz w:val="22"/>
                <w:szCs w:val="22"/>
              </w:rPr>
            </w:pPr>
            <w:r w:rsidRPr="005872BD">
              <w:rPr>
                <w:rFonts w:ascii="Times New Roman" w:hAnsi="Times New Roman" w:cs="Times New Roman"/>
                <w:bCs/>
                <w:sz w:val="18"/>
                <w:szCs w:val="18"/>
              </w:rPr>
              <w:t>Niespełnienie kryterium skutkuje odrzuceniem wniosku</w:t>
            </w:r>
          </w:p>
        </w:tc>
      </w:tr>
      <w:tr w:rsidR="005872BD" w:rsidRPr="00790893" w:rsidTr="005B041D">
        <w:trPr>
          <w:trHeight w:val="284"/>
        </w:trPr>
        <w:tc>
          <w:tcPr>
            <w:tcW w:w="567" w:type="dxa"/>
            <w:shd w:val="clear" w:color="auto" w:fill="auto"/>
            <w:vAlign w:val="center"/>
          </w:tcPr>
          <w:p w:rsidR="005872BD" w:rsidRPr="009279CE" w:rsidRDefault="005872BD" w:rsidP="00A203E1">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2.</w:t>
            </w:r>
          </w:p>
        </w:tc>
        <w:tc>
          <w:tcPr>
            <w:tcW w:w="2268" w:type="dxa"/>
            <w:shd w:val="clear" w:color="auto" w:fill="auto"/>
            <w:vAlign w:val="center"/>
          </w:tcPr>
          <w:p w:rsidR="005872BD" w:rsidRPr="00A203E1" w:rsidRDefault="005872BD" w:rsidP="00A203E1">
            <w:pPr>
              <w:widowControl/>
              <w:adjustRightInd/>
              <w:spacing w:before="0" w:line="240" w:lineRule="auto"/>
              <w:textAlignment w:val="auto"/>
              <w:rPr>
                <w:rFonts w:ascii="Times New Roman" w:hAnsi="Times New Roman"/>
                <w:b/>
                <w:sz w:val="18"/>
                <w:szCs w:val="18"/>
              </w:rPr>
            </w:pPr>
            <w:r w:rsidRPr="00A203E1">
              <w:rPr>
                <w:rFonts w:ascii="Times New Roman" w:hAnsi="Times New Roman"/>
                <w:b/>
                <w:sz w:val="18"/>
                <w:szCs w:val="18"/>
                <w:lang w:eastAsia="zh-TW"/>
              </w:rPr>
              <w:t>Projekt zakłada tworzenie nowych miejsc wychowania przedszkolnego a liczba utworzonych w ramach udzielonego wsparcia nowych miejsc wychowania przedszkolnego odpowiada faktycznemu i</w:t>
            </w:r>
            <w:r>
              <w:rPr>
                <w:rFonts w:ascii="Times New Roman" w:hAnsi="Times New Roman"/>
                <w:b/>
                <w:sz w:val="18"/>
                <w:szCs w:val="18"/>
                <w:lang w:eastAsia="zh-TW"/>
              </w:rPr>
              <w:t xml:space="preserve"> </w:t>
            </w:r>
            <w:r w:rsidRPr="00A203E1">
              <w:rPr>
                <w:rFonts w:ascii="Times New Roman" w:hAnsi="Times New Roman"/>
                <w:b/>
                <w:sz w:val="18"/>
                <w:szCs w:val="18"/>
                <w:lang w:eastAsia="zh-TW"/>
              </w:rPr>
              <w:t xml:space="preserve">prognozowanemu </w:t>
            </w:r>
            <w:r>
              <w:rPr>
                <w:rFonts w:ascii="Times New Roman" w:hAnsi="Times New Roman"/>
                <w:b/>
                <w:sz w:val="18"/>
                <w:szCs w:val="18"/>
                <w:lang w:eastAsia="zh-TW"/>
              </w:rPr>
              <w:t xml:space="preserve"> </w:t>
            </w:r>
            <w:r w:rsidRPr="00A203E1">
              <w:rPr>
                <w:rFonts w:ascii="Times New Roman" w:hAnsi="Times New Roman"/>
                <w:b/>
                <w:sz w:val="18"/>
                <w:szCs w:val="18"/>
                <w:lang w:eastAsia="zh-TW"/>
              </w:rPr>
              <w:t>w perspektywie 3-letniej zapotrzebowaniu na usługi edukacji przedszkolnej na terenie gminy/miasta, na których są one tworzone, jednocześnie wnioskodawca zobowiązał się do utrzymania utworzonych miejsc wychowania przedszkolnego przez co najmniej 2 lata od daty zakończenia realizacji projektu.</w:t>
            </w:r>
          </w:p>
        </w:tc>
        <w:tc>
          <w:tcPr>
            <w:tcW w:w="5245" w:type="dxa"/>
            <w:shd w:val="clear" w:color="auto" w:fill="auto"/>
            <w:vAlign w:val="center"/>
          </w:tcPr>
          <w:p w:rsidR="005872BD" w:rsidRPr="004E1B23" w:rsidRDefault="005872BD" w:rsidP="00EF7002">
            <w:pPr>
              <w:autoSpaceDE w:val="0"/>
              <w:autoSpaceDN w:val="0"/>
              <w:spacing w:after="120" w:line="240" w:lineRule="auto"/>
              <w:rPr>
                <w:rFonts w:ascii="Times New Roman" w:hAnsi="Times New Roman"/>
                <w:color w:val="000000"/>
                <w:sz w:val="18"/>
                <w:szCs w:val="18"/>
              </w:rPr>
            </w:pPr>
            <w:r w:rsidRPr="004E1B23">
              <w:rPr>
                <w:rFonts w:ascii="Times New Roman" w:hAnsi="Times New Roman"/>
                <w:color w:val="000000"/>
                <w:sz w:val="18"/>
                <w:szCs w:val="18"/>
              </w:rPr>
              <w:t xml:space="preserve">Wsparcie skutkuje zwiększeniem liczby miejsc przedszkolnych podlegających pod konkretny organ prowadzący na terenie danej gminy/miasta w stosunku do danych z roku poprzedzającego rok rozpoczęcia realizacji projektu. Kryterium dotyczy wszystkich projektów w tym również przedszkoli specjalnych. </w:t>
            </w:r>
          </w:p>
          <w:p w:rsidR="005872BD" w:rsidRPr="004E1B23" w:rsidRDefault="005872BD" w:rsidP="00EF7002">
            <w:pPr>
              <w:spacing w:before="120" w:after="120" w:line="240" w:lineRule="auto"/>
              <w:rPr>
                <w:rFonts w:ascii="Times New Roman" w:hAnsi="Times New Roman"/>
                <w:sz w:val="18"/>
                <w:szCs w:val="18"/>
              </w:rPr>
            </w:pPr>
            <w:r w:rsidRPr="004E1B23">
              <w:rPr>
                <w:rFonts w:ascii="Times New Roman" w:hAnsi="Times New Roman"/>
                <w:sz w:val="18"/>
                <w:szCs w:val="18"/>
              </w:rPr>
              <w:t xml:space="preserve">Interwencja nie jest możliwa w sytuacji, gdy zapotrzebowanie na usługi edukacji przedszkolnej w obszarze objętym działaniami projektowymi może być zaspokojone przy dotychczasowej liczbie miejsc wychowania przedszkolnego. Diagnoza potrzeb w zakresie realizacji wsparcia powinna odpowiadać m.in. na pytania: ile jest miejsc wychowania przedszkolnego dostępnych na obszarze realizacji projektu, jaka jest liczba dzieci w wieku przedszkolnym na obszarze realizacji projektu, czy istniejące miejsca wychowania przedszkolnego zaspokajają potrzeby w zakresie usług edukacji przedszkolnej,  ile jest dzieci, które nie zostały objęte edukacją przedszkolną z powodu braku miejsc. Analiza powinna potwierdzić zapotrzebowanie na usługi edukacji przedszkolnej w perspektywie 3-letniej. </w:t>
            </w:r>
          </w:p>
          <w:p w:rsidR="005872BD" w:rsidRPr="004E1B23" w:rsidRDefault="005872BD" w:rsidP="00EF7002">
            <w:pPr>
              <w:autoSpaceDE w:val="0"/>
              <w:autoSpaceDN w:val="0"/>
              <w:spacing w:after="120" w:line="240" w:lineRule="auto"/>
              <w:rPr>
                <w:rFonts w:ascii="Times New Roman" w:hAnsi="Times New Roman"/>
                <w:color w:val="000000"/>
                <w:sz w:val="18"/>
                <w:szCs w:val="18"/>
              </w:rPr>
            </w:pPr>
            <w:r w:rsidRPr="004E1B23">
              <w:rPr>
                <w:rFonts w:ascii="Times New Roman" w:hAnsi="Times New Roman"/>
                <w:color w:val="000000"/>
                <w:sz w:val="18"/>
                <w:szCs w:val="18"/>
              </w:rPr>
              <w:t xml:space="preserve">Ponadto Wnioskodawca jest zobowiązany do zachowania trwałości utworzonych w ramach projektu miejsc wychowania przedszkolnego od daty zakończenia realizacji projektu przez okres, co najmniej 2 lat, określonej we wniosku o dofinansowanie projektu. Trwałość jest rozumiana, jako instytucjonalna gotowość ośrodków wychowania przedszkolnego do świadczenia usług przedszkolnych w ramach utworzonych w projekcie miejsc wychowania przedszkolnego. Liczba zadeklarowanych w arkuszu organizacyjnym placówki miejsc wychowania przedszkolnego ma uwzględniać dokładną liczbę miejsc utworzonych w projekcie. </w:t>
            </w:r>
          </w:p>
          <w:p w:rsidR="005872BD" w:rsidRPr="004E1B23" w:rsidRDefault="005872BD" w:rsidP="00EF7002">
            <w:pPr>
              <w:spacing w:before="120" w:after="120" w:line="240" w:lineRule="auto"/>
              <w:rPr>
                <w:rFonts w:ascii="Times New Roman" w:hAnsi="Times New Roman"/>
                <w:b/>
                <w:sz w:val="18"/>
                <w:szCs w:val="18"/>
                <w:u w:val="single"/>
              </w:rPr>
            </w:pPr>
            <w:r w:rsidRPr="004E1B23">
              <w:rPr>
                <w:rFonts w:ascii="Times New Roman" w:hAnsi="Times New Roman"/>
                <w:b/>
                <w:sz w:val="18"/>
                <w:szCs w:val="18"/>
                <w:u w:val="single"/>
              </w:rPr>
              <w:t>Weryfikacja spełnienia kryterium będzie odbywać się na podstawie oświadczenia, którego wzór stanowi załącznik  nr 19 do regulaminu konkursu.</w:t>
            </w:r>
          </w:p>
          <w:p w:rsidR="005872BD" w:rsidRPr="004E1B23" w:rsidRDefault="005872BD" w:rsidP="00FE29A4">
            <w:pPr>
              <w:widowControl/>
              <w:adjustRightInd/>
              <w:spacing w:before="0" w:line="240" w:lineRule="auto"/>
              <w:textAlignment w:val="auto"/>
              <w:rPr>
                <w:rFonts w:ascii="Times New Roman" w:hAnsi="Times New Roman"/>
                <w:b/>
                <w:sz w:val="24"/>
                <w:szCs w:val="24"/>
              </w:rPr>
            </w:pPr>
            <w:r w:rsidRPr="004E1B23">
              <w:rPr>
                <w:rFonts w:ascii="Times New Roman" w:hAnsi="Times New Roman"/>
                <w:sz w:val="18"/>
                <w:szCs w:val="18"/>
              </w:rPr>
              <w:t>Dopuszczalne jest wezwanie Wnioskodawcy do przedstawienia wyjaśnień w celu potwierdzenia spełnienia kryterium.</w:t>
            </w:r>
          </w:p>
        </w:tc>
        <w:tc>
          <w:tcPr>
            <w:tcW w:w="2410" w:type="dxa"/>
            <w:shd w:val="clear" w:color="auto" w:fill="auto"/>
            <w:vAlign w:val="center"/>
          </w:tcPr>
          <w:p w:rsidR="005872BD" w:rsidRPr="0083347D" w:rsidRDefault="005872BD" w:rsidP="00FE29A4">
            <w:pPr>
              <w:spacing w:line="240" w:lineRule="auto"/>
              <w:jc w:val="center"/>
              <w:rPr>
                <w:rFonts w:ascii="Times New Roman" w:hAnsi="Times New Roman"/>
                <w:b/>
                <w:sz w:val="20"/>
              </w:rPr>
            </w:pPr>
            <w:r w:rsidRPr="0083347D">
              <w:rPr>
                <w:rFonts w:ascii="Times New Roman" w:hAnsi="Times New Roman"/>
                <w:b/>
                <w:sz w:val="20"/>
              </w:rPr>
              <w:t>TAK/NIE</w:t>
            </w:r>
          </w:p>
          <w:p w:rsidR="005872BD" w:rsidRPr="00973B87" w:rsidRDefault="005872BD" w:rsidP="005872BD">
            <w:pPr>
              <w:spacing w:line="240" w:lineRule="auto"/>
              <w:jc w:val="center"/>
              <w:rPr>
                <w:rFonts w:ascii="Times New Roman" w:hAnsi="Times New Roman"/>
                <w:sz w:val="20"/>
              </w:rPr>
            </w:pPr>
            <w:r w:rsidRPr="005872BD">
              <w:rPr>
                <w:rFonts w:ascii="Times New Roman" w:hAnsi="Times New Roman"/>
                <w:bCs/>
                <w:sz w:val="18"/>
                <w:szCs w:val="18"/>
              </w:rPr>
              <w:t>Dopuszczalne jest wezwanie Wnioskodawcy do przedstawienia wyjaśnień w celu potwierdzenia spełnienia kryterium</w:t>
            </w:r>
          </w:p>
          <w:p w:rsidR="005872BD" w:rsidRDefault="005872BD" w:rsidP="00FE29A4">
            <w:pPr>
              <w:widowControl/>
              <w:adjustRightInd/>
              <w:spacing w:before="0" w:line="240" w:lineRule="auto"/>
              <w:jc w:val="center"/>
              <w:textAlignment w:val="auto"/>
              <w:rPr>
                <w:rFonts w:ascii="Times New Roman" w:hAnsi="Times New Roman"/>
                <w:sz w:val="20"/>
                <w:lang w:eastAsia="zh-TW"/>
              </w:rPr>
            </w:pPr>
          </w:p>
          <w:p w:rsidR="005872BD" w:rsidRPr="00CC6287" w:rsidRDefault="005872BD" w:rsidP="00FE29A4">
            <w:pPr>
              <w:widowControl/>
              <w:adjustRightInd/>
              <w:spacing w:before="0" w:line="240" w:lineRule="auto"/>
              <w:jc w:val="center"/>
              <w:textAlignment w:val="auto"/>
              <w:rPr>
                <w:rFonts w:ascii="Times New Roman" w:hAnsi="Times New Roman"/>
                <w:b/>
                <w:sz w:val="24"/>
                <w:szCs w:val="24"/>
              </w:rPr>
            </w:pPr>
            <w:r w:rsidRPr="00DB7BD7">
              <w:rPr>
                <w:rFonts w:ascii="Times New Roman" w:hAnsi="Times New Roman"/>
                <w:sz w:val="20"/>
                <w:lang w:eastAsia="zh-TW"/>
              </w:rPr>
              <w:t>Niespełnienie kryterium skutkuje odrzuceniem wniosku</w:t>
            </w:r>
          </w:p>
        </w:tc>
      </w:tr>
    </w:tbl>
    <w:p w:rsidR="009125D4" w:rsidRDefault="009125D4" w:rsidP="009125D4">
      <w:pPr>
        <w:pStyle w:val="Nagwek3"/>
        <w:numPr>
          <w:ilvl w:val="0"/>
          <w:numId w:val="0"/>
        </w:numPr>
        <w:spacing w:line="276" w:lineRule="auto"/>
        <w:ind w:left="284"/>
      </w:pPr>
      <w:bookmarkStart w:id="326" w:name="_Toc314137192"/>
      <w:bookmarkStart w:id="327" w:name="_Toc314137231"/>
      <w:bookmarkStart w:id="328" w:name="_Toc316645008"/>
      <w:bookmarkStart w:id="329" w:name="_Toc226300215"/>
      <w:bookmarkStart w:id="330" w:name="_Toc226301280"/>
      <w:bookmarkStart w:id="331" w:name="_Toc226301418"/>
      <w:bookmarkStart w:id="332" w:name="_Toc226302012"/>
      <w:bookmarkStart w:id="333" w:name="_Toc226302149"/>
      <w:bookmarkStart w:id="334" w:name="_Toc226302286"/>
      <w:bookmarkStart w:id="335" w:name="_Toc226360209"/>
      <w:bookmarkStart w:id="336" w:name="_Toc226360361"/>
      <w:bookmarkStart w:id="337" w:name="_Toc226361354"/>
      <w:bookmarkStart w:id="338" w:name="_Toc226361956"/>
      <w:bookmarkStart w:id="339" w:name="_Toc226533301"/>
      <w:bookmarkStart w:id="340" w:name="_Toc226778186"/>
      <w:bookmarkStart w:id="341" w:name="_Toc226778456"/>
      <w:bookmarkStart w:id="342" w:name="_Toc226300218"/>
      <w:bookmarkStart w:id="343" w:name="_Toc226301283"/>
      <w:bookmarkStart w:id="344" w:name="_Toc226301421"/>
      <w:bookmarkStart w:id="345" w:name="_Toc226302015"/>
      <w:bookmarkStart w:id="346" w:name="_Toc226302152"/>
      <w:bookmarkStart w:id="347" w:name="_Toc226302289"/>
      <w:bookmarkStart w:id="348" w:name="_Toc226360212"/>
      <w:bookmarkStart w:id="349" w:name="_Toc226360364"/>
      <w:bookmarkStart w:id="350" w:name="_Toc226361357"/>
      <w:bookmarkStart w:id="351" w:name="_Toc226361959"/>
      <w:bookmarkStart w:id="352" w:name="_Toc226533304"/>
      <w:bookmarkStart w:id="353" w:name="_Toc226778189"/>
      <w:bookmarkStart w:id="354" w:name="_Toc226778459"/>
      <w:bookmarkStart w:id="355" w:name="_Toc226300227"/>
      <w:bookmarkStart w:id="356" w:name="_Toc226301292"/>
      <w:bookmarkStart w:id="357" w:name="_Toc226301430"/>
      <w:bookmarkStart w:id="358" w:name="_Toc226302024"/>
      <w:bookmarkStart w:id="359" w:name="_Toc226302161"/>
      <w:bookmarkStart w:id="360" w:name="_Toc226302298"/>
      <w:bookmarkStart w:id="361" w:name="_Toc226360221"/>
      <w:bookmarkStart w:id="362" w:name="_Toc226360373"/>
      <w:bookmarkStart w:id="363" w:name="_Toc226361366"/>
      <w:bookmarkStart w:id="364" w:name="_Toc226361968"/>
      <w:bookmarkStart w:id="365" w:name="_Toc226533313"/>
      <w:bookmarkStart w:id="366" w:name="_Toc226778198"/>
      <w:bookmarkStart w:id="367" w:name="_Toc226778468"/>
      <w:bookmarkStart w:id="368" w:name="_Toc226300230"/>
      <w:bookmarkStart w:id="369" w:name="_Toc226301295"/>
      <w:bookmarkStart w:id="370" w:name="_Toc226301433"/>
      <w:bookmarkStart w:id="371" w:name="_Toc226302027"/>
      <w:bookmarkStart w:id="372" w:name="_Toc226302164"/>
      <w:bookmarkStart w:id="373" w:name="_Toc226302301"/>
      <w:bookmarkStart w:id="374" w:name="_Toc226360224"/>
      <w:bookmarkStart w:id="375" w:name="_Toc226360376"/>
      <w:bookmarkStart w:id="376" w:name="_Toc226361369"/>
      <w:bookmarkStart w:id="377" w:name="_Toc226361971"/>
      <w:bookmarkStart w:id="378" w:name="_Toc226533316"/>
      <w:bookmarkStart w:id="379" w:name="_Toc226778201"/>
      <w:bookmarkStart w:id="380" w:name="_Toc226778471"/>
      <w:bookmarkStart w:id="381" w:name="_Toc226300231"/>
      <w:bookmarkStart w:id="382" w:name="_Toc226301296"/>
      <w:bookmarkStart w:id="383" w:name="_Toc226301434"/>
      <w:bookmarkStart w:id="384" w:name="_Toc226302028"/>
      <w:bookmarkStart w:id="385" w:name="_Toc226302165"/>
      <w:bookmarkStart w:id="386" w:name="_Toc226302302"/>
      <w:bookmarkStart w:id="387" w:name="_Toc226360225"/>
      <w:bookmarkStart w:id="388" w:name="_Toc226360377"/>
      <w:bookmarkStart w:id="389" w:name="_Toc226361370"/>
      <w:bookmarkStart w:id="390" w:name="_Toc226361972"/>
      <w:bookmarkStart w:id="391" w:name="_Toc226533317"/>
      <w:bookmarkStart w:id="392" w:name="_Toc226778202"/>
      <w:bookmarkStart w:id="393" w:name="_Toc226778472"/>
      <w:bookmarkStart w:id="394" w:name="_Toc226300232"/>
      <w:bookmarkStart w:id="395" w:name="_Toc226301297"/>
      <w:bookmarkStart w:id="396" w:name="_Toc226301435"/>
      <w:bookmarkStart w:id="397" w:name="_Toc226302029"/>
      <w:bookmarkStart w:id="398" w:name="_Toc226302166"/>
      <w:bookmarkStart w:id="399" w:name="_Toc226302303"/>
      <w:bookmarkStart w:id="400" w:name="_Toc226360226"/>
      <w:bookmarkStart w:id="401" w:name="_Toc226360378"/>
      <w:bookmarkStart w:id="402" w:name="_Toc226361371"/>
      <w:bookmarkStart w:id="403" w:name="_Toc226361973"/>
      <w:bookmarkStart w:id="404" w:name="_Toc226533318"/>
      <w:bookmarkStart w:id="405" w:name="_Toc226778203"/>
      <w:bookmarkStart w:id="406" w:name="_Toc226778473"/>
      <w:bookmarkStart w:id="407" w:name="_Toc226300233"/>
      <w:bookmarkStart w:id="408" w:name="_Toc226301298"/>
      <w:bookmarkStart w:id="409" w:name="_Toc226301436"/>
      <w:bookmarkStart w:id="410" w:name="_Toc226302030"/>
      <w:bookmarkStart w:id="411" w:name="_Toc226302167"/>
      <w:bookmarkStart w:id="412" w:name="_Toc226302304"/>
      <w:bookmarkStart w:id="413" w:name="_Toc226360227"/>
      <w:bookmarkStart w:id="414" w:name="_Toc226360379"/>
      <w:bookmarkStart w:id="415" w:name="_Toc226361372"/>
      <w:bookmarkStart w:id="416" w:name="_Toc226361974"/>
      <w:bookmarkStart w:id="417" w:name="_Toc226533319"/>
      <w:bookmarkStart w:id="418" w:name="_Toc226778204"/>
      <w:bookmarkStart w:id="419" w:name="_Toc226778474"/>
      <w:bookmarkStart w:id="420" w:name="_Toc226300234"/>
      <w:bookmarkStart w:id="421" w:name="_Toc226301299"/>
      <w:bookmarkStart w:id="422" w:name="_Toc226301437"/>
      <w:bookmarkStart w:id="423" w:name="_Toc226302031"/>
      <w:bookmarkStart w:id="424" w:name="_Toc226302168"/>
      <w:bookmarkStart w:id="425" w:name="_Toc226302305"/>
      <w:bookmarkStart w:id="426" w:name="_Toc226360228"/>
      <w:bookmarkStart w:id="427" w:name="_Toc226360380"/>
      <w:bookmarkStart w:id="428" w:name="_Toc226361373"/>
      <w:bookmarkStart w:id="429" w:name="_Toc226361975"/>
      <w:bookmarkStart w:id="430" w:name="_Toc226533320"/>
      <w:bookmarkStart w:id="431" w:name="_Toc226778205"/>
      <w:bookmarkStart w:id="432" w:name="_Toc226778475"/>
      <w:bookmarkStart w:id="433" w:name="_Toc226300235"/>
      <w:bookmarkStart w:id="434" w:name="_Toc226301300"/>
      <w:bookmarkStart w:id="435" w:name="_Toc226301438"/>
      <w:bookmarkStart w:id="436" w:name="_Toc226302032"/>
      <w:bookmarkStart w:id="437" w:name="_Toc226302169"/>
      <w:bookmarkStart w:id="438" w:name="_Toc226302306"/>
      <w:bookmarkStart w:id="439" w:name="_Toc226360229"/>
      <w:bookmarkStart w:id="440" w:name="_Toc226360381"/>
      <w:bookmarkStart w:id="441" w:name="_Toc226361374"/>
      <w:bookmarkStart w:id="442" w:name="_Toc226361976"/>
      <w:bookmarkStart w:id="443" w:name="_Toc226533321"/>
      <w:bookmarkStart w:id="444" w:name="_Toc226778206"/>
      <w:bookmarkStart w:id="445" w:name="_Toc226778476"/>
      <w:bookmarkStart w:id="446" w:name="_Toc226300236"/>
      <w:bookmarkStart w:id="447" w:name="_Toc226301301"/>
      <w:bookmarkStart w:id="448" w:name="_Toc226301439"/>
      <w:bookmarkStart w:id="449" w:name="_Toc226302033"/>
      <w:bookmarkStart w:id="450" w:name="_Toc226302170"/>
      <w:bookmarkStart w:id="451" w:name="_Toc226302307"/>
      <w:bookmarkStart w:id="452" w:name="_Toc226360230"/>
      <w:bookmarkStart w:id="453" w:name="_Toc226360382"/>
      <w:bookmarkStart w:id="454" w:name="_Toc226361375"/>
      <w:bookmarkStart w:id="455" w:name="_Toc226361977"/>
      <w:bookmarkStart w:id="456" w:name="_Toc226533322"/>
      <w:bookmarkStart w:id="457" w:name="_Toc226778207"/>
      <w:bookmarkStart w:id="458" w:name="_Toc226778477"/>
      <w:bookmarkStart w:id="459" w:name="_Toc226300237"/>
      <w:bookmarkStart w:id="460" w:name="_Toc226301302"/>
      <w:bookmarkStart w:id="461" w:name="_Toc226301440"/>
      <w:bookmarkStart w:id="462" w:name="_Toc226302034"/>
      <w:bookmarkStart w:id="463" w:name="_Toc226302171"/>
      <w:bookmarkStart w:id="464" w:name="_Toc226302308"/>
      <w:bookmarkStart w:id="465" w:name="_Toc226360231"/>
      <w:bookmarkStart w:id="466" w:name="_Toc226360383"/>
      <w:bookmarkStart w:id="467" w:name="_Toc226361376"/>
      <w:bookmarkStart w:id="468" w:name="_Toc226361978"/>
      <w:bookmarkStart w:id="469" w:name="_Toc226533323"/>
      <w:bookmarkStart w:id="470" w:name="_Toc226778208"/>
      <w:bookmarkStart w:id="471" w:name="_Toc226778478"/>
      <w:bookmarkStart w:id="472" w:name="_Toc452382096"/>
      <w:bookmarkStart w:id="473" w:name="_Toc452384048"/>
      <w:bookmarkStart w:id="474" w:name="_Toc452457826"/>
      <w:bookmarkStart w:id="475" w:name="_Toc452457827"/>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BC5A7F" w:rsidRDefault="00676801" w:rsidP="00D571D6">
      <w:pPr>
        <w:pStyle w:val="Nagwek3"/>
        <w:spacing w:line="276" w:lineRule="auto"/>
        <w:ind w:left="284" w:hanging="709"/>
      </w:pPr>
      <w:r w:rsidRPr="006C6F50">
        <w:t xml:space="preserve">Ocena </w:t>
      </w:r>
      <w:r w:rsidR="007C604A">
        <w:t xml:space="preserve">kryteriów </w:t>
      </w:r>
      <w:r w:rsidR="008B5022">
        <w:t xml:space="preserve">ogólnych merytorycznych </w:t>
      </w:r>
      <w:r w:rsidR="007C604A">
        <w:t xml:space="preserve">horyzontalnych </w:t>
      </w:r>
      <w:r w:rsidRPr="006C6F50">
        <w:t xml:space="preserve">dokonywana jest w systemie zerojedynkowym polegającym na przypisaniu wartości logicznych </w:t>
      </w:r>
      <w:r w:rsidRPr="0053417A">
        <w:rPr>
          <w:i/>
        </w:rPr>
        <w:t>tak</w:t>
      </w:r>
      <w:r w:rsidRPr="00774C2A">
        <w:t xml:space="preserve"> lub </w:t>
      </w:r>
      <w:r w:rsidRPr="0053417A">
        <w:rPr>
          <w:i/>
        </w:rPr>
        <w:t>nie</w:t>
      </w:r>
      <w:r w:rsidR="007C604A" w:rsidRPr="003A0A29">
        <w:t xml:space="preserve">. </w:t>
      </w:r>
    </w:p>
    <w:p w:rsidR="0059154F" w:rsidRPr="0059154F" w:rsidRDefault="0059154F" w:rsidP="0059154F"/>
    <w:p w:rsidR="00541147" w:rsidRPr="00D571D6" w:rsidRDefault="00541147" w:rsidP="00D571D6">
      <w:pPr>
        <w:pStyle w:val="Nagwek3"/>
        <w:numPr>
          <w:ilvl w:val="0"/>
          <w:numId w:val="0"/>
        </w:numPr>
        <w:spacing w:line="276" w:lineRule="auto"/>
        <w:ind w:left="-284"/>
        <w:rPr>
          <w:b/>
        </w:rPr>
      </w:pPr>
      <w:r w:rsidRPr="00D571D6">
        <w:rPr>
          <w:b/>
        </w:rPr>
        <w:lastRenderedPageBreak/>
        <w:t xml:space="preserve">W ramach niniejszego konkursu </w:t>
      </w:r>
      <w:r w:rsidR="00A900D1" w:rsidRPr="00D571D6">
        <w:rPr>
          <w:b/>
        </w:rPr>
        <w:t>obowiązują</w:t>
      </w:r>
      <w:r w:rsidRPr="00D571D6">
        <w:rPr>
          <w:b/>
        </w:rPr>
        <w:t xml:space="preserve"> następujące </w:t>
      </w:r>
      <w:r w:rsidR="0022098F" w:rsidRPr="00CC2BD2">
        <w:rPr>
          <w:b/>
        </w:rPr>
        <w:t>kryteria wyboru projektów</w:t>
      </w:r>
      <w:r w:rsidRPr="00D571D6">
        <w:rPr>
          <w:b/>
        </w:rPr>
        <w:t>:</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3092"/>
        <w:gridCol w:w="5103"/>
        <w:gridCol w:w="2243"/>
      </w:tblGrid>
      <w:tr w:rsidR="000B6858" w:rsidRPr="00EE0FCE" w:rsidTr="009B1A19">
        <w:trPr>
          <w:trHeight w:val="545"/>
          <w:jc w:val="center"/>
        </w:trPr>
        <w:tc>
          <w:tcPr>
            <w:tcW w:w="10998" w:type="dxa"/>
            <w:gridSpan w:val="4"/>
            <w:shd w:val="clear" w:color="auto" w:fill="D9D9D9"/>
            <w:vAlign w:val="center"/>
          </w:tcPr>
          <w:p w:rsidR="000B6858" w:rsidRPr="00EE0FCE" w:rsidRDefault="000B6858" w:rsidP="00BE252F">
            <w:pPr>
              <w:widowControl/>
              <w:adjustRightInd/>
              <w:spacing w:before="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sidR="00F3018E">
              <w:rPr>
                <w:rFonts w:ascii="Times New Roman" w:hAnsi="Times New Roman"/>
                <w:b/>
                <w:sz w:val="20"/>
              </w:rPr>
              <w:t xml:space="preserve">merytoryczne </w:t>
            </w:r>
            <w:r w:rsidRPr="00EE0FCE">
              <w:rPr>
                <w:rFonts w:ascii="Times New Roman" w:hAnsi="Times New Roman"/>
                <w:b/>
                <w:sz w:val="20"/>
              </w:rPr>
              <w:t>horyzontalne</w:t>
            </w:r>
          </w:p>
        </w:tc>
      </w:tr>
      <w:tr w:rsidR="00D30FAE" w:rsidRPr="00EE0FCE" w:rsidTr="009B1A19">
        <w:trPr>
          <w:trHeight w:val="545"/>
          <w:jc w:val="center"/>
        </w:trPr>
        <w:tc>
          <w:tcPr>
            <w:tcW w:w="560" w:type="dxa"/>
            <w:shd w:val="clear" w:color="auto" w:fill="FFFFFF"/>
            <w:vAlign w:val="center"/>
          </w:tcPr>
          <w:p w:rsidR="00D30FAE" w:rsidRPr="00EE0FCE" w:rsidRDefault="00D30FAE" w:rsidP="00BE252F">
            <w:pPr>
              <w:widowControl/>
              <w:adjustRightInd/>
              <w:spacing w:before="0" w:line="240" w:lineRule="auto"/>
              <w:ind w:hanging="13"/>
              <w:jc w:val="center"/>
              <w:textAlignment w:val="auto"/>
              <w:rPr>
                <w:rFonts w:ascii="Times New Roman" w:hAnsi="Times New Roman"/>
                <w:sz w:val="20"/>
              </w:rPr>
            </w:pPr>
            <w:r w:rsidRPr="00EE0FCE">
              <w:rPr>
                <w:rFonts w:ascii="Times New Roman" w:hAnsi="Times New Roman"/>
                <w:sz w:val="20"/>
              </w:rPr>
              <w:t>Lp.</w:t>
            </w:r>
          </w:p>
        </w:tc>
        <w:tc>
          <w:tcPr>
            <w:tcW w:w="3092" w:type="dxa"/>
            <w:shd w:val="clear" w:color="auto" w:fill="FFFFFF"/>
            <w:vAlign w:val="center"/>
          </w:tcPr>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Nazwa kryterium</w:t>
            </w:r>
          </w:p>
        </w:tc>
        <w:tc>
          <w:tcPr>
            <w:tcW w:w="5103" w:type="dxa"/>
            <w:shd w:val="clear" w:color="auto" w:fill="FFFFFF"/>
            <w:vAlign w:val="center"/>
          </w:tcPr>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Definicja / wyjaśnienie</w:t>
            </w:r>
          </w:p>
        </w:tc>
        <w:tc>
          <w:tcPr>
            <w:tcW w:w="2243" w:type="dxa"/>
            <w:shd w:val="clear" w:color="auto" w:fill="FFFFFF"/>
            <w:vAlign w:val="center"/>
          </w:tcPr>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TAK/NIE</w:t>
            </w:r>
          </w:p>
          <w:p w:rsidR="00D30FAE" w:rsidRPr="00EE0FCE" w:rsidRDefault="00D30FAE" w:rsidP="00BE252F">
            <w:pPr>
              <w:widowControl/>
              <w:adjustRightInd/>
              <w:spacing w:before="0" w:line="240" w:lineRule="auto"/>
              <w:jc w:val="center"/>
              <w:textAlignment w:val="auto"/>
              <w:rPr>
                <w:rFonts w:ascii="Times New Roman" w:hAnsi="Times New Roman"/>
                <w:sz w:val="20"/>
              </w:rPr>
            </w:pPr>
          </w:p>
        </w:tc>
      </w:tr>
      <w:tr w:rsidR="00D30FAE" w:rsidRPr="00EE0FCE" w:rsidTr="009B1A19">
        <w:trPr>
          <w:jc w:val="center"/>
        </w:trPr>
        <w:tc>
          <w:tcPr>
            <w:tcW w:w="560" w:type="dxa"/>
            <w:vAlign w:val="center"/>
          </w:tcPr>
          <w:p w:rsidR="00D30FAE" w:rsidRPr="00EE0FCE" w:rsidRDefault="00D30FAE" w:rsidP="00BE252F">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3092" w:type="dxa"/>
            <w:vAlign w:val="center"/>
          </w:tcPr>
          <w:p w:rsidR="00D30FAE" w:rsidRPr="00EE0FCE" w:rsidRDefault="00D30FAE" w:rsidP="00BE252F">
            <w:pPr>
              <w:spacing w:before="0" w:line="240" w:lineRule="auto"/>
              <w:jc w:val="left"/>
              <w:rPr>
                <w:rFonts w:ascii="Times New Roman" w:eastAsia="Calibri" w:hAnsi="Times New Roman"/>
                <w:b/>
                <w:color w:val="000000"/>
                <w:sz w:val="20"/>
              </w:rPr>
            </w:pPr>
            <w:r w:rsidRPr="00EE0FCE">
              <w:rPr>
                <w:rFonts w:ascii="Times New Roman" w:eastAsia="Calibri" w:hAnsi="Times New Roman"/>
                <w:b/>
                <w:color w:val="000000"/>
                <w:sz w:val="20"/>
              </w:rPr>
              <w:t>Projekt jest zgodny z właściwymi politykami i zasadami unijnymi (w tym: polityką równości szans kobiet i mężczyzn, polityką równości szans i niedyskryminacji i koncepcją zrównoważonego rozwoju) oraz prawodawstwem unijnym</w:t>
            </w:r>
            <w:r w:rsidR="00214389" w:rsidRPr="00EE0FCE">
              <w:rPr>
                <w:rFonts w:ascii="Times New Roman" w:eastAsia="Calibri" w:hAnsi="Times New Roman"/>
                <w:b/>
                <w:color w:val="000000"/>
                <w:sz w:val="20"/>
              </w:rPr>
              <w:t>.</w:t>
            </w:r>
          </w:p>
        </w:tc>
        <w:tc>
          <w:tcPr>
            <w:tcW w:w="5103" w:type="dxa"/>
            <w:vAlign w:val="center"/>
          </w:tcPr>
          <w:p w:rsidR="00D30FAE" w:rsidRPr="00EE0FCE" w:rsidRDefault="00D30FAE" w:rsidP="00BE252F">
            <w:pPr>
              <w:widowControl/>
              <w:autoSpaceDE w:val="0"/>
              <w:autoSpaceDN w:val="0"/>
              <w:spacing w:before="0" w:line="240" w:lineRule="auto"/>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projektu z właściwymi politykami i zasadami unijnymi, w tym w szczególności z:</w:t>
            </w:r>
          </w:p>
          <w:p w:rsidR="00D30FAE" w:rsidRPr="00EE0FCE" w:rsidRDefault="00D30FAE" w:rsidP="002C7645">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Zasadą równości szans kobiet i mężczyzn,</w:t>
            </w:r>
          </w:p>
          <w:p w:rsidR="00D30FAE" w:rsidRPr="00EE0FCE" w:rsidRDefault="00D30FAE" w:rsidP="002C7645">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Zasadą równości szans i niedyskryminacji, w tym dostępności dla osób z </w:t>
            </w:r>
            <w:proofErr w:type="spellStart"/>
            <w:r w:rsidRPr="00EE0FCE">
              <w:rPr>
                <w:rFonts w:ascii="Times New Roman" w:eastAsia="Calibri" w:hAnsi="Times New Roman"/>
                <w:color w:val="000000"/>
                <w:sz w:val="20"/>
              </w:rPr>
              <w:t>niepełnosprawnościami</w:t>
            </w:r>
            <w:proofErr w:type="spellEnd"/>
            <w:r w:rsidRPr="00EE0FCE">
              <w:rPr>
                <w:rFonts w:ascii="Times New Roman" w:eastAsia="Calibri" w:hAnsi="Times New Roman"/>
                <w:color w:val="000000"/>
                <w:sz w:val="20"/>
              </w:rPr>
              <w:t xml:space="preserve">, </w:t>
            </w:r>
          </w:p>
          <w:p w:rsidR="00D30FAE" w:rsidRPr="00EE0FCE" w:rsidRDefault="00D30FAE" w:rsidP="002C7645">
            <w:pPr>
              <w:widowControl/>
              <w:numPr>
                <w:ilvl w:val="0"/>
                <w:numId w:val="16"/>
              </w:numPr>
              <w:autoSpaceDE w:val="0"/>
              <w:autoSpaceDN w:val="0"/>
              <w:adjustRightInd/>
              <w:spacing w:before="0" w:line="240" w:lineRule="auto"/>
              <w:ind w:left="517"/>
              <w:contextualSpacing/>
              <w:textAlignment w:val="auto"/>
              <w:rPr>
                <w:rFonts w:ascii="Times New Roman" w:hAnsi="Times New Roman"/>
                <w:sz w:val="20"/>
                <w:lang w:eastAsia="en-US"/>
              </w:rPr>
            </w:pPr>
            <w:r w:rsidRPr="00EE0FCE">
              <w:rPr>
                <w:rFonts w:ascii="Times New Roman" w:hAnsi="Times New Roman"/>
                <w:color w:val="000000"/>
                <w:sz w:val="20"/>
                <w:lang w:eastAsia="en-US"/>
              </w:rPr>
              <w:t xml:space="preserve">Zasadą zrównoważonego rozwoju. </w:t>
            </w:r>
          </w:p>
          <w:p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Kryterium ma na celu zapewnienie, że real</w:t>
            </w:r>
            <w:r w:rsidR="00576D45" w:rsidRPr="00EE0FCE">
              <w:rPr>
                <w:rFonts w:ascii="Times New Roman" w:eastAsia="Calibri" w:hAnsi="Times New Roman"/>
                <w:sz w:val="20"/>
              </w:rPr>
              <w:t xml:space="preserve">izowany projekt będzie zgodny z </w:t>
            </w:r>
            <w:r w:rsidRPr="00EE0FCE">
              <w:rPr>
                <w:rFonts w:ascii="Times New Roman" w:eastAsia="Calibri" w:hAnsi="Times New Roman"/>
                <w:sz w:val="20"/>
              </w:rPr>
              <w:t>prawodawstwem unijnym, będzie zakładał 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Ocena spełnienia zasady równości szans kobiet i mężczyzn odbywać się będzie w oparciu o standard minimum</w:t>
            </w:r>
            <w:r w:rsidR="009B278C" w:rsidRPr="00EE0FCE">
              <w:rPr>
                <w:rFonts w:ascii="Times New Roman" w:eastAsia="Calibri" w:hAnsi="Times New Roman"/>
                <w:sz w:val="20"/>
              </w:rPr>
              <w:t>.</w:t>
            </w:r>
            <w:r w:rsidRPr="00EE0FCE">
              <w:rPr>
                <w:rFonts w:ascii="Times New Roman" w:eastAsia="Calibri" w:hAnsi="Times New Roman"/>
                <w:sz w:val="20"/>
              </w:rPr>
              <w:t xml:space="preserve"> </w:t>
            </w:r>
          </w:p>
          <w:p w:rsidR="00D30FAE" w:rsidRPr="00EE0FCE" w:rsidRDefault="00D30FAE" w:rsidP="00BE252F">
            <w:pPr>
              <w:spacing w:before="0" w:line="240" w:lineRule="auto"/>
              <w:rPr>
                <w:rFonts w:ascii="Times New Roman" w:eastAsia="Calibri" w:hAnsi="Times New Roman"/>
                <w:color w:val="000000"/>
                <w:sz w:val="20"/>
              </w:rPr>
            </w:pPr>
            <w:r w:rsidRPr="00EE0FCE">
              <w:rPr>
                <w:rFonts w:ascii="Times New Roman" w:eastAsia="Calibri" w:hAnsi="Times New Roman"/>
                <w:sz w:val="20"/>
              </w:rPr>
              <w:t xml:space="preserve">Weryfikacja </w:t>
            </w:r>
            <w:r w:rsidRPr="00EE0FCE">
              <w:rPr>
                <w:rFonts w:ascii="Times New Roman" w:eastAsia="Calibri" w:hAnsi="Times New Roman"/>
                <w:color w:val="000000"/>
                <w:sz w:val="20"/>
              </w:rPr>
              <w:t>zasady dostępności dla osób z </w:t>
            </w:r>
            <w:proofErr w:type="spellStart"/>
            <w:r w:rsidRPr="00EE0FCE">
              <w:rPr>
                <w:rFonts w:ascii="Times New Roman" w:eastAsia="Calibri" w:hAnsi="Times New Roman"/>
                <w:color w:val="000000"/>
                <w:sz w:val="20"/>
              </w:rPr>
              <w:t>niepełnosprawnościami</w:t>
            </w:r>
            <w:proofErr w:type="spellEnd"/>
            <w:r w:rsidRPr="00EE0FCE">
              <w:rPr>
                <w:rFonts w:ascii="Times New Roman" w:eastAsia="Calibri" w:hAnsi="Times New Roman"/>
                <w:color w:val="000000"/>
                <w:sz w:val="20"/>
              </w:rPr>
              <w:t xml:space="preserve"> polegać będzie na weryfikacji czy zapewniono wszystkim uczestnikom, łącznie z osobami z </w:t>
            </w:r>
            <w:proofErr w:type="spellStart"/>
            <w:r w:rsidRPr="00EE0FCE">
              <w:rPr>
                <w:rFonts w:ascii="Times New Roman" w:eastAsia="Calibri" w:hAnsi="Times New Roman"/>
                <w:color w:val="000000"/>
                <w:sz w:val="20"/>
              </w:rPr>
              <w:t>niepełnosprawnościami</w:t>
            </w:r>
            <w:proofErr w:type="spellEnd"/>
            <w:r w:rsidRPr="00EE0FCE">
              <w:rPr>
                <w:rFonts w:ascii="Times New Roman" w:eastAsia="Calibri" w:hAnsi="Times New Roman"/>
                <w:color w:val="000000"/>
                <w:sz w:val="20"/>
              </w:rPr>
              <w:t xml:space="preserve">, równy dostęp w projekcie do środowiska fizycznego, transportu, technologii informacyjnych i komunikacyjnych oraz czy projekt będzie mieć </w:t>
            </w:r>
            <w:r w:rsidRPr="00EE0FCE">
              <w:rPr>
                <w:rFonts w:ascii="Times New Roman" w:eastAsia="Calibri" w:hAnsi="Times New Roman"/>
                <w:b/>
                <w:color w:val="000000"/>
                <w:sz w:val="20"/>
              </w:rPr>
              <w:t>pozytywny wpływ</w:t>
            </w:r>
            <w:r w:rsidRPr="00EE0FCE">
              <w:rPr>
                <w:rFonts w:ascii="Times New Roman" w:eastAsia="Calibri" w:hAnsi="Times New Roman"/>
                <w:color w:val="000000"/>
                <w:sz w:val="20"/>
              </w:rPr>
              <w:t xml:space="preserve"> na realizację zasady dostępności dla osób z </w:t>
            </w:r>
            <w:proofErr w:type="spellStart"/>
            <w:r w:rsidRPr="00EE0FCE">
              <w:rPr>
                <w:rFonts w:ascii="Times New Roman" w:eastAsia="Calibri" w:hAnsi="Times New Roman"/>
                <w:color w:val="000000"/>
                <w:sz w:val="20"/>
              </w:rPr>
              <w:t>niepełnosprawnościami</w:t>
            </w:r>
            <w:proofErr w:type="spellEnd"/>
            <w:r w:rsidRPr="00EE0FCE">
              <w:rPr>
                <w:rFonts w:ascii="Times New Roman" w:eastAsia="Calibri" w:hAnsi="Times New Roman"/>
                <w:color w:val="000000"/>
                <w:sz w:val="20"/>
              </w:rPr>
              <w:t>.</w:t>
            </w:r>
          </w:p>
          <w:p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Sprawdzenie zasady zrównoważonego rozwoju polegać będzie na weryfikacji czy w projekcie założono realizację działań ukierunkowanych m.in. na racjonalne gospodarowanie zasobami, ograniczenie presji na środowisko naturalne, uwzględnienie efektów środowiskowych w zarządzaniu, podnoszenie świadomości ekologicznej społeczeństwa.</w:t>
            </w:r>
          </w:p>
          <w:p w:rsidR="00D30FAE" w:rsidRPr="00EE0FCE" w:rsidRDefault="00D77972" w:rsidP="00BE252F">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sz w:val="20"/>
              </w:rPr>
              <w:t xml:space="preserve">W sytuacji braku we wniosku o dofinansowanie jakichkolwiek zapisów, świadczących o przynajmniej częściowej zgodności projektu ze wszystkimi wyżej wymienionymi politykami i zasadami unijnymi, wniosek zostaje odrzucony – bez możliwości </w:t>
            </w:r>
            <w:r w:rsidR="00765A15" w:rsidRPr="00EE0FCE">
              <w:rPr>
                <w:rFonts w:ascii="Times New Roman" w:eastAsia="Calibri" w:hAnsi="Times New Roman"/>
                <w:sz w:val="20"/>
              </w:rPr>
              <w:t>wyjaśnień</w:t>
            </w:r>
            <w:r w:rsidRPr="00EE0FCE">
              <w:rPr>
                <w:rFonts w:ascii="Times New Roman" w:eastAsia="Calibri" w:hAnsi="Times New Roman"/>
                <w:sz w:val="20"/>
              </w:rPr>
              <w:t xml:space="preserve"> w celu potwierdzenia spełniania kryterium.</w:t>
            </w:r>
          </w:p>
        </w:tc>
        <w:tc>
          <w:tcPr>
            <w:tcW w:w="2243" w:type="dxa"/>
            <w:vAlign w:val="center"/>
          </w:tcPr>
          <w:p w:rsidR="00D30FAE" w:rsidRPr="00EE0FCE" w:rsidRDefault="00D30FAE" w:rsidP="00083DBF">
            <w:pPr>
              <w:widowControl/>
              <w:adjustRightInd/>
              <w:spacing w:before="0" w:line="240" w:lineRule="auto"/>
              <w:jc w:val="center"/>
              <w:textAlignment w:val="auto"/>
              <w:rPr>
                <w:rFonts w:ascii="Times New Roman" w:hAnsi="Times New Roman"/>
                <w:smallCaps/>
                <w:kern w:val="24"/>
                <w:sz w:val="20"/>
              </w:rPr>
            </w:pPr>
            <w:r w:rsidRPr="00EE0FCE">
              <w:rPr>
                <w:rFonts w:ascii="Times New Roman" w:hAnsi="Times New Roman"/>
                <w:smallCaps/>
                <w:kern w:val="24"/>
                <w:sz w:val="20"/>
              </w:rPr>
              <w:t>TAK/NIE</w:t>
            </w:r>
          </w:p>
          <w:p w:rsidR="00D77972" w:rsidRPr="00EE0FCE" w:rsidRDefault="00D77972" w:rsidP="00D77972">
            <w:pPr>
              <w:spacing w:before="0" w:line="240" w:lineRule="auto"/>
              <w:jc w:val="center"/>
              <w:rPr>
                <w:rFonts w:ascii="Times New Roman" w:hAnsi="Times New Roman"/>
                <w:b/>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 wniosku</w:t>
            </w:r>
          </w:p>
        </w:tc>
      </w:tr>
      <w:tr w:rsidR="00D30FAE" w:rsidRPr="00EE0FCE" w:rsidTr="009B1A19">
        <w:trPr>
          <w:trHeight w:val="1051"/>
          <w:jc w:val="center"/>
        </w:trPr>
        <w:tc>
          <w:tcPr>
            <w:tcW w:w="560" w:type="dxa"/>
            <w:vAlign w:val="center"/>
          </w:tcPr>
          <w:p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2.</w:t>
            </w:r>
          </w:p>
        </w:tc>
        <w:tc>
          <w:tcPr>
            <w:tcW w:w="3092" w:type="dxa"/>
            <w:vAlign w:val="center"/>
          </w:tcPr>
          <w:p w:rsidR="00D30FAE" w:rsidRPr="00EE0FCE" w:rsidRDefault="00226D04" w:rsidP="0053417A">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EE0FCE">
              <w:rPr>
                <w:rFonts w:ascii="Times New Roman" w:eastAsia="Calibri" w:hAnsi="Times New Roman"/>
                <w:b/>
                <w:color w:val="000000"/>
                <w:sz w:val="20"/>
              </w:rPr>
              <w:t>Projekt jest zgodny z </w:t>
            </w:r>
            <w:r w:rsidR="00D30FAE" w:rsidRPr="00EE0FCE">
              <w:rPr>
                <w:rFonts w:ascii="Times New Roman" w:eastAsia="Calibri" w:hAnsi="Times New Roman"/>
                <w:b/>
                <w:color w:val="000000"/>
                <w:sz w:val="20"/>
              </w:rPr>
              <w:t>prawodawstwem krajowym, w tym przepisami dotyczącymi pomocy publicznej.</w:t>
            </w:r>
          </w:p>
        </w:tc>
        <w:tc>
          <w:tcPr>
            <w:tcW w:w="5103" w:type="dxa"/>
            <w:vAlign w:val="center"/>
          </w:tcPr>
          <w:p w:rsidR="00D30FAE" w:rsidRPr="00EE0FCE" w:rsidRDefault="00D30FAE" w:rsidP="00BE252F">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z prawodawstwem krajowym, w tym z przepisami dotyczącymi pomocy publicznej.</w:t>
            </w:r>
          </w:p>
        </w:tc>
        <w:tc>
          <w:tcPr>
            <w:tcW w:w="2243" w:type="dxa"/>
            <w:vAlign w:val="center"/>
          </w:tcPr>
          <w:p w:rsidR="004C0E88" w:rsidRPr="00EE0FCE" w:rsidRDefault="00D30FAE" w:rsidP="00D77972">
            <w:pPr>
              <w:spacing w:before="0" w:line="240" w:lineRule="auto"/>
              <w:jc w:val="center"/>
              <w:rPr>
                <w:rFonts w:ascii="Times New Roman" w:hAnsi="Times New Roman"/>
                <w:sz w:val="20"/>
              </w:rPr>
            </w:pPr>
            <w:r w:rsidRPr="00EE0FCE">
              <w:rPr>
                <w:rFonts w:ascii="Times New Roman" w:hAnsi="Times New Roman"/>
                <w:sz w:val="20"/>
              </w:rPr>
              <w:t>TAK/NIE</w:t>
            </w:r>
            <w:r w:rsidR="00D77972" w:rsidRPr="00EE0FCE">
              <w:rPr>
                <w:rFonts w:ascii="Times New Roman" w:hAnsi="Times New Roman"/>
                <w:sz w:val="20"/>
              </w:rPr>
              <w:t xml:space="preserve"> </w:t>
            </w:r>
          </w:p>
          <w:p w:rsidR="00D77972" w:rsidRPr="00EE0FCE" w:rsidRDefault="00D77972" w:rsidP="00D77972">
            <w:pPr>
              <w:spacing w:before="0" w:line="240" w:lineRule="auto"/>
              <w:jc w:val="center"/>
              <w:rPr>
                <w:rFonts w:ascii="Times New Roman" w:hAnsi="Times New Roman"/>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Niespełnienie kryterium skutkuje odrzuceniem wniosku</w:t>
            </w:r>
          </w:p>
        </w:tc>
      </w:tr>
      <w:tr w:rsidR="00D30FAE" w:rsidRPr="00EE0FCE" w:rsidTr="009B1A19">
        <w:trPr>
          <w:jc w:val="center"/>
        </w:trPr>
        <w:tc>
          <w:tcPr>
            <w:tcW w:w="560" w:type="dxa"/>
            <w:vAlign w:val="center"/>
          </w:tcPr>
          <w:p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3.</w:t>
            </w:r>
          </w:p>
        </w:tc>
        <w:tc>
          <w:tcPr>
            <w:tcW w:w="3092" w:type="dxa"/>
            <w:vAlign w:val="center"/>
          </w:tcPr>
          <w:p w:rsidR="00D30FAE" w:rsidRPr="00EE0FCE" w:rsidRDefault="00D30FAE" w:rsidP="0053417A">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EE0FCE">
              <w:rPr>
                <w:rFonts w:ascii="Times New Roman" w:eastAsia="Calibri" w:hAnsi="Times New Roman"/>
                <w:b/>
                <w:bCs/>
                <w:color w:val="000000"/>
                <w:sz w:val="20"/>
              </w:rPr>
              <w:t>Projekt jest zgodny z RPO WP 2014</w:t>
            </w:r>
            <w:r w:rsidR="00226D04" w:rsidRPr="00EE0FCE">
              <w:rPr>
                <w:rFonts w:ascii="Times New Roman" w:eastAsia="Calibri" w:hAnsi="Times New Roman"/>
                <w:b/>
                <w:bCs/>
                <w:color w:val="000000"/>
                <w:sz w:val="20"/>
              </w:rPr>
              <w:t>-2020, SZOOP RPO WP 2014-2020 i </w:t>
            </w:r>
            <w:r w:rsidRPr="00EE0FCE">
              <w:rPr>
                <w:rFonts w:ascii="Times New Roman" w:eastAsia="Calibri" w:hAnsi="Times New Roman"/>
                <w:b/>
                <w:bCs/>
                <w:color w:val="000000"/>
                <w:sz w:val="20"/>
              </w:rPr>
              <w:t>właściwymi wytycznymi RPO WP 2014-2020.</w:t>
            </w:r>
          </w:p>
        </w:tc>
        <w:tc>
          <w:tcPr>
            <w:tcW w:w="5103" w:type="dxa"/>
          </w:tcPr>
          <w:p w:rsidR="00D30FAE" w:rsidRPr="00EE0FCE" w:rsidRDefault="00D30FAE" w:rsidP="009C216F">
            <w:pPr>
              <w:widowControl/>
              <w:adjustRightInd/>
              <w:spacing w:before="0" w:line="240" w:lineRule="auto"/>
              <w:textAlignment w:val="auto"/>
              <w:rPr>
                <w:rFonts w:ascii="Times New Roman" w:hAnsi="Times New Roman"/>
                <w:bCs/>
                <w:sz w:val="20"/>
              </w:rPr>
            </w:pPr>
            <w:r w:rsidRPr="00EE0FCE">
              <w:rPr>
                <w:rFonts w:ascii="Times New Roman" w:hAnsi="Times New Roman"/>
                <w:sz w:val="20"/>
              </w:rPr>
              <w:t>Ocenie podlega zgodność projektu z Regionalnym Programem Operacyjnym Województwa Podkarpackiego na lata 2014-2020, Szczegółowym Opisem Osi Priorytetowych RPO WP 2014-2020 oraz właściwymi wytycznymi horyzontalnymi lub programowymi w tym czy p</w:t>
            </w:r>
            <w:r w:rsidRPr="00EE0FCE">
              <w:rPr>
                <w:rFonts w:ascii="Times New Roman" w:hAnsi="Times New Roman"/>
                <w:bCs/>
                <w:sz w:val="20"/>
              </w:rPr>
              <w:t>rojekt jest zgodny z RPO WP 2014-2020, SZOOP RPO WP 2014-2020 i właściwymi wytycznymi horyzontalnymi w zakresie wskazanej w</w:t>
            </w:r>
            <w:r w:rsidR="009C216F" w:rsidRPr="00EE0FCE">
              <w:rPr>
                <w:rFonts w:ascii="Times New Roman" w:hAnsi="Times New Roman"/>
                <w:bCs/>
                <w:sz w:val="20"/>
              </w:rPr>
              <w:t xml:space="preserve"> R</w:t>
            </w:r>
            <w:r w:rsidRPr="00EE0FCE">
              <w:rPr>
                <w:rFonts w:ascii="Times New Roman" w:hAnsi="Times New Roman"/>
                <w:bCs/>
                <w:sz w:val="20"/>
              </w:rPr>
              <w:t xml:space="preserve">egulaminie konkursu </w:t>
            </w:r>
            <w:r w:rsidRPr="00EE0FCE">
              <w:rPr>
                <w:rFonts w:ascii="Times New Roman" w:hAnsi="Times New Roman"/>
                <w:bCs/>
                <w:sz w:val="20"/>
                <w:u w:val="single"/>
              </w:rPr>
              <w:t>grupy docelowej</w:t>
            </w:r>
            <w:r w:rsidRPr="00EE0FCE">
              <w:rPr>
                <w:rFonts w:ascii="Times New Roman" w:hAnsi="Times New Roman"/>
                <w:bCs/>
                <w:sz w:val="20"/>
              </w:rPr>
              <w:t xml:space="preserve"> oraz czy projekt jest zgodny z RPO WP 2014-2020, SZOOP RPO WP 2014-2020 i właściwymi wytycznymi horyzontalnymi </w:t>
            </w:r>
            <w:r w:rsidRPr="00EE0FCE">
              <w:rPr>
                <w:rFonts w:ascii="Times New Roman" w:hAnsi="Times New Roman"/>
                <w:bCs/>
                <w:sz w:val="20"/>
              </w:rPr>
              <w:lastRenderedPageBreak/>
              <w:t>w zakresie wskazanej w</w:t>
            </w:r>
            <w:r w:rsidR="009C216F" w:rsidRPr="00EE0FCE">
              <w:rPr>
                <w:rFonts w:ascii="Times New Roman" w:hAnsi="Times New Roman"/>
                <w:bCs/>
                <w:sz w:val="20"/>
              </w:rPr>
              <w:t xml:space="preserve"> R</w:t>
            </w:r>
            <w:r w:rsidRPr="00EE0FCE">
              <w:rPr>
                <w:rFonts w:ascii="Times New Roman" w:hAnsi="Times New Roman"/>
                <w:bCs/>
                <w:sz w:val="20"/>
              </w:rPr>
              <w:t xml:space="preserve">egulaminie konkursu </w:t>
            </w:r>
            <w:r w:rsidRPr="00EE0FCE">
              <w:rPr>
                <w:rFonts w:ascii="Times New Roman" w:hAnsi="Times New Roman"/>
                <w:bCs/>
                <w:sz w:val="20"/>
                <w:u w:val="single"/>
              </w:rPr>
              <w:t>formy wsparcia</w:t>
            </w:r>
            <w:r w:rsidRPr="00EE0FCE">
              <w:rPr>
                <w:rFonts w:ascii="Times New Roman" w:hAnsi="Times New Roman"/>
                <w:bCs/>
                <w:sz w:val="20"/>
              </w:rPr>
              <w:t>.</w:t>
            </w:r>
          </w:p>
          <w:p w:rsidR="00D77972" w:rsidRPr="00EE0FCE" w:rsidRDefault="00D77972" w:rsidP="009C216F">
            <w:pPr>
              <w:widowControl/>
              <w:adjustRightInd/>
              <w:spacing w:before="0" w:line="240" w:lineRule="auto"/>
              <w:textAlignment w:val="auto"/>
              <w:rPr>
                <w:rFonts w:ascii="Times New Roman" w:hAnsi="Times New Roman"/>
                <w:sz w:val="20"/>
              </w:rPr>
            </w:pPr>
            <w:r w:rsidRPr="00EE0FCE">
              <w:rPr>
                <w:rFonts w:ascii="Times New Roman" w:hAnsi="Times New Roman"/>
                <w:bCs/>
                <w:sz w:val="20"/>
              </w:rPr>
              <w:t xml:space="preserve">W sytuacji niezgodności z wyżej wymienionymi dokumentami wszystkich grup docelowych i wszystkich form wsparcia ujętych w </w:t>
            </w:r>
            <w:r w:rsidR="00765A15" w:rsidRPr="00EE0FCE">
              <w:rPr>
                <w:rFonts w:ascii="Times New Roman" w:hAnsi="Times New Roman"/>
                <w:bCs/>
                <w:sz w:val="20"/>
              </w:rPr>
              <w:t>projekcie</w:t>
            </w:r>
            <w:r w:rsidRPr="00EE0FCE">
              <w:rPr>
                <w:rFonts w:ascii="Times New Roman" w:hAnsi="Times New Roman"/>
                <w:bCs/>
                <w:sz w:val="20"/>
              </w:rPr>
              <w:t xml:space="preserve">, wniosek zostaje odrzucony – bez możliwości </w:t>
            </w:r>
            <w:r w:rsidR="00765A15" w:rsidRPr="00EE0FCE">
              <w:rPr>
                <w:rFonts w:ascii="Times New Roman" w:hAnsi="Times New Roman"/>
                <w:bCs/>
                <w:sz w:val="20"/>
              </w:rPr>
              <w:t>wyjaśnień</w:t>
            </w:r>
            <w:r w:rsidRPr="00EE0FCE">
              <w:rPr>
                <w:rFonts w:ascii="Times New Roman" w:hAnsi="Times New Roman"/>
                <w:bCs/>
                <w:sz w:val="20"/>
              </w:rPr>
              <w:t xml:space="preserve"> w celu potwierdzenia spełniania kryterium.</w:t>
            </w:r>
          </w:p>
        </w:tc>
        <w:tc>
          <w:tcPr>
            <w:tcW w:w="2243" w:type="dxa"/>
            <w:vAlign w:val="center"/>
          </w:tcPr>
          <w:p w:rsidR="00D30FAE" w:rsidRPr="00EE0FCE" w:rsidRDefault="00D30FAE" w:rsidP="002077B4">
            <w:pPr>
              <w:widowControl/>
              <w:adjustRightInd/>
              <w:spacing w:before="0" w:line="240" w:lineRule="auto"/>
              <w:jc w:val="center"/>
              <w:textAlignment w:val="auto"/>
              <w:rPr>
                <w:rFonts w:ascii="Times New Roman" w:hAnsi="Times New Roman"/>
                <w:smallCaps/>
                <w:kern w:val="24"/>
                <w:sz w:val="20"/>
              </w:rPr>
            </w:pPr>
            <w:r w:rsidRPr="00EE0FCE">
              <w:rPr>
                <w:rFonts w:ascii="Times New Roman" w:hAnsi="Times New Roman"/>
                <w:smallCaps/>
                <w:kern w:val="24"/>
                <w:sz w:val="20"/>
              </w:rPr>
              <w:lastRenderedPageBreak/>
              <w:t>TAK/NIE</w:t>
            </w:r>
          </w:p>
          <w:p w:rsidR="00D77972" w:rsidRPr="00EE0FCE" w:rsidRDefault="00D77972" w:rsidP="00D77972">
            <w:pPr>
              <w:spacing w:before="0" w:line="240" w:lineRule="auto"/>
              <w:jc w:val="center"/>
              <w:rPr>
                <w:rFonts w:ascii="Times New Roman" w:hAnsi="Times New Roman"/>
                <w:b/>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 xml:space="preserve">Niespełnienie kryterium skutkuje odrzuceniem </w:t>
            </w:r>
            <w:r w:rsidRPr="00EE0FCE">
              <w:rPr>
                <w:rFonts w:ascii="Times New Roman" w:hAnsi="Times New Roman"/>
                <w:sz w:val="20"/>
              </w:rPr>
              <w:lastRenderedPageBreak/>
              <w:t>wniosku</w:t>
            </w:r>
          </w:p>
        </w:tc>
      </w:tr>
      <w:tr w:rsidR="00D30FAE" w:rsidRPr="00EE0FCE" w:rsidTr="009B1A19">
        <w:trPr>
          <w:jc w:val="center"/>
        </w:trPr>
        <w:tc>
          <w:tcPr>
            <w:tcW w:w="560" w:type="dxa"/>
            <w:vAlign w:val="center"/>
          </w:tcPr>
          <w:p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4.</w:t>
            </w:r>
          </w:p>
        </w:tc>
        <w:tc>
          <w:tcPr>
            <w:tcW w:w="3092" w:type="dxa"/>
            <w:vAlign w:val="center"/>
          </w:tcPr>
          <w:p w:rsidR="00D30FAE" w:rsidRPr="00EE0FCE" w:rsidRDefault="00D30FAE" w:rsidP="00BE252F">
            <w:pPr>
              <w:widowControl/>
              <w:autoSpaceDE w:val="0"/>
              <w:autoSpaceDN w:val="0"/>
              <w:spacing w:before="0" w:line="240" w:lineRule="auto"/>
              <w:textAlignment w:val="auto"/>
              <w:rPr>
                <w:rFonts w:ascii="Times New Roman" w:eastAsia="Calibri" w:hAnsi="Times New Roman"/>
                <w:b/>
                <w:color w:val="000000"/>
                <w:sz w:val="20"/>
                <w:highlight w:val="green"/>
              </w:rPr>
            </w:pPr>
            <w:r w:rsidRPr="00EE0FCE">
              <w:rPr>
                <w:rFonts w:ascii="Times New Roman" w:eastAsia="Calibri" w:hAnsi="Times New Roman"/>
                <w:b/>
                <w:bCs/>
                <w:color w:val="000000"/>
                <w:sz w:val="20"/>
              </w:rPr>
              <w:t>Projekt skierowany jest do grup docelowych pochodzących z obszaru województwa podkarpackiego.</w:t>
            </w:r>
          </w:p>
        </w:tc>
        <w:tc>
          <w:tcPr>
            <w:tcW w:w="5103" w:type="dxa"/>
          </w:tcPr>
          <w:p w:rsidR="00D30FAE" w:rsidRPr="00EE0FCE" w:rsidRDefault="00D77972" w:rsidP="00D77972">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W ramach kryterium weryfikowane jest czy</w:t>
            </w:r>
            <w:r w:rsidR="00F7476D" w:rsidRPr="00EE0FCE">
              <w:rPr>
                <w:rFonts w:ascii="Times New Roman" w:eastAsia="Calibri" w:hAnsi="Times New Roman"/>
                <w:color w:val="000000"/>
                <w:sz w:val="20"/>
              </w:rPr>
              <w:t xml:space="preserve"> </w:t>
            </w:r>
            <w:r w:rsidR="00D30FAE" w:rsidRPr="00EE0FCE">
              <w:rPr>
                <w:rFonts w:ascii="Times New Roman" w:eastAsia="Calibri" w:hAnsi="Times New Roman"/>
                <w:color w:val="000000"/>
                <w:sz w:val="20"/>
              </w:rPr>
              <w:t>wsparci</w:t>
            </w:r>
            <w:r w:rsidRPr="00EE0FCE">
              <w:rPr>
                <w:rFonts w:ascii="Times New Roman" w:eastAsia="Calibri" w:hAnsi="Times New Roman"/>
                <w:color w:val="000000"/>
                <w:sz w:val="20"/>
              </w:rPr>
              <w:t>e zostanie skierowane</w:t>
            </w:r>
            <w:r w:rsidR="00D30FAE" w:rsidRPr="00EE0FCE">
              <w:rPr>
                <w:rFonts w:ascii="Times New Roman" w:eastAsia="Calibri" w:hAnsi="Times New Roman"/>
                <w:color w:val="000000"/>
                <w:sz w:val="20"/>
              </w:rPr>
              <w:t xml:space="preserv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3" w:type="dxa"/>
            <w:vAlign w:val="center"/>
          </w:tcPr>
          <w:p w:rsidR="004C0E88" w:rsidRPr="00EE0FCE" w:rsidRDefault="00D30FAE" w:rsidP="00F7476D">
            <w:pPr>
              <w:spacing w:before="0" w:line="240" w:lineRule="auto"/>
              <w:jc w:val="center"/>
              <w:rPr>
                <w:rFonts w:ascii="Times New Roman" w:hAnsi="Times New Roman"/>
                <w:sz w:val="20"/>
              </w:rPr>
            </w:pPr>
            <w:r w:rsidRPr="00EE0FCE">
              <w:rPr>
                <w:rFonts w:ascii="Times New Roman" w:hAnsi="Times New Roman"/>
                <w:sz w:val="20"/>
              </w:rPr>
              <w:t>TAK/NIE</w:t>
            </w:r>
            <w:r w:rsidR="00F7476D" w:rsidRPr="00EE0FCE">
              <w:rPr>
                <w:rFonts w:ascii="Times New Roman" w:hAnsi="Times New Roman"/>
                <w:sz w:val="20"/>
              </w:rPr>
              <w:t xml:space="preserve"> </w:t>
            </w:r>
          </w:p>
          <w:p w:rsidR="00F7476D" w:rsidRPr="00EE0FCE" w:rsidRDefault="00F7476D" w:rsidP="00F7476D">
            <w:pPr>
              <w:spacing w:before="0" w:line="240" w:lineRule="auto"/>
              <w:jc w:val="center"/>
              <w:rPr>
                <w:rFonts w:ascii="Times New Roman" w:hAnsi="Times New Roman"/>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w:t>
            </w:r>
            <w:r w:rsidRPr="00EE0FCE">
              <w:rPr>
                <w:rFonts w:ascii="Times New Roman" w:hAnsi="Times New Roman"/>
                <w:b/>
                <w:sz w:val="20"/>
              </w:rPr>
              <w:t xml:space="preserve"> </w:t>
            </w:r>
            <w:r w:rsidRPr="00EE0FCE">
              <w:rPr>
                <w:rFonts w:ascii="Times New Roman" w:hAnsi="Times New Roman"/>
                <w:sz w:val="20"/>
              </w:rPr>
              <w:t>wniosku</w:t>
            </w:r>
          </w:p>
        </w:tc>
      </w:tr>
    </w:tbl>
    <w:p w:rsidR="00D30FAE" w:rsidRPr="00774C2A" w:rsidRDefault="00D30FAE" w:rsidP="0053417A">
      <w:pPr>
        <w:spacing w:before="60" w:after="60" w:line="276" w:lineRule="auto"/>
        <w:rPr>
          <w:rFonts w:ascii="Times New Roman" w:hAnsi="Times New Roman"/>
          <w:sz w:val="24"/>
          <w:szCs w:val="24"/>
        </w:rPr>
      </w:pPr>
    </w:p>
    <w:p w:rsidR="007930B7" w:rsidRPr="00B42D9F" w:rsidRDefault="007930B7" w:rsidP="002D67E8">
      <w:pPr>
        <w:pStyle w:val="Nagwek3"/>
        <w:spacing w:line="276" w:lineRule="auto"/>
        <w:ind w:left="709"/>
        <w:rPr>
          <w:szCs w:val="24"/>
        </w:rPr>
      </w:pPr>
      <w:r w:rsidRPr="007B5AE8">
        <w:rPr>
          <w:szCs w:val="24"/>
        </w:rPr>
        <w:t xml:space="preserve">W przypadku wystąpienia </w:t>
      </w:r>
      <w:r w:rsidR="00B86AAE">
        <w:rPr>
          <w:szCs w:val="24"/>
        </w:rPr>
        <w:t xml:space="preserve">znacznych </w:t>
      </w:r>
      <w:r w:rsidRPr="007B5AE8">
        <w:rPr>
          <w:szCs w:val="24"/>
        </w:rPr>
        <w:t>rozbieżności w ocenie kryteriów ogólnych formalnych, kryter</w:t>
      </w:r>
      <w:r w:rsidRPr="008D1DD0">
        <w:rPr>
          <w:szCs w:val="24"/>
        </w:rPr>
        <w:t xml:space="preserve">iów </w:t>
      </w:r>
      <w:r w:rsidR="0092217E" w:rsidRPr="007B5AE8">
        <w:rPr>
          <w:szCs w:val="24"/>
        </w:rPr>
        <w:t xml:space="preserve">specyficznych </w:t>
      </w:r>
      <w:r w:rsidRPr="008D1DD0">
        <w:rPr>
          <w:szCs w:val="24"/>
        </w:rPr>
        <w:t xml:space="preserve">dostępu (jeśli dotyczy) lub kryteriów ogólnych </w:t>
      </w:r>
      <w:r w:rsidR="0092217E">
        <w:rPr>
          <w:szCs w:val="24"/>
        </w:rPr>
        <w:t xml:space="preserve">merytorycznych </w:t>
      </w:r>
      <w:r w:rsidRPr="008D1DD0">
        <w:rPr>
          <w:szCs w:val="24"/>
        </w:rPr>
        <w:t>horyzontalnych dokonanej przez oceniających, wniosek poddawany jest dodatkowej ocenie (wyłącznie kryteriów, w zakresie, któryc</w:t>
      </w:r>
      <w:r w:rsidR="00D33B99">
        <w:rPr>
          <w:szCs w:val="24"/>
        </w:rPr>
        <w:t>h wystąpiły rozbieżności), którą</w:t>
      </w:r>
      <w:r w:rsidRPr="008D1DD0">
        <w:rPr>
          <w:szCs w:val="24"/>
        </w:rPr>
        <w:t xml:space="preserve"> przeprowadza trzeci oceniają</w:t>
      </w:r>
      <w:r w:rsidRPr="00030EF1">
        <w:rPr>
          <w:szCs w:val="24"/>
        </w:rPr>
        <w:t xml:space="preserve">cy, wybrany w drodze losowania przez Przewodniczącego KOP w obecności co najmniej 3 członków KOP. Ocena trzeciego oceniającego jest ostateczna i wiążąca. Za </w:t>
      </w:r>
      <w:r w:rsidR="00726D23">
        <w:rPr>
          <w:szCs w:val="24"/>
        </w:rPr>
        <w:t>znaczną</w:t>
      </w:r>
      <w:r w:rsidRPr="00030EF1">
        <w:rPr>
          <w:szCs w:val="24"/>
        </w:rPr>
        <w:t xml:space="preserve"> rozbieżność w ocenie </w:t>
      </w:r>
      <w:r w:rsidR="00D33B99">
        <w:rPr>
          <w:szCs w:val="24"/>
        </w:rPr>
        <w:t xml:space="preserve">spełniania </w:t>
      </w:r>
      <w:r w:rsidRPr="00030EF1">
        <w:rPr>
          <w:szCs w:val="24"/>
        </w:rPr>
        <w:t xml:space="preserve">ww. kryteriów uznaje się sytuację, gdy jeden z oceniających </w:t>
      </w:r>
      <w:r w:rsidR="004C0342">
        <w:rPr>
          <w:szCs w:val="24"/>
        </w:rPr>
        <w:t>uznaje</w:t>
      </w:r>
      <w:r w:rsidRPr="00030EF1">
        <w:rPr>
          <w:szCs w:val="24"/>
        </w:rPr>
        <w:t xml:space="preserve"> dane kryter</w:t>
      </w:r>
      <w:r w:rsidRPr="00B42D9F">
        <w:rPr>
          <w:szCs w:val="24"/>
        </w:rPr>
        <w:t xml:space="preserve">ium </w:t>
      </w:r>
      <w:r w:rsidR="006D78F2">
        <w:rPr>
          <w:szCs w:val="24"/>
        </w:rPr>
        <w:t>za spełnione</w:t>
      </w:r>
      <w:r w:rsidRPr="00B42D9F">
        <w:rPr>
          <w:szCs w:val="24"/>
        </w:rPr>
        <w:t xml:space="preserve">, a drugi </w:t>
      </w:r>
      <w:r w:rsidR="006D78F2">
        <w:rPr>
          <w:szCs w:val="24"/>
        </w:rPr>
        <w:t>za niespełnione</w:t>
      </w:r>
      <w:r w:rsidRPr="00B42D9F">
        <w:rPr>
          <w:szCs w:val="24"/>
        </w:rPr>
        <w:t xml:space="preserve">. </w:t>
      </w:r>
    </w:p>
    <w:p w:rsidR="00C11788" w:rsidRDefault="00C11788" w:rsidP="002D67E8">
      <w:pPr>
        <w:pStyle w:val="Nagwek3"/>
        <w:spacing w:line="276" w:lineRule="auto"/>
        <w:ind w:left="709" w:hanging="709"/>
      </w:pPr>
      <w:r>
        <w:t xml:space="preserve">W przypadku odrzucenia wniosku z powodu niespełnienia co najmniej jednego </w:t>
      </w:r>
      <w:r w:rsidR="00F55550">
        <w:t>z </w:t>
      </w:r>
      <w:r>
        <w:t>kryteriów</w:t>
      </w:r>
      <w:r w:rsidR="00247439">
        <w:t>,</w:t>
      </w:r>
      <w:r w:rsidR="006D78F2">
        <w:t xml:space="preserve"> wyboru projektów</w:t>
      </w:r>
      <w:r w:rsidR="00247439">
        <w:t>,</w:t>
      </w:r>
      <w:r w:rsidR="00765A15">
        <w:t xml:space="preserve"> IOK </w:t>
      </w:r>
      <w:r>
        <w:t xml:space="preserve">niezwłocznie informuje </w:t>
      </w:r>
      <w:r w:rsidR="0092133B">
        <w:t>Wnioskodaw</w:t>
      </w:r>
      <w:r>
        <w:t>cę o zakończeniu oceny jego projektu oraz negatywnej ocenie projektu wraz z pouczeniem o możliwości wniesienia protestu, o</w:t>
      </w:r>
      <w:r w:rsidR="00765A15">
        <w:t> </w:t>
      </w:r>
      <w:r>
        <w:t>którym mowa w art. 53 ust. 1 ustawy.</w:t>
      </w:r>
    </w:p>
    <w:p w:rsidR="002D67E8" w:rsidRDefault="00F55550" w:rsidP="002D67E8">
      <w:pPr>
        <w:pStyle w:val="Nagwek3"/>
        <w:spacing w:line="276" w:lineRule="auto"/>
        <w:ind w:left="709" w:hanging="709"/>
      </w:pPr>
      <w:r>
        <w:t xml:space="preserve">Ocena </w:t>
      </w:r>
      <w:r w:rsidR="0092217E">
        <w:t>kryteriów</w:t>
      </w:r>
      <w:r w:rsidR="0092217E" w:rsidRPr="0053417A">
        <w:t xml:space="preserve"> </w:t>
      </w:r>
      <w:r w:rsidRPr="0053417A">
        <w:t>ogólnych</w:t>
      </w:r>
      <w:r>
        <w:t xml:space="preserve"> </w:t>
      </w:r>
      <w:r w:rsidRPr="0053417A">
        <w:t>merytorycznych</w:t>
      </w:r>
      <w:r w:rsidR="0092217E">
        <w:t xml:space="preserve"> </w:t>
      </w:r>
      <w:r>
        <w:t>poleg</w:t>
      </w:r>
      <w:r w:rsidR="002D67E8">
        <w:t>a na przyznaniu przez każdego z </w:t>
      </w:r>
      <w:r>
        <w:t xml:space="preserve">oceniających </w:t>
      </w:r>
      <w:r w:rsidR="00180614" w:rsidRPr="0053417A">
        <w:t xml:space="preserve">maksymalnie </w:t>
      </w:r>
      <w:r w:rsidR="00F7476D" w:rsidRPr="00C17880">
        <w:rPr>
          <w:b/>
        </w:rPr>
        <w:t>4</w:t>
      </w:r>
      <w:r w:rsidR="00180614" w:rsidRPr="00C17880">
        <w:rPr>
          <w:b/>
        </w:rPr>
        <w:t xml:space="preserve">0 </w:t>
      </w:r>
      <w:r w:rsidR="00180614" w:rsidRPr="0073370D">
        <w:rPr>
          <w:b/>
        </w:rPr>
        <w:t>punktów</w:t>
      </w:r>
      <w:r w:rsidR="00180614" w:rsidRPr="0053417A">
        <w:t xml:space="preserve">. </w:t>
      </w:r>
      <w:r w:rsidR="00180614" w:rsidRPr="001C0129">
        <w:t xml:space="preserve">Ocena </w:t>
      </w:r>
      <w:r w:rsidR="00180614" w:rsidRPr="002A3186">
        <w:t>wniosku o dofinansowanie jest przedstawiana w postaci liczb całkowitych (bez części ułamkowych).</w:t>
      </w:r>
      <w:r w:rsidR="002D67E8" w:rsidRPr="002D67E8">
        <w:t xml:space="preserve"> </w:t>
      </w:r>
    </w:p>
    <w:p w:rsidR="00180614" w:rsidRPr="002D67E8" w:rsidRDefault="002D67E8" w:rsidP="002D67E8">
      <w:pPr>
        <w:pStyle w:val="Nagwek3"/>
        <w:spacing w:line="276" w:lineRule="auto"/>
        <w:ind w:left="709" w:hanging="709"/>
      </w:pPr>
      <w:r w:rsidRPr="00013745">
        <w:t xml:space="preserve">Spełnienie przez projekt </w:t>
      </w:r>
      <w:r w:rsidR="0092217E" w:rsidRPr="0073370D">
        <w:rPr>
          <w:b/>
        </w:rPr>
        <w:t xml:space="preserve">kryteriów </w:t>
      </w:r>
      <w:r w:rsidRPr="0073370D">
        <w:rPr>
          <w:b/>
        </w:rPr>
        <w:t>ogólnych merytorycznych</w:t>
      </w:r>
      <w:r w:rsidR="0092217E" w:rsidRPr="0092217E">
        <w:t xml:space="preserve"> </w:t>
      </w:r>
      <w:r w:rsidRPr="00013745">
        <w:t xml:space="preserve">w minimalnym zakresie oznacza uzyskanie od każdego z obydwu oceniających </w:t>
      </w:r>
      <w:r w:rsidRPr="0073370D">
        <w:rPr>
          <w:b/>
        </w:rPr>
        <w:t xml:space="preserve">co najmniej 60% punktów </w:t>
      </w:r>
      <w:r w:rsidRPr="0053417A">
        <w:t>za spełnienie poszczególnych kryteriów</w:t>
      </w:r>
      <w:r>
        <w:t xml:space="preserve"> z zastrzeżeniem pkt. 4.2.17.</w:t>
      </w:r>
    </w:p>
    <w:p w:rsidR="00036A9C" w:rsidRPr="00A203E1" w:rsidRDefault="006D78F2" w:rsidP="00A203E1">
      <w:pPr>
        <w:pStyle w:val="Nagwek3"/>
        <w:spacing w:line="276" w:lineRule="auto"/>
        <w:ind w:left="709"/>
      </w:pPr>
      <w:r w:rsidRPr="002D67E8">
        <w:rPr>
          <w:b/>
        </w:rPr>
        <w:t xml:space="preserve">W sytuacji, </w:t>
      </w:r>
      <w:r w:rsidR="00C00E81" w:rsidRPr="002D67E8">
        <w:rPr>
          <w:b/>
        </w:rPr>
        <w:t>kiedy kwota</w:t>
      </w:r>
      <w:r w:rsidRPr="002D67E8">
        <w:rPr>
          <w:b/>
        </w:rPr>
        <w:t xml:space="preserve"> przeznaczon</w:t>
      </w:r>
      <w:r w:rsidR="00D516D7" w:rsidRPr="002D67E8">
        <w:rPr>
          <w:b/>
        </w:rPr>
        <w:t>a</w:t>
      </w:r>
      <w:r w:rsidRPr="002D67E8">
        <w:rPr>
          <w:b/>
        </w:rPr>
        <w:t xml:space="preserve"> na dofinansowanie projektów w konkursie,</w:t>
      </w:r>
      <w:r w:rsidR="00C00E81" w:rsidRPr="002D67E8">
        <w:rPr>
          <w:b/>
        </w:rPr>
        <w:t xml:space="preserve"> przewyższa wartość dofinansowania</w:t>
      </w:r>
      <w:r w:rsidRPr="002D67E8">
        <w:rPr>
          <w:b/>
        </w:rPr>
        <w:t xml:space="preserve"> </w:t>
      </w:r>
      <w:r w:rsidR="00D516D7" w:rsidRPr="002D67E8">
        <w:rPr>
          <w:b/>
        </w:rPr>
        <w:t>dla</w:t>
      </w:r>
      <w:r w:rsidR="00C00E81" w:rsidRPr="002D67E8">
        <w:rPr>
          <w:b/>
        </w:rPr>
        <w:t xml:space="preserve"> </w:t>
      </w:r>
      <w:r w:rsidRPr="002D67E8">
        <w:rPr>
          <w:b/>
        </w:rPr>
        <w:t>wszystkich złożonych projektów IOK może</w:t>
      </w:r>
      <w:r w:rsidRPr="0073370D">
        <w:t xml:space="preserve"> </w:t>
      </w:r>
      <w:r w:rsidRPr="002D67E8">
        <w:rPr>
          <w:b/>
        </w:rPr>
        <w:t>odstąp</w:t>
      </w:r>
      <w:r w:rsidR="00C00E81" w:rsidRPr="002D67E8">
        <w:rPr>
          <w:b/>
        </w:rPr>
        <w:t xml:space="preserve">ić od punktowej oceny </w:t>
      </w:r>
      <w:r w:rsidR="0092217E" w:rsidRPr="002D67E8">
        <w:rPr>
          <w:b/>
        </w:rPr>
        <w:t xml:space="preserve">kryteriów </w:t>
      </w:r>
      <w:r w:rsidR="00C00E81" w:rsidRPr="002D67E8">
        <w:rPr>
          <w:b/>
        </w:rPr>
        <w:t xml:space="preserve">ogólnych </w:t>
      </w:r>
      <w:r w:rsidRPr="002D67E8">
        <w:rPr>
          <w:b/>
        </w:rPr>
        <w:t xml:space="preserve">merytorycznych na rzecz oceny 0-1 </w:t>
      </w:r>
      <w:r w:rsidR="00D516D7" w:rsidRPr="002D67E8">
        <w:rPr>
          <w:b/>
        </w:rPr>
        <w:t>(</w:t>
      </w:r>
      <w:r w:rsidRPr="002D67E8">
        <w:rPr>
          <w:b/>
        </w:rPr>
        <w:t>spełnia-nie spełnia</w:t>
      </w:r>
      <w:r w:rsidR="00D516D7" w:rsidRPr="002D67E8">
        <w:rPr>
          <w:b/>
        </w:rPr>
        <w:t>)</w:t>
      </w:r>
      <w:r w:rsidRPr="002D67E8">
        <w:rPr>
          <w:b/>
        </w:rPr>
        <w:t>.</w:t>
      </w:r>
      <w:r w:rsidR="00C00E81" w:rsidRPr="0073370D">
        <w:t xml:space="preserve"> </w:t>
      </w:r>
      <w:r w:rsidR="00F35C5F" w:rsidRPr="00F35C5F">
        <w:t xml:space="preserve">W przypadku zaistnienia takiej sytuacji IOK będzie informować o tym fakcie </w:t>
      </w:r>
      <w:r w:rsidR="00F35C5F">
        <w:t xml:space="preserve">Wnioskodawców </w:t>
      </w:r>
      <w:r w:rsidR="00D516D7" w:rsidRPr="0073370D">
        <w:t xml:space="preserve">publikując stosowną informacje na stronie internetowej </w:t>
      </w:r>
      <w:r w:rsidR="00D516D7" w:rsidRPr="002D67E8">
        <w:t>RPO WP 2014-2020, (www.rpo.podkarpackie.pl) oraz na Portalu Funduszy Europejskich (www.funduszeeuropejskie.gov.pl).</w:t>
      </w:r>
    </w:p>
    <w:p w:rsidR="0059154F" w:rsidRDefault="0059154F" w:rsidP="002D67E8">
      <w:pPr>
        <w:pStyle w:val="Nagwek3"/>
        <w:numPr>
          <w:ilvl w:val="0"/>
          <w:numId w:val="0"/>
        </w:numPr>
        <w:spacing w:line="276" w:lineRule="auto"/>
        <w:rPr>
          <w:b/>
        </w:rPr>
      </w:pPr>
    </w:p>
    <w:p w:rsidR="0059154F" w:rsidRDefault="0059154F" w:rsidP="002D67E8">
      <w:pPr>
        <w:pStyle w:val="Nagwek3"/>
        <w:numPr>
          <w:ilvl w:val="0"/>
          <w:numId w:val="0"/>
        </w:numPr>
        <w:spacing w:line="276" w:lineRule="auto"/>
        <w:rPr>
          <w:b/>
        </w:rPr>
      </w:pPr>
    </w:p>
    <w:p w:rsidR="0059154F" w:rsidRDefault="0059154F" w:rsidP="002D67E8">
      <w:pPr>
        <w:pStyle w:val="Nagwek3"/>
        <w:numPr>
          <w:ilvl w:val="0"/>
          <w:numId w:val="0"/>
        </w:numPr>
        <w:spacing w:line="276" w:lineRule="auto"/>
        <w:rPr>
          <w:b/>
        </w:rPr>
      </w:pPr>
    </w:p>
    <w:p w:rsidR="004528B3" w:rsidRPr="00CC2BD2" w:rsidRDefault="004528B3" w:rsidP="002D67E8">
      <w:pPr>
        <w:pStyle w:val="Nagwek3"/>
        <w:numPr>
          <w:ilvl w:val="0"/>
          <w:numId w:val="0"/>
        </w:numPr>
        <w:spacing w:line="276" w:lineRule="auto"/>
        <w:rPr>
          <w:b/>
        </w:rPr>
      </w:pPr>
      <w:r w:rsidRPr="00CC2BD2">
        <w:rPr>
          <w:b/>
        </w:rPr>
        <w:t xml:space="preserve">W ramach niniejszego konkursu </w:t>
      </w:r>
      <w:r w:rsidR="00A900D1" w:rsidRPr="00CC2BD2">
        <w:rPr>
          <w:b/>
        </w:rPr>
        <w:t>obowiązują</w:t>
      </w:r>
      <w:r w:rsidRPr="00CC2BD2">
        <w:rPr>
          <w:b/>
        </w:rPr>
        <w:t xml:space="preserve"> następujące kryteria </w:t>
      </w:r>
      <w:r w:rsidR="006D78F2" w:rsidRPr="00CC2BD2">
        <w:rPr>
          <w:b/>
        </w:rPr>
        <w:t>wyboru projektów</w:t>
      </w:r>
      <w:r w:rsidRPr="00CC2BD2">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496"/>
        <w:gridCol w:w="2560"/>
        <w:gridCol w:w="4125"/>
        <w:gridCol w:w="2225"/>
      </w:tblGrid>
      <w:tr w:rsidR="000A47FF" w:rsidRPr="00790893" w:rsidTr="0015469E">
        <w:trPr>
          <w:jc w:val="center"/>
        </w:trPr>
        <w:tc>
          <w:tcPr>
            <w:tcW w:w="9406" w:type="dxa"/>
            <w:gridSpan w:val="4"/>
            <w:shd w:val="clear" w:color="auto" w:fill="D9D9D9"/>
            <w:vAlign w:val="center"/>
          </w:tcPr>
          <w:p w:rsidR="000A47FF" w:rsidRPr="0015469E" w:rsidRDefault="000A47FF" w:rsidP="0015469E">
            <w:pPr>
              <w:widowControl/>
              <w:adjustRightInd/>
              <w:spacing w:before="120" w:after="120" w:line="276" w:lineRule="auto"/>
              <w:jc w:val="center"/>
              <w:textAlignment w:val="auto"/>
              <w:rPr>
                <w:rFonts w:ascii="Times New Roman" w:hAnsi="Times New Roman"/>
                <w:b/>
                <w:sz w:val="18"/>
                <w:szCs w:val="18"/>
              </w:rPr>
            </w:pPr>
            <w:r w:rsidRPr="0015469E">
              <w:rPr>
                <w:rFonts w:ascii="Times New Roman" w:hAnsi="Times New Roman"/>
                <w:b/>
                <w:sz w:val="18"/>
                <w:szCs w:val="18"/>
              </w:rPr>
              <w:lastRenderedPageBreak/>
              <w:t>KRYTERIA OGÓLNE MERYTORYCZNE Maksymalna liczba punktów możliwa do uzyskania w wyni</w:t>
            </w:r>
            <w:r w:rsidR="00834FE4">
              <w:rPr>
                <w:rFonts w:ascii="Times New Roman" w:hAnsi="Times New Roman"/>
                <w:b/>
                <w:sz w:val="18"/>
                <w:szCs w:val="18"/>
              </w:rPr>
              <w:t>ku oceny merytorycznej wynosi 4</w:t>
            </w:r>
            <w:r w:rsidRPr="0015469E">
              <w:rPr>
                <w:rFonts w:ascii="Times New Roman" w:hAnsi="Times New Roman"/>
                <w:b/>
                <w:sz w:val="18"/>
                <w:szCs w:val="18"/>
              </w:rPr>
              <w:t>0.</w:t>
            </w:r>
          </w:p>
          <w:p w:rsidR="000A47FF" w:rsidRPr="0015469E" w:rsidRDefault="000A47FF" w:rsidP="0015469E">
            <w:pPr>
              <w:widowControl/>
              <w:adjustRightInd/>
              <w:spacing w:before="120" w:after="120" w:line="276" w:lineRule="auto"/>
              <w:jc w:val="center"/>
              <w:textAlignment w:val="auto"/>
              <w:rPr>
                <w:rFonts w:ascii="Times New Roman" w:hAnsi="Times New Roman"/>
                <w:b/>
                <w:sz w:val="18"/>
                <w:szCs w:val="18"/>
              </w:rPr>
            </w:pPr>
            <w:r w:rsidRPr="0015469E">
              <w:rPr>
                <w:rFonts w:ascii="Times New Roman" w:hAnsi="Times New Roman"/>
                <w:b/>
                <w:sz w:val="18"/>
                <w:szCs w:val="18"/>
              </w:rPr>
              <w:t xml:space="preserve">Spełnienie przez projekt ogólnych kryteriów merytorycznych punktowych w minimalnym zakresie oznacza uzyskanie co najmniej 60% ogólnej liczby punktów </w:t>
            </w:r>
            <w:r w:rsidR="004915AB">
              <w:rPr>
                <w:rFonts w:ascii="Times New Roman" w:hAnsi="Times New Roman"/>
                <w:b/>
                <w:sz w:val="18"/>
                <w:szCs w:val="18"/>
              </w:rPr>
              <w:t xml:space="preserve">możliwych do otrzymania </w:t>
            </w:r>
            <w:r w:rsidRPr="0015469E">
              <w:rPr>
                <w:rFonts w:ascii="Times New Roman" w:hAnsi="Times New Roman"/>
                <w:b/>
                <w:sz w:val="18"/>
                <w:szCs w:val="18"/>
              </w:rPr>
              <w:t xml:space="preserve">za spełnianie </w:t>
            </w:r>
            <w:r w:rsidR="004915AB">
              <w:rPr>
                <w:rFonts w:ascii="Times New Roman" w:hAnsi="Times New Roman"/>
                <w:b/>
                <w:sz w:val="18"/>
                <w:szCs w:val="18"/>
              </w:rPr>
              <w:t xml:space="preserve">każdego z </w:t>
            </w:r>
            <w:r w:rsidRPr="0015469E">
              <w:rPr>
                <w:rFonts w:ascii="Times New Roman" w:hAnsi="Times New Roman"/>
                <w:b/>
                <w:sz w:val="18"/>
                <w:szCs w:val="18"/>
              </w:rPr>
              <w:t>poszczególnych kryteriów</w:t>
            </w:r>
            <w:r w:rsidR="004915AB">
              <w:rPr>
                <w:rFonts w:ascii="Times New Roman" w:hAnsi="Times New Roman"/>
                <w:b/>
                <w:sz w:val="18"/>
                <w:szCs w:val="18"/>
              </w:rPr>
              <w:t xml:space="preserve"> z poniższej tabeli, numerowanych od 1 do 4.</w:t>
            </w:r>
          </w:p>
          <w:p w:rsidR="000A47FF" w:rsidRPr="0053417A" w:rsidRDefault="000A47FF" w:rsidP="00C00EA3">
            <w:pPr>
              <w:widowControl/>
              <w:adjustRightInd/>
              <w:spacing w:before="120" w:after="120" w:line="276" w:lineRule="auto"/>
              <w:jc w:val="center"/>
              <w:textAlignment w:val="auto"/>
              <w:rPr>
                <w:rFonts w:ascii="Times New Roman" w:hAnsi="Times New Roman"/>
                <w:sz w:val="18"/>
                <w:szCs w:val="18"/>
              </w:rPr>
            </w:pPr>
            <w:r w:rsidRPr="0015469E">
              <w:rPr>
                <w:rFonts w:ascii="Times New Roman" w:hAnsi="Times New Roman"/>
                <w:b/>
                <w:sz w:val="18"/>
                <w:szCs w:val="18"/>
              </w:rPr>
              <w:t xml:space="preserve">Projekt, który uzyska mniej niż 60% punktów </w:t>
            </w:r>
            <w:r w:rsidR="004915AB">
              <w:rPr>
                <w:rFonts w:ascii="Times New Roman" w:hAnsi="Times New Roman"/>
                <w:b/>
                <w:sz w:val="18"/>
                <w:szCs w:val="18"/>
              </w:rPr>
              <w:t xml:space="preserve">w którymkolwiek z </w:t>
            </w:r>
            <w:r w:rsidR="0092217E">
              <w:rPr>
                <w:rFonts w:ascii="Times New Roman" w:hAnsi="Times New Roman"/>
                <w:b/>
                <w:sz w:val="18"/>
                <w:szCs w:val="18"/>
              </w:rPr>
              <w:t xml:space="preserve">kryteriów </w:t>
            </w:r>
            <w:r w:rsidR="004915AB">
              <w:rPr>
                <w:rFonts w:ascii="Times New Roman" w:hAnsi="Times New Roman"/>
                <w:b/>
                <w:sz w:val="18"/>
                <w:szCs w:val="18"/>
              </w:rPr>
              <w:t xml:space="preserve">ogólnych merytorycznych </w:t>
            </w:r>
            <w:r w:rsidRPr="0015469E">
              <w:rPr>
                <w:rFonts w:ascii="Times New Roman" w:hAnsi="Times New Roman"/>
                <w:b/>
                <w:sz w:val="18"/>
                <w:szCs w:val="18"/>
              </w:rPr>
              <w:t>otrzymuje ocenę negatywną i nie kwalifikuje się do dofinansowania.</w:t>
            </w:r>
          </w:p>
        </w:tc>
      </w:tr>
      <w:tr w:rsidR="00600E64" w:rsidRPr="00790893" w:rsidTr="000A47FF">
        <w:trPr>
          <w:jc w:val="center"/>
        </w:trPr>
        <w:tc>
          <w:tcPr>
            <w:tcW w:w="496" w:type="dxa"/>
            <w:shd w:val="clear" w:color="auto" w:fill="auto"/>
            <w:vAlign w:val="center"/>
          </w:tcPr>
          <w:p w:rsidR="00600E64" w:rsidRPr="00790893" w:rsidRDefault="00600E64" w:rsidP="00EB2CE2">
            <w:pPr>
              <w:widowControl/>
              <w:adjustRightInd/>
              <w:spacing w:before="0" w:line="240" w:lineRule="auto"/>
              <w:ind w:right="34"/>
              <w:jc w:val="center"/>
              <w:textAlignment w:val="auto"/>
              <w:rPr>
                <w:rFonts w:ascii="Times New Roman" w:hAnsi="Times New Roman"/>
                <w:sz w:val="18"/>
                <w:szCs w:val="18"/>
              </w:rPr>
            </w:pPr>
            <w:r w:rsidRPr="00790893">
              <w:rPr>
                <w:rFonts w:ascii="Times New Roman" w:hAnsi="Times New Roman"/>
                <w:sz w:val="18"/>
                <w:szCs w:val="18"/>
              </w:rPr>
              <w:t>Lp.</w:t>
            </w:r>
          </w:p>
        </w:tc>
        <w:tc>
          <w:tcPr>
            <w:tcW w:w="2560" w:type="dxa"/>
            <w:shd w:val="clear" w:color="auto" w:fill="auto"/>
            <w:vAlign w:val="center"/>
          </w:tcPr>
          <w:p w:rsidR="00600E64" w:rsidRPr="00790893" w:rsidRDefault="00600E64" w:rsidP="00EB2CE2">
            <w:pPr>
              <w:widowControl/>
              <w:autoSpaceDE w:val="0"/>
              <w:autoSpaceDN w:val="0"/>
              <w:spacing w:before="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Nazwa kryterium</w:t>
            </w:r>
          </w:p>
        </w:tc>
        <w:tc>
          <w:tcPr>
            <w:tcW w:w="4125" w:type="dxa"/>
            <w:shd w:val="clear" w:color="auto" w:fill="auto"/>
            <w:vAlign w:val="center"/>
          </w:tcPr>
          <w:p w:rsidR="00600E64" w:rsidRPr="00790893" w:rsidRDefault="00600E64" w:rsidP="00EB2CE2">
            <w:pPr>
              <w:widowControl/>
              <w:autoSpaceDE w:val="0"/>
              <w:autoSpaceDN w:val="0"/>
              <w:spacing w:before="60" w:after="6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Definicja/wyjaśnienie</w:t>
            </w:r>
          </w:p>
        </w:tc>
        <w:tc>
          <w:tcPr>
            <w:tcW w:w="2225" w:type="dxa"/>
            <w:shd w:val="clear" w:color="auto" w:fill="auto"/>
            <w:vAlign w:val="center"/>
          </w:tcPr>
          <w:p w:rsidR="00800992" w:rsidRPr="0053417A"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Minimalna/Maksymalna. liczba punktów</w:t>
            </w:r>
          </w:p>
          <w:p w:rsidR="00600E64" w:rsidRPr="007E56C7"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(0-</w:t>
            </w:r>
            <w:r w:rsidR="00F7476D">
              <w:rPr>
                <w:rFonts w:ascii="Times New Roman" w:hAnsi="Times New Roman"/>
                <w:sz w:val="18"/>
                <w:szCs w:val="18"/>
              </w:rPr>
              <w:t>4</w:t>
            </w:r>
            <w:r w:rsidRPr="0053417A">
              <w:rPr>
                <w:rFonts w:ascii="Times New Roman" w:hAnsi="Times New Roman"/>
                <w:sz w:val="18"/>
                <w:szCs w:val="18"/>
              </w:rPr>
              <w:t xml:space="preserve">0 </w:t>
            </w:r>
            <w:proofErr w:type="spellStart"/>
            <w:r w:rsidRPr="0053417A">
              <w:rPr>
                <w:rFonts w:ascii="Times New Roman" w:hAnsi="Times New Roman"/>
                <w:sz w:val="18"/>
                <w:szCs w:val="18"/>
              </w:rPr>
              <w:t>pkt</w:t>
            </w:r>
            <w:proofErr w:type="spellEnd"/>
            <w:r w:rsidRPr="0053417A">
              <w:rPr>
                <w:rFonts w:ascii="Times New Roman" w:hAnsi="Times New Roman"/>
                <w:sz w:val="18"/>
                <w:szCs w:val="18"/>
              </w:rPr>
              <w:t>)</w:t>
            </w:r>
          </w:p>
        </w:tc>
      </w:tr>
      <w:tr w:rsidR="00600E64" w:rsidRPr="00790893" w:rsidTr="000A47FF">
        <w:trPr>
          <w:jc w:val="center"/>
        </w:trPr>
        <w:tc>
          <w:tcPr>
            <w:tcW w:w="496" w:type="dxa"/>
            <w:shd w:val="clear" w:color="auto" w:fill="auto"/>
            <w:vAlign w:val="center"/>
          </w:tcPr>
          <w:p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1.</w:t>
            </w:r>
          </w:p>
        </w:tc>
        <w:tc>
          <w:tcPr>
            <w:tcW w:w="2560" w:type="dxa"/>
            <w:shd w:val="clear" w:color="auto" w:fill="auto"/>
            <w:vAlign w:val="center"/>
          </w:tcPr>
          <w:p w:rsidR="00800992" w:rsidRPr="0053417A" w:rsidRDefault="00120624" w:rsidP="0053417A">
            <w:pPr>
              <w:widowControl/>
              <w:autoSpaceDE w:val="0"/>
              <w:autoSpaceDN w:val="0"/>
              <w:spacing w:before="60" w:after="60" w:line="240" w:lineRule="auto"/>
              <w:jc w:val="left"/>
              <w:textAlignment w:val="auto"/>
              <w:rPr>
                <w:rFonts w:ascii="Times New Roman" w:hAnsi="Times New Roman"/>
                <w:color w:val="000000"/>
                <w:sz w:val="18"/>
                <w:szCs w:val="18"/>
              </w:rPr>
            </w:pPr>
            <w:r>
              <w:rPr>
                <w:rFonts w:ascii="Times New Roman" w:hAnsi="Times New Roman"/>
                <w:color w:val="000000"/>
                <w:sz w:val="18"/>
                <w:szCs w:val="18"/>
              </w:rPr>
              <w:t>Zgodność projektu z </w:t>
            </w:r>
            <w:r w:rsidR="00800992" w:rsidRPr="0053417A">
              <w:rPr>
                <w:rFonts w:ascii="Times New Roman" w:hAnsi="Times New Roman"/>
                <w:color w:val="000000"/>
                <w:sz w:val="18"/>
                <w:szCs w:val="18"/>
              </w:rPr>
              <w:t>właściwym celem szczegółowym/celami szczegółowymi RPO WP 2014-2020, w tym planowane do osiągnięcia rezultaty (adekwatność doboru, założona wartość docelowa oraz rzetelność sposobu pomiaru).</w:t>
            </w:r>
          </w:p>
          <w:p w:rsidR="00600E64" w:rsidRPr="0053417A" w:rsidRDefault="00600E64" w:rsidP="0043160D">
            <w:pPr>
              <w:widowControl/>
              <w:autoSpaceDE w:val="0"/>
              <w:autoSpaceDN w:val="0"/>
              <w:spacing w:before="60" w:after="60" w:line="240" w:lineRule="auto"/>
              <w:jc w:val="left"/>
              <w:textAlignment w:val="auto"/>
              <w:rPr>
                <w:rFonts w:ascii="Times New Roman" w:eastAsia="Calibri" w:hAnsi="Times New Roman"/>
                <w:color w:val="000000"/>
                <w:sz w:val="20"/>
              </w:rPr>
            </w:pPr>
          </w:p>
        </w:tc>
        <w:tc>
          <w:tcPr>
            <w:tcW w:w="4125" w:type="dxa"/>
            <w:shd w:val="clear" w:color="auto" w:fill="auto"/>
          </w:tcPr>
          <w:p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zgodności projektu z właściwym celem szczegółowym/celami szczegółowymi RPO WP 2014-2020 oraz adekwatność doboru, wskazanej wartości docelowej oraz rzetelności sposobu pomiaru rezultatów.</w:t>
            </w:r>
          </w:p>
          <w:p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 ramach kryterium weryfikowana będzie:</w:t>
            </w:r>
          </w:p>
          <w:p w:rsidR="00800992" w:rsidRPr="0053417A" w:rsidRDefault="00800992" w:rsidP="002C7645">
            <w:pPr>
              <w:widowControl/>
              <w:numPr>
                <w:ilvl w:val="0"/>
                <w:numId w:val="77"/>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trafność doboru ce</w:t>
            </w:r>
            <w:r w:rsidR="00F53629" w:rsidRPr="00774C2A">
              <w:rPr>
                <w:rFonts w:ascii="Times New Roman" w:hAnsi="Times New Roman"/>
                <w:color w:val="000000"/>
                <w:sz w:val="18"/>
                <w:szCs w:val="18"/>
              </w:rPr>
              <w:t>lu głównego projektu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ocena jego wpływu na osiągnięcie celu szczegółowego RPO WP 2014-2020, </w:t>
            </w:r>
          </w:p>
          <w:p w:rsidR="00800992" w:rsidRPr="0053417A" w:rsidRDefault="00800992" w:rsidP="002C7645">
            <w:pPr>
              <w:widowControl/>
              <w:numPr>
                <w:ilvl w:val="0"/>
                <w:numId w:val="77"/>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adekwatność doboru wskaźników realizacji właściwego celu szczegółowego RPO WP 2014-2020</w:t>
            </w:r>
            <w:r w:rsidR="00F7476D">
              <w:rPr>
                <w:rFonts w:ascii="Times New Roman" w:hAnsi="Times New Roman"/>
                <w:color w:val="000000"/>
                <w:sz w:val="18"/>
                <w:szCs w:val="18"/>
              </w:rPr>
              <w:t>,</w:t>
            </w:r>
            <w:r w:rsidRPr="0053417A">
              <w:rPr>
                <w:rFonts w:ascii="Times New Roman" w:hAnsi="Times New Roman"/>
                <w:color w:val="000000"/>
                <w:sz w:val="18"/>
                <w:szCs w:val="18"/>
              </w:rPr>
              <w:t xml:space="preserve"> </w:t>
            </w:r>
            <w:r w:rsidR="00F7476D" w:rsidRPr="0053417A">
              <w:rPr>
                <w:rFonts w:ascii="Times New Roman" w:hAnsi="Times New Roman"/>
                <w:sz w:val="18"/>
                <w:szCs w:val="18"/>
              </w:rPr>
              <w:t>założona wartość docelowa wskaźników</w:t>
            </w:r>
            <w:r w:rsidR="00F7476D" w:rsidRPr="0053417A">
              <w:rPr>
                <w:rFonts w:ascii="Times New Roman" w:hAnsi="Times New Roman"/>
                <w:color w:val="000000"/>
                <w:sz w:val="18"/>
                <w:szCs w:val="18"/>
              </w:rPr>
              <w:t xml:space="preserve"> </w:t>
            </w:r>
            <w:r w:rsidRPr="0053417A">
              <w:rPr>
                <w:rFonts w:ascii="Times New Roman" w:hAnsi="Times New Roman"/>
                <w:color w:val="000000"/>
                <w:sz w:val="18"/>
                <w:szCs w:val="18"/>
              </w:rPr>
              <w:t>oraz rzetelność sposobu ich pomiaru,</w:t>
            </w:r>
          </w:p>
          <w:p w:rsidR="00800992" w:rsidRPr="0053417A" w:rsidRDefault="00800992" w:rsidP="002C7645">
            <w:pPr>
              <w:widowControl/>
              <w:numPr>
                <w:ilvl w:val="0"/>
                <w:numId w:val="77"/>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ryzyko nieosiągnięcia założeń projektu (punkt oceniany w przypadku projektów, których wartość jest większa lub równa 2 mln PLN).</w:t>
            </w:r>
          </w:p>
          <w:p w:rsidR="00800992" w:rsidRPr="0053417A" w:rsidRDefault="00800992"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00992" w:rsidRPr="0053417A" w:rsidRDefault="00800992"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F7476D">
              <w:rPr>
                <w:rFonts w:ascii="Times New Roman" w:hAnsi="Times New Roman"/>
                <w:b/>
                <w:sz w:val="18"/>
                <w:szCs w:val="18"/>
              </w:rPr>
              <w:t>6</w:t>
            </w:r>
            <w:r w:rsidR="00F7476D"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600E64" w:rsidRDefault="00800992"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rsidR="00F7476D" w:rsidRPr="009279CE" w:rsidRDefault="00F7476D" w:rsidP="00E047A6">
            <w:pPr>
              <w:widowControl/>
              <w:adjustRightInd/>
              <w:spacing w:before="0" w:line="240" w:lineRule="auto"/>
              <w:contextualSpacing/>
              <w:textAlignment w:val="auto"/>
              <w:rPr>
                <w:rFonts w:ascii="Times New Roman" w:hAnsi="Times New Roman"/>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Liczba punktów możliwych do uzyskania: 0-1</w:t>
            </w:r>
            <w:r w:rsidR="00F7476D">
              <w:rPr>
                <w:rFonts w:ascii="Times New Roman" w:hAnsi="Times New Roman"/>
                <w:b/>
                <w:sz w:val="20"/>
                <w:szCs w:val="22"/>
                <w:lang w:eastAsia="en-US"/>
              </w:rPr>
              <w:t>0</w:t>
            </w:r>
            <w:r w:rsidRPr="00B069F0">
              <w:rPr>
                <w:rFonts w:ascii="Times New Roman" w:hAnsi="Times New Roman"/>
                <w:b/>
                <w:sz w:val="20"/>
                <w:szCs w:val="22"/>
                <w:lang w:eastAsia="en-US"/>
              </w:rPr>
              <w:t xml:space="preserve">, </w:t>
            </w:r>
          </w:p>
          <w:p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tym:</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a) 0-</w:t>
            </w:r>
            <w:r w:rsidR="00F7476D">
              <w:rPr>
                <w:rFonts w:ascii="Times New Roman" w:hAnsi="Times New Roman"/>
                <w:b/>
                <w:sz w:val="20"/>
                <w:szCs w:val="22"/>
                <w:lang w:eastAsia="en-US"/>
              </w:rPr>
              <w:t>3</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b) 0-</w:t>
            </w:r>
            <w:r w:rsidR="00F7476D">
              <w:rPr>
                <w:rFonts w:ascii="Times New Roman" w:hAnsi="Times New Roman"/>
                <w:b/>
                <w:sz w:val="20"/>
                <w:szCs w:val="22"/>
                <w:lang w:eastAsia="en-US"/>
              </w:rPr>
              <w:t>7</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 xml:space="preserve">w przypadku projektów o wartości powyżej 2 mln PLN, </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tym</w:t>
            </w:r>
          </w:p>
          <w:p w:rsidR="00D05043" w:rsidRPr="00B069F0" w:rsidRDefault="00D05043" w:rsidP="002C7645">
            <w:pPr>
              <w:widowControl/>
              <w:numPr>
                <w:ilvl w:val="0"/>
                <w:numId w:val="70"/>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2</w:t>
            </w:r>
          </w:p>
          <w:p w:rsidR="00D05043" w:rsidRPr="00B069F0" w:rsidRDefault="00D05043" w:rsidP="002C7645">
            <w:pPr>
              <w:widowControl/>
              <w:numPr>
                <w:ilvl w:val="0"/>
                <w:numId w:val="70"/>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6</w:t>
            </w:r>
          </w:p>
          <w:p w:rsidR="00D05043" w:rsidRPr="00B069F0" w:rsidRDefault="00D05043" w:rsidP="002C7645">
            <w:pPr>
              <w:widowControl/>
              <w:numPr>
                <w:ilvl w:val="0"/>
                <w:numId w:val="70"/>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0-2</w:t>
            </w:r>
          </w:p>
          <w:p w:rsidR="00600E64" w:rsidRPr="00CC6287"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790893" w:rsidTr="000A47FF">
        <w:trPr>
          <w:jc w:val="center"/>
        </w:trPr>
        <w:tc>
          <w:tcPr>
            <w:tcW w:w="496" w:type="dxa"/>
            <w:shd w:val="clear" w:color="auto" w:fill="auto"/>
            <w:vAlign w:val="center"/>
          </w:tcPr>
          <w:p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2.</w:t>
            </w:r>
          </w:p>
        </w:tc>
        <w:tc>
          <w:tcPr>
            <w:tcW w:w="2560" w:type="dxa"/>
            <w:shd w:val="clear" w:color="auto" w:fill="auto"/>
            <w:vAlign w:val="center"/>
          </w:tcPr>
          <w:p w:rsidR="00600E64" w:rsidRPr="00921E0B" w:rsidRDefault="00800992"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Zasadność realizacji projektu w kontekście problemów grupy docelowej, które ma rozwiązać lub złagodzić jego realizacja.</w:t>
            </w:r>
          </w:p>
        </w:tc>
        <w:tc>
          <w:tcPr>
            <w:tcW w:w="412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za</w:t>
            </w:r>
            <w:r w:rsidRPr="00774C2A">
              <w:rPr>
                <w:rFonts w:ascii="Times New Roman" w:hAnsi="Times New Roman"/>
                <w:color w:val="000000"/>
                <w:sz w:val="18"/>
                <w:szCs w:val="18"/>
              </w:rPr>
              <w:t>sadności realizacji projektu, w </w:t>
            </w:r>
            <w:r w:rsidRPr="0053417A">
              <w:rPr>
                <w:rFonts w:ascii="Times New Roman" w:hAnsi="Times New Roman"/>
                <w:color w:val="000000"/>
                <w:sz w:val="18"/>
                <w:szCs w:val="18"/>
              </w:rPr>
              <w:t>kontekście problemów grupy docelowej, które ma rozwiązać lub złagodzić realizacja projektu, w tym:</w:t>
            </w:r>
          </w:p>
          <w:p w:rsidR="008365FD" w:rsidRPr="00F7476D" w:rsidRDefault="008365FD" w:rsidP="002C7645">
            <w:pPr>
              <w:widowControl/>
              <w:numPr>
                <w:ilvl w:val="0"/>
                <w:numId w:val="81"/>
              </w:numPr>
              <w:adjustRightInd/>
              <w:spacing w:before="0" w:line="240" w:lineRule="auto"/>
              <w:contextualSpacing/>
              <w:jc w:val="left"/>
              <w:textAlignment w:val="auto"/>
              <w:rPr>
                <w:rFonts w:ascii="Times New Roman" w:hAnsi="Times New Roman"/>
                <w:sz w:val="18"/>
                <w:szCs w:val="18"/>
              </w:rPr>
            </w:pPr>
            <w:r w:rsidRPr="00F7476D">
              <w:rPr>
                <w:rFonts w:ascii="Times New Roman" w:hAnsi="Times New Roman"/>
                <w:sz w:val="18"/>
                <w:szCs w:val="18"/>
              </w:rPr>
              <w:t>zasadność obejmowania grupy docelowej wsparciem, ocena faktycznych problemów i barier, na które napotyka grupa docelowa projektu,</w:t>
            </w:r>
          </w:p>
          <w:p w:rsidR="008365FD" w:rsidRPr="0053417A" w:rsidRDefault="008365FD" w:rsidP="002C7645">
            <w:pPr>
              <w:widowControl/>
              <w:numPr>
                <w:ilvl w:val="0"/>
                <w:numId w:val="81"/>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adekwatność zaplanowanej akcji rekrutacyjnej do problemów grupy docelowej i celu projektu,</w:t>
            </w:r>
          </w:p>
          <w:p w:rsidR="008365FD" w:rsidRPr="0053417A" w:rsidRDefault="008365FD" w:rsidP="002C7645">
            <w:pPr>
              <w:widowControl/>
              <w:numPr>
                <w:ilvl w:val="0"/>
                <w:numId w:val="81"/>
              </w:numPr>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sz w:val="18"/>
                <w:szCs w:val="18"/>
              </w:rPr>
              <w:t>trwałość i w</w:t>
            </w:r>
            <w:r w:rsidRPr="0053417A">
              <w:rPr>
                <w:rFonts w:ascii="Times New Roman" w:hAnsi="Times New Roman"/>
                <w:bCs/>
                <w:color w:val="000000"/>
                <w:sz w:val="18"/>
                <w:szCs w:val="18"/>
              </w:rPr>
              <w:t>pływ rezultatów projektu.</w:t>
            </w:r>
          </w:p>
          <w:p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w:t>
            </w:r>
            <w:r w:rsidRPr="0053417A">
              <w:rPr>
                <w:rFonts w:ascii="Times New Roman" w:hAnsi="Times New Roman"/>
                <w:sz w:val="18"/>
                <w:szCs w:val="18"/>
              </w:rPr>
              <w:lastRenderedPageBreak/>
              <w:t xml:space="preserve">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600E64" w:rsidRDefault="008365FD" w:rsidP="00156575">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r w:rsidR="00156575">
              <w:rPr>
                <w:rFonts w:ascii="Times New Roman" w:hAnsi="Times New Roman"/>
                <w:sz w:val="18"/>
                <w:szCs w:val="18"/>
              </w:rPr>
              <w:t>.</w:t>
            </w:r>
          </w:p>
          <w:p w:rsidR="00F7476D" w:rsidRPr="00156575" w:rsidRDefault="00F7476D" w:rsidP="00156575">
            <w:pPr>
              <w:widowControl/>
              <w:adjustRightInd/>
              <w:spacing w:before="0" w:line="240" w:lineRule="auto"/>
              <w:textAlignment w:val="auto"/>
              <w:rPr>
                <w:rFonts w:ascii="Times New Roman" w:hAnsi="Times New Roman"/>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600E64" w:rsidRDefault="00600E64" w:rsidP="0043160D">
            <w:pPr>
              <w:widowControl/>
              <w:adjustRightInd/>
              <w:spacing w:before="0" w:line="240" w:lineRule="auto"/>
              <w:jc w:val="center"/>
              <w:textAlignment w:val="auto"/>
              <w:rPr>
                <w:rFonts w:ascii="Times New Roman" w:hAnsi="Times New Roman"/>
                <w:b/>
                <w:sz w:val="18"/>
                <w:szCs w:val="18"/>
              </w:rPr>
            </w:pP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Liczba punktów możliwych do uzyskania: 0-</w:t>
            </w:r>
            <w:r w:rsidR="007E3D4B">
              <w:rPr>
                <w:rFonts w:ascii="Times New Roman" w:hAnsi="Times New Roman"/>
                <w:b/>
                <w:sz w:val="20"/>
              </w:rPr>
              <w:t>1</w:t>
            </w:r>
            <w:r w:rsidRPr="00B069F0">
              <w:rPr>
                <w:rFonts w:ascii="Times New Roman" w:hAnsi="Times New Roman"/>
                <w:b/>
                <w:sz w:val="20"/>
              </w:rPr>
              <w:t xml:space="preserve">0, </w:t>
            </w: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w tym:</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a) 0-5</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b) 0-</w:t>
            </w:r>
            <w:r w:rsidR="007E3D4B">
              <w:rPr>
                <w:rFonts w:ascii="Times New Roman" w:hAnsi="Times New Roman"/>
                <w:b/>
                <w:sz w:val="20"/>
              </w:rPr>
              <w:t>3</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c) 0-</w:t>
            </w:r>
            <w:r w:rsidR="007E3D4B">
              <w:rPr>
                <w:rFonts w:ascii="Times New Roman" w:hAnsi="Times New Roman"/>
                <w:b/>
                <w:sz w:val="20"/>
              </w:rPr>
              <w:t>2</w:t>
            </w:r>
          </w:p>
          <w:p w:rsidR="00D05043" w:rsidRPr="006C6F50" w:rsidRDefault="00D05043" w:rsidP="0073370D">
            <w:pPr>
              <w:spacing w:before="0" w:line="240" w:lineRule="auto"/>
              <w:jc w:val="center"/>
              <w:rPr>
                <w:rFonts w:ascii="Times New Roman" w:hAnsi="Times New Roman"/>
                <w:b/>
                <w:sz w:val="18"/>
                <w:szCs w:val="18"/>
              </w:rPr>
            </w:pPr>
          </w:p>
        </w:tc>
      </w:tr>
      <w:tr w:rsidR="008365FD" w:rsidRPr="00790893" w:rsidTr="000A47FF">
        <w:trPr>
          <w:jc w:val="center"/>
        </w:trPr>
        <w:tc>
          <w:tcPr>
            <w:tcW w:w="496" w:type="dxa"/>
            <w:shd w:val="clear" w:color="auto" w:fill="auto"/>
            <w:vAlign w:val="center"/>
          </w:tcPr>
          <w:p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lastRenderedPageBreak/>
              <w:t>3.</w:t>
            </w:r>
          </w:p>
        </w:tc>
        <w:tc>
          <w:tcPr>
            <w:tcW w:w="2560" w:type="dxa"/>
            <w:shd w:val="clear" w:color="auto" w:fill="auto"/>
            <w:vAlign w:val="center"/>
          </w:tcPr>
          <w:p w:rsidR="008365FD" w:rsidRPr="007E56C7" w:rsidRDefault="008365FD"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Trafność doboru instrumentów realizacji projektu w kontekście wskazanych problemów grupy docelowej oraz zaplanowanych do osiągnięcia rezultatów projektu.</w:t>
            </w:r>
          </w:p>
        </w:tc>
        <w:tc>
          <w:tcPr>
            <w:tcW w:w="4125" w:type="dxa"/>
            <w:shd w:val="clear" w:color="auto" w:fill="auto"/>
          </w:tcPr>
          <w:p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Trafność doboru ins</w:t>
            </w:r>
            <w:r w:rsidR="00F53629" w:rsidRPr="00774C2A">
              <w:rPr>
                <w:rFonts w:ascii="Times New Roman" w:hAnsi="Times New Roman"/>
                <w:color w:val="000000"/>
                <w:sz w:val="18"/>
                <w:szCs w:val="18"/>
              </w:rPr>
              <w:t>trumentów realizacji projektu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kontekście wskazanych przez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cę problemów grupy docelowej oraz zaplanowanych do osiągnięcia rezultatów projektu, w tym w szczególności: </w:t>
            </w:r>
          </w:p>
          <w:p w:rsidR="008365FD" w:rsidRPr="0053417A" w:rsidRDefault="008365FD" w:rsidP="002C7645">
            <w:pPr>
              <w:widowControl/>
              <w:numPr>
                <w:ilvl w:val="0"/>
                <w:numId w:val="78"/>
              </w:numPr>
              <w:adjustRightInd/>
              <w:spacing w:before="0" w:line="240" w:lineRule="auto"/>
              <w:contextualSpacing/>
              <w:textAlignment w:val="auto"/>
              <w:rPr>
                <w:rFonts w:ascii="Times New Roman" w:hAnsi="Times New Roman"/>
                <w:sz w:val="18"/>
                <w:szCs w:val="18"/>
              </w:rPr>
            </w:pPr>
            <w:r w:rsidRPr="0053417A">
              <w:rPr>
                <w:rFonts w:ascii="Times New Roman" w:hAnsi="Times New Roman"/>
                <w:color w:val="000000"/>
                <w:sz w:val="18"/>
                <w:szCs w:val="18"/>
              </w:rPr>
              <w:t xml:space="preserve">trafność </w:t>
            </w:r>
            <w:r w:rsidR="00F53629" w:rsidRPr="00774C2A">
              <w:rPr>
                <w:rFonts w:ascii="Times New Roman" w:hAnsi="Times New Roman"/>
                <w:sz w:val="18"/>
                <w:szCs w:val="18"/>
              </w:rPr>
              <w:t>doboru ins</w:t>
            </w:r>
            <w:r w:rsidR="00F53629" w:rsidRPr="007E56C7">
              <w:rPr>
                <w:rFonts w:ascii="Times New Roman" w:hAnsi="Times New Roman"/>
                <w:sz w:val="18"/>
                <w:szCs w:val="18"/>
              </w:rPr>
              <w:t>trumentów i</w:t>
            </w:r>
            <w:r w:rsidR="00F53629" w:rsidRPr="00921E0B">
              <w:rPr>
                <w:rFonts w:ascii="Times New Roman" w:hAnsi="Times New Roman"/>
                <w:sz w:val="18"/>
                <w:szCs w:val="18"/>
              </w:rPr>
              <w:t> </w:t>
            </w:r>
            <w:r w:rsidRPr="0053417A">
              <w:rPr>
                <w:rFonts w:ascii="Times New Roman" w:hAnsi="Times New Roman"/>
                <w:sz w:val="18"/>
                <w:szCs w:val="18"/>
              </w:rPr>
              <w:t>planowanych zadań do zidentyfikowanych problemów (w kontekście grupy docelowej, obszaru oraz innych warunków i ograniczeń),</w:t>
            </w:r>
          </w:p>
          <w:p w:rsidR="008365FD" w:rsidRPr="0053417A" w:rsidRDefault="008365FD" w:rsidP="002C7645">
            <w:pPr>
              <w:widowControl/>
              <w:numPr>
                <w:ilvl w:val="0"/>
                <w:numId w:val="78"/>
              </w:numPr>
              <w:adjustRightInd/>
              <w:spacing w:before="0" w:line="240" w:lineRule="auto"/>
              <w:contextualSpacing/>
              <w:textAlignment w:val="auto"/>
              <w:rPr>
                <w:rFonts w:ascii="Times New Roman" w:hAnsi="Times New Roman"/>
                <w:color w:val="000000"/>
                <w:sz w:val="18"/>
                <w:szCs w:val="18"/>
              </w:rPr>
            </w:pPr>
            <w:r w:rsidRPr="0053417A">
              <w:rPr>
                <w:rFonts w:ascii="Times New Roman" w:hAnsi="Times New Roman"/>
                <w:sz w:val="18"/>
                <w:szCs w:val="18"/>
              </w:rPr>
              <w:t>adekwatność projektu do problemów, które ma rozwiązać albo złagodzić jego realizacja</w:t>
            </w:r>
            <w:r w:rsidRPr="0053417A">
              <w:rPr>
                <w:rFonts w:ascii="Times New Roman" w:hAnsi="Times New Roman"/>
                <w:color w:val="000000"/>
                <w:sz w:val="18"/>
                <w:szCs w:val="18"/>
              </w:rPr>
              <w:t>.</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8365FD" w:rsidRDefault="008365FD"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rsidR="00F7476D" w:rsidRPr="00CC6287" w:rsidRDefault="00F7476D" w:rsidP="00E047A6">
            <w:pPr>
              <w:widowControl/>
              <w:adjustRightInd/>
              <w:spacing w:before="0" w:line="240" w:lineRule="auto"/>
              <w:contextualSpacing/>
              <w:textAlignment w:val="auto"/>
              <w:rPr>
                <w:rFonts w:ascii="Times New Roman" w:eastAsia="Calibri" w:hAnsi="Times New Roman"/>
                <w:color w:val="000000"/>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8365FD" w:rsidRDefault="008365FD" w:rsidP="0043160D">
            <w:pPr>
              <w:widowControl/>
              <w:adjustRightInd/>
              <w:spacing w:before="0" w:line="240" w:lineRule="auto"/>
              <w:jc w:val="center"/>
              <w:textAlignment w:val="auto"/>
              <w:rPr>
                <w:rFonts w:ascii="Times New Roman" w:hAnsi="Times New Roman"/>
                <w:b/>
                <w:sz w:val="18"/>
                <w:szCs w:val="18"/>
              </w:rPr>
            </w:pPr>
          </w:p>
          <w:p w:rsidR="00D05043" w:rsidRPr="006C6F50" w:rsidRDefault="00D05043" w:rsidP="007E3D4B">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 xml:space="preserve">Liczba punktów możliwych do uzyskania: </w:t>
            </w:r>
            <w:r w:rsidRPr="00CC6287">
              <w:rPr>
                <w:rFonts w:ascii="Times New Roman" w:hAnsi="Times New Roman"/>
                <w:b/>
                <w:sz w:val="18"/>
                <w:szCs w:val="18"/>
              </w:rPr>
              <w:t>0-</w:t>
            </w:r>
            <w:r w:rsidR="007E3D4B">
              <w:rPr>
                <w:rFonts w:ascii="Times New Roman" w:hAnsi="Times New Roman"/>
                <w:b/>
                <w:sz w:val="18"/>
                <w:szCs w:val="18"/>
              </w:rPr>
              <w:t>10</w:t>
            </w:r>
          </w:p>
        </w:tc>
      </w:tr>
      <w:tr w:rsidR="008365FD" w:rsidRPr="00790893" w:rsidTr="00430BFB">
        <w:trPr>
          <w:trHeight w:val="1691"/>
          <w:jc w:val="center"/>
        </w:trPr>
        <w:tc>
          <w:tcPr>
            <w:tcW w:w="496" w:type="dxa"/>
            <w:shd w:val="clear" w:color="auto" w:fill="auto"/>
            <w:vAlign w:val="center"/>
          </w:tcPr>
          <w:p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4.</w:t>
            </w:r>
          </w:p>
        </w:tc>
        <w:tc>
          <w:tcPr>
            <w:tcW w:w="2560" w:type="dxa"/>
            <w:shd w:val="clear" w:color="auto" w:fill="auto"/>
            <w:vAlign w:val="center"/>
          </w:tcPr>
          <w:p w:rsidR="008365FD" w:rsidRPr="0053417A" w:rsidRDefault="008365FD" w:rsidP="0053417A">
            <w:p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 xml:space="preserve">Adekwatność potencjału i 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cy i ew. partnerów  do skali i zakresu zaplanowanych w projekcie działań w tym również potencjału do zarządzania projektem oraz 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cy i ew. partnerów w realizacji przedsięwzięć:</w:t>
            </w:r>
          </w:p>
          <w:p w:rsidR="008365FD" w:rsidRPr="0053417A" w:rsidRDefault="008365FD" w:rsidP="002C7645">
            <w:pPr>
              <w:pStyle w:val="Akapitzlist"/>
              <w:numPr>
                <w:ilvl w:val="0"/>
                <w:numId w:val="51"/>
              </w:numPr>
              <w:spacing w:before="0" w:line="240" w:lineRule="auto"/>
              <w:jc w:val="left"/>
              <w:rPr>
                <w:rFonts w:ascii="Times New Roman" w:hAnsi="Times New Roman"/>
                <w:color w:val="000000"/>
                <w:sz w:val="18"/>
                <w:szCs w:val="18"/>
              </w:rPr>
            </w:pPr>
            <w:r w:rsidRPr="0053417A">
              <w:rPr>
                <w:rFonts w:ascii="Times New Roman" w:eastAsia="Calibri" w:hAnsi="Times New Roman"/>
                <w:color w:val="000000"/>
                <w:sz w:val="18"/>
                <w:szCs w:val="18"/>
              </w:rPr>
              <w:t>w obszarze, wsparcia projektu,</w:t>
            </w:r>
          </w:p>
          <w:p w:rsidR="008365FD" w:rsidRPr="0053417A" w:rsidRDefault="008365FD" w:rsidP="002C7645">
            <w:pPr>
              <w:pStyle w:val="Akapitzlist"/>
              <w:numPr>
                <w:ilvl w:val="0"/>
                <w:numId w:val="51"/>
              </w:num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na rzecz grupy docelowej, do której skierowany będzie projekt oraz</w:t>
            </w:r>
          </w:p>
          <w:p w:rsidR="008365FD" w:rsidRPr="00064BA6" w:rsidRDefault="008365FD" w:rsidP="002C7645">
            <w:pPr>
              <w:widowControl/>
              <w:numPr>
                <w:ilvl w:val="0"/>
                <w:numId w:val="51"/>
              </w:numPr>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 xml:space="preserve">na określonym terytorium, którego będzie dotyczyć </w:t>
            </w:r>
            <w:r w:rsidRPr="0053417A">
              <w:rPr>
                <w:rFonts w:ascii="Times New Roman" w:hAnsi="Times New Roman"/>
                <w:color w:val="000000"/>
                <w:sz w:val="18"/>
                <w:szCs w:val="18"/>
              </w:rPr>
              <w:lastRenderedPageBreak/>
              <w:t>realizacja projektu.</w:t>
            </w:r>
          </w:p>
        </w:tc>
        <w:tc>
          <w:tcPr>
            <w:tcW w:w="4125" w:type="dxa"/>
            <w:shd w:val="clear" w:color="auto" w:fill="auto"/>
          </w:tcPr>
          <w:p w:rsidR="000A7188" w:rsidRDefault="008365FD" w:rsidP="0073370D">
            <w:pPr>
              <w:spacing w:before="0" w:line="240" w:lineRule="auto"/>
              <w:rPr>
                <w:rFonts w:ascii="Times New Roman" w:hAnsi="Times New Roman"/>
                <w:color w:val="000000"/>
                <w:sz w:val="18"/>
                <w:szCs w:val="18"/>
              </w:rPr>
            </w:pPr>
            <w:r w:rsidRPr="0053417A">
              <w:rPr>
                <w:rFonts w:ascii="Times New Roman" w:hAnsi="Times New Roman"/>
                <w:color w:val="000000"/>
                <w:sz w:val="18"/>
                <w:szCs w:val="18"/>
              </w:rPr>
              <w:lastRenderedPageBreak/>
              <w:t xml:space="preserve">Oceniana </w:t>
            </w:r>
            <w:r w:rsidR="00F53629" w:rsidRPr="00774C2A">
              <w:rPr>
                <w:rFonts w:ascii="Times New Roman" w:hAnsi="Times New Roman"/>
                <w:color w:val="000000"/>
                <w:sz w:val="18"/>
                <w:szCs w:val="18"/>
              </w:rPr>
              <w:t>będzie adekwatność potencjału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cy i partnerów (jeśli dotyczy) do </w:t>
            </w:r>
            <w:r w:rsidR="00F53629" w:rsidRPr="00774C2A">
              <w:rPr>
                <w:rFonts w:ascii="Times New Roman" w:hAnsi="Times New Roman"/>
                <w:color w:val="000000"/>
                <w:sz w:val="18"/>
                <w:szCs w:val="18"/>
              </w:rPr>
              <w:t>skali i zakresu zaplanowanych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projekcie działań, w tym:</w:t>
            </w:r>
          </w:p>
          <w:p w:rsidR="00430BFB" w:rsidRPr="0073370D" w:rsidRDefault="00430BFB" w:rsidP="0073370D">
            <w:pPr>
              <w:spacing w:before="0" w:line="240" w:lineRule="auto"/>
              <w:rPr>
                <w:rFonts w:ascii="Times New Roman" w:hAnsi="Times New Roman"/>
                <w:sz w:val="20"/>
              </w:rPr>
            </w:pPr>
            <w:r w:rsidRPr="0073370D">
              <w:rPr>
                <w:rFonts w:ascii="Times New Roman" w:hAnsi="Times New Roman"/>
                <w:sz w:val="20"/>
              </w:rPr>
              <w:t xml:space="preserve">a) </w:t>
            </w:r>
            <w:r w:rsidR="008365FD" w:rsidRPr="0073370D">
              <w:rPr>
                <w:rFonts w:ascii="Times New Roman" w:hAnsi="Times New Roman"/>
                <w:sz w:val="20"/>
              </w:rPr>
              <w:t>adekwa</w:t>
            </w:r>
            <w:r w:rsidR="00F53629" w:rsidRPr="0073370D">
              <w:rPr>
                <w:rFonts w:ascii="Times New Roman" w:hAnsi="Times New Roman"/>
                <w:sz w:val="20"/>
              </w:rPr>
              <w:t xml:space="preserve">tność potencjału </w:t>
            </w:r>
            <w:r w:rsidR="0092133B">
              <w:rPr>
                <w:rFonts w:ascii="Times New Roman" w:hAnsi="Times New Roman"/>
                <w:sz w:val="20"/>
              </w:rPr>
              <w:t>Wnioskodaw</w:t>
            </w:r>
            <w:r w:rsidR="00F53629" w:rsidRPr="0073370D">
              <w:rPr>
                <w:rFonts w:ascii="Times New Roman" w:hAnsi="Times New Roman"/>
                <w:sz w:val="20"/>
              </w:rPr>
              <w:t>cy i </w:t>
            </w:r>
            <w:r w:rsidR="008365FD" w:rsidRPr="0073370D">
              <w:rPr>
                <w:rFonts w:ascii="Times New Roman" w:hAnsi="Times New Roman"/>
                <w:sz w:val="20"/>
              </w:rPr>
              <w:t>partnerów do skali i zakresu planowanych w projekcie działań</w:t>
            </w:r>
            <w:r w:rsidRPr="0073370D">
              <w:rPr>
                <w:rFonts w:ascii="Times New Roman" w:hAnsi="Times New Roman"/>
                <w:sz w:val="20"/>
              </w:rPr>
              <w:t xml:space="preserve"> oraz  </w:t>
            </w:r>
            <w:r w:rsidR="008365FD" w:rsidRPr="0073370D">
              <w:rPr>
                <w:rFonts w:ascii="Times New Roman" w:hAnsi="Times New Roman"/>
                <w:sz w:val="20"/>
              </w:rPr>
              <w:t>adekwatność zaplanowanego systemu zarządzania do założeń projektu,</w:t>
            </w:r>
          </w:p>
          <w:p w:rsidR="008365FD" w:rsidRPr="0073370D" w:rsidRDefault="00430BFB" w:rsidP="0073370D">
            <w:pPr>
              <w:spacing w:before="0" w:line="240" w:lineRule="auto"/>
              <w:rPr>
                <w:rFonts w:ascii="Times New Roman" w:hAnsi="Times New Roman"/>
                <w:sz w:val="20"/>
              </w:rPr>
            </w:pPr>
            <w:r w:rsidRPr="0073370D">
              <w:rPr>
                <w:rFonts w:ascii="Times New Roman" w:hAnsi="Times New Roman"/>
                <w:sz w:val="20"/>
              </w:rPr>
              <w:t xml:space="preserve">b) </w:t>
            </w:r>
            <w:r w:rsidR="008365FD" w:rsidRPr="0073370D">
              <w:rPr>
                <w:rFonts w:ascii="Times New Roman" w:hAnsi="Times New Roman"/>
                <w:sz w:val="20"/>
              </w:rPr>
              <w:t xml:space="preserve">doświadczenie </w:t>
            </w:r>
            <w:r w:rsidR="0092133B">
              <w:rPr>
                <w:rFonts w:ascii="Times New Roman" w:hAnsi="Times New Roman"/>
                <w:sz w:val="20"/>
              </w:rPr>
              <w:t>Wnioskodaw</w:t>
            </w:r>
            <w:r w:rsidR="008365FD" w:rsidRPr="0073370D">
              <w:rPr>
                <w:rFonts w:ascii="Times New Roman" w:hAnsi="Times New Roman"/>
                <w:sz w:val="20"/>
              </w:rPr>
              <w:t>cy i ew. partnerów w realizacji przedsięwzięć:</w:t>
            </w:r>
          </w:p>
          <w:p w:rsidR="008365FD" w:rsidRPr="0053417A" w:rsidRDefault="008365FD" w:rsidP="002C7645">
            <w:pPr>
              <w:widowControl/>
              <w:numPr>
                <w:ilvl w:val="0"/>
                <w:numId w:val="52"/>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 xml:space="preserve">w obszarze wsparcia projektu, </w:t>
            </w:r>
          </w:p>
          <w:p w:rsidR="008365FD" w:rsidRPr="0053417A" w:rsidRDefault="008365FD" w:rsidP="002C7645">
            <w:pPr>
              <w:widowControl/>
              <w:numPr>
                <w:ilvl w:val="0"/>
                <w:numId w:val="52"/>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 xml:space="preserve">na rzecz grupy docelowej, do której skierowany będzie projekt oraz </w:t>
            </w:r>
          </w:p>
          <w:p w:rsidR="008365FD" w:rsidRPr="0053417A" w:rsidRDefault="008365FD" w:rsidP="002C7645">
            <w:pPr>
              <w:widowControl/>
              <w:numPr>
                <w:ilvl w:val="0"/>
                <w:numId w:val="52"/>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na określonym terytorium, którego będzie dotyczyć realizacja projektu.</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w:t>
            </w:r>
            <w:r w:rsidRPr="0053417A">
              <w:rPr>
                <w:rFonts w:ascii="Times New Roman" w:hAnsi="Times New Roman"/>
                <w:sz w:val="18"/>
                <w:szCs w:val="18"/>
              </w:rPr>
              <w:lastRenderedPageBreak/>
              <w:t xml:space="preserve">dopuszczalnych limitów wyznaczonych maksymalną i minimalną liczbą punktów, które można uzyskać za dane kryterium. </w:t>
            </w:r>
          </w:p>
          <w:p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rsidR="008365FD" w:rsidRDefault="008365FD"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rsidR="00F7476D" w:rsidRPr="00CC6287" w:rsidRDefault="00F7476D" w:rsidP="00E047A6">
            <w:pPr>
              <w:widowControl/>
              <w:adjustRightInd/>
              <w:spacing w:before="0" w:line="240" w:lineRule="auto"/>
              <w:contextualSpacing/>
              <w:textAlignment w:val="auto"/>
              <w:rPr>
                <w:rFonts w:ascii="Times New Roman" w:eastAsia="Calibri" w:hAnsi="Times New Roman"/>
                <w:color w:val="000000"/>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rsidR="008365FD" w:rsidRDefault="008365FD" w:rsidP="0043160D">
            <w:pPr>
              <w:widowControl/>
              <w:adjustRightInd/>
              <w:spacing w:before="0" w:line="240" w:lineRule="auto"/>
              <w:jc w:val="center"/>
              <w:textAlignment w:val="auto"/>
              <w:rPr>
                <w:rFonts w:ascii="Times New Roman" w:hAnsi="Times New Roman"/>
                <w:b/>
                <w:sz w:val="18"/>
                <w:szCs w:val="18"/>
              </w:rPr>
            </w:pPr>
          </w:p>
          <w:p w:rsidR="00D05043"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 xml:space="preserve">Liczba możliwych do uzyskania punktów: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0-</w:t>
            </w:r>
            <w:r w:rsidR="007E3D4B">
              <w:rPr>
                <w:rFonts w:ascii="Times New Roman" w:hAnsi="Times New Roman"/>
                <w:b/>
                <w:sz w:val="20"/>
                <w:lang w:eastAsia="en-US"/>
              </w:rPr>
              <w:t>1</w:t>
            </w:r>
            <w:r w:rsidRPr="00130E29">
              <w:rPr>
                <w:rFonts w:ascii="Times New Roman" w:hAnsi="Times New Roman"/>
                <w:b/>
                <w:sz w:val="20"/>
                <w:lang w:eastAsia="en-US"/>
              </w:rPr>
              <w:t xml:space="preserve">0,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w tym:</w:t>
            </w:r>
          </w:p>
          <w:p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a) 0-</w:t>
            </w:r>
            <w:r w:rsidR="007E3D4B">
              <w:rPr>
                <w:rFonts w:ascii="Times New Roman" w:hAnsi="Times New Roman"/>
                <w:b/>
                <w:sz w:val="20"/>
                <w:lang w:eastAsia="en-US"/>
              </w:rPr>
              <w:t>5</w:t>
            </w:r>
          </w:p>
          <w:p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b) 0-</w:t>
            </w:r>
            <w:r w:rsidR="007E3D4B">
              <w:rPr>
                <w:rFonts w:ascii="Times New Roman" w:hAnsi="Times New Roman"/>
                <w:b/>
                <w:sz w:val="20"/>
                <w:lang w:eastAsia="en-US"/>
              </w:rPr>
              <w:t>5</w:t>
            </w:r>
          </w:p>
          <w:p w:rsidR="00D05043" w:rsidRPr="006C6F50" w:rsidRDefault="00D05043" w:rsidP="00FF6BC0">
            <w:pPr>
              <w:widowControl/>
              <w:adjustRightInd/>
              <w:spacing w:before="0" w:line="240" w:lineRule="auto"/>
              <w:jc w:val="center"/>
              <w:textAlignment w:val="auto"/>
              <w:rPr>
                <w:rFonts w:ascii="Times New Roman" w:hAnsi="Times New Roman"/>
                <w:b/>
                <w:sz w:val="18"/>
                <w:szCs w:val="18"/>
              </w:rPr>
            </w:pPr>
          </w:p>
        </w:tc>
      </w:tr>
    </w:tbl>
    <w:p w:rsidR="000014FB" w:rsidRDefault="00F139E4" w:rsidP="009B1A19">
      <w:pPr>
        <w:pStyle w:val="Nagwek3"/>
        <w:spacing w:line="276" w:lineRule="auto"/>
        <w:ind w:left="709" w:hanging="709"/>
      </w:pPr>
      <w:r w:rsidRPr="004C311C">
        <w:lastRenderedPageBreak/>
        <w:t xml:space="preserve">W przypadku wystąpienia </w:t>
      </w:r>
      <w:r w:rsidRPr="00B86AAE">
        <w:t>znacznych rozbieżności</w:t>
      </w:r>
      <w:r w:rsidR="00007425">
        <w:t xml:space="preserve"> w ocenie </w:t>
      </w:r>
      <w:r w:rsidR="0092217E">
        <w:t xml:space="preserve">kryteriów </w:t>
      </w:r>
      <w:r w:rsidR="00007425">
        <w:t>ogólnych merytorycznych</w:t>
      </w:r>
      <w:r w:rsidRPr="004C311C">
        <w:t xml:space="preserve">, wniosek poddawany </w:t>
      </w:r>
      <w:r w:rsidR="006D5243" w:rsidRPr="004C311C">
        <w:t xml:space="preserve">jest </w:t>
      </w:r>
      <w:r w:rsidR="0092217E">
        <w:t xml:space="preserve">w tym </w:t>
      </w:r>
      <w:r w:rsidR="0092217E" w:rsidRPr="00D02B96">
        <w:rPr>
          <w:szCs w:val="24"/>
        </w:rPr>
        <w:t>zakresie</w:t>
      </w:r>
      <w:r w:rsidR="0092217E" w:rsidRPr="004C311C">
        <w:t xml:space="preserve"> </w:t>
      </w:r>
      <w:r w:rsidRPr="004C311C">
        <w:t>dodatkowej ocenie</w:t>
      </w:r>
      <w:r w:rsidR="00635DDA">
        <w:t xml:space="preserve">, </w:t>
      </w:r>
      <w:r w:rsidRPr="00D02B96">
        <w:rPr>
          <w:szCs w:val="24"/>
        </w:rPr>
        <w:t xml:space="preserve">którą przeprowadza </w:t>
      </w:r>
      <w:r w:rsidR="00007425" w:rsidRPr="00D02B96">
        <w:rPr>
          <w:szCs w:val="24"/>
        </w:rPr>
        <w:t>(</w:t>
      </w:r>
      <w:r w:rsidRPr="00D02B96">
        <w:rPr>
          <w:szCs w:val="24"/>
        </w:rPr>
        <w:t>przed skierowaniem projektu do ewentualnych negocjacji</w:t>
      </w:r>
      <w:r w:rsidR="00007425" w:rsidRPr="00D02B96">
        <w:rPr>
          <w:szCs w:val="24"/>
        </w:rPr>
        <w:t>)</w:t>
      </w:r>
      <w:r w:rsidRPr="00D02B96">
        <w:rPr>
          <w:szCs w:val="24"/>
        </w:rPr>
        <w:t xml:space="preserve"> trzeci oceniający wybran</w:t>
      </w:r>
      <w:r w:rsidR="000D700E" w:rsidRPr="00D02B96">
        <w:rPr>
          <w:szCs w:val="24"/>
        </w:rPr>
        <w:t>y w</w:t>
      </w:r>
      <w:r w:rsidR="00EE0FCE">
        <w:rPr>
          <w:szCs w:val="24"/>
        </w:rPr>
        <w:t xml:space="preserve"> </w:t>
      </w:r>
      <w:r w:rsidRPr="00D02B96">
        <w:rPr>
          <w:szCs w:val="24"/>
        </w:rPr>
        <w:t>drodze losowania przez Przewodniczącego KOP w</w:t>
      </w:r>
      <w:r w:rsidR="007F17DF">
        <w:rPr>
          <w:szCs w:val="24"/>
        </w:rPr>
        <w:t> </w:t>
      </w:r>
      <w:r w:rsidRPr="00D02B96">
        <w:rPr>
          <w:szCs w:val="24"/>
        </w:rPr>
        <w:t xml:space="preserve">obecności </w:t>
      </w:r>
      <w:r w:rsidR="006405CB" w:rsidRPr="00D02B96">
        <w:rPr>
          <w:szCs w:val="24"/>
        </w:rPr>
        <w:t xml:space="preserve">co najmniej </w:t>
      </w:r>
      <w:r w:rsidRPr="00D02B96">
        <w:rPr>
          <w:szCs w:val="24"/>
        </w:rPr>
        <w:t>3 członków KOP.</w:t>
      </w:r>
      <w:r w:rsidR="00395508">
        <w:rPr>
          <w:szCs w:val="24"/>
        </w:rPr>
        <w:t xml:space="preserve"> </w:t>
      </w:r>
      <w:r w:rsidR="000A72A5" w:rsidRPr="00395508">
        <w:rPr>
          <w:szCs w:val="24"/>
        </w:rPr>
        <w:t xml:space="preserve">Za znaczną rozbieżność w ocenie </w:t>
      </w:r>
      <w:r w:rsidR="001C2F1A" w:rsidRPr="00395508">
        <w:rPr>
          <w:color w:val="000000"/>
          <w:szCs w:val="24"/>
        </w:rPr>
        <w:t xml:space="preserve">w przypadku </w:t>
      </w:r>
      <w:r w:rsidR="006D5243" w:rsidRPr="0070016F">
        <w:t xml:space="preserve">oceny punktowej </w:t>
      </w:r>
      <w:r w:rsidR="006D5243" w:rsidRPr="00D02B96">
        <w:t xml:space="preserve">uznaje się </w:t>
      </w:r>
      <w:r w:rsidR="006D5243">
        <w:t>sytuację, w której</w:t>
      </w:r>
      <w:r w:rsidR="006D5243" w:rsidRPr="00D02B96">
        <w:t xml:space="preserve"> różnica w liczbie punktów przyznanych przez dwóch oceniających za spełnienie kryteriów ogólnych merytorycznych</w:t>
      </w:r>
      <w:r w:rsidR="006D5243" w:rsidRPr="00395508">
        <w:t xml:space="preserve"> </w:t>
      </w:r>
      <w:r w:rsidR="006D5243" w:rsidRPr="00D02B96">
        <w:t xml:space="preserve">- wynosi </w:t>
      </w:r>
      <w:r w:rsidR="006D5243" w:rsidRPr="00395508">
        <w:rPr>
          <w:b/>
        </w:rPr>
        <w:t>co najmniej 12</w:t>
      </w:r>
      <w:r w:rsidR="006D5243" w:rsidRPr="0070016F">
        <w:rPr>
          <w:b/>
        </w:rPr>
        <w:t xml:space="preserve"> </w:t>
      </w:r>
      <w:r w:rsidR="006D5243" w:rsidRPr="00395508">
        <w:rPr>
          <w:b/>
        </w:rPr>
        <w:t>punktów</w:t>
      </w:r>
      <w:r w:rsidR="006D5243">
        <w:rPr>
          <w:b/>
        </w:rPr>
        <w:t xml:space="preserve">. </w:t>
      </w:r>
      <w:r w:rsidR="006D5243" w:rsidRPr="0070016F">
        <w:t>Natomiast w przypadku</w:t>
      </w:r>
      <w:r w:rsidR="006D5243">
        <w:t xml:space="preserve"> </w:t>
      </w:r>
      <w:r w:rsidR="001C2F1A" w:rsidRPr="00395508">
        <w:rPr>
          <w:color w:val="000000"/>
          <w:szCs w:val="24"/>
        </w:rPr>
        <w:t>oceny 0-1 (spełnia-nie spełnia)</w:t>
      </w:r>
      <w:r w:rsidR="0070016F" w:rsidRPr="0070016F">
        <w:rPr>
          <w:color w:val="000000"/>
          <w:szCs w:val="24"/>
        </w:rPr>
        <w:t xml:space="preserve"> </w:t>
      </w:r>
      <w:r w:rsidR="006D5243" w:rsidRPr="0070016F">
        <w:t>z</w:t>
      </w:r>
      <w:r w:rsidR="006D5243" w:rsidRPr="00D02B96">
        <w:t>a znaczną rozbieżność w ocenie</w:t>
      </w:r>
      <w:r w:rsidR="006D5243" w:rsidRPr="0070016F">
        <w:rPr>
          <w:szCs w:val="24"/>
        </w:rPr>
        <w:t xml:space="preserve"> </w:t>
      </w:r>
      <w:r w:rsidR="0070016F" w:rsidRPr="0070016F">
        <w:rPr>
          <w:szCs w:val="24"/>
        </w:rPr>
        <w:t xml:space="preserve">uznaje się sytuację polegającą na tym, że </w:t>
      </w:r>
      <w:r w:rsidR="0070016F" w:rsidRPr="0070016F">
        <w:rPr>
          <w:color w:val="000000"/>
          <w:szCs w:val="24"/>
        </w:rPr>
        <w:t xml:space="preserve">jeden z oceniających uznaje kryterium za spełnione, a drugi za niespełnione </w:t>
      </w:r>
      <w:r w:rsidR="001C2F1A" w:rsidRPr="00395508">
        <w:rPr>
          <w:color w:val="000000"/>
          <w:szCs w:val="24"/>
        </w:rPr>
        <w:t xml:space="preserve">(w tej sytuacji trzecia ocena dotyczy </w:t>
      </w:r>
      <w:r w:rsidR="001C2F1A" w:rsidRPr="00395508">
        <w:rPr>
          <w:b/>
          <w:color w:val="000000"/>
          <w:szCs w:val="24"/>
        </w:rPr>
        <w:t xml:space="preserve">wyłącznie </w:t>
      </w:r>
      <w:r w:rsidR="000014FB" w:rsidRPr="009B1A19">
        <w:rPr>
          <w:color w:val="000000"/>
          <w:szCs w:val="24"/>
        </w:rPr>
        <w:t>kryteriów, w zakresie których wystąpiły te rozbieżności</w:t>
      </w:r>
      <w:r w:rsidR="0070016F" w:rsidRPr="0070016F">
        <w:rPr>
          <w:color w:val="000000"/>
          <w:szCs w:val="24"/>
        </w:rPr>
        <w:t>).</w:t>
      </w:r>
      <w:r w:rsidR="000A72A5" w:rsidRPr="00D02B96">
        <w:t xml:space="preserve"> </w:t>
      </w:r>
    </w:p>
    <w:p w:rsidR="00036A9C" w:rsidRPr="00B7586F" w:rsidRDefault="004528B3" w:rsidP="00036A9C">
      <w:pPr>
        <w:pStyle w:val="Nagwek3"/>
        <w:spacing w:line="276" w:lineRule="auto"/>
        <w:ind w:left="709" w:hanging="709"/>
        <w:rPr>
          <w:b/>
        </w:rPr>
      </w:pPr>
      <w:r w:rsidRPr="00395508">
        <w:rPr>
          <w:bCs w:val="0"/>
          <w:szCs w:val="24"/>
        </w:rPr>
        <w:t xml:space="preserve">Jeżeli projekt </w:t>
      </w:r>
      <w:r w:rsidR="00C00E81" w:rsidRPr="00395508">
        <w:rPr>
          <w:bCs w:val="0"/>
          <w:szCs w:val="24"/>
        </w:rPr>
        <w:t xml:space="preserve">spełnia wszystkie </w:t>
      </w:r>
      <w:r w:rsidR="00C00E81" w:rsidRPr="00E74655">
        <w:rPr>
          <w:bCs w:val="0"/>
          <w:szCs w:val="24"/>
        </w:rPr>
        <w:t xml:space="preserve">kryteria </w:t>
      </w:r>
      <w:r w:rsidR="000014FB" w:rsidRPr="009B1A19">
        <w:rPr>
          <w:bCs w:val="0"/>
          <w:szCs w:val="24"/>
        </w:rPr>
        <w:t>ogólne merytoryczne</w:t>
      </w:r>
      <w:r w:rsidR="00C00E81">
        <w:t xml:space="preserve"> </w:t>
      </w:r>
      <w:r w:rsidRPr="00774C2A">
        <w:t>o</w:t>
      </w:r>
      <w:r w:rsidR="00BD2B11" w:rsidRPr="0053417A">
        <w:t xml:space="preserve">ceniający dokonuje sprawdzenia spełnienia przez projekt </w:t>
      </w:r>
      <w:r w:rsidR="007E3D4B" w:rsidRPr="0073370D">
        <w:rPr>
          <w:b/>
        </w:rPr>
        <w:t>kryterium merytorycznego premiującego</w:t>
      </w:r>
      <w:r w:rsidR="007930B7">
        <w:rPr>
          <w:b/>
        </w:rPr>
        <w:t xml:space="preserve"> oraz kryteriów specyficznych premiujących</w:t>
      </w:r>
      <w:r w:rsidRPr="0073370D">
        <w:rPr>
          <w:b/>
        </w:rPr>
        <w:t>.</w:t>
      </w:r>
    </w:p>
    <w:p w:rsidR="002D67E8" w:rsidRPr="00EE0FCE" w:rsidRDefault="00EE0FCE" w:rsidP="00EE0FCE">
      <w:pPr>
        <w:pStyle w:val="Nagwek3"/>
        <w:numPr>
          <w:ilvl w:val="0"/>
          <w:numId w:val="0"/>
        </w:numPr>
        <w:spacing w:line="276" w:lineRule="auto"/>
        <w:rPr>
          <w:b/>
        </w:rPr>
      </w:pPr>
      <w:r w:rsidRPr="00CC2BD2">
        <w:rPr>
          <w:b/>
        </w:rPr>
        <w:t xml:space="preserve">W ramach niniejszego konkursu obowiązują następujące </w:t>
      </w:r>
      <w:r w:rsidR="0022098F" w:rsidRPr="00CC2BD2">
        <w:rPr>
          <w:b/>
        </w:rPr>
        <w:t>kryteria wyboru projektów</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173"/>
        <w:gridCol w:w="4394"/>
        <w:gridCol w:w="2205"/>
      </w:tblGrid>
      <w:tr w:rsidR="00430BFB" w:rsidRPr="00790893" w:rsidTr="009D268F">
        <w:trPr>
          <w:jc w:val="center"/>
        </w:trPr>
        <w:tc>
          <w:tcPr>
            <w:tcW w:w="9288" w:type="dxa"/>
            <w:gridSpan w:val="4"/>
            <w:shd w:val="clear" w:color="auto" w:fill="D9D9D9"/>
            <w:vAlign w:val="center"/>
          </w:tcPr>
          <w:p w:rsidR="00430BFB" w:rsidRPr="008E36D4" w:rsidRDefault="00430BFB" w:rsidP="009D268F">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Kryterium merytoryczne premiujące</w:t>
            </w:r>
          </w:p>
        </w:tc>
      </w:tr>
      <w:tr w:rsidR="00430BFB" w:rsidRPr="00790893" w:rsidTr="0073370D">
        <w:trPr>
          <w:jc w:val="center"/>
        </w:trPr>
        <w:tc>
          <w:tcPr>
            <w:tcW w:w="516" w:type="dxa"/>
            <w:shd w:val="clear" w:color="auto" w:fill="auto"/>
            <w:vAlign w:val="center"/>
          </w:tcPr>
          <w:p w:rsidR="00430BFB" w:rsidRPr="00790893" w:rsidRDefault="00430BFB" w:rsidP="009D268F">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173" w:type="dxa"/>
            <w:shd w:val="clear" w:color="auto" w:fill="auto"/>
            <w:vAlign w:val="center"/>
          </w:tcPr>
          <w:p w:rsidR="00430BFB" w:rsidRPr="00790893" w:rsidRDefault="00430BFB" w:rsidP="009D268F">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4394" w:type="dxa"/>
            <w:shd w:val="clear" w:color="auto" w:fill="auto"/>
            <w:vAlign w:val="center"/>
          </w:tcPr>
          <w:p w:rsidR="00430BFB" w:rsidRPr="00790893" w:rsidRDefault="00430BFB" w:rsidP="009D268F">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2205" w:type="dxa"/>
            <w:shd w:val="clear" w:color="auto" w:fill="auto"/>
            <w:vAlign w:val="center"/>
          </w:tcPr>
          <w:p w:rsidR="00430BFB" w:rsidRPr="00790893" w:rsidRDefault="00430BFB" w:rsidP="009D268F">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430BFB" w:rsidRPr="00790893" w:rsidTr="0073370D">
        <w:trPr>
          <w:jc w:val="center"/>
        </w:trPr>
        <w:tc>
          <w:tcPr>
            <w:tcW w:w="516" w:type="dxa"/>
            <w:shd w:val="clear" w:color="auto" w:fill="auto"/>
            <w:vAlign w:val="center"/>
          </w:tcPr>
          <w:p w:rsidR="00430BFB" w:rsidRPr="00790893" w:rsidRDefault="00430BFB" w:rsidP="009D268F">
            <w:pPr>
              <w:widowControl/>
              <w:adjustRightInd/>
              <w:spacing w:before="0" w:line="240" w:lineRule="auto"/>
              <w:ind w:right="34"/>
              <w:jc w:val="center"/>
              <w:textAlignment w:val="auto"/>
              <w:rPr>
                <w:rFonts w:ascii="Times New Roman" w:hAnsi="Times New Roman"/>
                <w:b/>
                <w:sz w:val="18"/>
                <w:szCs w:val="18"/>
              </w:rPr>
            </w:pPr>
          </w:p>
        </w:tc>
        <w:tc>
          <w:tcPr>
            <w:tcW w:w="2173" w:type="dxa"/>
            <w:shd w:val="clear" w:color="auto" w:fill="auto"/>
            <w:vAlign w:val="center"/>
          </w:tcPr>
          <w:p w:rsidR="00430BFB" w:rsidRPr="00790893" w:rsidRDefault="00430BFB" w:rsidP="009D268F">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430BFB">
              <w:rPr>
                <w:rFonts w:ascii="Times New Roman" w:eastAsia="Calibri" w:hAnsi="Times New Roman"/>
                <w:b/>
                <w:color w:val="000000"/>
                <w:sz w:val="18"/>
                <w:szCs w:val="18"/>
              </w:rPr>
              <w:t xml:space="preserve">Prawidłowość sporządzenia budżetu, w tym </w:t>
            </w:r>
            <w:proofErr w:type="spellStart"/>
            <w:r w:rsidRPr="00430BFB">
              <w:rPr>
                <w:rFonts w:ascii="Times New Roman" w:eastAsia="Calibri" w:hAnsi="Times New Roman"/>
                <w:b/>
                <w:color w:val="000000"/>
                <w:sz w:val="18"/>
                <w:szCs w:val="18"/>
              </w:rPr>
              <w:t>kwalifikowalność</w:t>
            </w:r>
            <w:proofErr w:type="spellEnd"/>
            <w:r w:rsidRPr="00430BFB">
              <w:rPr>
                <w:rFonts w:ascii="Times New Roman" w:eastAsia="Calibri" w:hAnsi="Times New Roman"/>
                <w:b/>
                <w:color w:val="000000"/>
                <w:sz w:val="18"/>
                <w:szCs w:val="18"/>
              </w:rPr>
              <w:t xml:space="preserve"> i efektywność wydatków</w:t>
            </w:r>
          </w:p>
        </w:tc>
        <w:tc>
          <w:tcPr>
            <w:tcW w:w="4394" w:type="dxa"/>
            <w:shd w:val="clear" w:color="auto" w:fill="auto"/>
            <w:vAlign w:val="center"/>
          </w:tcPr>
          <w:p w:rsidR="00430BFB" w:rsidRPr="00A63634" w:rsidRDefault="00430BFB" w:rsidP="00A63634">
            <w:pPr>
              <w:widowControl/>
              <w:adjustRightInd/>
              <w:spacing w:before="0" w:line="240" w:lineRule="auto"/>
              <w:jc w:val="left"/>
              <w:textAlignment w:val="auto"/>
              <w:rPr>
                <w:rFonts w:ascii="Times New Roman" w:eastAsia="Calibri" w:hAnsi="Times New Roman"/>
                <w:sz w:val="20"/>
                <w:lang w:eastAsia="en-US"/>
              </w:rPr>
            </w:pPr>
            <w:r w:rsidRPr="00A63634">
              <w:rPr>
                <w:rFonts w:ascii="Times New Roman" w:eastAsia="Calibri" w:hAnsi="Times New Roman"/>
                <w:sz w:val="20"/>
                <w:lang w:eastAsia="en-US"/>
              </w:rPr>
              <w:t>Oceniana będzie:</w:t>
            </w:r>
          </w:p>
          <w:p w:rsidR="00430BFB" w:rsidRPr="00A63634" w:rsidRDefault="00430BFB" w:rsidP="002C7645">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proofErr w:type="spellStart"/>
            <w:r w:rsidRPr="00A63634">
              <w:rPr>
                <w:rFonts w:ascii="Times New Roman" w:eastAsia="Calibri" w:hAnsi="Times New Roman"/>
                <w:sz w:val="20"/>
                <w:lang w:eastAsia="en-US"/>
              </w:rPr>
              <w:t>kwalifikowalność</w:t>
            </w:r>
            <w:proofErr w:type="spellEnd"/>
            <w:r w:rsidRPr="00A63634">
              <w:rPr>
                <w:rFonts w:ascii="Times New Roman" w:eastAsia="Calibri" w:hAnsi="Times New Roman"/>
                <w:sz w:val="20"/>
                <w:lang w:eastAsia="en-US"/>
              </w:rPr>
              <w:t xml:space="preserve"> wydatków;</w:t>
            </w:r>
          </w:p>
          <w:p w:rsidR="00430BFB" w:rsidRPr="00A63634" w:rsidRDefault="00430BFB" w:rsidP="002C7645">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niezbędność wydatków do realizacji projektu i osiągania jego celów; </w:t>
            </w:r>
          </w:p>
          <w:p w:rsidR="00430BFB" w:rsidRPr="00A63634" w:rsidRDefault="00430BFB" w:rsidP="002C7645">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racjonalność i efektywność wydatków projektu; </w:t>
            </w:r>
          </w:p>
          <w:p w:rsidR="00430BFB" w:rsidRPr="00A63634" w:rsidRDefault="00430BFB" w:rsidP="002C7645">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poprawność uzasadnienia wydatków w ramach kwot ryczałtowych (jeśli dotyczy);</w:t>
            </w:r>
          </w:p>
          <w:p w:rsidR="00430BFB" w:rsidRPr="00A63634" w:rsidRDefault="00430BFB" w:rsidP="002C7645">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 zgodność ze standardem i cenami rynkowymi określonymi w regulaminie konkursu;</w:t>
            </w:r>
          </w:p>
          <w:p w:rsidR="00430BFB" w:rsidRPr="00E047A6" w:rsidRDefault="00430BFB" w:rsidP="002C7645">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b/>
                <w:color w:val="000000"/>
                <w:sz w:val="18"/>
                <w:szCs w:val="18"/>
              </w:rPr>
            </w:pPr>
            <w:r w:rsidRPr="00A63634">
              <w:rPr>
                <w:rFonts w:ascii="Times New Roman" w:eastAsia="Calibri" w:hAnsi="Times New Roman"/>
                <w:sz w:val="20"/>
                <w:lang w:eastAsia="en-US"/>
              </w:rPr>
              <w:t xml:space="preserve"> </w:t>
            </w:r>
            <w:r w:rsidRPr="00635DDA">
              <w:rPr>
                <w:rFonts w:ascii="Times New Roman" w:eastAsia="Calibri" w:hAnsi="Times New Roman"/>
                <w:sz w:val="20"/>
                <w:lang w:eastAsia="en-US"/>
              </w:rPr>
              <w:t xml:space="preserve">zgodności z </w:t>
            </w:r>
            <w:r w:rsidR="000A7188" w:rsidRPr="00635DDA">
              <w:rPr>
                <w:rFonts w:ascii="Times New Roman" w:eastAsia="Calibri" w:hAnsi="Times New Roman"/>
                <w:sz w:val="20"/>
                <w:lang w:eastAsia="en-US"/>
              </w:rPr>
              <w:t>limitami</w:t>
            </w:r>
            <w:r w:rsidR="00A63634" w:rsidRPr="00635DDA">
              <w:rPr>
                <w:rFonts w:ascii="Times New Roman" w:eastAsia="Calibri" w:hAnsi="Times New Roman"/>
                <w:sz w:val="20"/>
                <w:lang w:eastAsia="en-US"/>
              </w:rPr>
              <w:t xml:space="preserve"> dotyczącymi: maksymalnej i </w:t>
            </w:r>
            <w:r w:rsidRPr="00635DDA">
              <w:rPr>
                <w:rFonts w:ascii="Times New Roman" w:eastAsia="Calibri" w:hAnsi="Times New Roman"/>
                <w:sz w:val="20"/>
                <w:lang w:eastAsia="en-US"/>
              </w:rPr>
              <w:t xml:space="preserve">minimalnej wartości projektu; wymaganego wkładu własnego beneficjenta;  dotyczącymi  maksymalnej wartości zakupionych środków trwałych; maksymalnej wartości wydatków kwalifikowanych w zakresie </w:t>
            </w:r>
            <w:proofErr w:type="spellStart"/>
            <w:r w:rsidRPr="00635DDA">
              <w:rPr>
                <w:rFonts w:ascii="Times New Roman" w:eastAsia="Calibri" w:hAnsi="Times New Roman"/>
                <w:sz w:val="20"/>
                <w:lang w:eastAsia="en-US"/>
              </w:rPr>
              <w:t>cross-financingu</w:t>
            </w:r>
            <w:proofErr w:type="spellEnd"/>
            <w:r w:rsidRPr="00635DDA">
              <w:rPr>
                <w:rFonts w:ascii="Times New Roman" w:eastAsia="Calibri" w:hAnsi="Times New Roman"/>
                <w:sz w:val="20"/>
                <w:lang w:eastAsia="en-US"/>
              </w:rPr>
              <w:t xml:space="preserve">; maksymalnej wartości wydatków związanych z zakupem sprzętu/doposażenia (włączając </w:t>
            </w:r>
            <w:proofErr w:type="spellStart"/>
            <w:r w:rsidRPr="00635DDA">
              <w:rPr>
                <w:rFonts w:ascii="Times New Roman" w:eastAsia="Calibri" w:hAnsi="Times New Roman"/>
                <w:sz w:val="20"/>
                <w:lang w:eastAsia="en-US"/>
              </w:rPr>
              <w:t>cross-financing</w:t>
            </w:r>
            <w:proofErr w:type="spellEnd"/>
            <w:r w:rsidRPr="00635DDA">
              <w:rPr>
                <w:rFonts w:ascii="Times New Roman" w:eastAsia="Calibri" w:hAnsi="Times New Roman"/>
                <w:sz w:val="20"/>
                <w:lang w:eastAsia="en-US"/>
              </w:rPr>
              <w:t xml:space="preserve">); kwot ryczałtowych/stawek jednostkowych/stawek </w:t>
            </w:r>
            <w:r w:rsidRPr="00635DDA">
              <w:rPr>
                <w:rFonts w:ascii="Times New Roman" w:eastAsia="Calibri" w:hAnsi="Times New Roman"/>
                <w:sz w:val="20"/>
                <w:lang w:eastAsia="en-US"/>
              </w:rPr>
              <w:lastRenderedPageBreak/>
              <w:t>ryczałtowych.</w:t>
            </w:r>
          </w:p>
        </w:tc>
        <w:tc>
          <w:tcPr>
            <w:tcW w:w="2205" w:type="dxa"/>
            <w:shd w:val="clear" w:color="auto" w:fill="auto"/>
            <w:vAlign w:val="center"/>
          </w:tcPr>
          <w:p w:rsidR="00430BFB" w:rsidRDefault="00430BFB" w:rsidP="0073370D">
            <w:pPr>
              <w:widowControl/>
              <w:adjustRightInd/>
              <w:spacing w:before="0" w:line="240" w:lineRule="auto"/>
              <w:jc w:val="left"/>
              <w:textAlignment w:val="auto"/>
              <w:rPr>
                <w:rFonts w:ascii="Times New Roman" w:hAnsi="Times New Roman"/>
                <w:b/>
                <w:sz w:val="18"/>
                <w:szCs w:val="18"/>
              </w:rPr>
            </w:pPr>
            <w:r>
              <w:rPr>
                <w:rFonts w:ascii="Times New Roman" w:hAnsi="Times New Roman"/>
                <w:b/>
                <w:sz w:val="18"/>
                <w:szCs w:val="18"/>
              </w:rPr>
              <w:lastRenderedPageBreak/>
              <w:t>Liczba punktów możliwych do uzyskania: 0/10 pkt.</w:t>
            </w:r>
          </w:p>
          <w:p w:rsidR="00430BFB" w:rsidRPr="00790893" w:rsidRDefault="000A7188" w:rsidP="0073370D">
            <w:pPr>
              <w:widowControl/>
              <w:adjustRightInd/>
              <w:spacing w:before="0" w:line="240" w:lineRule="auto"/>
              <w:jc w:val="left"/>
              <w:textAlignment w:val="auto"/>
              <w:rPr>
                <w:rFonts w:ascii="Times New Roman" w:hAnsi="Times New Roman"/>
                <w:b/>
                <w:sz w:val="18"/>
                <w:szCs w:val="18"/>
              </w:rPr>
            </w:pPr>
            <w:r>
              <w:rPr>
                <w:rFonts w:ascii="Times New Roman" w:hAnsi="Times New Roman"/>
                <w:b/>
                <w:sz w:val="18"/>
                <w:szCs w:val="18"/>
              </w:rPr>
              <w:t>Przyznaje</w:t>
            </w:r>
            <w:r w:rsidR="00430BFB">
              <w:rPr>
                <w:rFonts w:ascii="Times New Roman" w:hAnsi="Times New Roman"/>
                <w:b/>
                <w:sz w:val="18"/>
                <w:szCs w:val="18"/>
              </w:rPr>
              <w:t xml:space="preserve"> się 10 pkt. </w:t>
            </w:r>
            <w:r w:rsidR="00E962BD">
              <w:rPr>
                <w:rFonts w:ascii="Times New Roman" w:hAnsi="Times New Roman"/>
                <w:b/>
                <w:sz w:val="18"/>
                <w:szCs w:val="18"/>
              </w:rPr>
              <w:t>jeśli projekt spełnił kryterium tzn. budżet został sporządzony prawidłowo (nie ma potrzeby kierowania do negocjacji), albo 0 pkt. jeśli projekt nie spełnił kryterium. Przyznanie 0 pkt. nie oznacza, iż projekt zostaje odrzucony.</w:t>
            </w:r>
          </w:p>
        </w:tc>
      </w:tr>
    </w:tbl>
    <w:p w:rsidR="00A86478" w:rsidRDefault="008A5AE5" w:rsidP="00D02B96">
      <w:pPr>
        <w:pStyle w:val="Nagwek3"/>
        <w:spacing w:line="276" w:lineRule="auto"/>
        <w:ind w:left="709"/>
        <w:rPr>
          <w:b/>
        </w:rPr>
      </w:pPr>
      <w:r w:rsidRPr="0053417A">
        <w:lastRenderedPageBreak/>
        <w:t>Ocena spełnienia kryteri</w:t>
      </w:r>
      <w:r w:rsidR="007E3D4B">
        <w:t>um</w:t>
      </w:r>
      <w:r w:rsidRPr="0053417A">
        <w:t xml:space="preserve"> </w:t>
      </w:r>
      <w:r w:rsidR="0099292A" w:rsidRPr="0053417A">
        <w:t>prem</w:t>
      </w:r>
      <w:r w:rsidR="0099292A">
        <w:t>iującego</w:t>
      </w:r>
      <w:r w:rsidR="00156575">
        <w:t xml:space="preserve"> </w:t>
      </w:r>
      <w:r w:rsidR="007F7A16">
        <w:t xml:space="preserve">pn. </w:t>
      </w:r>
      <w:r w:rsidR="0099292A" w:rsidRPr="0073370D">
        <w:rPr>
          <w:i/>
        </w:rPr>
        <w:t xml:space="preserve">„Prawidłowość sporządzenia budżetu, w tym </w:t>
      </w:r>
      <w:proofErr w:type="spellStart"/>
      <w:r w:rsidR="0099292A" w:rsidRPr="0073370D">
        <w:rPr>
          <w:i/>
        </w:rPr>
        <w:t>kwalifikowalność</w:t>
      </w:r>
      <w:proofErr w:type="spellEnd"/>
      <w:r w:rsidR="0099292A" w:rsidRPr="0073370D">
        <w:rPr>
          <w:i/>
        </w:rPr>
        <w:t xml:space="preserve"> i efektywność wydatków”</w:t>
      </w:r>
      <w:r w:rsidR="0099292A">
        <w:t xml:space="preserve"> </w:t>
      </w:r>
      <w:r w:rsidR="00156575">
        <w:t xml:space="preserve">polega na przyznaniu </w:t>
      </w:r>
      <w:r w:rsidR="0099292A">
        <w:t>1</w:t>
      </w:r>
      <w:r w:rsidR="00156575">
        <w:t>0 </w:t>
      </w:r>
      <w:r w:rsidRPr="0053417A">
        <w:t>punktów</w:t>
      </w:r>
      <w:r w:rsidR="00101F0D">
        <w:t>,</w:t>
      </w:r>
      <w:r w:rsidRPr="0053417A">
        <w:t xml:space="preserve"> je</w:t>
      </w:r>
      <w:r w:rsidR="00101F0D">
        <w:t>żeli</w:t>
      </w:r>
      <w:r w:rsidRPr="0053417A">
        <w:t xml:space="preserve"> projekt </w:t>
      </w:r>
      <w:r w:rsidR="0099292A">
        <w:t xml:space="preserve">spełnia kryterium tzn. budżet został sporządzony prawidłowo (nie ma potrzeby kierowania do negocjacji) albo 0 pkt. jeśli projekt </w:t>
      </w:r>
      <w:r w:rsidRPr="0053417A">
        <w:t>nie spełnia kryterium</w:t>
      </w:r>
      <w:r w:rsidR="0099292A">
        <w:t>.</w:t>
      </w:r>
      <w:r w:rsidRPr="0053417A">
        <w:t xml:space="preserve"> </w:t>
      </w:r>
      <w:r w:rsidR="0099292A">
        <w:t>Przyznanie 0</w:t>
      </w:r>
      <w:r w:rsidR="007F17DF">
        <w:t> </w:t>
      </w:r>
      <w:r w:rsidR="0099292A">
        <w:t>pkt. nie oznacza, iż projekt zostaje odrzucony.</w:t>
      </w:r>
      <w:r w:rsidR="00733446">
        <w:t xml:space="preserve"> </w:t>
      </w:r>
      <w:r w:rsidR="000014FB" w:rsidRPr="009B1A19">
        <w:t>Jeśli kwestionowane są jakieś pozycje wydatków we wniosku, nie otrzymuje on premii punktowej i jest kierowany do negocjacji</w:t>
      </w:r>
      <w:r w:rsidR="001B4B25">
        <w:t>.</w:t>
      </w:r>
      <w:r w:rsidR="000014FB" w:rsidRPr="009B1A19">
        <w:t xml:space="preserve"> </w:t>
      </w:r>
      <w:r w:rsidR="00103EA4" w:rsidRPr="007B5AE8">
        <w:rPr>
          <w:b/>
        </w:rPr>
        <w:t xml:space="preserve">Spełnienie kryterium </w:t>
      </w:r>
      <w:r w:rsidR="00103EA4" w:rsidRPr="008D1DD0">
        <w:rPr>
          <w:b/>
        </w:rPr>
        <w:t>merytorycznego premiującego ni</w:t>
      </w:r>
      <w:r w:rsidR="00103EA4" w:rsidRPr="00030EF1">
        <w:rPr>
          <w:b/>
        </w:rPr>
        <w:t>e jest obowiązkowe</w:t>
      </w:r>
      <w:r w:rsidR="00A86478" w:rsidRPr="00A86478">
        <w:t xml:space="preserve"> </w:t>
      </w:r>
      <w:r w:rsidR="00A86478" w:rsidRPr="00D02B96">
        <w:rPr>
          <w:b/>
        </w:rPr>
        <w:t>jednak należy pamiętać, że może mieć wpływ na to, czy projekt otrzyma dofinansowanie.</w:t>
      </w:r>
    </w:p>
    <w:p w:rsidR="009F1F42" w:rsidRPr="009F1F42" w:rsidRDefault="00A86478" w:rsidP="00EE0FCE">
      <w:pPr>
        <w:pStyle w:val="Nagwek3"/>
        <w:numPr>
          <w:ilvl w:val="0"/>
          <w:numId w:val="0"/>
        </w:numPr>
        <w:spacing w:before="240" w:line="276" w:lineRule="auto"/>
        <w:ind w:left="709"/>
        <w:rPr>
          <w:b/>
        </w:rPr>
      </w:pPr>
      <w:r w:rsidRPr="00D02B96">
        <w:rPr>
          <w:b/>
        </w:rPr>
        <w:t>UWAGA</w:t>
      </w:r>
      <w:r w:rsidR="00D02B96">
        <w:rPr>
          <w:b/>
        </w:rPr>
        <w:t xml:space="preserve">! </w:t>
      </w:r>
      <w:r w:rsidRPr="00D02B96">
        <w:rPr>
          <w:b/>
        </w:rPr>
        <w:t xml:space="preserve">W przypadku nie otrzymania premii wynoszącej 10 punktów za spełnienie kryterium merytorycznego premiującego „Prawidłowość sporządzenia budżetu, w tym </w:t>
      </w:r>
      <w:proofErr w:type="spellStart"/>
      <w:r w:rsidRPr="00D02B96">
        <w:rPr>
          <w:b/>
        </w:rPr>
        <w:t>kwalifikowalność</w:t>
      </w:r>
      <w:proofErr w:type="spellEnd"/>
      <w:r w:rsidRPr="00D02B96">
        <w:rPr>
          <w:b/>
        </w:rPr>
        <w:t xml:space="preserve"> i efektywność wydatków”, nie ma możliwości otrzymania tej premii w wyniku poprawienia budżetu projektu na dalszym etapie</w:t>
      </w:r>
      <w:r w:rsidR="0070016F">
        <w:rPr>
          <w:b/>
        </w:rPr>
        <w:t xml:space="preserve"> </w:t>
      </w:r>
      <w:r w:rsidR="0046281F">
        <w:rPr>
          <w:b/>
        </w:rPr>
        <w:t>procesu</w:t>
      </w:r>
      <w:r w:rsidRPr="00D02B96">
        <w:rPr>
          <w:b/>
        </w:rPr>
        <w:t xml:space="preserve"> wyboru projektów, tj. negocjacjach.</w:t>
      </w:r>
    </w:p>
    <w:p w:rsidR="00F02FF9" w:rsidRDefault="0070016F" w:rsidP="00F02FF9">
      <w:pPr>
        <w:pStyle w:val="Tekstkomentarza"/>
        <w:rPr>
          <w:sz w:val="24"/>
          <w:szCs w:val="24"/>
        </w:rPr>
      </w:pPr>
      <w:r w:rsidRPr="0048345D">
        <w:rPr>
          <w:sz w:val="24"/>
          <w:szCs w:val="24"/>
        </w:rPr>
        <w:t>Projekt,</w:t>
      </w:r>
      <w:r w:rsidR="000014FB" w:rsidRPr="009B1A19">
        <w:rPr>
          <w:sz w:val="24"/>
          <w:szCs w:val="24"/>
        </w:rPr>
        <w:t xml:space="preserve"> który uzyska 0 </w:t>
      </w:r>
      <w:proofErr w:type="spellStart"/>
      <w:r w:rsidR="000014FB" w:rsidRPr="009B1A19">
        <w:rPr>
          <w:sz w:val="24"/>
          <w:szCs w:val="24"/>
        </w:rPr>
        <w:t>pkt</w:t>
      </w:r>
      <w:proofErr w:type="spellEnd"/>
      <w:r w:rsidR="000014FB" w:rsidRPr="009B1A19">
        <w:rPr>
          <w:sz w:val="24"/>
          <w:szCs w:val="24"/>
        </w:rPr>
        <w:t xml:space="preserve"> w kryterium</w:t>
      </w:r>
      <w:r w:rsidRPr="0048345D">
        <w:rPr>
          <w:sz w:val="24"/>
          <w:szCs w:val="24"/>
        </w:rPr>
        <w:t xml:space="preserve"> „Prawidłowość sporządzenia budżetu, w tym </w:t>
      </w:r>
      <w:proofErr w:type="spellStart"/>
      <w:r w:rsidRPr="0048345D">
        <w:rPr>
          <w:sz w:val="24"/>
          <w:szCs w:val="24"/>
        </w:rPr>
        <w:t>kwalifikowalność</w:t>
      </w:r>
      <w:proofErr w:type="spellEnd"/>
      <w:r w:rsidRPr="0048345D">
        <w:rPr>
          <w:sz w:val="24"/>
          <w:szCs w:val="24"/>
        </w:rPr>
        <w:t xml:space="preserve"> i efektywność wydatków” zostanie skierowany do negocjacji</w:t>
      </w:r>
      <w:r w:rsidR="000014FB" w:rsidRPr="009B1A19">
        <w:rPr>
          <w:sz w:val="24"/>
          <w:szCs w:val="24"/>
        </w:rPr>
        <w:t>, o ile spełni pozostałe wymagane kryteria z zastrzeżeniem punktu</w:t>
      </w:r>
      <w:r w:rsidR="0048345D">
        <w:rPr>
          <w:sz w:val="24"/>
          <w:szCs w:val="24"/>
        </w:rPr>
        <w:t>,</w:t>
      </w:r>
      <w:r w:rsidR="0048345D" w:rsidRPr="0048345D">
        <w:rPr>
          <w:sz w:val="24"/>
          <w:szCs w:val="24"/>
        </w:rPr>
        <w:t xml:space="preserve"> z zastrzeżeniem punktów 4.3.1 i 4.3.2</w:t>
      </w:r>
      <w:r w:rsidRPr="0048345D">
        <w:rPr>
          <w:sz w:val="24"/>
          <w:szCs w:val="24"/>
        </w:rPr>
        <w:t>.</w:t>
      </w:r>
    </w:p>
    <w:p w:rsidR="00FF6BC0" w:rsidRPr="008F4FDA" w:rsidRDefault="00395508" w:rsidP="00EE0FCE">
      <w:pPr>
        <w:pStyle w:val="Nagwek3"/>
        <w:spacing w:before="240" w:line="276" w:lineRule="auto"/>
        <w:ind w:left="709" w:hanging="709"/>
      </w:pPr>
      <w:r w:rsidRPr="008F4FDA">
        <w:t>Kryteria s</w:t>
      </w:r>
      <w:r w:rsidR="00FF6BC0" w:rsidRPr="008F4FDA">
        <w:t>pecyficzne premiujące obowiązując</w:t>
      </w:r>
      <w:r w:rsidR="00B1647F" w:rsidRPr="008F4FDA">
        <w:t>e</w:t>
      </w:r>
      <w:r w:rsidR="00FF6BC0" w:rsidRPr="008F4FDA">
        <w:t xml:space="preserve"> dla niniejszego konkursu:</w:t>
      </w:r>
      <w:r w:rsidR="00FF6BC0" w:rsidRPr="008F4FDA">
        <w:rPr>
          <w:szCs w:val="24"/>
        </w:rPr>
        <w:t xml:space="preserve"> </w:t>
      </w:r>
    </w:p>
    <w:p w:rsidR="00FF6BC0" w:rsidRDefault="00FF6BC0" w:rsidP="0073370D">
      <w:pPr>
        <w:pStyle w:val="Nagwek3"/>
        <w:numPr>
          <w:ilvl w:val="0"/>
          <w:numId w:val="0"/>
        </w:numPr>
        <w:spacing w:line="276" w:lineRule="auto"/>
        <w:ind w:left="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53"/>
        <w:gridCol w:w="5022"/>
        <w:gridCol w:w="1036"/>
      </w:tblGrid>
      <w:tr w:rsidR="00FF6BC0" w:rsidRPr="00790893" w:rsidTr="00EC0926">
        <w:trPr>
          <w:jc w:val="center"/>
        </w:trPr>
        <w:tc>
          <w:tcPr>
            <w:tcW w:w="9288" w:type="dxa"/>
            <w:gridSpan w:val="4"/>
            <w:shd w:val="clear" w:color="auto" w:fill="D9D9D9"/>
            <w:vAlign w:val="center"/>
          </w:tcPr>
          <w:p w:rsidR="00FF6BC0" w:rsidRPr="008E36D4" w:rsidRDefault="0048345D" w:rsidP="0048345D">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w:t>
            </w:r>
            <w:r w:rsidRPr="008E36D4">
              <w:rPr>
                <w:rFonts w:ascii="Times New Roman" w:hAnsi="Times New Roman"/>
                <w:b/>
                <w:sz w:val="24"/>
                <w:szCs w:val="24"/>
              </w:rPr>
              <w:t xml:space="preserve">ryteria </w:t>
            </w:r>
            <w:r>
              <w:rPr>
                <w:rFonts w:ascii="Times New Roman" w:hAnsi="Times New Roman"/>
                <w:b/>
                <w:sz w:val="24"/>
                <w:szCs w:val="24"/>
              </w:rPr>
              <w:t>s</w:t>
            </w:r>
            <w:r w:rsidR="00FF6BC0" w:rsidRPr="008E36D4">
              <w:rPr>
                <w:rFonts w:ascii="Times New Roman" w:hAnsi="Times New Roman"/>
                <w:b/>
                <w:sz w:val="24"/>
                <w:szCs w:val="24"/>
              </w:rPr>
              <w:t>pecyficzne premiujące</w:t>
            </w:r>
          </w:p>
        </w:tc>
      </w:tr>
      <w:tr w:rsidR="00FF6BC0" w:rsidRPr="00790893" w:rsidTr="00EC0926">
        <w:trPr>
          <w:jc w:val="center"/>
        </w:trPr>
        <w:tc>
          <w:tcPr>
            <w:tcW w:w="516" w:type="dxa"/>
            <w:shd w:val="clear" w:color="auto" w:fill="auto"/>
            <w:vAlign w:val="center"/>
          </w:tcPr>
          <w:p w:rsidR="00FF6BC0" w:rsidRPr="00790893" w:rsidRDefault="00FF6BC0" w:rsidP="00EC0926">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853" w:type="dxa"/>
            <w:shd w:val="clear" w:color="auto" w:fill="auto"/>
            <w:vAlign w:val="center"/>
          </w:tcPr>
          <w:p w:rsidR="00FF6BC0" w:rsidRPr="00790893" w:rsidRDefault="00FF6BC0" w:rsidP="00EC0926">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5022" w:type="dxa"/>
            <w:shd w:val="clear" w:color="auto" w:fill="auto"/>
            <w:vAlign w:val="center"/>
          </w:tcPr>
          <w:p w:rsidR="00FF6BC0" w:rsidRPr="00790893" w:rsidRDefault="00FF6BC0" w:rsidP="00EC0926">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897" w:type="dxa"/>
            <w:shd w:val="clear" w:color="auto" w:fill="auto"/>
            <w:vAlign w:val="center"/>
          </w:tcPr>
          <w:p w:rsidR="00FF6BC0" w:rsidRPr="00790893" w:rsidRDefault="00E962BD"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00FF6BC0"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FF6BC0" w:rsidRPr="00790893" w:rsidTr="00EC0926">
        <w:trPr>
          <w:jc w:val="center"/>
        </w:trPr>
        <w:tc>
          <w:tcPr>
            <w:tcW w:w="516" w:type="dxa"/>
            <w:shd w:val="clear" w:color="auto" w:fill="auto"/>
            <w:vAlign w:val="center"/>
          </w:tcPr>
          <w:p w:rsidR="00FF6BC0" w:rsidRPr="00790893" w:rsidRDefault="008F4FDA" w:rsidP="00EC0926">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t>1.</w:t>
            </w:r>
          </w:p>
        </w:tc>
        <w:tc>
          <w:tcPr>
            <w:tcW w:w="2853" w:type="dxa"/>
            <w:shd w:val="clear" w:color="auto" w:fill="auto"/>
            <w:vAlign w:val="center"/>
          </w:tcPr>
          <w:p w:rsidR="00FF6BC0" w:rsidRPr="00A203E1" w:rsidRDefault="00FE29A4" w:rsidP="00A203E1">
            <w:pPr>
              <w:widowControl/>
              <w:autoSpaceDE w:val="0"/>
              <w:autoSpaceDN w:val="0"/>
              <w:spacing w:before="0" w:line="240" w:lineRule="auto"/>
              <w:textAlignment w:val="auto"/>
              <w:rPr>
                <w:rFonts w:ascii="Times New Roman" w:eastAsia="Calibri" w:hAnsi="Times New Roman"/>
                <w:b/>
                <w:color w:val="000000"/>
                <w:sz w:val="18"/>
                <w:szCs w:val="18"/>
              </w:rPr>
            </w:pPr>
            <w:r w:rsidRPr="00A203E1">
              <w:rPr>
                <w:rFonts w:ascii="Times New Roman" w:hAnsi="Times New Roman"/>
                <w:sz w:val="18"/>
                <w:szCs w:val="18"/>
              </w:rPr>
              <w:t xml:space="preserve">Projekt </w:t>
            </w:r>
            <w:r w:rsidRPr="00A203E1">
              <w:rPr>
                <w:rFonts w:ascii="Times New Roman" w:hAnsi="Times New Roman"/>
                <w:bCs/>
                <w:sz w:val="18"/>
                <w:szCs w:val="18"/>
              </w:rPr>
              <w:t xml:space="preserve">przewiduje objęcie wsparciem wyłącznie nowotworzone ośrodki wychowania przedszkolnego i/lub ośrodki wychowania przedszkolnego, które nie korzystały ze środków EFS dostępnych w latach 2007-2013 w ramach </w:t>
            </w:r>
            <w:proofErr w:type="spellStart"/>
            <w:r w:rsidRPr="00A203E1">
              <w:rPr>
                <w:rFonts w:ascii="Times New Roman" w:hAnsi="Times New Roman"/>
                <w:bCs/>
                <w:sz w:val="18"/>
                <w:szCs w:val="18"/>
              </w:rPr>
              <w:t>Poddziałania</w:t>
            </w:r>
            <w:proofErr w:type="spellEnd"/>
            <w:r w:rsidRPr="00A203E1">
              <w:rPr>
                <w:rFonts w:ascii="Times New Roman" w:hAnsi="Times New Roman"/>
                <w:bCs/>
                <w:sz w:val="18"/>
                <w:szCs w:val="18"/>
              </w:rPr>
              <w:t xml:space="preserve"> 9.1.1 Zmniejszenie nierówności w stopniu upowszechnienia edukacji przedszkolnej.</w:t>
            </w:r>
          </w:p>
        </w:tc>
        <w:tc>
          <w:tcPr>
            <w:tcW w:w="5022" w:type="dxa"/>
            <w:shd w:val="clear" w:color="auto" w:fill="auto"/>
            <w:vAlign w:val="center"/>
          </w:tcPr>
          <w:p w:rsidR="00FE29A4" w:rsidRPr="00A203E1" w:rsidRDefault="00FE29A4" w:rsidP="00A203E1">
            <w:pPr>
              <w:autoSpaceDE w:val="0"/>
              <w:autoSpaceDN w:val="0"/>
              <w:spacing w:line="240" w:lineRule="auto"/>
              <w:rPr>
                <w:rFonts w:ascii="Times New Roman" w:hAnsi="Times New Roman"/>
                <w:color w:val="000000"/>
                <w:sz w:val="18"/>
                <w:szCs w:val="18"/>
              </w:rPr>
            </w:pPr>
            <w:r w:rsidRPr="00A203E1">
              <w:rPr>
                <w:rFonts w:ascii="Times New Roman" w:hAnsi="Times New Roman"/>
                <w:color w:val="000000"/>
                <w:sz w:val="18"/>
                <w:szCs w:val="18"/>
              </w:rPr>
              <w:t xml:space="preserve">Istnieje konieczność aktywizowania i wspierania w pozyskiwaniu środków unijnych tych ośrodków wychowania przedszkolnego i ich organów prowadzących, które dotychczas nie robiły tego efektywnie. Premiowanie projektów skierowanych do ww. ośrodków wychowania przedszkolnego faktycznie wpłynie na wyrównywanie szans edukacyjnych na tych obszarach, gdzie jest ono konieczne, a interwencja EFS w poprzednich latach realizacji Programu Operacyjnego Kapitał Ludzki 2007-2013 jeszcze nie zadziałała. Projektodawca jest zobowiązany do zamieszczenia we wniosku o dofinansowanie deklaracji potwierdzającej, że objęte projektem ośrodki wychowania przedszkolnego nie korzystały ze środków EFS dostępnych w latach 2007-2013 w ramach </w:t>
            </w:r>
            <w:proofErr w:type="spellStart"/>
            <w:r w:rsidRPr="00A203E1">
              <w:rPr>
                <w:rFonts w:ascii="Times New Roman" w:hAnsi="Times New Roman"/>
                <w:color w:val="000000"/>
                <w:sz w:val="18"/>
                <w:szCs w:val="18"/>
              </w:rPr>
              <w:t>Poddziałania</w:t>
            </w:r>
            <w:proofErr w:type="spellEnd"/>
            <w:r w:rsidRPr="00A203E1">
              <w:rPr>
                <w:rFonts w:ascii="Times New Roman" w:hAnsi="Times New Roman"/>
                <w:color w:val="000000"/>
                <w:sz w:val="18"/>
                <w:szCs w:val="18"/>
              </w:rPr>
              <w:t xml:space="preserve"> 9.1.1 Zmniejszenie nierówności w stopniu upowszechnienia edukacji przedszkolnej.</w:t>
            </w:r>
          </w:p>
          <w:p w:rsidR="00FF6BC0" w:rsidRPr="00790893" w:rsidRDefault="00FE29A4" w:rsidP="00A203E1">
            <w:pPr>
              <w:widowControl/>
              <w:autoSpaceDE w:val="0"/>
              <w:autoSpaceDN w:val="0"/>
              <w:spacing w:before="60" w:after="60" w:line="240" w:lineRule="auto"/>
              <w:textAlignment w:val="auto"/>
              <w:rPr>
                <w:rFonts w:ascii="Times New Roman" w:eastAsia="Calibri" w:hAnsi="Times New Roman"/>
                <w:b/>
                <w:color w:val="000000"/>
                <w:sz w:val="18"/>
                <w:szCs w:val="18"/>
              </w:rPr>
            </w:pPr>
            <w:r w:rsidRPr="00A203E1">
              <w:rPr>
                <w:rFonts w:ascii="Times New Roman" w:hAnsi="Times New Roman"/>
                <w:color w:val="000000"/>
                <w:sz w:val="18"/>
                <w:szCs w:val="18"/>
              </w:rPr>
              <w:t xml:space="preserve">Weryfikacja spełnienia kryterium będzie odbywać się na podstawie treści wniosku o dofinansowanie projektu oraz na podstawie listy ośrodków wychowania przedszkolnego, które korzystały ze środków EFS dostępnych w latach 2007-2013 w  ramach </w:t>
            </w:r>
            <w:proofErr w:type="spellStart"/>
            <w:r w:rsidRPr="00A203E1">
              <w:rPr>
                <w:rFonts w:ascii="Times New Roman" w:hAnsi="Times New Roman"/>
                <w:color w:val="000000"/>
                <w:sz w:val="18"/>
                <w:szCs w:val="18"/>
              </w:rPr>
              <w:t>Poddziałania</w:t>
            </w:r>
            <w:proofErr w:type="spellEnd"/>
            <w:r w:rsidRPr="00A203E1">
              <w:rPr>
                <w:rFonts w:ascii="Times New Roman" w:hAnsi="Times New Roman"/>
                <w:color w:val="000000"/>
                <w:sz w:val="18"/>
                <w:szCs w:val="18"/>
              </w:rPr>
              <w:t xml:space="preserve"> 9.1.1 – załącznik </w:t>
            </w:r>
            <w:r w:rsidRPr="005B041D">
              <w:rPr>
                <w:rFonts w:ascii="Times New Roman" w:hAnsi="Times New Roman"/>
                <w:color w:val="000000"/>
                <w:sz w:val="18"/>
                <w:szCs w:val="18"/>
              </w:rPr>
              <w:t>nr 17 do</w:t>
            </w:r>
            <w:r w:rsidRPr="00A203E1">
              <w:rPr>
                <w:rFonts w:ascii="Times New Roman" w:hAnsi="Times New Roman"/>
                <w:color w:val="000000"/>
                <w:sz w:val="18"/>
                <w:szCs w:val="18"/>
              </w:rPr>
              <w:t xml:space="preserve"> regulaminu naboru. Zaleca się, aby zapisy świadczące o spełnieniu niniejszego kryterium zostały zawarte w punkcie</w:t>
            </w:r>
            <w:r w:rsidRPr="00ED6BE3">
              <w:rPr>
                <w:rFonts w:cs="Arial"/>
                <w:color w:val="000000"/>
                <w:sz w:val="18"/>
                <w:szCs w:val="18"/>
              </w:rPr>
              <w:t xml:space="preserve"> </w:t>
            </w:r>
            <w:r w:rsidRPr="005B041D">
              <w:rPr>
                <w:rFonts w:ascii="Times New Roman" w:hAnsi="Times New Roman"/>
                <w:color w:val="000000"/>
                <w:sz w:val="18"/>
                <w:szCs w:val="18"/>
              </w:rPr>
              <w:t>3.2 wniosku</w:t>
            </w:r>
            <w:r w:rsidRPr="00ED6BE3">
              <w:rPr>
                <w:rFonts w:cs="Arial"/>
                <w:color w:val="000000"/>
                <w:sz w:val="18"/>
                <w:szCs w:val="18"/>
              </w:rPr>
              <w:t>.</w:t>
            </w:r>
          </w:p>
        </w:tc>
        <w:tc>
          <w:tcPr>
            <w:tcW w:w="897" w:type="dxa"/>
            <w:shd w:val="clear" w:color="auto" w:fill="auto"/>
            <w:vAlign w:val="center"/>
          </w:tcPr>
          <w:p w:rsidR="00FF6BC0" w:rsidRPr="00790893" w:rsidRDefault="00FE29A4" w:rsidP="00EC0926">
            <w:pPr>
              <w:widowControl/>
              <w:adjustRightInd/>
              <w:spacing w:before="0" w:line="240" w:lineRule="auto"/>
              <w:jc w:val="center"/>
              <w:textAlignment w:val="auto"/>
              <w:rPr>
                <w:rFonts w:ascii="Times New Roman" w:hAnsi="Times New Roman"/>
                <w:b/>
                <w:sz w:val="18"/>
                <w:szCs w:val="18"/>
              </w:rPr>
            </w:pPr>
            <w:r w:rsidRPr="005B041D">
              <w:rPr>
                <w:rFonts w:ascii="Times New Roman" w:hAnsi="Times New Roman"/>
                <w:b/>
                <w:sz w:val="18"/>
                <w:szCs w:val="18"/>
              </w:rPr>
              <w:t>5</w:t>
            </w:r>
          </w:p>
        </w:tc>
      </w:tr>
      <w:tr w:rsidR="00FF6BC0" w:rsidRPr="00790893" w:rsidTr="00EC0926">
        <w:trPr>
          <w:jc w:val="center"/>
        </w:trPr>
        <w:tc>
          <w:tcPr>
            <w:tcW w:w="516" w:type="dxa"/>
            <w:shd w:val="clear" w:color="auto" w:fill="auto"/>
            <w:vAlign w:val="center"/>
          </w:tcPr>
          <w:p w:rsidR="00FF6BC0" w:rsidRPr="00790893" w:rsidRDefault="008F4FDA" w:rsidP="00EC0926">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t>2.</w:t>
            </w:r>
          </w:p>
        </w:tc>
        <w:tc>
          <w:tcPr>
            <w:tcW w:w="2853" w:type="dxa"/>
            <w:shd w:val="clear" w:color="auto" w:fill="auto"/>
            <w:vAlign w:val="center"/>
          </w:tcPr>
          <w:p w:rsidR="00FF6BC0" w:rsidRPr="00A203E1" w:rsidRDefault="00FE29A4" w:rsidP="00A203E1">
            <w:pPr>
              <w:widowControl/>
              <w:autoSpaceDE w:val="0"/>
              <w:autoSpaceDN w:val="0"/>
              <w:spacing w:before="0" w:line="240" w:lineRule="auto"/>
              <w:textAlignment w:val="auto"/>
              <w:rPr>
                <w:rFonts w:ascii="Times New Roman" w:eastAsia="Calibri" w:hAnsi="Times New Roman"/>
                <w:b/>
                <w:color w:val="000000"/>
                <w:sz w:val="18"/>
                <w:szCs w:val="18"/>
              </w:rPr>
            </w:pPr>
            <w:r w:rsidRPr="00A203E1">
              <w:rPr>
                <w:rFonts w:ascii="Times New Roman" w:hAnsi="Times New Roman"/>
                <w:sz w:val="18"/>
                <w:szCs w:val="18"/>
              </w:rPr>
              <w:t>C</w:t>
            </w:r>
            <w:r w:rsidRPr="00A203E1">
              <w:rPr>
                <w:rFonts w:ascii="Times New Roman" w:hAnsi="Times New Roman"/>
                <w:bCs/>
                <w:sz w:val="18"/>
                <w:szCs w:val="18"/>
              </w:rPr>
              <w:t xml:space="preserve">o najmniej 50% przedszkoli objętych wsparciem w ramach projektu stanowią przedszkola specjalne/ integracyjne lub działania zaplanowane w projekcie (w ramach wsparcia na rzecz doskonalenia umiejętności i kompetencji zawodowych </w:t>
            </w:r>
            <w:r w:rsidRPr="00A203E1">
              <w:rPr>
                <w:rFonts w:ascii="Times New Roman" w:hAnsi="Times New Roman"/>
                <w:bCs/>
                <w:sz w:val="18"/>
                <w:szCs w:val="18"/>
              </w:rPr>
              <w:lastRenderedPageBreak/>
              <w:t>nauczycieli ośrodków wychowania przedszkolnego) służą poprawie kompetencji w zakresie pedagogiki specjalnej</w:t>
            </w:r>
          </w:p>
        </w:tc>
        <w:tc>
          <w:tcPr>
            <w:tcW w:w="5022" w:type="dxa"/>
            <w:shd w:val="clear" w:color="auto" w:fill="auto"/>
            <w:vAlign w:val="center"/>
          </w:tcPr>
          <w:p w:rsidR="00FE29A4" w:rsidRPr="00A203E1" w:rsidRDefault="00FE29A4" w:rsidP="00A203E1">
            <w:pPr>
              <w:autoSpaceDE w:val="0"/>
              <w:autoSpaceDN w:val="0"/>
              <w:spacing w:line="240" w:lineRule="auto"/>
              <w:rPr>
                <w:rFonts w:ascii="Times New Roman" w:hAnsi="Times New Roman"/>
                <w:color w:val="000000"/>
                <w:sz w:val="18"/>
                <w:szCs w:val="18"/>
              </w:rPr>
            </w:pPr>
            <w:r w:rsidRPr="00A203E1">
              <w:rPr>
                <w:rFonts w:ascii="Times New Roman" w:hAnsi="Times New Roman"/>
                <w:color w:val="000000"/>
                <w:sz w:val="18"/>
                <w:szCs w:val="18"/>
              </w:rPr>
              <w:lastRenderedPageBreak/>
              <w:t xml:space="preserve">Ze względu na bardzo niski poziom aplikowania o środki w poprzedniej perspektywie finansowej przez placówki specjalne i integracyjne konieczne jest premiowanie tychże właśnie placówek w obecnym okresie programowania. Placówki przeznaczone dla dzieci niepełnosprawnych oraz ich kadra potrzebują wzmożonego wsparcia, ukierunkowanego zarówno na rzecz podnoszenia kompetencji personelu, jak i uatrakcyjnienia zaplecza samej </w:t>
            </w:r>
            <w:r w:rsidRPr="00A203E1">
              <w:rPr>
                <w:rFonts w:ascii="Times New Roman" w:hAnsi="Times New Roman"/>
                <w:color w:val="000000"/>
                <w:sz w:val="18"/>
                <w:szCs w:val="18"/>
              </w:rPr>
              <w:lastRenderedPageBreak/>
              <w:t xml:space="preserve">siedziby. Polepszenie warunków w placówkach, jakości pracy edukacyjnej, unowocześnienie metod pracy w zakresie pedagogiki specjalnej wpłynie pozytywnie na rozwój dzieci, przebywających w placówkach specjalnych i integracyjnych. Celem działań jest przede wszystkim podniesienie jakości opieki, która w przypadku dzieci z niepełno sprawnościami jest bardzo istotna. </w:t>
            </w:r>
          </w:p>
          <w:p w:rsidR="00FF6BC0" w:rsidRPr="00790893" w:rsidRDefault="00FE29A4" w:rsidP="00A203E1">
            <w:pPr>
              <w:widowControl/>
              <w:autoSpaceDE w:val="0"/>
              <w:autoSpaceDN w:val="0"/>
              <w:spacing w:before="60" w:after="60" w:line="240" w:lineRule="auto"/>
              <w:textAlignment w:val="auto"/>
              <w:rPr>
                <w:rFonts w:ascii="Times New Roman" w:eastAsia="Calibri" w:hAnsi="Times New Roman"/>
                <w:b/>
                <w:color w:val="000000"/>
                <w:sz w:val="18"/>
                <w:szCs w:val="18"/>
              </w:rPr>
            </w:pPr>
            <w:r w:rsidRPr="00A203E1">
              <w:rPr>
                <w:rFonts w:ascii="Times New Roman" w:hAnsi="Times New Roman"/>
                <w:sz w:val="18"/>
                <w:szCs w:val="18"/>
              </w:rPr>
              <w:t>Weryfikacja spełnienia kryterium będzie odbywać się na podstawie treści wniosku o dofinansowanie projektu. Zaleca się, aby zapisy świadczące o spełnieniu niniejszego kryterium zostały zawarte w punkcie 3.2 wniosku.</w:t>
            </w:r>
          </w:p>
        </w:tc>
        <w:tc>
          <w:tcPr>
            <w:tcW w:w="897" w:type="dxa"/>
            <w:shd w:val="clear" w:color="auto" w:fill="auto"/>
            <w:vAlign w:val="center"/>
          </w:tcPr>
          <w:p w:rsidR="00FF6BC0" w:rsidRPr="00790893" w:rsidRDefault="00FE29A4" w:rsidP="00EC0926">
            <w:pPr>
              <w:widowControl/>
              <w:adjustRightInd/>
              <w:spacing w:before="0" w:line="240" w:lineRule="auto"/>
              <w:jc w:val="center"/>
              <w:textAlignment w:val="auto"/>
              <w:rPr>
                <w:rFonts w:ascii="Times New Roman" w:hAnsi="Times New Roman"/>
                <w:b/>
                <w:sz w:val="18"/>
                <w:szCs w:val="18"/>
              </w:rPr>
            </w:pPr>
            <w:r w:rsidRPr="005B041D">
              <w:rPr>
                <w:rFonts w:ascii="Times New Roman" w:hAnsi="Times New Roman"/>
                <w:b/>
                <w:sz w:val="18"/>
                <w:szCs w:val="18"/>
              </w:rPr>
              <w:lastRenderedPageBreak/>
              <w:t>5</w:t>
            </w:r>
          </w:p>
        </w:tc>
      </w:tr>
      <w:tr w:rsidR="00FF6BC0" w:rsidRPr="00790893" w:rsidTr="00EC0926">
        <w:trPr>
          <w:jc w:val="center"/>
        </w:trPr>
        <w:tc>
          <w:tcPr>
            <w:tcW w:w="516" w:type="dxa"/>
            <w:shd w:val="clear" w:color="auto" w:fill="auto"/>
            <w:vAlign w:val="center"/>
          </w:tcPr>
          <w:p w:rsidR="00FF6BC0" w:rsidRPr="00790893" w:rsidRDefault="008F4FDA" w:rsidP="00EC0926">
            <w:pPr>
              <w:widowControl/>
              <w:adjustRightInd/>
              <w:spacing w:before="0" w:line="240" w:lineRule="auto"/>
              <w:ind w:right="34"/>
              <w:textAlignment w:val="auto"/>
              <w:rPr>
                <w:rFonts w:ascii="Times New Roman" w:hAnsi="Times New Roman"/>
                <w:b/>
                <w:sz w:val="18"/>
                <w:szCs w:val="18"/>
              </w:rPr>
            </w:pPr>
            <w:r>
              <w:rPr>
                <w:rFonts w:ascii="Times New Roman" w:hAnsi="Times New Roman"/>
                <w:b/>
                <w:sz w:val="18"/>
                <w:szCs w:val="18"/>
              </w:rPr>
              <w:lastRenderedPageBreak/>
              <w:t>3.</w:t>
            </w:r>
          </w:p>
        </w:tc>
        <w:tc>
          <w:tcPr>
            <w:tcW w:w="2853" w:type="dxa"/>
            <w:shd w:val="clear" w:color="auto" w:fill="auto"/>
            <w:vAlign w:val="center"/>
          </w:tcPr>
          <w:p w:rsidR="00FF6BC0" w:rsidRPr="00790893" w:rsidRDefault="00FE29A4" w:rsidP="00A203E1">
            <w:pPr>
              <w:widowControl/>
              <w:autoSpaceDE w:val="0"/>
              <w:autoSpaceDN w:val="0"/>
              <w:spacing w:before="0" w:line="240" w:lineRule="auto"/>
              <w:textAlignment w:val="auto"/>
              <w:rPr>
                <w:rFonts w:ascii="Times New Roman" w:eastAsia="Calibri" w:hAnsi="Times New Roman"/>
                <w:b/>
                <w:color w:val="000000"/>
                <w:sz w:val="18"/>
                <w:szCs w:val="18"/>
              </w:rPr>
            </w:pPr>
            <w:r w:rsidRPr="00A203E1">
              <w:rPr>
                <w:rFonts w:ascii="Times New Roman" w:hAnsi="Times New Roman"/>
                <w:iCs/>
                <w:sz w:val="18"/>
                <w:szCs w:val="18"/>
              </w:rPr>
              <w:t>P</w:t>
            </w:r>
            <w:r w:rsidRPr="00A203E1">
              <w:rPr>
                <w:rFonts w:ascii="Times New Roman" w:hAnsi="Times New Roman"/>
                <w:bCs/>
                <w:sz w:val="18"/>
                <w:szCs w:val="18"/>
              </w:rPr>
              <w:t>rojekt realizowany w gminie o poziomie upowszechnienia wychowania przedszkolnego poniżej średniej dla województwa podkarpackiego</w:t>
            </w:r>
            <w:r w:rsidRPr="00ED6BE3">
              <w:rPr>
                <w:rFonts w:cs="Arial"/>
                <w:bCs/>
                <w:sz w:val="18"/>
                <w:szCs w:val="18"/>
              </w:rPr>
              <w:t>.</w:t>
            </w:r>
          </w:p>
        </w:tc>
        <w:tc>
          <w:tcPr>
            <w:tcW w:w="5022" w:type="dxa"/>
            <w:shd w:val="clear" w:color="auto" w:fill="auto"/>
            <w:vAlign w:val="center"/>
          </w:tcPr>
          <w:p w:rsidR="00FE29A4" w:rsidRPr="00A203E1" w:rsidRDefault="00FE29A4" w:rsidP="00A203E1">
            <w:pPr>
              <w:autoSpaceDE w:val="0"/>
              <w:autoSpaceDN w:val="0"/>
              <w:spacing w:after="120" w:line="240" w:lineRule="auto"/>
              <w:rPr>
                <w:rFonts w:ascii="Times New Roman" w:hAnsi="Times New Roman"/>
                <w:color w:val="000000"/>
                <w:sz w:val="18"/>
                <w:szCs w:val="18"/>
              </w:rPr>
            </w:pPr>
            <w:r w:rsidRPr="00A203E1">
              <w:rPr>
                <w:rFonts w:ascii="Times New Roman" w:hAnsi="Times New Roman"/>
                <w:color w:val="000000"/>
                <w:sz w:val="18"/>
                <w:szCs w:val="18"/>
              </w:rPr>
              <w:t xml:space="preserve">Dzięki przedmiotowemu kryterium generowane będą nowe miejsca na obszarach o najniższym stopniu upowszechnienia edukacji przedszkolnej, co korzystnie wpłynie na wzrost wskaźnika upowszechnienia edukacji przedszkolnej w województwie podkarpackim. </w:t>
            </w:r>
          </w:p>
          <w:p w:rsidR="00FE29A4" w:rsidRPr="00A203E1" w:rsidRDefault="00FE29A4" w:rsidP="00A203E1">
            <w:pPr>
              <w:spacing w:after="120" w:line="240" w:lineRule="auto"/>
              <w:rPr>
                <w:rFonts w:ascii="Times New Roman" w:hAnsi="Times New Roman"/>
                <w:iCs/>
                <w:sz w:val="18"/>
                <w:szCs w:val="18"/>
              </w:rPr>
            </w:pPr>
            <w:r w:rsidRPr="00A203E1">
              <w:rPr>
                <w:rFonts w:ascii="Times New Roman" w:hAnsi="Times New Roman"/>
                <w:sz w:val="18"/>
                <w:szCs w:val="18"/>
              </w:rPr>
              <w:t xml:space="preserve">Informacja nt. średniego poziomu upowszechnienia wychowania przedszkolnego dla województwa podkarpackiego zostanie opublikowana w regulaminie konkursu. </w:t>
            </w:r>
          </w:p>
          <w:p w:rsidR="00FF6BC0" w:rsidRPr="00790893" w:rsidRDefault="00FE29A4" w:rsidP="00A203E1">
            <w:pPr>
              <w:widowControl/>
              <w:autoSpaceDE w:val="0"/>
              <w:autoSpaceDN w:val="0"/>
              <w:spacing w:before="60" w:after="60" w:line="240" w:lineRule="auto"/>
              <w:textAlignment w:val="auto"/>
              <w:rPr>
                <w:rFonts w:ascii="Times New Roman" w:eastAsia="Calibri" w:hAnsi="Times New Roman"/>
                <w:b/>
                <w:color w:val="000000"/>
                <w:sz w:val="18"/>
                <w:szCs w:val="18"/>
              </w:rPr>
            </w:pPr>
            <w:r w:rsidRPr="00A203E1">
              <w:rPr>
                <w:rFonts w:ascii="Times New Roman" w:hAnsi="Times New Roman"/>
                <w:color w:val="000000"/>
                <w:sz w:val="18"/>
                <w:szCs w:val="18"/>
              </w:rPr>
              <w:t xml:space="preserve">Weryfikacja spełnienia kryterium będzie odbywać się na podstawie treści wniosku o dofinansowanie projektu oraz na podstawie listy gmin o poziomie upowszechnienia wychowania przedszkolnego poniżej średniej dla województwa podkarpackiego – </w:t>
            </w:r>
            <w:r w:rsidRPr="005B041D">
              <w:rPr>
                <w:rFonts w:ascii="Times New Roman" w:hAnsi="Times New Roman"/>
                <w:color w:val="000000"/>
                <w:sz w:val="18"/>
                <w:szCs w:val="18"/>
              </w:rPr>
              <w:t>załącznik nr 18 do</w:t>
            </w:r>
            <w:r w:rsidRPr="00A203E1">
              <w:rPr>
                <w:rFonts w:ascii="Times New Roman" w:hAnsi="Times New Roman"/>
                <w:color w:val="000000"/>
                <w:sz w:val="18"/>
                <w:szCs w:val="18"/>
              </w:rPr>
              <w:t xml:space="preserve"> regulaminu naboru. Zaleca się, aby zapisy świadczące o spełnieniu niniejszego kryterium zostały zawarte w punkcie 3.2 wniosku.</w:t>
            </w:r>
          </w:p>
        </w:tc>
        <w:tc>
          <w:tcPr>
            <w:tcW w:w="897" w:type="dxa"/>
            <w:shd w:val="clear" w:color="auto" w:fill="auto"/>
            <w:vAlign w:val="center"/>
          </w:tcPr>
          <w:p w:rsidR="00FF6BC0" w:rsidRPr="00790893" w:rsidRDefault="00FE29A4" w:rsidP="00EC0926">
            <w:pPr>
              <w:widowControl/>
              <w:adjustRightInd/>
              <w:spacing w:before="0" w:line="240" w:lineRule="auto"/>
              <w:jc w:val="center"/>
              <w:textAlignment w:val="auto"/>
              <w:rPr>
                <w:rFonts w:ascii="Times New Roman" w:hAnsi="Times New Roman"/>
                <w:b/>
                <w:sz w:val="18"/>
                <w:szCs w:val="18"/>
              </w:rPr>
            </w:pPr>
            <w:r w:rsidRPr="005B041D">
              <w:rPr>
                <w:rFonts w:ascii="Times New Roman" w:hAnsi="Times New Roman"/>
                <w:b/>
                <w:sz w:val="18"/>
                <w:szCs w:val="18"/>
              </w:rPr>
              <w:t>10</w:t>
            </w:r>
          </w:p>
        </w:tc>
      </w:tr>
    </w:tbl>
    <w:p w:rsidR="00FF6BC0" w:rsidRPr="0053417A" w:rsidRDefault="00FF6BC0" w:rsidP="0073370D">
      <w:pPr>
        <w:pStyle w:val="Nagwek3"/>
        <w:numPr>
          <w:ilvl w:val="0"/>
          <w:numId w:val="0"/>
        </w:numPr>
        <w:spacing w:line="276" w:lineRule="auto"/>
        <w:ind w:left="709"/>
        <w:rPr>
          <w:highlight w:val="lightGray"/>
        </w:rPr>
      </w:pPr>
    </w:p>
    <w:p w:rsidR="00FF6BC0" w:rsidRDefault="00FF6BC0" w:rsidP="007C59A4">
      <w:pPr>
        <w:pStyle w:val="Nagwek3"/>
        <w:spacing w:line="276" w:lineRule="auto"/>
        <w:ind w:left="709" w:hanging="709"/>
      </w:pPr>
      <w:r>
        <w:t xml:space="preserve">Ocena spełnienia </w:t>
      </w:r>
      <w:r w:rsidR="00234EB7">
        <w:t xml:space="preserve">kryteriów </w:t>
      </w:r>
      <w:r>
        <w:t>specyficznych premiujących polega na przyznaniu 0 punktów, jeżeli projekt nie spełnia danego kryterium, albo zdefiniowanej z góry liczby punktów, gdy projekt spełnia dane kryterium.</w:t>
      </w:r>
    </w:p>
    <w:p w:rsidR="000014FB" w:rsidRDefault="008A5AE5" w:rsidP="009B1A19">
      <w:pPr>
        <w:pStyle w:val="Nagwek3"/>
        <w:spacing w:line="276" w:lineRule="auto"/>
        <w:ind w:left="709"/>
        <w:rPr>
          <w:b/>
        </w:rPr>
      </w:pPr>
      <w:r w:rsidRPr="0073370D">
        <w:rPr>
          <w:b/>
        </w:rPr>
        <w:t xml:space="preserve">Spełnienie </w:t>
      </w:r>
      <w:r w:rsidR="00234EB7" w:rsidRPr="0073370D">
        <w:rPr>
          <w:b/>
        </w:rPr>
        <w:t xml:space="preserve">kryteriów </w:t>
      </w:r>
      <w:r w:rsidR="00322F79" w:rsidRPr="0073370D">
        <w:rPr>
          <w:b/>
        </w:rPr>
        <w:t xml:space="preserve">specyficznych </w:t>
      </w:r>
      <w:r w:rsidRPr="0073370D">
        <w:rPr>
          <w:b/>
        </w:rPr>
        <w:t>premiujących nie jest obowiązkowe</w:t>
      </w:r>
      <w:r w:rsidR="004915AB">
        <w:rPr>
          <w:b/>
        </w:rPr>
        <w:t xml:space="preserve">, </w:t>
      </w:r>
      <w:r w:rsidR="004915AB" w:rsidRPr="00D02B96">
        <w:rPr>
          <w:b/>
        </w:rPr>
        <w:t xml:space="preserve">jednak należy pamiętać, że może mieć wpływ na to, czy projekt otrzyma dofinansowanie. </w:t>
      </w:r>
    </w:p>
    <w:p w:rsidR="00243882" w:rsidRPr="0073370D" w:rsidRDefault="00FF6BC0" w:rsidP="007C59A4">
      <w:pPr>
        <w:pStyle w:val="Nagwek3"/>
        <w:spacing w:line="276" w:lineRule="auto"/>
        <w:ind w:left="709"/>
      </w:pPr>
      <w:bookmarkStart w:id="476" w:name="_Toc430178315"/>
      <w:r w:rsidRPr="00FF6BC0">
        <w:t xml:space="preserve">Za </w:t>
      </w:r>
      <w:r w:rsidR="00B86AAE">
        <w:t xml:space="preserve">znaczną </w:t>
      </w:r>
      <w:r w:rsidRPr="00B86AAE">
        <w:t>rozbieżność</w:t>
      </w:r>
      <w:r w:rsidRPr="00FF6BC0">
        <w:t xml:space="preserve"> w ocenie w przypadku </w:t>
      </w:r>
      <w:r w:rsidRPr="002D67E8">
        <w:t>kryteriów premiujących i specyficznych premiujących</w:t>
      </w:r>
      <w:r w:rsidRPr="00FF6BC0">
        <w:t xml:space="preserve"> uznaje się każdą sytuację, gdy oceny dwóch oceniających nie są identyczne, tzn. gdy jeden z </w:t>
      </w:r>
      <w:r>
        <w:t>oceniających przyznaje punkty w </w:t>
      </w:r>
      <w:r w:rsidRPr="00FF6BC0">
        <w:t xml:space="preserve">ramach danego kryterium, a drugi nie. W takim przypadku wniosek poddawany jest dodatkowej ocenie (wyłącznie w zakresie kryteriów w zakresie których wystąpiły </w:t>
      </w:r>
      <w:r w:rsidR="00B86AAE">
        <w:t xml:space="preserve">znaczne </w:t>
      </w:r>
      <w:r w:rsidRPr="00FF6BC0">
        <w:t>rozbieżności), którą przeprowadza trzeci oceniający, wybrany w drodze losowania przez Przewodniczącego KOP w obecności co najmniej 3 członków KOP. Ocena trzeciego oceniającego jest ostateczna i wiążąca.</w:t>
      </w:r>
    </w:p>
    <w:p w:rsidR="0078065E" w:rsidRPr="0073370D" w:rsidRDefault="00243882" w:rsidP="007C59A4">
      <w:pPr>
        <w:pStyle w:val="Nagwek3"/>
        <w:spacing w:line="276" w:lineRule="auto"/>
        <w:ind w:left="709"/>
      </w:pPr>
      <w:r w:rsidRPr="00243882">
        <w:t xml:space="preserve">Wynikiem prac Komisji Oceny Projektów jest sporządzenie listy </w:t>
      </w:r>
      <w:r w:rsidR="001007DA">
        <w:t>projektów</w:t>
      </w:r>
      <w:r w:rsidR="00E93585" w:rsidRPr="00D02B96">
        <w:t>,</w:t>
      </w:r>
      <w:r w:rsidR="001007DA" w:rsidRPr="00D02B96">
        <w:t xml:space="preserve"> </w:t>
      </w:r>
      <w:r w:rsidR="00E93585" w:rsidRPr="00D02B96">
        <w:t xml:space="preserve">które </w:t>
      </w:r>
      <w:r w:rsidR="0070016F" w:rsidRPr="0048345D">
        <w:t>spełniły kryteria</w:t>
      </w:r>
      <w:r w:rsidR="00E93585" w:rsidRPr="00D02B96">
        <w:t xml:space="preserve"> i mogą zostać skierowane</w:t>
      </w:r>
      <w:r w:rsidR="001007DA" w:rsidRPr="00D02B96">
        <w:t xml:space="preserve"> do kolejnego etapu</w:t>
      </w:r>
      <w:r w:rsidR="00255C7E" w:rsidRPr="00255C7E">
        <w:t xml:space="preserve"> </w:t>
      </w:r>
      <w:r w:rsidR="00255C7E">
        <w:t xml:space="preserve">procesu wyboru projektów </w:t>
      </w:r>
      <w:r w:rsidR="001007DA" w:rsidRPr="00D02B96">
        <w:t xml:space="preserve">tzn. etapu </w:t>
      </w:r>
      <w:r w:rsidR="00E43E73" w:rsidRPr="00D02B96">
        <w:t>negocjac</w:t>
      </w:r>
      <w:r w:rsidR="00E43E73" w:rsidRPr="001007DA">
        <w:t>ji.</w:t>
      </w:r>
      <w:r w:rsidR="006409D4" w:rsidRPr="006409D4">
        <w:t xml:space="preserve"> </w:t>
      </w:r>
    </w:p>
    <w:p w:rsidR="00243882" w:rsidRDefault="0078065E" w:rsidP="007C59A4">
      <w:pPr>
        <w:pStyle w:val="Nagwek3"/>
        <w:spacing w:line="276" w:lineRule="auto"/>
        <w:ind w:left="709"/>
      </w:pPr>
      <w:r w:rsidRPr="001007DA">
        <w:t>Lista</w:t>
      </w:r>
      <w:r w:rsidR="001007DA" w:rsidRPr="001007DA">
        <w:t>,</w:t>
      </w:r>
      <w:r w:rsidR="001007DA">
        <w:t xml:space="preserve"> o której mowa powyżej </w:t>
      </w:r>
      <w:r>
        <w:t xml:space="preserve">publikowana jest na Portalu Funduszy Europejskich </w:t>
      </w:r>
      <w:r w:rsidR="00E908B9">
        <w:t>(</w:t>
      </w:r>
      <w:hyperlink r:id="rId24" w:history="1">
        <w:r w:rsidR="00266B3A" w:rsidRPr="007E56C7">
          <w:rPr>
            <w:rStyle w:val="Hipercze"/>
            <w:color w:val="auto"/>
            <w:u w:val="none"/>
          </w:rPr>
          <w:t>www.funduszeeuropejskie.gov.pl</w:t>
        </w:r>
      </w:hyperlink>
      <w:r w:rsidR="00E908B9">
        <w:t>)</w:t>
      </w:r>
      <w:r w:rsidR="00266B3A">
        <w:t xml:space="preserve"> </w:t>
      </w:r>
      <w:r>
        <w:t xml:space="preserve">oraz na stronie internetowej </w:t>
      </w:r>
      <w:r w:rsidR="00266B3A">
        <w:t xml:space="preserve">oraz na stronie RPO WP </w:t>
      </w:r>
      <w:r w:rsidR="00E908B9">
        <w:t>(</w:t>
      </w:r>
      <w:r w:rsidR="007F17DF" w:rsidRPr="007F17DF">
        <w:t>www.rpo.podkarpackie.pl</w:t>
      </w:r>
      <w:r w:rsidR="00E908B9">
        <w:t>)</w:t>
      </w:r>
      <w:r w:rsidR="00266B3A">
        <w:t>.</w:t>
      </w:r>
    </w:p>
    <w:p w:rsidR="0059154F" w:rsidRDefault="0059154F" w:rsidP="0059154F"/>
    <w:p w:rsidR="0083347D" w:rsidRPr="0059154F" w:rsidRDefault="0083347D" w:rsidP="0059154F"/>
    <w:p w:rsidR="00C26038" w:rsidRPr="003A0A29" w:rsidRDefault="00A13331" w:rsidP="0073370D">
      <w:pPr>
        <w:pStyle w:val="Nagwek2"/>
        <w:pBdr>
          <w:bottom w:val="single" w:sz="4" w:space="0" w:color="auto"/>
        </w:pBdr>
        <w:ind w:left="709" w:hanging="709"/>
        <w:rPr>
          <w:szCs w:val="24"/>
        </w:rPr>
      </w:pPr>
      <w:bookmarkStart w:id="477" w:name="_Toc488040886"/>
      <w:r>
        <w:lastRenderedPageBreak/>
        <w:t>Etap n</w:t>
      </w:r>
      <w:r w:rsidR="00E22142" w:rsidRPr="00774C2A">
        <w:t>egocjacj</w:t>
      </w:r>
      <w:r>
        <w:t>i</w:t>
      </w:r>
      <w:bookmarkStart w:id="478" w:name="_Toc226300249"/>
      <w:bookmarkStart w:id="479" w:name="_Toc226301314"/>
      <w:bookmarkStart w:id="480" w:name="_Toc226301452"/>
      <w:bookmarkStart w:id="481" w:name="_Toc226302046"/>
      <w:bookmarkStart w:id="482" w:name="_Toc226302183"/>
      <w:bookmarkStart w:id="483" w:name="_Toc226302320"/>
      <w:bookmarkStart w:id="484" w:name="_Toc226300250"/>
      <w:bookmarkStart w:id="485" w:name="_Toc226301315"/>
      <w:bookmarkStart w:id="486" w:name="_Toc226301453"/>
      <w:bookmarkStart w:id="487" w:name="_Toc226302047"/>
      <w:bookmarkStart w:id="488" w:name="_Toc226302184"/>
      <w:bookmarkStart w:id="489" w:name="_Toc226302321"/>
      <w:bookmarkStart w:id="490" w:name="_Toc226300251"/>
      <w:bookmarkStart w:id="491" w:name="_Toc226301316"/>
      <w:bookmarkStart w:id="492" w:name="_Toc226301454"/>
      <w:bookmarkStart w:id="493" w:name="_Toc226302048"/>
      <w:bookmarkStart w:id="494" w:name="_Toc226302185"/>
      <w:bookmarkStart w:id="495" w:name="_Toc226302322"/>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190871" w:rsidRPr="00190871" w:rsidRDefault="00190871" w:rsidP="00C147BD">
      <w:pPr>
        <w:pStyle w:val="Nagwek3"/>
        <w:numPr>
          <w:ilvl w:val="0"/>
          <w:numId w:val="0"/>
        </w:numPr>
        <w:spacing w:before="0" w:after="240"/>
        <w:ind w:left="709"/>
        <w:rPr>
          <w:b/>
        </w:rPr>
      </w:pPr>
      <w:r w:rsidRPr="00190871">
        <w:rPr>
          <w:b/>
        </w:rPr>
        <w:t>UWAGA</w:t>
      </w:r>
      <w:r w:rsidR="00635DDA">
        <w:rPr>
          <w:b/>
        </w:rPr>
        <w:t>!</w:t>
      </w:r>
      <w:r w:rsidRPr="00190871">
        <w:rPr>
          <w:b/>
        </w:rPr>
        <w:t xml:space="preserve"> </w:t>
      </w:r>
      <w:r w:rsidR="00635DDA" w:rsidRPr="00190871">
        <w:rPr>
          <w:b/>
          <w:u w:val="single"/>
        </w:rPr>
        <w:t>negocjacje są obowiązkowe</w:t>
      </w:r>
      <w:r w:rsidR="004915AB">
        <w:rPr>
          <w:b/>
          <w:u w:val="single"/>
        </w:rPr>
        <w:t xml:space="preserve"> dla tych </w:t>
      </w:r>
      <w:r w:rsidR="00DE500B">
        <w:rPr>
          <w:b/>
          <w:u w:val="single"/>
        </w:rPr>
        <w:t>Wnioskodawcó</w:t>
      </w:r>
      <w:r w:rsidR="004915AB">
        <w:rPr>
          <w:b/>
          <w:u w:val="single"/>
        </w:rPr>
        <w:t xml:space="preserve">w, którzy zostali </w:t>
      </w:r>
      <w:r w:rsidR="00DE500B">
        <w:rPr>
          <w:b/>
          <w:u w:val="single"/>
        </w:rPr>
        <w:t>wezwani do podjęcia negocjacji</w:t>
      </w:r>
      <w:r w:rsidR="00635DDA" w:rsidRPr="00190871">
        <w:rPr>
          <w:b/>
        </w:rPr>
        <w:t xml:space="preserve"> </w:t>
      </w:r>
      <w:r w:rsidR="00635DDA">
        <w:rPr>
          <w:b/>
        </w:rPr>
        <w:t xml:space="preserve">- </w:t>
      </w:r>
      <w:r w:rsidRPr="00190871">
        <w:rPr>
          <w:b/>
        </w:rPr>
        <w:t xml:space="preserve">odmowa udziału w negocjacjach </w:t>
      </w:r>
      <w:r w:rsidR="00593DB4">
        <w:rPr>
          <w:b/>
        </w:rPr>
        <w:t>będz</w:t>
      </w:r>
      <w:r w:rsidR="00635DDA">
        <w:rPr>
          <w:b/>
        </w:rPr>
        <w:t xml:space="preserve">ie skutkować </w:t>
      </w:r>
      <w:r w:rsidR="00234EB7">
        <w:rPr>
          <w:b/>
        </w:rPr>
        <w:t xml:space="preserve">uzyskaniem oceny negatywnej w zakresie spełniania Kryterium pn. </w:t>
      </w:r>
      <w:r w:rsidR="000014FB" w:rsidRPr="009B1A19">
        <w:rPr>
          <w:b/>
          <w:i/>
        </w:rPr>
        <w:t>Negocjacje zakończyły się wynikiem pozytywnym</w:t>
      </w:r>
      <w:r w:rsidR="00234EB7">
        <w:rPr>
          <w:b/>
        </w:rPr>
        <w:t xml:space="preserve"> i </w:t>
      </w:r>
      <w:r w:rsidR="000014FB" w:rsidRPr="009B1A19">
        <w:rPr>
          <w:b/>
          <w:u w:val="single"/>
        </w:rPr>
        <w:t>odrzuceniem wniosku</w:t>
      </w:r>
      <w:r w:rsidR="00234EB7">
        <w:rPr>
          <w:b/>
        </w:rPr>
        <w:t>.</w:t>
      </w:r>
    </w:p>
    <w:p w:rsidR="00190871" w:rsidRPr="007C59A4" w:rsidRDefault="00673B66" w:rsidP="001C55FE">
      <w:pPr>
        <w:pStyle w:val="Nagwek3"/>
        <w:spacing w:line="276" w:lineRule="auto"/>
        <w:ind w:left="709"/>
      </w:pPr>
      <w:r w:rsidRPr="007C59A4">
        <w:t>Negocjacje przeprowadzane są w odniesieniu do projektów, które spełniły wszystkie wymagane zgodnie z punktem 4.</w:t>
      </w:r>
      <w:r w:rsidR="00862166" w:rsidRPr="007C59A4">
        <w:t>2</w:t>
      </w:r>
      <w:r w:rsidRPr="007C59A4">
        <w:t>.</w:t>
      </w:r>
      <w:r w:rsidR="003F6638" w:rsidRPr="007C59A4">
        <w:t>6</w:t>
      </w:r>
      <w:r w:rsidRPr="007C59A4">
        <w:t xml:space="preserve"> kryteria </w:t>
      </w:r>
      <w:r w:rsidR="00E962BD" w:rsidRPr="007C59A4">
        <w:t xml:space="preserve">wyboru projektów </w:t>
      </w:r>
      <w:r w:rsidR="003F6638" w:rsidRPr="007C59A4">
        <w:t xml:space="preserve">weryfikowane </w:t>
      </w:r>
      <w:r w:rsidRPr="007C59A4">
        <w:t>na etapie oceny formalno-merytorycznej</w:t>
      </w:r>
      <w:r w:rsidR="00886276" w:rsidRPr="007C59A4">
        <w:t xml:space="preserve"> (</w:t>
      </w:r>
      <w:r w:rsidR="00635DDA" w:rsidRPr="007C59A4">
        <w:t>spełnienie kryteriów premiujących nie jest wymagane).</w:t>
      </w:r>
      <w:r w:rsidRPr="007C59A4">
        <w:t xml:space="preserve"> </w:t>
      </w:r>
    </w:p>
    <w:p w:rsidR="001C55FE" w:rsidRPr="007C59A4" w:rsidRDefault="001C55FE" w:rsidP="001C55FE">
      <w:pPr>
        <w:pStyle w:val="Nagwek3"/>
        <w:spacing w:line="276" w:lineRule="auto"/>
        <w:ind w:left="709"/>
      </w:pPr>
      <w:r w:rsidRPr="007C59A4">
        <w:t xml:space="preserve">Negocjacje prowadzone są do wyczerpania alokacji przeznaczonej na konkurs, poczynając od projektów, które uzyskały największą liczbę punktów i zostały skierowane do negocjacji. </w:t>
      </w:r>
      <w:r w:rsidR="009F1F42" w:rsidRPr="007C59A4">
        <w:t xml:space="preserve">Projekty, które uzyskały niską </w:t>
      </w:r>
      <w:r w:rsidR="007F17DF">
        <w:t>pozycję na liście rankingowej i </w:t>
      </w:r>
      <w:r w:rsidR="009F1F42" w:rsidRPr="007C59A4">
        <w:t>dla których ze względu na wysokość dostępnej na konkurs nie jest możliwe przyznanie dofinansowanie nie będą zapraszane na negocjacje.</w:t>
      </w:r>
    </w:p>
    <w:p w:rsidR="009F1F42" w:rsidRDefault="001C55FE" w:rsidP="00C147BD">
      <w:pPr>
        <w:spacing w:after="120"/>
        <w:ind w:left="709"/>
        <w:rPr>
          <w:rFonts w:ascii="Times New Roman" w:hAnsi="Times New Roman"/>
          <w:b/>
          <w:bCs/>
          <w:sz w:val="24"/>
          <w:szCs w:val="26"/>
        </w:rPr>
      </w:pPr>
      <w:r w:rsidRPr="009F1F42">
        <w:rPr>
          <w:rFonts w:ascii="Times New Roman" w:hAnsi="Times New Roman"/>
          <w:b/>
          <w:bCs/>
          <w:sz w:val="24"/>
          <w:szCs w:val="26"/>
        </w:rPr>
        <w:t xml:space="preserve">UWAGA! W sytuacji, gdy wysokość alokacji przeznaczonej na dany konkurs jest wyższa niż wartość wnioskowanego dofinansowania we wszystkich projektach złożonych w konkursie, </w:t>
      </w:r>
      <w:r w:rsidR="0070016F" w:rsidRPr="0048345D">
        <w:rPr>
          <w:rFonts w:ascii="Times New Roman" w:hAnsi="Times New Roman"/>
          <w:b/>
          <w:bCs/>
          <w:sz w:val="24"/>
          <w:szCs w:val="26"/>
        </w:rPr>
        <w:t xml:space="preserve">kolejność </w:t>
      </w:r>
      <w:r w:rsidR="000014FB" w:rsidRPr="009B1A19">
        <w:rPr>
          <w:rFonts w:ascii="Times New Roman" w:hAnsi="Times New Roman"/>
          <w:b/>
          <w:bCs/>
          <w:sz w:val="24"/>
          <w:szCs w:val="26"/>
        </w:rPr>
        <w:t xml:space="preserve">zapraszania wnioskodawców do </w:t>
      </w:r>
      <w:r w:rsidR="0070016F" w:rsidRPr="0048345D">
        <w:rPr>
          <w:rFonts w:ascii="Times New Roman" w:hAnsi="Times New Roman"/>
          <w:b/>
          <w:bCs/>
          <w:sz w:val="24"/>
          <w:szCs w:val="26"/>
        </w:rPr>
        <w:t>negocjacji</w:t>
      </w:r>
      <w:r w:rsidRPr="0048345D">
        <w:rPr>
          <w:rFonts w:ascii="Times New Roman" w:hAnsi="Times New Roman"/>
          <w:b/>
          <w:bCs/>
          <w:sz w:val="24"/>
          <w:szCs w:val="26"/>
        </w:rPr>
        <w:t xml:space="preserve"> jest</w:t>
      </w:r>
      <w:r w:rsidRPr="009F1F42">
        <w:rPr>
          <w:rFonts w:ascii="Times New Roman" w:hAnsi="Times New Roman"/>
          <w:b/>
          <w:bCs/>
          <w:sz w:val="24"/>
          <w:szCs w:val="26"/>
        </w:rPr>
        <w:t xml:space="preserve"> dowolna.</w:t>
      </w:r>
      <w:r w:rsidR="00635DDA" w:rsidRPr="009F1F42">
        <w:rPr>
          <w:rFonts w:ascii="Times New Roman" w:hAnsi="Times New Roman"/>
          <w:b/>
          <w:bCs/>
          <w:sz w:val="24"/>
          <w:szCs w:val="26"/>
        </w:rPr>
        <w:t xml:space="preserve"> </w:t>
      </w:r>
    </w:p>
    <w:p w:rsidR="00593DB4" w:rsidRPr="009F1F42" w:rsidRDefault="00593DB4" w:rsidP="00593DB4">
      <w:pPr>
        <w:pStyle w:val="Nagwek3"/>
        <w:spacing w:line="276" w:lineRule="auto"/>
        <w:ind w:left="709"/>
      </w:pPr>
      <w:r w:rsidRPr="009F1F42">
        <w:t xml:space="preserve">Projekt nie podlega negocjacjom (tzn. nie podlega weryfikacji w zakresie kryteriów negocjacyjnych) w sytuacji, gdy spełnił wszystkie kryteria wyboru projektów bez konieczności uzyskania dodatkowych wyjaśnień, czy wprowadzenia korekt we wniosku oraz uzyskał punkty za kryterium </w:t>
      </w:r>
      <w:r w:rsidRPr="009F1F42">
        <w:rPr>
          <w:szCs w:val="24"/>
        </w:rPr>
        <w:t>merytoryczne premiujące</w:t>
      </w:r>
      <w:r w:rsidRPr="009F1F42">
        <w:t xml:space="preserve">. </w:t>
      </w:r>
    </w:p>
    <w:p w:rsidR="009F1F42" w:rsidRPr="009F1F42" w:rsidRDefault="00593DB4" w:rsidP="00C147BD">
      <w:pPr>
        <w:pStyle w:val="Nagwek3"/>
        <w:numPr>
          <w:ilvl w:val="0"/>
          <w:numId w:val="0"/>
        </w:numPr>
        <w:spacing w:before="200" w:after="120"/>
        <w:ind w:left="709"/>
      </w:pPr>
      <w:r w:rsidRPr="000C7186">
        <w:rPr>
          <w:b/>
        </w:rPr>
        <w:t>UWAGA</w:t>
      </w:r>
      <w:r>
        <w:rPr>
          <w:b/>
        </w:rPr>
        <w:t>!</w:t>
      </w:r>
      <w:r w:rsidRPr="000C7186">
        <w:rPr>
          <w:b/>
        </w:rPr>
        <w:t xml:space="preserve"> Wnioski, które uzyskały premię punktową w ramach spełniania kryterium </w:t>
      </w:r>
      <w:r w:rsidR="00234EB7">
        <w:rPr>
          <w:b/>
        </w:rPr>
        <w:t xml:space="preserve">merytorycznego </w:t>
      </w:r>
      <w:r w:rsidRPr="000C7186">
        <w:rPr>
          <w:b/>
        </w:rPr>
        <w:t>premiującego pn. „</w:t>
      </w:r>
      <w:r w:rsidRPr="000C7186">
        <w:rPr>
          <w:b/>
          <w:i/>
        </w:rPr>
        <w:t xml:space="preserve">Prawidłowość sporządzenia budżetu, w tym </w:t>
      </w:r>
      <w:proofErr w:type="spellStart"/>
      <w:r w:rsidRPr="000C7186">
        <w:rPr>
          <w:b/>
          <w:i/>
        </w:rPr>
        <w:t>kwalifikowalność</w:t>
      </w:r>
      <w:proofErr w:type="spellEnd"/>
      <w:r w:rsidRPr="000C7186">
        <w:rPr>
          <w:b/>
          <w:i/>
        </w:rPr>
        <w:t xml:space="preserve"> i efektywność wydatków</w:t>
      </w:r>
      <w:r w:rsidRPr="000C7186">
        <w:rPr>
          <w:b/>
        </w:rPr>
        <w:t>” nie podlegają negocjacjom w zakresie spełniania kryterium negocjacyjnego pn.: „</w:t>
      </w:r>
      <w:r w:rsidRPr="000C7186">
        <w:rPr>
          <w:b/>
          <w:i/>
        </w:rPr>
        <w:t xml:space="preserve">Negocjacje w zakresie budżetu projektu, w tym </w:t>
      </w:r>
      <w:proofErr w:type="spellStart"/>
      <w:r w:rsidRPr="000C7186">
        <w:rPr>
          <w:b/>
          <w:i/>
        </w:rPr>
        <w:t>kwalifikowalności</w:t>
      </w:r>
      <w:proofErr w:type="spellEnd"/>
      <w:r w:rsidRPr="000C7186">
        <w:rPr>
          <w:b/>
          <w:i/>
        </w:rPr>
        <w:t xml:space="preserve"> i efektywności wydatków, zakończyły się wynikiem pozytywnym”</w:t>
      </w:r>
      <w:r w:rsidRPr="000C7186">
        <w:rPr>
          <w:b/>
        </w:rPr>
        <w:t>.</w:t>
      </w:r>
    </w:p>
    <w:p w:rsidR="00B17807" w:rsidRDefault="00B17807" w:rsidP="00B17807">
      <w:pPr>
        <w:pStyle w:val="Nagwek3"/>
        <w:spacing w:line="276" w:lineRule="auto"/>
        <w:ind w:left="709" w:hanging="709"/>
        <w:rPr>
          <w:szCs w:val="24"/>
        </w:rPr>
      </w:pPr>
      <w:r>
        <w:rPr>
          <w:szCs w:val="24"/>
        </w:rPr>
        <w:t>Terminy dokonania negocjacji wniosków:</w:t>
      </w:r>
    </w:p>
    <w:p w:rsidR="00B17807" w:rsidRDefault="00B17807" w:rsidP="00B17807">
      <w:pPr>
        <w:pStyle w:val="Nagwek3"/>
        <w:numPr>
          <w:ilvl w:val="0"/>
          <w:numId w:val="0"/>
        </w:numPr>
        <w:spacing w:line="276" w:lineRule="auto"/>
        <w:ind w:left="709"/>
        <w:rPr>
          <w:szCs w:val="24"/>
        </w:rPr>
      </w:pPr>
      <w:r w:rsidRPr="009279CE">
        <w:rPr>
          <w:szCs w:val="24"/>
        </w:rPr>
        <w:t>W przypadku</w:t>
      </w:r>
      <w:r w:rsidRPr="00F32D2F">
        <w:rPr>
          <w:szCs w:val="24"/>
        </w:rPr>
        <w:t>,</w:t>
      </w:r>
      <w:r w:rsidRPr="00CC6287">
        <w:rPr>
          <w:szCs w:val="24"/>
        </w:rPr>
        <w:t xml:space="preserve"> gdy w ramach danego konkursu </w:t>
      </w:r>
      <w:r>
        <w:rPr>
          <w:szCs w:val="24"/>
        </w:rPr>
        <w:t>ocenie formalno-merytorycznej</w:t>
      </w:r>
      <w:r w:rsidRPr="00CC6287">
        <w:rPr>
          <w:szCs w:val="24"/>
        </w:rPr>
        <w:t xml:space="preserve"> podlega</w:t>
      </w:r>
      <w:r>
        <w:rPr>
          <w:szCs w:val="24"/>
        </w:rPr>
        <w:t>:</w:t>
      </w:r>
    </w:p>
    <w:p w:rsidR="00B17807" w:rsidRPr="002F0B8F" w:rsidRDefault="00B17807" w:rsidP="002C7645">
      <w:pPr>
        <w:pStyle w:val="Nagwek3"/>
        <w:numPr>
          <w:ilvl w:val="0"/>
          <w:numId w:val="75"/>
        </w:numPr>
        <w:spacing w:line="276" w:lineRule="auto"/>
        <w:rPr>
          <w:szCs w:val="24"/>
        </w:rPr>
      </w:pPr>
      <w:r w:rsidRPr="002F0B8F">
        <w:rPr>
          <w:szCs w:val="24"/>
        </w:rPr>
        <w:t xml:space="preserve"> nie więcej </w:t>
      </w:r>
      <w:r w:rsidRPr="00120624">
        <w:rPr>
          <w:szCs w:val="24"/>
        </w:rPr>
        <w:t xml:space="preserve">niż </w:t>
      </w:r>
      <w:r>
        <w:rPr>
          <w:szCs w:val="24"/>
        </w:rPr>
        <w:t>49</w:t>
      </w:r>
      <w:r w:rsidRPr="00120624">
        <w:rPr>
          <w:szCs w:val="24"/>
        </w:rPr>
        <w:t xml:space="preserve"> wniosków</w:t>
      </w:r>
      <w:r w:rsidRPr="002F0B8F">
        <w:rPr>
          <w:szCs w:val="24"/>
        </w:rPr>
        <w:t xml:space="preserve"> IOK zobowiązana jest do dokonania </w:t>
      </w:r>
      <w:r>
        <w:rPr>
          <w:szCs w:val="24"/>
        </w:rPr>
        <w:t>negocjacji</w:t>
      </w:r>
      <w:r w:rsidRPr="002F0B8F">
        <w:rPr>
          <w:szCs w:val="24"/>
        </w:rPr>
        <w:t xml:space="preserve"> w</w:t>
      </w:r>
      <w:r>
        <w:rPr>
          <w:szCs w:val="24"/>
        </w:rPr>
        <w:t> </w:t>
      </w:r>
      <w:r w:rsidRPr="002F0B8F">
        <w:rPr>
          <w:szCs w:val="24"/>
        </w:rPr>
        <w:t xml:space="preserve">terminie nie dłuższym niż </w:t>
      </w:r>
      <w:r w:rsidR="00976ACB">
        <w:rPr>
          <w:b/>
          <w:szCs w:val="24"/>
        </w:rPr>
        <w:t>4</w:t>
      </w:r>
      <w:r>
        <w:rPr>
          <w:b/>
          <w:szCs w:val="24"/>
        </w:rPr>
        <w:t>0</w:t>
      </w:r>
      <w:r w:rsidRPr="002F0B8F">
        <w:rPr>
          <w:b/>
          <w:szCs w:val="24"/>
        </w:rPr>
        <w:t xml:space="preserve"> </w:t>
      </w:r>
      <w:r>
        <w:rPr>
          <w:b/>
          <w:szCs w:val="24"/>
        </w:rPr>
        <w:t xml:space="preserve">dni </w:t>
      </w:r>
      <w:r w:rsidRPr="00B17807">
        <w:rPr>
          <w:szCs w:val="24"/>
        </w:rPr>
        <w:t>od dnia zatwierdzenia listy ocenionych projektów, o której mowa w art. 44 ust. 4 ustawy wdrożeniowej</w:t>
      </w:r>
      <w:r w:rsidRPr="002F0B8F">
        <w:rPr>
          <w:szCs w:val="24"/>
        </w:rPr>
        <w:t>;</w:t>
      </w:r>
    </w:p>
    <w:p w:rsidR="00B17807" w:rsidRPr="002F0B8F" w:rsidRDefault="00B17807" w:rsidP="002C7645">
      <w:pPr>
        <w:pStyle w:val="Nagwek3"/>
        <w:numPr>
          <w:ilvl w:val="0"/>
          <w:numId w:val="75"/>
        </w:numPr>
        <w:spacing w:line="276" w:lineRule="auto"/>
        <w:rPr>
          <w:szCs w:val="24"/>
        </w:rPr>
      </w:pPr>
      <w:r w:rsidRPr="002F0B8F">
        <w:rPr>
          <w:szCs w:val="24"/>
        </w:rPr>
        <w:t xml:space="preserve">Od 50 do </w:t>
      </w:r>
      <w:r w:rsidR="00FB5A2E">
        <w:rPr>
          <w:szCs w:val="24"/>
        </w:rPr>
        <w:t>14</w:t>
      </w:r>
      <w:r>
        <w:rPr>
          <w:szCs w:val="24"/>
        </w:rPr>
        <w:t>9</w:t>
      </w:r>
      <w:r w:rsidRPr="002F0B8F">
        <w:rPr>
          <w:szCs w:val="24"/>
        </w:rPr>
        <w:t xml:space="preserve"> wniosków IOK zobowiązana jest do dokonania </w:t>
      </w:r>
      <w:r>
        <w:rPr>
          <w:szCs w:val="24"/>
        </w:rPr>
        <w:t>negocjacji</w:t>
      </w:r>
      <w:r w:rsidRPr="002F0B8F">
        <w:rPr>
          <w:szCs w:val="24"/>
        </w:rPr>
        <w:t xml:space="preserve"> w terminie do </w:t>
      </w:r>
      <w:r w:rsidR="00976ACB">
        <w:rPr>
          <w:b/>
          <w:szCs w:val="24"/>
        </w:rPr>
        <w:t>5</w:t>
      </w:r>
      <w:r w:rsidRPr="003A0A29">
        <w:rPr>
          <w:b/>
          <w:szCs w:val="24"/>
        </w:rPr>
        <w:t xml:space="preserve">0 dni </w:t>
      </w:r>
      <w:r w:rsidRPr="002F0B8F">
        <w:rPr>
          <w:szCs w:val="24"/>
        </w:rPr>
        <w:t xml:space="preserve">od dnia </w:t>
      </w:r>
      <w:r w:rsidRPr="00B17807">
        <w:rPr>
          <w:szCs w:val="24"/>
        </w:rPr>
        <w:t>zatwierdzenia listy ocenionych projektów, o której mowa w art. 44 ust. 4 ustawy wdrożeniowej</w:t>
      </w:r>
      <w:r w:rsidRPr="002F0B8F">
        <w:rPr>
          <w:szCs w:val="24"/>
        </w:rPr>
        <w:t>;</w:t>
      </w:r>
    </w:p>
    <w:p w:rsidR="00B17807" w:rsidRPr="002F0B8F" w:rsidRDefault="00E765BB" w:rsidP="002C7645">
      <w:pPr>
        <w:pStyle w:val="Nagwek3"/>
        <w:numPr>
          <w:ilvl w:val="0"/>
          <w:numId w:val="75"/>
        </w:numPr>
        <w:spacing w:line="276" w:lineRule="auto"/>
        <w:rPr>
          <w:szCs w:val="24"/>
        </w:rPr>
      </w:pPr>
      <w:r>
        <w:rPr>
          <w:szCs w:val="24"/>
        </w:rPr>
        <w:t>Od</w:t>
      </w:r>
      <w:r w:rsidR="00B17807" w:rsidRPr="002F0B8F">
        <w:rPr>
          <w:szCs w:val="24"/>
        </w:rPr>
        <w:t xml:space="preserve"> </w:t>
      </w:r>
      <w:r w:rsidR="00B17807">
        <w:rPr>
          <w:szCs w:val="24"/>
        </w:rPr>
        <w:t xml:space="preserve">150 </w:t>
      </w:r>
      <w:r w:rsidR="00B17807" w:rsidRPr="002F0B8F">
        <w:rPr>
          <w:szCs w:val="24"/>
        </w:rPr>
        <w:t xml:space="preserve">wniosków IOK zobowiązana jest do dokonania </w:t>
      </w:r>
      <w:r w:rsidR="00FB5A2E">
        <w:rPr>
          <w:szCs w:val="24"/>
        </w:rPr>
        <w:t>negocjacji</w:t>
      </w:r>
      <w:r w:rsidR="00B17807" w:rsidRPr="002F0B8F">
        <w:rPr>
          <w:szCs w:val="24"/>
        </w:rPr>
        <w:t xml:space="preserve"> w terminie do </w:t>
      </w:r>
      <w:r w:rsidR="00976ACB">
        <w:rPr>
          <w:b/>
          <w:szCs w:val="24"/>
        </w:rPr>
        <w:t>6</w:t>
      </w:r>
      <w:r w:rsidR="00FB5A2E">
        <w:rPr>
          <w:b/>
          <w:szCs w:val="24"/>
        </w:rPr>
        <w:t>0</w:t>
      </w:r>
      <w:r w:rsidR="00B17807" w:rsidRPr="003A0A29">
        <w:rPr>
          <w:b/>
          <w:szCs w:val="24"/>
        </w:rPr>
        <w:t xml:space="preserve"> dni </w:t>
      </w:r>
      <w:r w:rsidR="00B17807" w:rsidRPr="00B17807">
        <w:rPr>
          <w:szCs w:val="24"/>
        </w:rPr>
        <w:t>od dnia zatwierdzenia listy ocenionych projektów, o której mowa w art. 44 ust. 4 ustawy wdrożeniowej</w:t>
      </w:r>
      <w:r w:rsidR="00B17807">
        <w:rPr>
          <w:szCs w:val="24"/>
        </w:rPr>
        <w:t>;</w:t>
      </w:r>
    </w:p>
    <w:p w:rsidR="00B17807" w:rsidRPr="001D4468" w:rsidRDefault="00B17807" w:rsidP="00593DB4">
      <w:pPr>
        <w:spacing w:before="0"/>
        <w:ind w:left="709"/>
        <w:rPr>
          <w:rFonts w:ascii="Times New Roman" w:hAnsi="Times New Roman"/>
        </w:rPr>
      </w:pPr>
      <w:r w:rsidRPr="00A63634">
        <w:rPr>
          <w:rFonts w:ascii="Times New Roman" w:hAnsi="Times New Roman"/>
          <w:sz w:val="24"/>
          <w:szCs w:val="24"/>
        </w:rPr>
        <w:t xml:space="preserve">W uzasadnionych przypadkach termin </w:t>
      </w:r>
      <w:r w:rsidR="00FB5A2E" w:rsidRPr="00A63634">
        <w:rPr>
          <w:rFonts w:ascii="Times New Roman" w:hAnsi="Times New Roman"/>
          <w:sz w:val="24"/>
          <w:szCs w:val="24"/>
        </w:rPr>
        <w:t xml:space="preserve">negocjacji </w:t>
      </w:r>
      <w:r w:rsidRPr="00A63634">
        <w:rPr>
          <w:rFonts w:ascii="Times New Roman" w:hAnsi="Times New Roman"/>
          <w:sz w:val="24"/>
          <w:szCs w:val="24"/>
        </w:rPr>
        <w:t>może zostać wydłużony.</w:t>
      </w:r>
    </w:p>
    <w:p w:rsidR="008E3C71" w:rsidRPr="008E3C71" w:rsidRDefault="00834FE4" w:rsidP="002D67E8">
      <w:pPr>
        <w:pStyle w:val="Nagwek3"/>
        <w:spacing w:line="276" w:lineRule="auto"/>
        <w:ind w:left="709"/>
      </w:pPr>
      <w:r w:rsidRPr="00834FE4">
        <w:t xml:space="preserve">Orientacyjny termin zakończenia etapu </w:t>
      </w:r>
      <w:r>
        <w:t>negocjacj</w:t>
      </w:r>
      <w:r w:rsidRPr="00834FE4">
        <w:t xml:space="preserve">i to </w:t>
      </w:r>
      <w:r w:rsidR="008F4FDA" w:rsidRPr="00977284">
        <w:rPr>
          <w:b/>
        </w:rPr>
        <w:t>luty 2018</w:t>
      </w:r>
      <w:r w:rsidRPr="00977284">
        <w:rPr>
          <w:b/>
        </w:rPr>
        <w:t xml:space="preserve"> r.,</w:t>
      </w:r>
      <w:r>
        <w:t xml:space="preserve"> jednakże jest</w:t>
      </w:r>
      <w:r w:rsidR="008E3C71" w:rsidRPr="008E3C71">
        <w:t xml:space="preserve"> on uzależniony od liczby </w:t>
      </w:r>
      <w:r w:rsidR="002D67E8">
        <w:t>złożonych na konkurs wniosków o </w:t>
      </w:r>
      <w:r w:rsidR="008E3C71" w:rsidRPr="008E3C71">
        <w:t>dofinansowanie</w:t>
      </w:r>
      <w:r w:rsidR="008E3C71">
        <w:t xml:space="preserve"> oraz ilości wniosków zakwalifikowanych do etapu negocjacji,</w:t>
      </w:r>
      <w:r w:rsidR="002D67E8">
        <w:t xml:space="preserve"> w </w:t>
      </w:r>
      <w:r w:rsidR="008E3C71">
        <w:t>sytuacji zmiany ww. terminu</w:t>
      </w:r>
      <w:r w:rsidR="008E3C71" w:rsidRPr="008E3C71">
        <w:t xml:space="preserve"> </w:t>
      </w:r>
      <w:r w:rsidR="008E3C71" w:rsidRPr="008E3C71">
        <w:lastRenderedPageBreak/>
        <w:t xml:space="preserve">zostanie on niezwłocznie </w:t>
      </w:r>
      <w:r w:rsidR="008E3C71">
        <w:t>skorygowany</w:t>
      </w:r>
      <w:r w:rsidR="008E3C71" w:rsidRPr="008E3C71">
        <w:t xml:space="preserve">, o czym IOK będzie informowała za pośrednictwem stron internetowych RPO WP 2014-2020 (www.rpo.podkarpackie.pl) oraz na Portalu Funduszy Europejskich (www.funduszeeuropejskie.gov.pl). </w:t>
      </w:r>
    </w:p>
    <w:p w:rsidR="002D67E8" w:rsidRDefault="00995BB3" w:rsidP="0042110E">
      <w:pPr>
        <w:pStyle w:val="Nagwek3"/>
        <w:spacing w:line="276" w:lineRule="auto"/>
        <w:ind w:left="709"/>
      </w:pPr>
      <w:r w:rsidRPr="00995BB3">
        <w:t>Negocjacj</w:t>
      </w:r>
      <w:r>
        <w:t xml:space="preserve">e przeprowadza się w oparciu o </w:t>
      </w:r>
      <w:r w:rsidR="007C59A4" w:rsidRPr="007C59A4">
        <w:rPr>
          <w:i/>
        </w:rPr>
        <w:t>Kart</w:t>
      </w:r>
      <w:r w:rsidR="007C59A4">
        <w:rPr>
          <w:i/>
        </w:rPr>
        <w:t>ę</w:t>
      </w:r>
      <w:r w:rsidR="007C59A4" w:rsidRPr="007C59A4">
        <w:rPr>
          <w:i/>
        </w:rPr>
        <w:t xml:space="preserve"> weryfikacji spełniania kryteriów negocjacyjnych projektu współfinansowanego ze środków EFS w ramach RPO WP 2014-2020</w:t>
      </w:r>
      <w:r w:rsidRPr="00593DB4">
        <w:t>,</w:t>
      </w:r>
      <w:r>
        <w:t xml:space="preserve"> na podstawie </w:t>
      </w:r>
      <w:r w:rsidRPr="0073370D">
        <w:rPr>
          <w:b/>
        </w:rPr>
        <w:t>negocjacyjnych kryteriów wyboru projektów</w:t>
      </w:r>
      <w:r>
        <w:t>, zatwierdzanych przez Komitet Monitorujący RPO WP 2014-2020.</w:t>
      </w:r>
    </w:p>
    <w:p w:rsidR="00B26CD8" w:rsidRPr="002D67E8" w:rsidRDefault="00B26CD8" w:rsidP="002D67E8">
      <w:pPr>
        <w:pStyle w:val="Nagwek3"/>
        <w:numPr>
          <w:ilvl w:val="0"/>
          <w:numId w:val="0"/>
        </w:numPr>
        <w:spacing w:line="276" w:lineRule="auto"/>
        <w:ind w:left="-11"/>
        <w:rPr>
          <w:b/>
        </w:rPr>
      </w:pPr>
      <w:r w:rsidRPr="002D67E8">
        <w:rPr>
          <w:b/>
        </w:rPr>
        <w:t xml:space="preserve">W ramach </w:t>
      </w:r>
      <w:r w:rsidR="00A13331" w:rsidRPr="002D67E8">
        <w:rPr>
          <w:b/>
        </w:rPr>
        <w:t xml:space="preserve">etapu </w:t>
      </w:r>
      <w:r w:rsidRPr="002D67E8">
        <w:rPr>
          <w:b/>
        </w:rPr>
        <w:t xml:space="preserve">negocjacji ocenie </w:t>
      </w:r>
      <w:r w:rsidR="00234EB7" w:rsidRPr="002D67E8">
        <w:rPr>
          <w:b/>
        </w:rPr>
        <w:t>podlega</w:t>
      </w:r>
      <w:r w:rsidRPr="002D67E8">
        <w:rPr>
          <w:b/>
        </w:rPr>
        <w:t xml:space="preserve"> </w:t>
      </w:r>
      <w:r w:rsidR="008D77A9">
        <w:rPr>
          <w:b/>
        </w:rPr>
        <w:t xml:space="preserve">spełnianie </w:t>
      </w:r>
      <w:r w:rsidR="00C91629">
        <w:rPr>
          <w:b/>
        </w:rPr>
        <w:t>następując</w:t>
      </w:r>
      <w:r w:rsidR="008D77A9">
        <w:rPr>
          <w:b/>
        </w:rPr>
        <w:t>ych</w:t>
      </w:r>
      <w:r w:rsidRPr="002D67E8">
        <w:rPr>
          <w:b/>
        </w:rPr>
        <w:t xml:space="preserve"> </w:t>
      </w:r>
      <w:r w:rsidR="008D77A9" w:rsidRPr="00CC2BD2">
        <w:rPr>
          <w:b/>
        </w:rPr>
        <w:t>kryter</w:t>
      </w:r>
      <w:r w:rsidR="008D77A9">
        <w:rPr>
          <w:b/>
        </w:rPr>
        <w:t>iów</w:t>
      </w:r>
      <w:r w:rsidR="0022098F" w:rsidRPr="00CC2BD2">
        <w:rPr>
          <w:b/>
        </w:rPr>
        <w:t xml:space="preserve"> wyboru projektów</w:t>
      </w:r>
      <w:r w:rsidRPr="002D67E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996"/>
        <w:gridCol w:w="4180"/>
        <w:gridCol w:w="1797"/>
      </w:tblGrid>
      <w:tr w:rsidR="00B26CD8" w:rsidRPr="0073370D" w:rsidTr="00D319B6">
        <w:tc>
          <w:tcPr>
            <w:tcW w:w="14144" w:type="dxa"/>
            <w:gridSpan w:val="4"/>
            <w:shd w:val="clear" w:color="auto" w:fill="BFBFBF"/>
          </w:tcPr>
          <w:p w:rsidR="00B26CD8" w:rsidRPr="0073370D" w:rsidRDefault="00B26CD8" w:rsidP="00B26CD8">
            <w:pPr>
              <w:widowControl/>
              <w:adjustRightInd/>
              <w:spacing w:before="24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KRYTERIA NEGOCJACYJNE</w:t>
            </w:r>
          </w:p>
        </w:tc>
      </w:tr>
      <w:tr w:rsidR="00B26CD8" w:rsidRPr="0073370D" w:rsidTr="0073370D">
        <w:trPr>
          <w:trHeight w:val="440"/>
        </w:trPr>
        <w:tc>
          <w:tcPr>
            <w:tcW w:w="534"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Lp.</w:t>
            </w:r>
          </w:p>
        </w:tc>
        <w:tc>
          <w:tcPr>
            <w:tcW w:w="4677"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Nazwa kryterium</w:t>
            </w:r>
          </w:p>
        </w:tc>
        <w:tc>
          <w:tcPr>
            <w:tcW w:w="6804"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Definicja/wyjaśnienie</w:t>
            </w:r>
          </w:p>
        </w:tc>
        <w:tc>
          <w:tcPr>
            <w:tcW w:w="2129"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TAK/NIE</w:t>
            </w:r>
          </w:p>
        </w:tc>
      </w:tr>
      <w:tr w:rsidR="00B26CD8" w:rsidRPr="0073370D" w:rsidTr="00D319B6">
        <w:tc>
          <w:tcPr>
            <w:tcW w:w="534"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1.</w:t>
            </w:r>
          </w:p>
        </w:tc>
        <w:tc>
          <w:tcPr>
            <w:tcW w:w="4677" w:type="dxa"/>
            <w:shd w:val="clear" w:color="auto" w:fill="auto"/>
          </w:tcPr>
          <w:p w:rsidR="00B26CD8" w:rsidRPr="00A2553C" w:rsidRDefault="00B26CD8" w:rsidP="0073370D">
            <w:pPr>
              <w:widowControl/>
              <w:adjustRightInd/>
              <w:spacing w:before="0" w:line="240" w:lineRule="auto"/>
              <w:jc w:val="center"/>
              <w:textAlignment w:val="auto"/>
              <w:rPr>
                <w:rFonts w:ascii="Times New Roman" w:eastAsia="Calibri" w:hAnsi="Times New Roman"/>
                <w:b/>
                <w:sz w:val="20"/>
                <w:lang w:eastAsia="en-US"/>
              </w:rPr>
            </w:pPr>
            <w:r w:rsidRPr="00A2553C">
              <w:rPr>
                <w:rFonts w:ascii="Times New Roman" w:eastAsia="Calibri" w:hAnsi="Times New Roman"/>
                <w:b/>
                <w:bCs/>
                <w:sz w:val="20"/>
                <w:lang w:eastAsia="en-US"/>
              </w:rPr>
              <w:t xml:space="preserve">Negocjacje w zakresie budżetu projektu, w tym </w:t>
            </w:r>
            <w:proofErr w:type="spellStart"/>
            <w:r w:rsidRPr="00A2553C">
              <w:rPr>
                <w:rFonts w:ascii="Times New Roman" w:eastAsia="Calibri" w:hAnsi="Times New Roman"/>
                <w:b/>
                <w:bCs/>
                <w:sz w:val="20"/>
                <w:lang w:eastAsia="en-US"/>
              </w:rPr>
              <w:t>kwalifikowalności</w:t>
            </w:r>
            <w:proofErr w:type="spellEnd"/>
            <w:r w:rsidRPr="00A2553C">
              <w:rPr>
                <w:rFonts w:ascii="Times New Roman" w:eastAsia="Calibri" w:hAnsi="Times New Roman"/>
                <w:b/>
                <w:bCs/>
                <w:sz w:val="20"/>
                <w:lang w:eastAsia="en-US"/>
              </w:rPr>
              <w:t xml:space="preserve"> i efektywności wydatków, zakończyły się wynikiem pozytywnym</w:t>
            </w:r>
          </w:p>
          <w:p w:rsidR="007B5AE8" w:rsidRPr="00A2553C" w:rsidRDefault="007D3635" w:rsidP="007B5AE8">
            <w:pPr>
              <w:widowControl/>
              <w:adjustRightInd/>
              <w:spacing w:before="120" w:after="200" w:line="276" w:lineRule="auto"/>
              <w:jc w:val="left"/>
              <w:textAlignment w:val="auto"/>
              <w:rPr>
                <w:rFonts w:ascii="Times New Roman" w:eastAsia="Calibri" w:hAnsi="Times New Roman"/>
                <w:sz w:val="20"/>
                <w:lang w:eastAsia="en-US"/>
              </w:rPr>
            </w:pPr>
            <w:r w:rsidRPr="00A2553C">
              <w:rPr>
                <w:rFonts w:ascii="Times New Roman" w:eastAsia="Calibri" w:hAnsi="Times New Roman"/>
                <w:sz w:val="20"/>
                <w:lang w:eastAsia="en-US"/>
              </w:rPr>
              <w:t xml:space="preserve">Kryterium jest stosowane </w:t>
            </w:r>
            <w:r w:rsidR="007B5AE8" w:rsidRPr="00A2553C">
              <w:rPr>
                <w:rFonts w:ascii="Times New Roman" w:eastAsia="Calibri" w:hAnsi="Times New Roman"/>
                <w:sz w:val="20"/>
                <w:lang w:eastAsia="en-US"/>
              </w:rPr>
              <w:t>jedynie w odniesieniu do projektów, które nie uzyskały premii punktowej za spełnienie kryterium premiującego „</w:t>
            </w:r>
            <w:r w:rsidR="007B5AE8" w:rsidRPr="00A2553C">
              <w:rPr>
                <w:rFonts w:ascii="Times New Roman" w:eastAsia="Calibri" w:hAnsi="Times New Roman"/>
                <w:i/>
                <w:sz w:val="20"/>
                <w:lang w:eastAsia="en-US"/>
              </w:rPr>
              <w:t xml:space="preserve">Prawidłowość sporządzenia budżetu, w tym </w:t>
            </w:r>
            <w:proofErr w:type="spellStart"/>
            <w:r w:rsidR="007B5AE8" w:rsidRPr="00A2553C">
              <w:rPr>
                <w:rFonts w:ascii="Times New Roman" w:eastAsia="Calibri" w:hAnsi="Times New Roman"/>
                <w:i/>
                <w:sz w:val="20"/>
                <w:lang w:eastAsia="en-US"/>
              </w:rPr>
              <w:t>kwalifikowalność</w:t>
            </w:r>
            <w:proofErr w:type="spellEnd"/>
            <w:r w:rsidR="007B5AE8" w:rsidRPr="00A2553C">
              <w:rPr>
                <w:rFonts w:ascii="Times New Roman" w:eastAsia="Calibri" w:hAnsi="Times New Roman"/>
                <w:i/>
                <w:sz w:val="20"/>
                <w:lang w:eastAsia="en-US"/>
              </w:rPr>
              <w:t xml:space="preserve"> i efektywność wydatków</w:t>
            </w:r>
            <w:r w:rsidR="007B5AE8" w:rsidRPr="00A2553C">
              <w:rPr>
                <w:rFonts w:ascii="Times New Roman" w:eastAsia="Calibri" w:hAnsi="Times New Roman"/>
                <w:sz w:val="20"/>
                <w:lang w:eastAsia="en-US"/>
              </w:rPr>
              <w:t>.”</w:t>
            </w:r>
          </w:p>
          <w:p w:rsidR="00B26CD8" w:rsidRPr="00A2553C" w:rsidRDefault="00B26CD8" w:rsidP="0073370D">
            <w:pPr>
              <w:widowControl/>
              <w:adjustRightInd/>
              <w:spacing w:before="0" w:line="240" w:lineRule="auto"/>
              <w:textAlignment w:val="auto"/>
              <w:rPr>
                <w:rFonts w:ascii="Times New Roman" w:eastAsia="Calibri" w:hAnsi="Times New Roman"/>
                <w:b/>
                <w:sz w:val="20"/>
                <w:lang w:eastAsia="en-US"/>
              </w:rPr>
            </w:pPr>
          </w:p>
        </w:tc>
        <w:tc>
          <w:tcPr>
            <w:tcW w:w="6804" w:type="dxa"/>
            <w:shd w:val="clear" w:color="auto" w:fill="auto"/>
          </w:tcPr>
          <w:p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Oceniana będzie:</w:t>
            </w:r>
          </w:p>
          <w:p w:rsidR="00B26CD8" w:rsidRPr="00A12AFB" w:rsidRDefault="00B26CD8" w:rsidP="002C7645">
            <w:pPr>
              <w:widowControl/>
              <w:numPr>
                <w:ilvl w:val="0"/>
                <w:numId w:val="76"/>
              </w:numPr>
              <w:tabs>
                <w:tab w:val="clear" w:pos="720"/>
                <w:tab w:val="num" w:pos="255"/>
              </w:tabs>
              <w:adjustRightInd/>
              <w:spacing w:before="0" w:line="240" w:lineRule="auto"/>
              <w:ind w:left="691" w:hanging="680"/>
              <w:jc w:val="left"/>
              <w:textAlignment w:val="auto"/>
              <w:rPr>
                <w:rFonts w:ascii="Times New Roman" w:eastAsia="Calibri" w:hAnsi="Times New Roman"/>
                <w:sz w:val="20"/>
                <w:szCs w:val="22"/>
                <w:lang w:eastAsia="en-US"/>
              </w:rPr>
            </w:pPr>
            <w:proofErr w:type="spellStart"/>
            <w:r w:rsidRPr="00A12AFB">
              <w:rPr>
                <w:rFonts w:ascii="Times New Roman" w:eastAsia="Calibri" w:hAnsi="Times New Roman"/>
                <w:sz w:val="20"/>
                <w:szCs w:val="22"/>
                <w:lang w:eastAsia="en-US"/>
              </w:rPr>
              <w:t>kwalifikowalność</w:t>
            </w:r>
            <w:proofErr w:type="spellEnd"/>
            <w:r w:rsidRPr="00A12AFB">
              <w:rPr>
                <w:rFonts w:ascii="Times New Roman" w:eastAsia="Calibri" w:hAnsi="Times New Roman"/>
                <w:sz w:val="20"/>
                <w:szCs w:val="22"/>
                <w:lang w:eastAsia="en-US"/>
              </w:rPr>
              <w:t xml:space="preserve"> wydatków;</w:t>
            </w:r>
          </w:p>
          <w:p w:rsidR="00B26CD8" w:rsidRPr="00A12AFB" w:rsidRDefault="00B26CD8" w:rsidP="002C7645">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niezbędność wydatków do realizacji projektu i osiągania jego celów; </w:t>
            </w:r>
          </w:p>
          <w:p w:rsidR="00B26CD8" w:rsidRPr="00A12AFB" w:rsidRDefault="00B26CD8" w:rsidP="002C7645">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racjonalność i efektywność wydatków projektu; </w:t>
            </w:r>
          </w:p>
          <w:p w:rsidR="00B26CD8" w:rsidRPr="00A12AFB" w:rsidRDefault="00B26CD8" w:rsidP="002C7645">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poprawność uzasadnienia wydatków w ramach kwot ryczałtowych (jeśli dotyczy);</w:t>
            </w:r>
          </w:p>
          <w:p w:rsidR="00B26CD8" w:rsidRPr="00A12AFB" w:rsidRDefault="00B26CD8" w:rsidP="002C7645">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zgodność ze standardem i cenami rynkowymi określonymi w regulaminie konkursu;</w:t>
            </w:r>
          </w:p>
          <w:p w:rsidR="00B26CD8" w:rsidRPr="00A12AFB" w:rsidRDefault="00A63634" w:rsidP="002C7645">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w:t>
            </w:r>
            <w:r w:rsidR="00B26CD8" w:rsidRPr="00A12AFB">
              <w:rPr>
                <w:rFonts w:ascii="Times New Roman" w:eastAsia="Calibri" w:hAnsi="Times New Roman"/>
                <w:sz w:val="20"/>
                <w:szCs w:val="22"/>
                <w:lang w:eastAsia="en-US"/>
              </w:rPr>
              <w:t xml:space="preserve">godności z kryteriami brzegowymi  dotyczącymi: maksymalnej i minimalnej wartości projektu; wymaganego wkładu własnego beneficjenta; dotyczącymi maksymalnej wartości zakupionych środków trwałych; maksymalnej wartości wydatków kwalifikowanych w zakresie </w:t>
            </w:r>
            <w:proofErr w:type="spellStart"/>
            <w:r w:rsidR="00B26CD8" w:rsidRPr="00A12AFB">
              <w:rPr>
                <w:rFonts w:ascii="Times New Roman" w:eastAsia="Calibri" w:hAnsi="Times New Roman"/>
                <w:sz w:val="20"/>
                <w:szCs w:val="22"/>
                <w:lang w:eastAsia="en-US"/>
              </w:rPr>
              <w:t>cross-financingu</w:t>
            </w:r>
            <w:proofErr w:type="spellEnd"/>
            <w:r w:rsidR="00B26CD8" w:rsidRPr="00A12AFB">
              <w:rPr>
                <w:rFonts w:ascii="Times New Roman" w:eastAsia="Calibri" w:hAnsi="Times New Roman"/>
                <w:sz w:val="20"/>
                <w:szCs w:val="22"/>
                <w:lang w:eastAsia="en-US"/>
              </w:rPr>
              <w:t xml:space="preserve">; maksymalnej wartości wydatków związanych z zakupem sprzętu/doposażenia (włączając </w:t>
            </w:r>
            <w:proofErr w:type="spellStart"/>
            <w:r w:rsidR="00B26CD8" w:rsidRPr="00A12AFB">
              <w:rPr>
                <w:rFonts w:ascii="Times New Roman" w:eastAsia="Calibri" w:hAnsi="Times New Roman"/>
                <w:sz w:val="20"/>
                <w:szCs w:val="22"/>
                <w:lang w:eastAsia="en-US"/>
              </w:rPr>
              <w:t>cross-financing</w:t>
            </w:r>
            <w:proofErr w:type="spellEnd"/>
            <w:r w:rsidR="00B26CD8" w:rsidRPr="00A12AFB">
              <w:rPr>
                <w:rFonts w:ascii="Times New Roman" w:eastAsia="Calibri" w:hAnsi="Times New Roman"/>
                <w:sz w:val="20"/>
                <w:szCs w:val="22"/>
                <w:lang w:eastAsia="en-US"/>
              </w:rPr>
              <w:t>); kwot ryczałtowych/stawek jednostkowych/stawek ryczałtowych.</w:t>
            </w:r>
          </w:p>
          <w:p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 xml:space="preserve">Kryterium będzie uznane za spełnione </w:t>
            </w:r>
            <w:r w:rsidR="00952F30">
              <w:rPr>
                <w:rFonts w:ascii="Times New Roman" w:eastAsia="Calibri" w:hAnsi="Times New Roman"/>
                <w:b/>
                <w:sz w:val="20"/>
                <w:szCs w:val="22"/>
                <w:lang w:eastAsia="en-US"/>
              </w:rPr>
              <w:br/>
            </w:r>
            <w:r w:rsidRPr="0073370D">
              <w:rPr>
                <w:rFonts w:ascii="Times New Roman" w:eastAsia="Calibri" w:hAnsi="Times New Roman"/>
                <w:b/>
                <w:sz w:val="20"/>
                <w:szCs w:val="22"/>
                <w:lang w:eastAsia="en-US"/>
              </w:rPr>
              <w:t>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cy. </w:t>
            </w:r>
          </w:p>
        </w:tc>
        <w:tc>
          <w:tcPr>
            <w:tcW w:w="2129"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TAK/NIE</w:t>
            </w:r>
          </w:p>
          <w:p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Dopuszczalne jest wezwanie </w:t>
            </w:r>
            <w:r w:rsidR="0092133B">
              <w:rPr>
                <w:rFonts w:ascii="Times New Roman" w:eastAsia="Calibri" w:hAnsi="Times New Roman"/>
                <w:b/>
                <w:bCs/>
                <w:sz w:val="20"/>
                <w:szCs w:val="22"/>
                <w:lang w:eastAsia="en-US"/>
              </w:rPr>
              <w:t>Wnioskodaw</w:t>
            </w:r>
            <w:r w:rsidRPr="0073370D">
              <w:rPr>
                <w:rFonts w:ascii="Times New Roman" w:eastAsia="Calibri" w:hAnsi="Times New Roman"/>
                <w:b/>
                <w:bCs/>
                <w:sz w:val="20"/>
                <w:szCs w:val="22"/>
                <w:lang w:eastAsia="en-US"/>
              </w:rPr>
              <w:t>cy do przedstawienia wyjaśnień oraz wprowadzenie korekt we wniosku o dofinansowanie projektu – w celu potwierdzenia spełnienia kryterium.</w:t>
            </w:r>
          </w:p>
          <w:p w:rsidR="00B26CD8" w:rsidRPr="0073370D" w:rsidRDefault="00B26CD8" w:rsidP="002077B4">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Niespełnienie kryterium skutkuje odrzuceniem wniosku</w:t>
            </w:r>
          </w:p>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p>
        </w:tc>
      </w:tr>
      <w:tr w:rsidR="00B26CD8" w:rsidRPr="0073370D" w:rsidTr="00D319B6">
        <w:tc>
          <w:tcPr>
            <w:tcW w:w="534"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2.</w:t>
            </w:r>
          </w:p>
        </w:tc>
        <w:tc>
          <w:tcPr>
            <w:tcW w:w="4677" w:type="dxa"/>
            <w:shd w:val="clear" w:color="auto" w:fill="auto"/>
          </w:tcPr>
          <w:p w:rsidR="00B26CD8" w:rsidRPr="0073370D" w:rsidRDefault="00B26CD8" w:rsidP="00593D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Negocjacje zakończyły się wynikiem pozytywnym</w:t>
            </w:r>
          </w:p>
          <w:p w:rsidR="00B26CD8" w:rsidRPr="0073370D" w:rsidRDefault="00B26CD8" w:rsidP="00593DB4">
            <w:pPr>
              <w:widowControl/>
              <w:adjustRightInd/>
              <w:spacing w:before="0" w:line="240" w:lineRule="auto"/>
              <w:jc w:val="center"/>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(zostały udzielone informacje i wyjaśnienia wymagane podczas negocjacji lub spełnione zostały warunki określone przez Członków lub przez Przewodniczącego KOP podczas negocjacji oraz do projektu nie wprowadzono innych nieuzgodnionych w ramach negocjacji zmian).</w:t>
            </w:r>
          </w:p>
          <w:p w:rsidR="00B26CD8" w:rsidRPr="0073370D" w:rsidRDefault="00B26CD8" w:rsidP="0073370D">
            <w:pPr>
              <w:widowControl/>
              <w:adjustRightInd/>
              <w:spacing w:before="0" w:line="240" w:lineRule="auto"/>
              <w:textAlignment w:val="auto"/>
              <w:rPr>
                <w:rFonts w:ascii="Times New Roman" w:eastAsia="Calibri" w:hAnsi="Times New Roman"/>
                <w:sz w:val="20"/>
                <w:szCs w:val="22"/>
                <w:lang w:eastAsia="en-US"/>
              </w:rPr>
            </w:pPr>
          </w:p>
          <w:p w:rsidR="00B26CD8" w:rsidRPr="0073370D" w:rsidRDefault="00B26CD8" w:rsidP="00593DB4">
            <w:pPr>
              <w:widowControl/>
              <w:adjustRightInd/>
              <w:spacing w:before="0" w:line="276"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Kryterium jest stosowane jedynie w przypadku skierowania projektu </w:t>
            </w:r>
            <w:r w:rsidRPr="0073370D">
              <w:rPr>
                <w:rFonts w:ascii="Times New Roman" w:eastAsia="Calibri" w:hAnsi="Times New Roman"/>
                <w:sz w:val="20"/>
                <w:szCs w:val="22"/>
                <w:lang w:eastAsia="en-US"/>
              </w:rPr>
              <w:lastRenderedPageBreak/>
              <w:t xml:space="preserve">do etapu negocjacji. </w:t>
            </w:r>
          </w:p>
          <w:p w:rsidR="00B26CD8" w:rsidRPr="0073370D" w:rsidRDefault="00B26CD8" w:rsidP="0073370D">
            <w:pPr>
              <w:widowControl/>
              <w:adjustRightInd/>
              <w:spacing w:before="0" w:line="240" w:lineRule="auto"/>
              <w:textAlignment w:val="auto"/>
              <w:rPr>
                <w:rFonts w:ascii="Times New Roman" w:eastAsia="Calibri" w:hAnsi="Times New Roman"/>
                <w:b/>
                <w:bCs/>
                <w:sz w:val="20"/>
                <w:szCs w:val="22"/>
                <w:lang w:eastAsia="en-US"/>
              </w:rPr>
            </w:pPr>
          </w:p>
        </w:tc>
        <w:tc>
          <w:tcPr>
            <w:tcW w:w="6804" w:type="dxa"/>
            <w:shd w:val="clear" w:color="auto" w:fill="auto"/>
          </w:tcPr>
          <w:p w:rsidR="00B26CD8" w:rsidRPr="0073370D" w:rsidRDefault="00B26CD8" w:rsidP="0073370D">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lastRenderedPageBreak/>
              <w:t>Jeżeli w efekcie negocjacji:</w:t>
            </w:r>
          </w:p>
          <w:p w:rsidR="00B26CD8" w:rsidRPr="0073370D" w:rsidRDefault="00B26CD8" w:rsidP="002C7645">
            <w:pPr>
              <w:widowControl/>
              <w:numPr>
                <w:ilvl w:val="0"/>
                <w:numId w:val="71"/>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w:t>
            </w:r>
            <w:r w:rsidRPr="0073370D">
              <w:rPr>
                <w:rFonts w:ascii="Times New Roman" w:eastAsia="Calibri" w:hAnsi="Times New Roman"/>
                <w:b/>
                <w:sz w:val="20"/>
                <w:szCs w:val="22"/>
                <w:lang w:eastAsia="en-US"/>
              </w:rPr>
              <w:t>nie zostaną</w:t>
            </w:r>
            <w:r w:rsidRPr="0073370D">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73370D">
              <w:rPr>
                <w:rFonts w:ascii="Times New Roman" w:eastAsia="Calibri" w:hAnsi="Times New Roman"/>
                <w:bCs/>
                <w:sz w:val="20"/>
                <w:szCs w:val="22"/>
                <w:lang w:eastAsia="en-US"/>
              </w:rPr>
              <w:t xml:space="preserve">lub </w:t>
            </w:r>
          </w:p>
          <w:p w:rsidR="00B26CD8" w:rsidRPr="0073370D" w:rsidRDefault="00B26CD8" w:rsidP="002C7645">
            <w:pPr>
              <w:widowControl/>
              <w:numPr>
                <w:ilvl w:val="0"/>
                <w:numId w:val="71"/>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KOP </w:t>
            </w:r>
            <w:r w:rsidRPr="0073370D">
              <w:rPr>
                <w:rFonts w:ascii="Times New Roman" w:eastAsia="Calibri" w:hAnsi="Times New Roman"/>
                <w:b/>
                <w:sz w:val="20"/>
                <w:szCs w:val="22"/>
                <w:lang w:eastAsia="en-US"/>
              </w:rPr>
              <w:t>nie uzyska</w:t>
            </w:r>
            <w:r w:rsidRPr="0073370D">
              <w:rPr>
                <w:rFonts w:ascii="Times New Roman" w:eastAsia="Calibri" w:hAnsi="Times New Roman"/>
                <w:sz w:val="20"/>
                <w:szCs w:val="22"/>
                <w:lang w:eastAsia="en-US"/>
              </w:rPr>
              <w:t xml:space="preserve"> od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cy informacji i wyjaśnień dotyczących określonych zapisów we wniosku, wskazanych przez Członków lub przez Przewodniczącego Komisji Oceny Projektów,</w:t>
            </w:r>
          </w:p>
          <w:p w:rsidR="00B26CD8" w:rsidRPr="0073370D" w:rsidRDefault="00B26CD8" w:rsidP="002C7645">
            <w:pPr>
              <w:widowControl/>
              <w:numPr>
                <w:ilvl w:val="0"/>
                <w:numId w:val="71"/>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zostały </w:t>
            </w:r>
            <w:r w:rsidRPr="0073370D">
              <w:rPr>
                <w:rFonts w:ascii="Times New Roman" w:eastAsia="Calibri" w:hAnsi="Times New Roman"/>
                <w:b/>
                <w:sz w:val="20"/>
                <w:szCs w:val="22"/>
                <w:lang w:eastAsia="en-US"/>
              </w:rPr>
              <w:t>wprowadzone inne zmiany</w:t>
            </w:r>
            <w:r w:rsidRPr="0073370D">
              <w:rPr>
                <w:rFonts w:ascii="Times New Roman" w:eastAsia="Calibri" w:hAnsi="Times New Roman"/>
                <w:sz w:val="20"/>
                <w:szCs w:val="22"/>
                <w:lang w:eastAsia="en-US"/>
              </w:rPr>
              <w:t xml:space="preserve"> niż wynikające  z uwag Członków lub Przewodniczącego Komisji Oceny Projektów</w:t>
            </w:r>
            <w:r w:rsidRPr="0073370D" w:rsidDel="00401264">
              <w:rPr>
                <w:rFonts w:ascii="Times New Roman" w:eastAsia="Calibri" w:hAnsi="Times New Roman"/>
                <w:sz w:val="20"/>
                <w:szCs w:val="22"/>
                <w:lang w:eastAsia="en-US"/>
              </w:rPr>
              <w:t xml:space="preserve"> </w:t>
            </w:r>
            <w:r w:rsidRPr="0073370D">
              <w:rPr>
                <w:rFonts w:ascii="Times New Roman" w:eastAsia="Calibri" w:hAnsi="Times New Roman"/>
                <w:sz w:val="20"/>
                <w:szCs w:val="22"/>
                <w:lang w:eastAsia="en-US"/>
              </w:rPr>
              <w:t xml:space="preserve">lub ustaleń wynikających z </w:t>
            </w:r>
            <w:r w:rsidRPr="0073370D">
              <w:rPr>
                <w:rFonts w:ascii="Times New Roman" w:eastAsia="Calibri" w:hAnsi="Times New Roman"/>
                <w:sz w:val="20"/>
                <w:szCs w:val="22"/>
                <w:lang w:eastAsia="en-US"/>
              </w:rPr>
              <w:lastRenderedPageBreak/>
              <w:t xml:space="preserve">procesu negocjacji; </w:t>
            </w:r>
          </w:p>
          <w:p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etap negocjacji kończy się z wynikiem </w:t>
            </w:r>
            <w:r w:rsidRPr="0073370D">
              <w:rPr>
                <w:rFonts w:ascii="Times New Roman" w:eastAsia="Calibri" w:hAnsi="Times New Roman"/>
                <w:bCs/>
                <w:sz w:val="20"/>
                <w:szCs w:val="22"/>
                <w:lang w:eastAsia="en-US"/>
              </w:rPr>
              <w:t>negatywnym</w:t>
            </w:r>
            <w:r w:rsidRPr="0073370D">
              <w:rPr>
                <w:rFonts w:ascii="Times New Roman" w:eastAsia="Calibri" w:hAnsi="Times New Roman"/>
                <w:sz w:val="20"/>
                <w:szCs w:val="22"/>
                <w:lang w:eastAsia="en-US"/>
              </w:rPr>
              <w:t xml:space="preserve">, co oznacza </w:t>
            </w:r>
            <w:r w:rsidRPr="0073370D">
              <w:rPr>
                <w:rFonts w:ascii="Times New Roman" w:eastAsia="Calibri" w:hAnsi="Times New Roman"/>
                <w:bCs/>
                <w:sz w:val="20"/>
                <w:szCs w:val="22"/>
                <w:lang w:eastAsia="en-US"/>
              </w:rPr>
              <w:t>niespełnienie kryterium wyboru projektów</w:t>
            </w:r>
            <w:r w:rsidRPr="0073370D">
              <w:rPr>
                <w:rFonts w:ascii="Times New Roman" w:eastAsia="Calibri" w:hAnsi="Times New Roman"/>
                <w:sz w:val="20"/>
                <w:szCs w:val="22"/>
                <w:lang w:eastAsia="en-US"/>
              </w:rPr>
              <w:t xml:space="preserve">. </w:t>
            </w:r>
          </w:p>
          <w:p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p>
          <w:p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Wymagane przez IOK korekty mogą być następstwem wyjaśnień udzielanych przez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cę na etapie oceny formalno-merytorycznej i mogą dotyczyć wszystkich aspektów projektu, z wyłączeniem kwestii dotyczących </w:t>
            </w:r>
            <w:r w:rsidR="007B5AE8">
              <w:rPr>
                <w:rFonts w:ascii="Times New Roman" w:eastAsia="Calibri" w:hAnsi="Times New Roman"/>
                <w:sz w:val="20"/>
                <w:szCs w:val="22"/>
                <w:lang w:eastAsia="en-US"/>
              </w:rPr>
              <w:t xml:space="preserve">bezpośrednio oceny </w:t>
            </w:r>
            <w:r w:rsidRPr="0073370D">
              <w:rPr>
                <w:rFonts w:ascii="Times New Roman" w:eastAsia="Calibri" w:hAnsi="Times New Roman"/>
                <w:sz w:val="20"/>
                <w:szCs w:val="22"/>
                <w:lang w:eastAsia="en-US"/>
              </w:rPr>
              <w:t xml:space="preserve">prawidłowości sporządzenia budżetu projektu, w tym </w:t>
            </w:r>
            <w:proofErr w:type="spellStart"/>
            <w:r w:rsidRPr="0073370D">
              <w:rPr>
                <w:rFonts w:ascii="Times New Roman" w:eastAsia="Calibri" w:hAnsi="Times New Roman"/>
                <w:sz w:val="20"/>
                <w:szCs w:val="22"/>
                <w:lang w:eastAsia="en-US"/>
              </w:rPr>
              <w:t>kwalifikowalności</w:t>
            </w:r>
            <w:proofErr w:type="spellEnd"/>
            <w:r w:rsidRPr="0073370D">
              <w:rPr>
                <w:rFonts w:ascii="Times New Roman" w:eastAsia="Calibri" w:hAnsi="Times New Roman"/>
                <w:sz w:val="20"/>
                <w:szCs w:val="22"/>
                <w:lang w:eastAsia="en-US"/>
              </w:rPr>
              <w:t xml:space="preserve"> i efektywności wydatków.</w:t>
            </w:r>
          </w:p>
          <w:p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 xml:space="preserve">Kryterium będzie uznane za spełnione </w:t>
            </w:r>
            <w:r w:rsidR="00952F30">
              <w:rPr>
                <w:rFonts w:ascii="Times New Roman" w:eastAsia="Calibri" w:hAnsi="Times New Roman"/>
                <w:b/>
                <w:sz w:val="20"/>
                <w:szCs w:val="22"/>
                <w:lang w:eastAsia="en-US"/>
              </w:rPr>
              <w:br/>
            </w:r>
            <w:r w:rsidRPr="0073370D">
              <w:rPr>
                <w:rFonts w:ascii="Times New Roman" w:eastAsia="Calibri" w:hAnsi="Times New Roman"/>
                <w:b/>
                <w:sz w:val="20"/>
                <w:szCs w:val="22"/>
                <w:lang w:eastAsia="en-US"/>
              </w:rPr>
              <w:t>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cy. </w:t>
            </w:r>
          </w:p>
        </w:tc>
        <w:tc>
          <w:tcPr>
            <w:tcW w:w="2129"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lastRenderedPageBreak/>
              <w:t>TAK/NIE</w:t>
            </w: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 xml:space="preserve">Dopuszczalne jest wezwanie </w:t>
            </w:r>
            <w:r w:rsidR="0092133B">
              <w:rPr>
                <w:rFonts w:ascii="Times New Roman" w:eastAsia="Calibri" w:hAnsi="Times New Roman"/>
                <w:b/>
                <w:bCs/>
                <w:sz w:val="20"/>
                <w:szCs w:val="22"/>
                <w:lang w:eastAsia="en-US"/>
              </w:rPr>
              <w:t>Wnioskodaw</w:t>
            </w:r>
            <w:r w:rsidRPr="0073370D">
              <w:rPr>
                <w:rFonts w:ascii="Times New Roman" w:eastAsia="Calibri" w:hAnsi="Times New Roman"/>
                <w:b/>
                <w:bCs/>
                <w:sz w:val="20"/>
                <w:szCs w:val="22"/>
                <w:lang w:eastAsia="en-US"/>
              </w:rPr>
              <w:t>cy do przedstawienia wyjaśnień oraz wprowadzenie korekt we wniosku o dofinansowanie projektu – w celu potwierdzenia spełnienia kryterium.</w:t>
            </w: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 xml:space="preserve">Niespełnienie </w:t>
            </w:r>
            <w:r w:rsidRPr="0073370D">
              <w:rPr>
                <w:rFonts w:ascii="Times New Roman" w:eastAsia="Calibri" w:hAnsi="Times New Roman"/>
                <w:b/>
                <w:bCs/>
                <w:sz w:val="20"/>
                <w:szCs w:val="22"/>
                <w:lang w:eastAsia="en-US"/>
              </w:rPr>
              <w:lastRenderedPageBreak/>
              <w:t>kryterium skutkuje odrzuceniem wniosku</w:t>
            </w: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p>
        </w:tc>
      </w:tr>
    </w:tbl>
    <w:p w:rsidR="00453476" w:rsidRPr="00453476" w:rsidRDefault="00453476" w:rsidP="0073370D">
      <w:pPr>
        <w:pStyle w:val="Nagwek3"/>
        <w:numPr>
          <w:ilvl w:val="0"/>
          <w:numId w:val="0"/>
        </w:numPr>
        <w:spacing w:before="0" w:line="276" w:lineRule="auto"/>
        <w:ind w:left="709"/>
        <w:rPr>
          <w:szCs w:val="24"/>
        </w:rPr>
      </w:pPr>
    </w:p>
    <w:p w:rsidR="00CC09E1" w:rsidRPr="002A3186" w:rsidRDefault="007F7A16" w:rsidP="0090502E">
      <w:pPr>
        <w:pStyle w:val="Nagwek3"/>
        <w:spacing w:line="276" w:lineRule="auto"/>
        <w:ind w:left="709" w:hanging="709"/>
        <w:rPr>
          <w:szCs w:val="24"/>
        </w:rPr>
      </w:pPr>
      <w:r w:rsidRPr="0073370D">
        <w:rPr>
          <w:szCs w:val="24"/>
        </w:rPr>
        <w:t xml:space="preserve">Na </w:t>
      </w:r>
      <w:r w:rsidRPr="001C0129">
        <w:rPr>
          <w:szCs w:val="24"/>
          <w:shd w:val="clear" w:color="auto" w:fill="FFFFFF"/>
          <w:lang w:eastAsia="en-US" w:bidi="en-US"/>
        </w:rPr>
        <w:t xml:space="preserve">etapie negocjacji </w:t>
      </w:r>
      <w:r w:rsidRPr="002A3186">
        <w:rPr>
          <w:szCs w:val="24"/>
          <w:shd w:val="clear" w:color="auto" w:fill="FFFFFF"/>
          <w:lang w:eastAsia="en-US" w:bidi="en-US"/>
        </w:rPr>
        <w:t>oceniający mogą wspólnie określić warunki</w:t>
      </w:r>
      <w:r w:rsidR="00CC09E1" w:rsidRPr="002A3186">
        <w:rPr>
          <w:szCs w:val="24"/>
        </w:rPr>
        <w:t xml:space="preserve">, które musi spełniać projekt, aby móc otrzymać dofinansowanie oraz wezwać </w:t>
      </w:r>
      <w:r w:rsidR="0092133B">
        <w:rPr>
          <w:szCs w:val="24"/>
        </w:rPr>
        <w:t>Wnioskodaw</w:t>
      </w:r>
      <w:r w:rsidR="00CC09E1" w:rsidRPr="002A3186">
        <w:rPr>
          <w:szCs w:val="24"/>
        </w:rPr>
        <w:t>cę do odpowiedniego skorygowania projektu lub wyjaśnienia wątpliwości dotyczących zapisów wniosku o dofinansowanie. W procesie ustalania warunków negocja</w:t>
      </w:r>
      <w:r w:rsidR="00E962BD">
        <w:rPr>
          <w:szCs w:val="24"/>
        </w:rPr>
        <w:t>cyjnych może brać udział także P</w:t>
      </w:r>
      <w:r w:rsidR="00E962BD" w:rsidRPr="002A3186">
        <w:rPr>
          <w:szCs w:val="24"/>
        </w:rPr>
        <w:t>rzewodniczący</w:t>
      </w:r>
      <w:r w:rsidR="00CC09E1" w:rsidRPr="002A3186">
        <w:rPr>
          <w:szCs w:val="24"/>
        </w:rPr>
        <w:t xml:space="preserve"> KOP.</w:t>
      </w:r>
    </w:p>
    <w:p w:rsidR="00CC09E1" w:rsidRPr="0073370D" w:rsidRDefault="00CC09E1" w:rsidP="00E908B9">
      <w:pPr>
        <w:spacing w:before="60" w:after="60" w:line="276" w:lineRule="auto"/>
        <w:ind w:left="709"/>
        <w:rPr>
          <w:rFonts w:ascii="Times New Roman" w:hAnsi="Times New Roman"/>
          <w:sz w:val="24"/>
          <w:szCs w:val="24"/>
        </w:rPr>
      </w:pPr>
      <w:r w:rsidRPr="0073370D">
        <w:rPr>
          <w:rFonts w:ascii="Times New Roman" w:hAnsi="Times New Roman"/>
          <w:sz w:val="24"/>
          <w:szCs w:val="24"/>
        </w:rPr>
        <w:t>Negocjacje mogą być prowadzone przez pracowników IOK powołanych do składu KOP, innych niż pracownicy/eksperci, którzy dokonywali oceny tego projektu.</w:t>
      </w:r>
    </w:p>
    <w:p w:rsidR="00CC09E1" w:rsidRPr="00CB60EF" w:rsidRDefault="00CC09E1" w:rsidP="00CB60EF">
      <w:pPr>
        <w:pStyle w:val="Nagwek3"/>
        <w:spacing w:line="276" w:lineRule="auto"/>
        <w:ind w:left="709" w:hanging="709"/>
        <w:rPr>
          <w:szCs w:val="24"/>
        </w:rPr>
      </w:pPr>
      <w:r w:rsidRPr="00CB60EF">
        <w:rPr>
          <w:szCs w:val="24"/>
        </w:rPr>
        <w:t>Stanowisko negocjacyjne może zawierać w szczególności:</w:t>
      </w:r>
    </w:p>
    <w:p w:rsidR="00CC09E1" w:rsidRDefault="00E962BD" w:rsidP="002C7645">
      <w:pPr>
        <w:numPr>
          <w:ilvl w:val="0"/>
          <w:numId w:val="74"/>
        </w:numPr>
        <w:spacing w:before="60" w:after="60" w:line="276" w:lineRule="auto"/>
        <w:rPr>
          <w:rFonts w:ascii="Times New Roman" w:hAnsi="Times New Roman"/>
          <w:sz w:val="24"/>
          <w:szCs w:val="24"/>
        </w:rPr>
      </w:pPr>
      <w:r w:rsidRPr="00E962BD">
        <w:rPr>
          <w:rFonts w:ascii="Times New Roman" w:hAnsi="Times New Roman"/>
          <w:sz w:val="24"/>
          <w:szCs w:val="24"/>
        </w:rPr>
        <w:t xml:space="preserve">wezwanie </w:t>
      </w:r>
      <w:r w:rsidR="0092133B">
        <w:rPr>
          <w:rFonts w:ascii="Times New Roman" w:hAnsi="Times New Roman"/>
          <w:sz w:val="24"/>
          <w:szCs w:val="24"/>
        </w:rPr>
        <w:t>Wnioskodaw</w:t>
      </w:r>
      <w:r w:rsidR="00CC09E1" w:rsidRPr="0073370D">
        <w:rPr>
          <w:rFonts w:ascii="Times New Roman" w:hAnsi="Times New Roman"/>
          <w:sz w:val="24"/>
          <w:szCs w:val="24"/>
        </w:rPr>
        <w:t>cy do odpowiedniego skorygo</w:t>
      </w:r>
      <w:r w:rsidR="002D67E8">
        <w:rPr>
          <w:rFonts w:ascii="Times New Roman" w:hAnsi="Times New Roman"/>
          <w:sz w:val="24"/>
          <w:szCs w:val="24"/>
        </w:rPr>
        <w:t>wania wniosku o </w:t>
      </w:r>
      <w:r w:rsidR="00EA5B9A" w:rsidRPr="005028CA">
        <w:rPr>
          <w:rFonts w:ascii="Times New Roman" w:hAnsi="Times New Roman"/>
          <w:sz w:val="24"/>
          <w:szCs w:val="24"/>
        </w:rPr>
        <w:t xml:space="preserve">dofinansowanie </w:t>
      </w:r>
      <w:r w:rsidR="00CC09E1" w:rsidRPr="0073370D">
        <w:rPr>
          <w:rFonts w:ascii="Times New Roman" w:hAnsi="Times New Roman"/>
          <w:sz w:val="24"/>
          <w:szCs w:val="24"/>
        </w:rPr>
        <w:t>w zakresie związanym z wyjaśnieniami składanymi na etapie oceny formalno-merytorycznej;</w:t>
      </w:r>
    </w:p>
    <w:p w:rsidR="00B7586F" w:rsidRPr="0042110E" w:rsidRDefault="00CC09E1" w:rsidP="0042110E">
      <w:pPr>
        <w:numPr>
          <w:ilvl w:val="0"/>
          <w:numId w:val="74"/>
        </w:numPr>
        <w:spacing w:before="60" w:after="60" w:line="276" w:lineRule="auto"/>
        <w:rPr>
          <w:rFonts w:ascii="Times New Roman" w:hAnsi="Times New Roman"/>
          <w:sz w:val="24"/>
          <w:szCs w:val="24"/>
        </w:rPr>
      </w:pPr>
      <w:r w:rsidRPr="0073370D">
        <w:rPr>
          <w:rFonts w:ascii="Times New Roman" w:hAnsi="Times New Roman"/>
          <w:sz w:val="24"/>
          <w:szCs w:val="24"/>
        </w:rPr>
        <w:t>warunki odnoszące się do kryteriów negocjacyjn</w:t>
      </w:r>
      <w:r w:rsidR="002D67E8">
        <w:rPr>
          <w:rFonts w:ascii="Times New Roman" w:hAnsi="Times New Roman"/>
          <w:sz w:val="24"/>
          <w:szCs w:val="24"/>
        </w:rPr>
        <w:t>ych, zgodnie z ich brzmieniem i </w:t>
      </w:r>
      <w:r w:rsidRPr="0073370D">
        <w:rPr>
          <w:rFonts w:ascii="Times New Roman" w:hAnsi="Times New Roman"/>
          <w:sz w:val="24"/>
          <w:szCs w:val="24"/>
        </w:rPr>
        <w:t xml:space="preserve">definicją. Przykładowo – w ramach kryterium </w:t>
      </w:r>
      <w:r w:rsidRPr="0073370D">
        <w:rPr>
          <w:rFonts w:ascii="Times New Roman" w:hAnsi="Times New Roman"/>
          <w:i/>
          <w:sz w:val="24"/>
          <w:szCs w:val="24"/>
        </w:rPr>
        <w:t xml:space="preserve">Negocjacje w zakresie budżetu projektu, w tym </w:t>
      </w:r>
      <w:proofErr w:type="spellStart"/>
      <w:r w:rsidRPr="0073370D">
        <w:rPr>
          <w:rFonts w:ascii="Times New Roman" w:hAnsi="Times New Roman"/>
          <w:i/>
          <w:sz w:val="24"/>
          <w:szCs w:val="24"/>
        </w:rPr>
        <w:t>kwalifikowalności</w:t>
      </w:r>
      <w:proofErr w:type="spellEnd"/>
      <w:r w:rsidRPr="0073370D">
        <w:rPr>
          <w:rFonts w:ascii="Times New Roman" w:hAnsi="Times New Roman"/>
          <w:i/>
          <w:sz w:val="24"/>
          <w:szCs w:val="24"/>
        </w:rPr>
        <w:t xml:space="preserve"> i efektywności wydatków zakończyły się wynikiem pozytywnym</w:t>
      </w:r>
      <w:r w:rsidRPr="0073370D">
        <w:rPr>
          <w:rFonts w:ascii="Times New Roman" w:hAnsi="Times New Roman"/>
          <w:sz w:val="24"/>
          <w:szCs w:val="24"/>
        </w:rPr>
        <w:t xml:space="preserve">, </w:t>
      </w:r>
      <w:r w:rsidR="0092133B">
        <w:rPr>
          <w:rFonts w:ascii="Times New Roman" w:hAnsi="Times New Roman"/>
          <w:sz w:val="24"/>
          <w:szCs w:val="24"/>
        </w:rPr>
        <w:t>Wnioskodaw</w:t>
      </w:r>
      <w:r w:rsidR="002D67E8">
        <w:rPr>
          <w:rFonts w:ascii="Times New Roman" w:hAnsi="Times New Roman"/>
          <w:sz w:val="24"/>
          <w:szCs w:val="24"/>
        </w:rPr>
        <w:t xml:space="preserve">ca może zostać </w:t>
      </w:r>
      <w:r w:rsidR="00D02B96">
        <w:rPr>
          <w:rFonts w:ascii="Times New Roman" w:hAnsi="Times New Roman"/>
          <w:sz w:val="24"/>
          <w:szCs w:val="24"/>
        </w:rPr>
        <w:t xml:space="preserve">wezwany </w:t>
      </w:r>
      <w:r w:rsidR="002D67E8">
        <w:rPr>
          <w:rFonts w:ascii="Times New Roman" w:hAnsi="Times New Roman"/>
          <w:sz w:val="24"/>
          <w:szCs w:val="24"/>
        </w:rPr>
        <w:t>o </w:t>
      </w:r>
      <w:r w:rsidRPr="0073370D">
        <w:rPr>
          <w:rFonts w:ascii="Times New Roman" w:hAnsi="Times New Roman"/>
          <w:sz w:val="24"/>
          <w:szCs w:val="24"/>
        </w:rPr>
        <w:t>skorygowanie poziomu wydatków w projekcie, które zdaniem IOK są na niezasadnie wysokim poziomie.</w:t>
      </w:r>
    </w:p>
    <w:p w:rsidR="00B41406" w:rsidRDefault="00B41406" w:rsidP="00D02B96">
      <w:pPr>
        <w:spacing w:before="60" w:after="60" w:line="276" w:lineRule="auto"/>
        <w:ind w:left="567"/>
        <w:rPr>
          <w:rFonts w:ascii="Times New Roman" w:hAnsi="Times New Roman"/>
          <w:b/>
          <w:sz w:val="24"/>
          <w:szCs w:val="24"/>
          <w:u w:val="single"/>
        </w:rPr>
      </w:pPr>
      <w:r w:rsidRPr="00D02B96">
        <w:rPr>
          <w:rFonts w:ascii="Times New Roman" w:hAnsi="Times New Roman"/>
          <w:b/>
          <w:sz w:val="24"/>
          <w:szCs w:val="24"/>
          <w:u w:val="single"/>
        </w:rPr>
        <w:t>UWAGA</w:t>
      </w:r>
      <w:r w:rsidR="00D02B96">
        <w:rPr>
          <w:rFonts w:ascii="Times New Roman" w:hAnsi="Times New Roman"/>
          <w:b/>
          <w:sz w:val="24"/>
          <w:szCs w:val="24"/>
          <w:u w:val="single"/>
        </w:rPr>
        <w:t>!</w:t>
      </w:r>
      <w:r w:rsidRPr="00D02B96">
        <w:rPr>
          <w:rFonts w:ascii="Times New Roman" w:hAnsi="Times New Roman"/>
          <w:b/>
          <w:sz w:val="24"/>
          <w:szCs w:val="24"/>
          <w:u w:val="single"/>
        </w:rPr>
        <w:t>– liczba punktów uzyskanych przez projekt w wyniku oceny formalno-merytorycznej nie zmieni się w wyniku negocjacji!</w:t>
      </w:r>
    </w:p>
    <w:p w:rsidR="00A12AFB" w:rsidRPr="00D02B96" w:rsidRDefault="00A12AFB" w:rsidP="00D02B96">
      <w:pPr>
        <w:spacing w:before="60" w:after="60" w:line="276" w:lineRule="auto"/>
        <w:ind w:left="567"/>
        <w:rPr>
          <w:rFonts w:ascii="Times New Roman" w:hAnsi="Times New Roman"/>
          <w:b/>
          <w:sz w:val="24"/>
          <w:szCs w:val="24"/>
          <w:u w:val="single"/>
        </w:rPr>
      </w:pPr>
    </w:p>
    <w:p w:rsidR="005B041D" w:rsidRPr="004B61B1" w:rsidRDefault="00CB60EF" w:rsidP="00B7586F">
      <w:pPr>
        <w:spacing w:before="60" w:after="60" w:line="276" w:lineRule="auto"/>
        <w:ind w:left="567"/>
        <w:rPr>
          <w:rFonts w:ascii="Times New Roman" w:hAnsi="Times New Roman"/>
          <w:b/>
          <w:sz w:val="24"/>
          <w:szCs w:val="24"/>
        </w:rPr>
      </w:pPr>
      <w:r w:rsidRPr="00D02B96">
        <w:rPr>
          <w:rFonts w:ascii="Times New Roman" w:hAnsi="Times New Roman"/>
          <w:b/>
          <w:sz w:val="24"/>
          <w:szCs w:val="24"/>
        </w:rPr>
        <w:t xml:space="preserve">WARTO ZAPAMIĘTAĆ </w:t>
      </w:r>
      <w:r w:rsidR="004B61B1" w:rsidRPr="00D02B96">
        <w:rPr>
          <w:rFonts w:ascii="Times New Roman" w:hAnsi="Times New Roman"/>
          <w:b/>
          <w:sz w:val="24"/>
          <w:szCs w:val="24"/>
        </w:rPr>
        <w:t xml:space="preserve">- </w:t>
      </w:r>
      <w:r w:rsidR="00383CC5" w:rsidRPr="00D02B96">
        <w:rPr>
          <w:rFonts w:ascii="Times New Roman" w:hAnsi="Times New Roman"/>
          <w:b/>
          <w:sz w:val="24"/>
          <w:szCs w:val="24"/>
        </w:rPr>
        <w:t>jeśli projekt nie otrzymał premii punktowej za prawidłowość budżetu, nie ma możliwości jej otrzymania w wyniku poprawienia budżetu na etapie negocjacji, podobnie jak nie ma możliwości zwiększenia punktacji za pozost</w:t>
      </w:r>
      <w:r w:rsidR="004B61B1" w:rsidRPr="00D02B96">
        <w:rPr>
          <w:rFonts w:ascii="Times New Roman" w:hAnsi="Times New Roman"/>
          <w:b/>
          <w:sz w:val="24"/>
          <w:szCs w:val="24"/>
        </w:rPr>
        <w:t>ałe kryteria</w:t>
      </w:r>
      <w:r w:rsidR="00383CC5" w:rsidRPr="00D02B96">
        <w:rPr>
          <w:rFonts w:ascii="Times New Roman" w:hAnsi="Times New Roman"/>
          <w:b/>
          <w:sz w:val="24"/>
          <w:szCs w:val="24"/>
        </w:rPr>
        <w:t>.</w:t>
      </w:r>
    </w:p>
    <w:p w:rsidR="00CC09E1" w:rsidRPr="00CB60EF" w:rsidRDefault="00CC09E1" w:rsidP="00CB60EF">
      <w:pPr>
        <w:pStyle w:val="Nagwek3"/>
        <w:spacing w:line="276" w:lineRule="auto"/>
        <w:ind w:left="709" w:hanging="709"/>
        <w:rPr>
          <w:szCs w:val="24"/>
        </w:rPr>
      </w:pPr>
      <w:r w:rsidRPr="00CB60EF">
        <w:rPr>
          <w:szCs w:val="24"/>
        </w:rPr>
        <w:t>Po przekazaniu wniosku skorygowanego zgodnie z uzgodnionym stanowiskiem negocjacyjnym IOK, wniosek podlega sprawdzeniu</w:t>
      </w:r>
      <w:r w:rsidR="00A12AFB">
        <w:rPr>
          <w:szCs w:val="24"/>
        </w:rPr>
        <w:t xml:space="preserve"> </w:t>
      </w:r>
      <w:r w:rsidRPr="00CB60EF">
        <w:rPr>
          <w:szCs w:val="24"/>
        </w:rPr>
        <w:t>pod względem spełniana kryteriów negocjacyjnych</w:t>
      </w:r>
      <w:r w:rsidR="00CB60EF" w:rsidRPr="00CB60EF">
        <w:rPr>
          <w:szCs w:val="24"/>
        </w:rPr>
        <w:t>.</w:t>
      </w:r>
      <w:r w:rsidRPr="00CB60EF">
        <w:rPr>
          <w:szCs w:val="24"/>
        </w:rPr>
        <w:t xml:space="preserve"> </w:t>
      </w:r>
    </w:p>
    <w:p w:rsidR="00C3269F" w:rsidRPr="007F17DF" w:rsidRDefault="00C3269F" w:rsidP="00990109">
      <w:pPr>
        <w:pStyle w:val="Nagwek3"/>
        <w:spacing w:line="276" w:lineRule="auto"/>
        <w:ind w:left="709" w:hanging="709"/>
        <w:rPr>
          <w:szCs w:val="24"/>
        </w:rPr>
      </w:pPr>
      <w:r w:rsidRPr="007F17DF">
        <w:rPr>
          <w:szCs w:val="24"/>
        </w:rPr>
        <w:lastRenderedPageBreak/>
        <w:t xml:space="preserve">Jeżeli w efekcie </w:t>
      </w:r>
      <w:r w:rsidR="006E0438" w:rsidRPr="007F17DF">
        <w:rPr>
          <w:szCs w:val="24"/>
        </w:rPr>
        <w:t>negocjacji</w:t>
      </w:r>
      <w:r w:rsidR="006E0438" w:rsidRPr="007F17DF">
        <w:rPr>
          <w:rStyle w:val="Odwoanieprzypisudolnego"/>
          <w:szCs w:val="24"/>
        </w:rPr>
        <w:footnoteReference w:id="8"/>
      </w:r>
      <w:r w:rsidRPr="007F17DF">
        <w:rPr>
          <w:szCs w:val="24"/>
        </w:rPr>
        <w:t>:</w:t>
      </w:r>
    </w:p>
    <w:p w:rsidR="00C3269F" w:rsidRPr="006E0438" w:rsidRDefault="002D67E8" w:rsidP="002C7645">
      <w:pPr>
        <w:numPr>
          <w:ilvl w:val="0"/>
          <w:numId w:val="73"/>
        </w:numPr>
        <w:spacing w:before="60" w:after="60" w:line="276" w:lineRule="auto"/>
        <w:ind w:left="1276"/>
        <w:rPr>
          <w:rFonts w:ascii="Times New Roman" w:hAnsi="Times New Roman"/>
          <w:sz w:val="24"/>
          <w:szCs w:val="24"/>
        </w:rPr>
      </w:pPr>
      <w:r w:rsidRPr="006E0438">
        <w:rPr>
          <w:rFonts w:ascii="Times New Roman" w:hAnsi="Times New Roman"/>
          <w:sz w:val="24"/>
          <w:szCs w:val="24"/>
        </w:rPr>
        <w:t>d</w:t>
      </w:r>
      <w:r w:rsidR="00C3269F" w:rsidRPr="006E0438">
        <w:rPr>
          <w:rFonts w:ascii="Times New Roman" w:hAnsi="Times New Roman"/>
          <w:sz w:val="24"/>
          <w:szCs w:val="24"/>
        </w:rPr>
        <w:t xml:space="preserve">o wniosku nie zostaną wprowadzone </w:t>
      </w:r>
      <w:r w:rsidR="006E0438">
        <w:rPr>
          <w:rFonts w:ascii="Times New Roman" w:hAnsi="Times New Roman"/>
          <w:sz w:val="24"/>
          <w:szCs w:val="24"/>
        </w:rPr>
        <w:t xml:space="preserve">wszelkie wskazane przez IOK </w:t>
      </w:r>
      <w:r w:rsidR="00C3269F" w:rsidRPr="006E0438">
        <w:rPr>
          <w:rFonts w:ascii="Times New Roman" w:hAnsi="Times New Roman"/>
          <w:sz w:val="24"/>
          <w:szCs w:val="24"/>
        </w:rPr>
        <w:t>korekty lub inne zmiany lub</w:t>
      </w:r>
    </w:p>
    <w:p w:rsidR="00C3269F" w:rsidRPr="006E0438" w:rsidRDefault="00C3269F" w:rsidP="002C7645">
      <w:pPr>
        <w:numPr>
          <w:ilvl w:val="0"/>
          <w:numId w:val="73"/>
        </w:numPr>
        <w:spacing w:before="60" w:after="60" w:line="276" w:lineRule="auto"/>
        <w:ind w:left="1276"/>
        <w:rPr>
          <w:rFonts w:ascii="Times New Roman" w:hAnsi="Times New Roman"/>
          <w:sz w:val="24"/>
          <w:szCs w:val="24"/>
        </w:rPr>
      </w:pPr>
      <w:r w:rsidRPr="006E0438">
        <w:rPr>
          <w:rFonts w:ascii="Times New Roman" w:hAnsi="Times New Roman"/>
          <w:sz w:val="24"/>
          <w:szCs w:val="24"/>
        </w:rPr>
        <w:t xml:space="preserve">KOP nie uzyska od </w:t>
      </w:r>
      <w:r w:rsidR="0092133B">
        <w:rPr>
          <w:rFonts w:ascii="Times New Roman" w:hAnsi="Times New Roman"/>
          <w:sz w:val="24"/>
          <w:szCs w:val="24"/>
        </w:rPr>
        <w:t>Wnioskodaw</w:t>
      </w:r>
      <w:r w:rsidRPr="006E0438">
        <w:rPr>
          <w:rFonts w:ascii="Times New Roman" w:hAnsi="Times New Roman"/>
          <w:sz w:val="24"/>
          <w:szCs w:val="24"/>
        </w:rPr>
        <w:t>cy informacji i wyjaśnień dotyczących określonych zapisów we wniosku</w:t>
      </w:r>
      <w:r w:rsidR="006E0438">
        <w:rPr>
          <w:rFonts w:ascii="Times New Roman" w:hAnsi="Times New Roman"/>
          <w:sz w:val="24"/>
          <w:szCs w:val="24"/>
        </w:rPr>
        <w:t xml:space="preserve"> lub</w:t>
      </w:r>
    </w:p>
    <w:p w:rsidR="00B812CA" w:rsidRPr="006E0438" w:rsidRDefault="002D67E8" w:rsidP="002C7645">
      <w:pPr>
        <w:numPr>
          <w:ilvl w:val="0"/>
          <w:numId w:val="73"/>
        </w:numPr>
        <w:spacing w:before="60" w:after="60" w:line="276" w:lineRule="auto"/>
        <w:ind w:left="1276"/>
        <w:rPr>
          <w:rFonts w:ascii="Times New Roman" w:hAnsi="Times New Roman"/>
          <w:sz w:val="24"/>
          <w:szCs w:val="24"/>
        </w:rPr>
      </w:pPr>
      <w:r w:rsidRPr="006E0438">
        <w:rPr>
          <w:rFonts w:ascii="Times New Roman" w:hAnsi="Times New Roman"/>
          <w:sz w:val="24"/>
          <w:szCs w:val="24"/>
        </w:rPr>
        <w:t>d</w:t>
      </w:r>
      <w:r w:rsidR="00B812CA" w:rsidRPr="006E0438">
        <w:rPr>
          <w:rFonts w:ascii="Times New Roman" w:hAnsi="Times New Roman"/>
          <w:sz w:val="24"/>
          <w:szCs w:val="24"/>
        </w:rPr>
        <w:t>o wniosku zostały wprowadzone inne zmiany</w:t>
      </w:r>
      <w:r w:rsidR="006E0438">
        <w:rPr>
          <w:rFonts w:ascii="Times New Roman" w:hAnsi="Times New Roman"/>
          <w:sz w:val="24"/>
          <w:szCs w:val="24"/>
        </w:rPr>
        <w:t>,</w:t>
      </w:r>
      <w:r w:rsidR="00B812CA" w:rsidRPr="006E0438">
        <w:rPr>
          <w:rFonts w:ascii="Times New Roman" w:hAnsi="Times New Roman"/>
          <w:sz w:val="24"/>
          <w:szCs w:val="24"/>
        </w:rPr>
        <w:t xml:space="preserve"> niż </w:t>
      </w:r>
      <w:r w:rsidR="006E0438">
        <w:rPr>
          <w:rFonts w:ascii="Times New Roman" w:hAnsi="Times New Roman"/>
          <w:sz w:val="24"/>
          <w:szCs w:val="24"/>
        </w:rPr>
        <w:t>wskazane przez IOK</w:t>
      </w:r>
      <w:r w:rsidR="00B812CA" w:rsidRPr="006E0438">
        <w:rPr>
          <w:rFonts w:ascii="Times New Roman" w:hAnsi="Times New Roman"/>
          <w:sz w:val="24"/>
          <w:szCs w:val="24"/>
        </w:rPr>
        <w:t>;</w:t>
      </w:r>
    </w:p>
    <w:p w:rsidR="00B812CA" w:rsidRDefault="00EF0EC1" w:rsidP="00990109">
      <w:pPr>
        <w:spacing w:before="60" w:after="60" w:line="276" w:lineRule="auto"/>
        <w:ind w:left="709"/>
        <w:rPr>
          <w:rFonts w:ascii="Times New Roman" w:hAnsi="Times New Roman"/>
        </w:rPr>
      </w:pPr>
      <w:r w:rsidRPr="007F17DF">
        <w:rPr>
          <w:rFonts w:ascii="Times New Roman" w:hAnsi="Times New Roman"/>
          <w:sz w:val="24"/>
          <w:szCs w:val="24"/>
        </w:rPr>
        <w:t>e</w:t>
      </w:r>
      <w:r w:rsidR="00B812CA" w:rsidRPr="007F17DF">
        <w:rPr>
          <w:rFonts w:ascii="Times New Roman" w:hAnsi="Times New Roman"/>
          <w:sz w:val="24"/>
          <w:szCs w:val="24"/>
        </w:rPr>
        <w:t>tap negocjacji kończy się</w:t>
      </w:r>
      <w:r w:rsidR="00B812CA" w:rsidRPr="0067323F">
        <w:rPr>
          <w:rFonts w:ascii="Times New Roman" w:hAnsi="Times New Roman"/>
          <w:b/>
          <w:sz w:val="24"/>
          <w:szCs w:val="24"/>
        </w:rPr>
        <w:t xml:space="preserve"> wynikiem negatywnym,</w:t>
      </w:r>
      <w:r w:rsidR="00B812CA">
        <w:rPr>
          <w:rFonts w:ascii="Times New Roman" w:hAnsi="Times New Roman"/>
          <w:sz w:val="24"/>
          <w:szCs w:val="24"/>
        </w:rPr>
        <w:t xml:space="preserve"> co oznacza niespełnienie zerojedynkowego kryterium </w:t>
      </w:r>
      <w:r w:rsidR="00A63634">
        <w:rPr>
          <w:rFonts w:ascii="Times New Roman" w:hAnsi="Times New Roman"/>
          <w:sz w:val="24"/>
          <w:szCs w:val="24"/>
        </w:rPr>
        <w:t>pn. „</w:t>
      </w:r>
      <w:r w:rsidR="00A63634" w:rsidRPr="00A63634">
        <w:rPr>
          <w:rFonts w:ascii="Times New Roman" w:hAnsi="Times New Roman"/>
          <w:i/>
          <w:sz w:val="24"/>
          <w:szCs w:val="24"/>
        </w:rPr>
        <w:t xml:space="preserve">Negocjacje w zakresie budżetu projektu, w tym </w:t>
      </w:r>
      <w:proofErr w:type="spellStart"/>
      <w:r w:rsidR="00A63634" w:rsidRPr="00A63634">
        <w:rPr>
          <w:rFonts w:ascii="Times New Roman" w:hAnsi="Times New Roman"/>
          <w:i/>
          <w:sz w:val="24"/>
          <w:szCs w:val="24"/>
        </w:rPr>
        <w:t>kwalifikowalności</w:t>
      </w:r>
      <w:proofErr w:type="spellEnd"/>
      <w:r w:rsidR="00A63634" w:rsidRPr="00A63634">
        <w:rPr>
          <w:rFonts w:ascii="Times New Roman" w:hAnsi="Times New Roman"/>
          <w:i/>
          <w:sz w:val="24"/>
          <w:szCs w:val="24"/>
        </w:rPr>
        <w:t xml:space="preserve"> i efektywności wydatków, zakończyły się wynikiem pozytywnym</w:t>
      </w:r>
      <w:r w:rsidR="00A63634">
        <w:rPr>
          <w:rFonts w:ascii="Times New Roman" w:hAnsi="Times New Roman"/>
          <w:sz w:val="24"/>
          <w:szCs w:val="24"/>
        </w:rPr>
        <w:t xml:space="preserve">” lub </w:t>
      </w:r>
      <w:r w:rsidR="00B725EA">
        <w:rPr>
          <w:rFonts w:ascii="Times New Roman" w:hAnsi="Times New Roman"/>
          <w:sz w:val="24"/>
          <w:szCs w:val="24"/>
        </w:rPr>
        <w:t xml:space="preserve">kryterium </w:t>
      </w:r>
      <w:r w:rsidR="00694283" w:rsidRPr="00B725EA">
        <w:rPr>
          <w:rFonts w:ascii="Times New Roman" w:hAnsi="Times New Roman"/>
          <w:sz w:val="24"/>
          <w:szCs w:val="24"/>
        </w:rPr>
        <w:t xml:space="preserve">pn. </w:t>
      </w:r>
      <w:r w:rsidR="00B812CA" w:rsidRPr="00B725EA">
        <w:rPr>
          <w:rFonts w:ascii="Times New Roman" w:hAnsi="Times New Roman"/>
          <w:sz w:val="24"/>
          <w:szCs w:val="24"/>
        </w:rPr>
        <w:t>„</w:t>
      </w:r>
      <w:r w:rsidR="00B812CA" w:rsidRPr="00B725EA">
        <w:rPr>
          <w:rFonts w:ascii="Times New Roman" w:hAnsi="Times New Roman"/>
          <w:i/>
          <w:sz w:val="24"/>
          <w:szCs w:val="24"/>
        </w:rPr>
        <w:t>Negocjacje zakończyły się wynikiem pozytywnym</w:t>
      </w:r>
      <w:r w:rsidR="00B812CA" w:rsidRPr="00B725EA">
        <w:rPr>
          <w:rFonts w:ascii="Times New Roman" w:hAnsi="Times New Roman"/>
          <w:sz w:val="24"/>
          <w:szCs w:val="24"/>
        </w:rPr>
        <w:t>”.</w:t>
      </w:r>
    </w:p>
    <w:p w:rsidR="002919AA" w:rsidRDefault="002919AA" w:rsidP="00C147BD">
      <w:pPr>
        <w:spacing w:after="120" w:line="276" w:lineRule="auto"/>
        <w:ind w:left="709"/>
        <w:jc w:val="left"/>
        <w:rPr>
          <w:rFonts w:ascii="Times New Roman" w:hAnsi="Times New Roman"/>
          <w:b/>
          <w:sz w:val="24"/>
          <w:szCs w:val="24"/>
        </w:rPr>
      </w:pPr>
      <w:r w:rsidRPr="00CB60EF">
        <w:rPr>
          <w:rFonts w:ascii="Times New Roman" w:hAnsi="Times New Roman"/>
          <w:b/>
          <w:sz w:val="24"/>
          <w:szCs w:val="24"/>
        </w:rPr>
        <w:t>UWAGA</w:t>
      </w:r>
      <w:r w:rsidR="00CB60EF" w:rsidRPr="00CB60EF">
        <w:rPr>
          <w:rFonts w:ascii="Times New Roman" w:hAnsi="Times New Roman"/>
          <w:b/>
          <w:sz w:val="24"/>
          <w:szCs w:val="24"/>
        </w:rPr>
        <w:t>!</w:t>
      </w:r>
      <w:r w:rsidR="00B725EA" w:rsidRPr="00CB60EF">
        <w:rPr>
          <w:rFonts w:ascii="Times New Roman" w:hAnsi="Times New Roman"/>
          <w:b/>
          <w:sz w:val="24"/>
          <w:szCs w:val="24"/>
        </w:rPr>
        <w:t xml:space="preserve"> negatywny wynik negocjacji oznacza</w:t>
      </w:r>
      <w:r w:rsidR="00CB60EF">
        <w:rPr>
          <w:rFonts w:ascii="Times New Roman" w:hAnsi="Times New Roman"/>
          <w:b/>
          <w:sz w:val="24"/>
          <w:szCs w:val="24"/>
        </w:rPr>
        <w:t xml:space="preserve">, </w:t>
      </w:r>
      <w:r w:rsidR="00B725EA" w:rsidRPr="00CB60EF">
        <w:rPr>
          <w:rFonts w:ascii="Times New Roman" w:hAnsi="Times New Roman"/>
          <w:b/>
          <w:sz w:val="24"/>
          <w:szCs w:val="24"/>
        </w:rPr>
        <w:t>ż</w:t>
      </w:r>
      <w:r w:rsidR="00CB60EF">
        <w:rPr>
          <w:rFonts w:ascii="Times New Roman" w:hAnsi="Times New Roman"/>
          <w:b/>
          <w:sz w:val="24"/>
          <w:szCs w:val="24"/>
        </w:rPr>
        <w:t>e</w:t>
      </w:r>
      <w:r w:rsidR="00B725EA" w:rsidRPr="00CB60EF">
        <w:rPr>
          <w:rFonts w:ascii="Times New Roman" w:hAnsi="Times New Roman"/>
          <w:b/>
          <w:sz w:val="24"/>
          <w:szCs w:val="24"/>
        </w:rPr>
        <w:t xml:space="preserve"> projekt zostanie odrzucony</w:t>
      </w:r>
      <w:r w:rsidRPr="00CB60EF">
        <w:rPr>
          <w:rFonts w:ascii="Times New Roman" w:hAnsi="Times New Roman"/>
          <w:b/>
          <w:sz w:val="24"/>
          <w:szCs w:val="24"/>
        </w:rPr>
        <w:t>!</w:t>
      </w:r>
    </w:p>
    <w:p w:rsidR="00CB60EF" w:rsidRPr="00CB60EF" w:rsidRDefault="00B812CA" w:rsidP="00A12AFB">
      <w:pPr>
        <w:pStyle w:val="Nagwek3"/>
        <w:spacing w:line="276" w:lineRule="auto"/>
        <w:ind w:left="709" w:hanging="709"/>
        <w:rPr>
          <w:szCs w:val="24"/>
        </w:rPr>
      </w:pPr>
      <w:r w:rsidRPr="00CB60EF">
        <w:rPr>
          <w:szCs w:val="24"/>
        </w:rPr>
        <w:t>Negocjacje projektów są</w:t>
      </w:r>
      <w:r w:rsidRPr="00CB60EF" w:rsidDel="00E716D6">
        <w:rPr>
          <w:szCs w:val="24"/>
        </w:rPr>
        <w:t xml:space="preserve"> </w:t>
      </w:r>
      <w:r w:rsidRPr="00CB60EF">
        <w:rPr>
          <w:szCs w:val="24"/>
        </w:rPr>
        <w:t>przeprowadzane w formie pisemnej (w tym z wykorzystaniem elektronicznych kanałów komunikacji) lub ustnej (spotkanie obu stron negocjacji), zgodnie z decyzją Przewodniczącego KOP.</w:t>
      </w:r>
      <w:r w:rsidR="00785DAD" w:rsidRPr="00CB60EF">
        <w:rPr>
          <w:szCs w:val="24"/>
        </w:rPr>
        <w:t xml:space="preserve"> </w:t>
      </w:r>
      <w:r w:rsidR="00CB60EF" w:rsidRPr="00CB60EF">
        <w:rPr>
          <w:szCs w:val="24"/>
        </w:rPr>
        <w:t xml:space="preserve">Odpowiedź zawierającą stanowisko negocjacyjne </w:t>
      </w:r>
      <w:r w:rsidR="0092133B">
        <w:rPr>
          <w:szCs w:val="24"/>
        </w:rPr>
        <w:t>Wnioskodaw</w:t>
      </w:r>
      <w:r w:rsidR="00CB60EF" w:rsidRPr="00CB60EF">
        <w:rPr>
          <w:szCs w:val="24"/>
        </w:rPr>
        <w:t>ca dostarcza w terminie 7 dni od otrzymania pisma zapraszającego do negocjacji.</w:t>
      </w:r>
    </w:p>
    <w:p w:rsidR="00CB60EF" w:rsidRDefault="008743A5" w:rsidP="00C147BD">
      <w:pPr>
        <w:pStyle w:val="Nagwek3"/>
        <w:numPr>
          <w:ilvl w:val="0"/>
          <w:numId w:val="0"/>
        </w:numPr>
        <w:spacing w:before="200" w:after="120" w:line="276" w:lineRule="auto"/>
        <w:ind w:left="709"/>
        <w:rPr>
          <w:b/>
        </w:rPr>
      </w:pPr>
      <w:r>
        <w:rPr>
          <w:b/>
        </w:rPr>
        <w:t>UWAGA</w:t>
      </w:r>
      <w:r w:rsidR="00CB60EF">
        <w:rPr>
          <w:b/>
        </w:rPr>
        <w:t>!</w:t>
      </w:r>
      <w:r>
        <w:rPr>
          <w:b/>
        </w:rPr>
        <w:t xml:space="preserve"> </w:t>
      </w:r>
      <w:r w:rsidR="00785DAD" w:rsidRPr="004B61B1">
        <w:rPr>
          <w:b/>
        </w:rPr>
        <w:t>Zarówno w przypadku negocjacji ustnych jak i pisemnych</w:t>
      </w:r>
      <w:r>
        <w:rPr>
          <w:b/>
        </w:rPr>
        <w:t>,</w:t>
      </w:r>
      <w:r w:rsidR="00785DAD" w:rsidRPr="004B61B1">
        <w:rPr>
          <w:b/>
        </w:rPr>
        <w:t xml:space="preserve"> </w:t>
      </w:r>
      <w:r w:rsidR="0092133B">
        <w:rPr>
          <w:b/>
        </w:rPr>
        <w:t>Wnioskodaw</w:t>
      </w:r>
      <w:r w:rsidR="00785DAD" w:rsidRPr="004B61B1">
        <w:rPr>
          <w:b/>
        </w:rPr>
        <w:t xml:space="preserve">ca </w:t>
      </w:r>
      <w:r w:rsidR="00B93193" w:rsidRPr="004B61B1">
        <w:rPr>
          <w:b/>
        </w:rPr>
        <w:t xml:space="preserve">bezwzględnie </w:t>
      </w:r>
      <w:r w:rsidR="00785DAD" w:rsidRPr="004B61B1">
        <w:rPr>
          <w:b/>
        </w:rPr>
        <w:t>zobowiązany jest</w:t>
      </w:r>
      <w:r w:rsidR="00976ACB" w:rsidRPr="004B61B1">
        <w:rPr>
          <w:b/>
        </w:rPr>
        <w:t xml:space="preserve"> </w:t>
      </w:r>
      <w:r w:rsidR="00D639CC">
        <w:rPr>
          <w:b/>
        </w:rPr>
        <w:t xml:space="preserve">- w odpowiedzi na pismo IOK zapraszające do negocjacji -  </w:t>
      </w:r>
      <w:r w:rsidR="00976ACB" w:rsidRPr="004B61B1">
        <w:rPr>
          <w:b/>
        </w:rPr>
        <w:t xml:space="preserve">przedstawić </w:t>
      </w:r>
      <w:r w:rsidR="00EB44B2">
        <w:rPr>
          <w:b/>
        </w:rPr>
        <w:t xml:space="preserve">pisemnie </w:t>
      </w:r>
      <w:r w:rsidR="00976ACB" w:rsidRPr="004B61B1">
        <w:rPr>
          <w:b/>
        </w:rPr>
        <w:t>swoje stanowisko n</w:t>
      </w:r>
      <w:r w:rsidR="00BE33E0" w:rsidRPr="004B61B1">
        <w:rPr>
          <w:b/>
        </w:rPr>
        <w:t>e</w:t>
      </w:r>
      <w:r w:rsidR="00976ACB" w:rsidRPr="004B61B1">
        <w:rPr>
          <w:b/>
        </w:rPr>
        <w:t>gocjacyjne</w:t>
      </w:r>
      <w:r w:rsidR="00616DE7">
        <w:rPr>
          <w:b/>
        </w:rPr>
        <w:t>,</w:t>
      </w:r>
      <w:r w:rsidR="00EB44B2">
        <w:rPr>
          <w:b/>
        </w:rPr>
        <w:t xml:space="preserve"> w którym odniesie się do kwestii </w:t>
      </w:r>
      <w:r w:rsidR="00616DE7">
        <w:rPr>
          <w:b/>
        </w:rPr>
        <w:t xml:space="preserve">wskazanych </w:t>
      </w:r>
      <w:r w:rsidR="00D639CC">
        <w:rPr>
          <w:b/>
        </w:rPr>
        <w:t xml:space="preserve">przez IOK w tymże </w:t>
      </w:r>
      <w:r w:rsidR="00616DE7">
        <w:rPr>
          <w:b/>
        </w:rPr>
        <w:t xml:space="preserve"> piśmie</w:t>
      </w:r>
      <w:r w:rsidR="00D639CC">
        <w:rPr>
          <w:b/>
        </w:rPr>
        <w:t>..</w:t>
      </w:r>
      <w:r w:rsidR="00CB60EF">
        <w:rPr>
          <w:b/>
        </w:rPr>
        <w:t xml:space="preserve"> </w:t>
      </w:r>
      <w:r w:rsidR="00D639CC">
        <w:rPr>
          <w:b/>
        </w:rPr>
        <w:t>S</w:t>
      </w:r>
      <w:r w:rsidR="00EB44B2">
        <w:rPr>
          <w:b/>
        </w:rPr>
        <w:t xml:space="preserve">am fakt poinformowania o podjęciu negocjacji nie jest </w:t>
      </w:r>
      <w:r w:rsidR="00CB60EF">
        <w:rPr>
          <w:b/>
        </w:rPr>
        <w:t>wystarczający</w:t>
      </w:r>
      <w:r w:rsidR="00EB44B2">
        <w:rPr>
          <w:b/>
        </w:rPr>
        <w:t xml:space="preserve"> do uznania go za stanowisko </w:t>
      </w:r>
      <w:r w:rsidR="00616DE7">
        <w:rPr>
          <w:b/>
        </w:rPr>
        <w:t>negocjacyjne</w:t>
      </w:r>
      <w:r w:rsidR="00EB44B2">
        <w:rPr>
          <w:b/>
        </w:rPr>
        <w:t xml:space="preserve"> </w:t>
      </w:r>
      <w:r w:rsidR="0092133B">
        <w:rPr>
          <w:b/>
        </w:rPr>
        <w:t>Wnioskodaw</w:t>
      </w:r>
      <w:r w:rsidR="00EB44B2">
        <w:rPr>
          <w:b/>
        </w:rPr>
        <w:t>cy</w:t>
      </w:r>
      <w:r w:rsidR="00CB60EF">
        <w:rPr>
          <w:b/>
        </w:rPr>
        <w:t xml:space="preserve">. </w:t>
      </w:r>
    </w:p>
    <w:p w:rsidR="00B812CA" w:rsidRPr="00A12AFB" w:rsidRDefault="00B812CA" w:rsidP="007C59A4">
      <w:pPr>
        <w:pStyle w:val="Nagwek3"/>
        <w:spacing w:line="276" w:lineRule="auto"/>
        <w:ind w:left="709" w:hanging="709"/>
        <w:rPr>
          <w:szCs w:val="24"/>
        </w:rPr>
      </w:pPr>
      <w:r w:rsidRPr="00A12AFB">
        <w:rPr>
          <w:szCs w:val="24"/>
        </w:rPr>
        <w:t xml:space="preserve">Z przeprowadzonych negocjacji ustnych sporządza się podpisywany przez obie strony protokół z negocjacji. Protokół zawiera opis przebiegu negocjacji umożliwiający jego późniejsze odtworzenie oraz ustalenia dotyczące korekty wniosku o dofinansowanie. </w:t>
      </w:r>
    </w:p>
    <w:p w:rsidR="00B7586F" w:rsidRPr="00B7586F" w:rsidRDefault="00A70D06" w:rsidP="00B7586F">
      <w:pPr>
        <w:pStyle w:val="Nagwek3"/>
        <w:spacing w:line="276" w:lineRule="auto"/>
        <w:ind w:left="709"/>
        <w:rPr>
          <w:i/>
        </w:rPr>
      </w:pPr>
      <w:r w:rsidRPr="007F17DF">
        <w:t xml:space="preserve">Po zakończeniu negocjacji </w:t>
      </w:r>
      <w:r w:rsidR="0092133B">
        <w:t>Wnioskodaw</w:t>
      </w:r>
      <w:r w:rsidRPr="007F17DF">
        <w:t xml:space="preserve">ca w terminie wskazanym w piśmie, zawierającym uzgodnione stanowisko negocjacyjne przesyła do IOK skorygowany wniosek o dofinansowanie projektu wraz z </w:t>
      </w:r>
      <w:r w:rsidRPr="007F17DF">
        <w:rPr>
          <w:i/>
        </w:rPr>
        <w:t xml:space="preserve">Oświadczeniem </w:t>
      </w:r>
      <w:r w:rsidR="007B78E7" w:rsidRPr="007B78E7">
        <w:rPr>
          <w:i/>
          <w:szCs w:val="24"/>
        </w:rPr>
        <w:t>o niewprowadzeniu do wniosku zmian innych, niż wskazane przez IOK</w:t>
      </w:r>
      <w:r w:rsidR="0012785B" w:rsidRPr="007F17DF">
        <w:rPr>
          <w:i/>
        </w:rPr>
        <w:t>.</w:t>
      </w:r>
    </w:p>
    <w:p w:rsidR="00B7586F" w:rsidRPr="00B7586F" w:rsidRDefault="00B7586F" w:rsidP="00B7586F">
      <w:pPr>
        <w:pStyle w:val="Nagwek3"/>
        <w:numPr>
          <w:ilvl w:val="0"/>
          <w:numId w:val="0"/>
        </w:numPr>
        <w:spacing w:line="276" w:lineRule="auto"/>
        <w:ind w:left="709"/>
      </w:pPr>
    </w:p>
    <w:p w:rsidR="005B041D" w:rsidRPr="005B041D" w:rsidRDefault="00925453" w:rsidP="005B041D">
      <w:pPr>
        <w:pStyle w:val="Nagwek3"/>
        <w:spacing w:line="276" w:lineRule="auto"/>
        <w:ind w:left="709"/>
      </w:pPr>
      <w:r w:rsidRPr="007F17DF">
        <w:rPr>
          <w:b/>
        </w:rPr>
        <w:t>U</w:t>
      </w:r>
      <w:r w:rsidR="008D288B" w:rsidRPr="007F17DF">
        <w:rPr>
          <w:b/>
        </w:rPr>
        <w:t xml:space="preserve">WAGA! </w:t>
      </w:r>
      <w:r w:rsidR="008D288B" w:rsidRPr="007F17DF">
        <w:t>IOK informuje, iż zakończenie negocjacji z wynikiem pozytywnym nie jest równoznaczne z przyznaniem dofinansowania.</w:t>
      </w:r>
      <w:r w:rsidR="00EB7CC8" w:rsidRPr="007F17DF">
        <w:t xml:space="preserve"> Przyznanie dofinansowania</w:t>
      </w:r>
      <w:r w:rsidR="000865FA" w:rsidRPr="007F17DF">
        <w:t xml:space="preserve"> uzależnione jest od miejsca na liście projektów </w:t>
      </w:r>
      <w:r w:rsidR="00EB7CC8" w:rsidRPr="007F17DF">
        <w:t>wybranych do dofinansowania, o </w:t>
      </w:r>
      <w:r w:rsidR="000865FA" w:rsidRPr="007F17DF">
        <w:t>której mowa w art. 46 ust. 4 ustawy</w:t>
      </w:r>
      <w:r w:rsidR="00EB7CC8" w:rsidRPr="007F17DF">
        <w:t xml:space="preserve"> (tj. liście rankingowej) oraz wartości kwoty dofinansowania przeznaczonej na konkurs</w:t>
      </w:r>
      <w:r w:rsidR="000865FA" w:rsidRPr="007F17DF">
        <w:t>.</w:t>
      </w:r>
      <w:r w:rsidR="00834FE4" w:rsidRPr="007F17DF">
        <w:t xml:space="preserve"> </w:t>
      </w:r>
    </w:p>
    <w:p w:rsidR="00F964CA" w:rsidRPr="007F17DF" w:rsidRDefault="00E43E73" w:rsidP="007C59A4">
      <w:pPr>
        <w:pStyle w:val="Nagwek2"/>
        <w:spacing w:line="276" w:lineRule="auto"/>
        <w:ind w:left="709" w:hanging="709"/>
      </w:pPr>
      <w:bookmarkStart w:id="496" w:name="_Toc430178316"/>
      <w:bookmarkStart w:id="497" w:name="_Toc488040887"/>
      <w:r w:rsidRPr="007F17DF">
        <w:t>R</w:t>
      </w:r>
      <w:r w:rsidR="00871AFC" w:rsidRPr="007F17DF">
        <w:t>ozstrzygnięcie konkursu</w:t>
      </w:r>
      <w:bookmarkStart w:id="498" w:name="_Toc452457830"/>
      <w:bookmarkEnd w:id="496"/>
      <w:bookmarkEnd w:id="497"/>
      <w:bookmarkEnd w:id="498"/>
    </w:p>
    <w:p w:rsidR="005B12AC" w:rsidRPr="007F17DF" w:rsidRDefault="001C31AD" w:rsidP="00A12AFB">
      <w:pPr>
        <w:pStyle w:val="Nagwek3"/>
        <w:spacing w:line="276" w:lineRule="auto"/>
        <w:ind w:left="709"/>
        <w:rPr>
          <w:rFonts w:eastAsia="Calibri"/>
        </w:rPr>
      </w:pPr>
      <w:r w:rsidRPr="007F17DF">
        <w:rPr>
          <w:rFonts w:eastAsia="Calibri"/>
        </w:rPr>
        <w:t xml:space="preserve">Rozstrzygnięcie konkursu lub jego etapu jest równoznaczne z uznaniem wyników dokonanej oceny oraz podjęciem decyzji w zakresie wyboru do dofinansowania </w:t>
      </w:r>
      <w:r w:rsidR="0083347D">
        <w:rPr>
          <w:rFonts w:eastAsia="Calibri"/>
        </w:rPr>
        <w:br/>
      </w:r>
      <w:r w:rsidRPr="007F17DF">
        <w:rPr>
          <w:rFonts w:eastAsia="Calibri"/>
        </w:rPr>
        <w:lastRenderedPageBreak/>
        <w:t xml:space="preserve">z zachowaniem zasady przejrzystości prowadzenia konkursu i równego traktowania </w:t>
      </w:r>
      <w:r w:rsidR="0092133B">
        <w:rPr>
          <w:rFonts w:eastAsia="Calibri"/>
        </w:rPr>
        <w:t>Wnioskodaw</w:t>
      </w:r>
      <w:r w:rsidRPr="007F17DF">
        <w:rPr>
          <w:rFonts w:eastAsia="Calibri"/>
        </w:rPr>
        <w:t>ców.</w:t>
      </w:r>
    </w:p>
    <w:p w:rsidR="00A12AFB" w:rsidRPr="00A12AFB" w:rsidRDefault="00F964CA" w:rsidP="00A12AFB">
      <w:pPr>
        <w:pStyle w:val="Nagwek3"/>
        <w:spacing w:line="276" w:lineRule="auto"/>
        <w:ind w:left="709"/>
        <w:rPr>
          <w:rFonts w:eastAsia="Calibri" w:cs="Arial"/>
          <w:color w:val="000000"/>
          <w:szCs w:val="22"/>
          <w:lang w:eastAsia="en-US"/>
        </w:rPr>
      </w:pPr>
      <w:r w:rsidRPr="007F17DF">
        <w:rPr>
          <w:rFonts w:eastAsia="Calibri"/>
        </w:rPr>
        <w:t xml:space="preserve">Po </w:t>
      </w:r>
      <w:r w:rsidR="0079427D" w:rsidRPr="007F17DF">
        <w:rPr>
          <w:rFonts w:eastAsia="Calibri"/>
        </w:rPr>
        <w:t xml:space="preserve">zakończeniu </w:t>
      </w:r>
      <w:r w:rsidR="00AE15C7" w:rsidRPr="007F17DF">
        <w:rPr>
          <w:rFonts w:eastAsia="Calibri"/>
        </w:rPr>
        <w:t xml:space="preserve">etapu negocjacji </w:t>
      </w:r>
      <w:r w:rsidRPr="007F17DF">
        <w:rPr>
          <w:rFonts w:eastAsia="Calibri"/>
        </w:rPr>
        <w:t>KOP</w:t>
      </w:r>
      <w:r w:rsidR="005157D4" w:rsidRPr="007F17DF">
        <w:rPr>
          <w:rFonts w:eastAsia="Calibri"/>
        </w:rPr>
        <w:t xml:space="preserve"> </w:t>
      </w:r>
      <w:r w:rsidR="0079427D" w:rsidRPr="007F17DF">
        <w:rPr>
          <w:rFonts w:eastAsia="Calibri"/>
        </w:rPr>
        <w:t xml:space="preserve">zgodnie z art. 44 ust. 4 ustawy </w:t>
      </w:r>
      <w:r w:rsidRPr="007F17DF">
        <w:rPr>
          <w:rFonts w:eastAsia="Calibri"/>
        </w:rPr>
        <w:t>przygotowuje listę ocenionych proj</w:t>
      </w:r>
      <w:r w:rsidR="00193FB1" w:rsidRPr="007F17DF">
        <w:rPr>
          <w:rFonts w:eastAsia="Calibri"/>
        </w:rPr>
        <w:t xml:space="preserve">ektów, </w:t>
      </w:r>
      <w:r w:rsidRPr="007F17DF">
        <w:rPr>
          <w:rFonts w:eastAsia="Calibri"/>
        </w:rPr>
        <w:t xml:space="preserve">uszeregowanych w kolejności malejącej liczby uzyskanych punktów. </w:t>
      </w:r>
      <w:r w:rsidR="00BE33E0" w:rsidRPr="007F17DF">
        <w:rPr>
          <w:rFonts w:eastAsia="Calibri"/>
        </w:rPr>
        <w:t xml:space="preserve">W sytuacji, gdy kwota przeznaczona na dofinansowanie projektów </w:t>
      </w:r>
      <w:r w:rsidR="0083347D">
        <w:rPr>
          <w:rFonts w:eastAsia="Calibri"/>
        </w:rPr>
        <w:br/>
      </w:r>
      <w:r w:rsidR="00BE33E0" w:rsidRPr="007F17DF">
        <w:rPr>
          <w:rFonts w:eastAsia="Calibri"/>
        </w:rPr>
        <w:t>w</w:t>
      </w:r>
      <w:r w:rsidR="00BE33E0" w:rsidRPr="005B12AC">
        <w:rPr>
          <w:rFonts w:eastAsia="Calibri"/>
        </w:rPr>
        <w:t xml:space="preserve"> konkursie, przewyższa wartość dofinansowania dla wszystk</w:t>
      </w:r>
      <w:r w:rsidR="00A70D06" w:rsidRPr="005B12AC">
        <w:rPr>
          <w:rFonts w:eastAsia="Calibri"/>
        </w:rPr>
        <w:t xml:space="preserve">ich złożonych projektów </w:t>
      </w:r>
      <w:r w:rsidR="0083347D">
        <w:rPr>
          <w:rFonts w:eastAsia="Calibri"/>
        </w:rPr>
        <w:br/>
      </w:r>
      <w:r w:rsidR="00A70D06" w:rsidRPr="005B12AC">
        <w:rPr>
          <w:rFonts w:eastAsia="Calibri"/>
        </w:rPr>
        <w:t>a IOK odstąpiła</w:t>
      </w:r>
      <w:r w:rsidR="00BE33E0" w:rsidRPr="005B12AC">
        <w:rPr>
          <w:rFonts w:eastAsia="Calibri"/>
        </w:rPr>
        <w:t xml:space="preserve"> od </w:t>
      </w:r>
      <w:r w:rsidR="00A70D06" w:rsidRPr="005B12AC">
        <w:rPr>
          <w:rFonts w:eastAsia="Calibri"/>
        </w:rPr>
        <w:t>punktowej</w:t>
      </w:r>
      <w:r w:rsidR="00BE33E0" w:rsidRPr="005B12AC">
        <w:rPr>
          <w:rFonts w:eastAsia="Calibri"/>
        </w:rPr>
        <w:t xml:space="preserve"> oceny </w:t>
      </w:r>
      <w:r w:rsidR="00A70D06" w:rsidRPr="005B12AC">
        <w:rPr>
          <w:rFonts w:eastAsia="Calibri"/>
        </w:rPr>
        <w:t xml:space="preserve">kryteriów ogólnych merytorycznych, na rzecz oceny zero-jedynkowej, lista ocenianych projektów będzie uszeregowana zgodnie </w:t>
      </w:r>
      <w:r w:rsidR="0083347D">
        <w:rPr>
          <w:rFonts w:eastAsia="Calibri"/>
        </w:rPr>
        <w:br/>
      </w:r>
      <w:r w:rsidR="00A70D06" w:rsidRPr="005B12AC">
        <w:rPr>
          <w:rFonts w:eastAsia="Calibri"/>
        </w:rPr>
        <w:t>z numer</w:t>
      </w:r>
      <w:r w:rsidR="006248A1" w:rsidRPr="005B12AC">
        <w:rPr>
          <w:rFonts w:eastAsia="Calibri"/>
        </w:rPr>
        <w:t xml:space="preserve">acją wniosków o dofinansowanie (ze wskazaniem liczby punktów premiujących, jeśli projekt takie otrzymał). </w:t>
      </w:r>
    </w:p>
    <w:p w:rsidR="001C31AD" w:rsidRPr="005B12AC" w:rsidRDefault="00997399" w:rsidP="00A12AFB">
      <w:pPr>
        <w:pStyle w:val="Nagwek3"/>
        <w:spacing w:line="276" w:lineRule="auto"/>
        <w:ind w:left="709"/>
        <w:rPr>
          <w:rFonts w:eastAsia="Calibri" w:cs="Arial"/>
          <w:color w:val="000000"/>
          <w:szCs w:val="22"/>
          <w:lang w:eastAsia="en-US"/>
        </w:rPr>
      </w:pPr>
      <w:r w:rsidRPr="005B12AC">
        <w:rPr>
          <w:rFonts w:eastAsia="Calibri"/>
        </w:rPr>
        <w:t xml:space="preserve">Rozstrzygnięcie konkursu może również odbywać się cząstkowo (stopniowo) tj. poprzez zatwierdzenie kilku kolejnych list, o których mowa w art. 44 ust.4 ustawy. </w:t>
      </w:r>
    </w:p>
    <w:p w:rsidR="00925453" w:rsidRPr="001C31AD" w:rsidRDefault="00925453" w:rsidP="00A12AFB">
      <w:pPr>
        <w:pStyle w:val="Nagwek3"/>
        <w:spacing w:line="276" w:lineRule="auto"/>
        <w:ind w:left="709"/>
        <w:rPr>
          <w:rFonts w:eastAsia="Calibri"/>
          <w:lang w:eastAsia="en-US"/>
        </w:rPr>
      </w:pPr>
      <w:r w:rsidRPr="001C31AD">
        <w:rPr>
          <w:rFonts w:eastAsia="Calibri"/>
          <w:lang w:eastAsia="en-US"/>
        </w:rPr>
        <w:t xml:space="preserve">Warunkiem uzyskania dofinansowania jest uzyskanie miejsca na liście o której mowa w art. 44 ust.4 ustawy, które pozwala w ramach </w:t>
      </w:r>
      <w:r w:rsidR="00A12AFB" w:rsidRPr="001C31AD">
        <w:rPr>
          <w:rFonts w:eastAsia="Calibri"/>
          <w:lang w:eastAsia="en-US"/>
        </w:rPr>
        <w:t xml:space="preserve">alokacji </w:t>
      </w:r>
      <w:r w:rsidRPr="001C31AD">
        <w:rPr>
          <w:rFonts w:eastAsia="Calibri"/>
          <w:lang w:eastAsia="en-US"/>
        </w:rPr>
        <w:t xml:space="preserve">dostępnej </w:t>
      </w:r>
      <w:r w:rsidR="00A12AFB">
        <w:rPr>
          <w:rFonts w:eastAsia="Calibri"/>
          <w:lang w:eastAsia="en-US"/>
        </w:rPr>
        <w:t>na dany konkurs</w:t>
      </w:r>
      <w:r w:rsidR="00A12AFB" w:rsidRPr="001C31AD" w:rsidDel="00A12AFB">
        <w:rPr>
          <w:rFonts w:eastAsia="Calibri"/>
          <w:lang w:eastAsia="en-US"/>
        </w:rPr>
        <w:t xml:space="preserve"> </w:t>
      </w:r>
      <w:r w:rsidRPr="001C31AD">
        <w:rPr>
          <w:rFonts w:eastAsia="Calibri"/>
          <w:lang w:eastAsia="en-US"/>
        </w:rPr>
        <w:t>na sfinansowanie projektu</w:t>
      </w:r>
      <w:r w:rsidR="0012785B">
        <w:rPr>
          <w:rFonts w:eastAsia="Calibri"/>
          <w:lang w:eastAsia="en-US"/>
        </w:rPr>
        <w:t>.</w:t>
      </w:r>
      <w:r w:rsidRPr="001C31AD">
        <w:rPr>
          <w:rFonts w:eastAsia="Calibri"/>
          <w:lang w:eastAsia="en-US"/>
        </w:rPr>
        <w:t xml:space="preserve"> </w:t>
      </w:r>
    </w:p>
    <w:p w:rsidR="00D734A8" w:rsidRDefault="00F964CA" w:rsidP="007F17DF">
      <w:pPr>
        <w:pStyle w:val="Nagwek3"/>
        <w:spacing w:before="0" w:after="0" w:line="276" w:lineRule="auto"/>
        <w:ind w:left="709"/>
      </w:pPr>
      <w:r w:rsidRPr="005B12AC">
        <w:t>W</w:t>
      </w:r>
      <w:r w:rsidRPr="00AE15C7">
        <w:t xml:space="preserve"> przypadku</w:t>
      </w:r>
      <w:r w:rsidR="004C7F94" w:rsidRPr="0073370D">
        <w:t xml:space="preserve">, gdy </w:t>
      </w:r>
      <w:r w:rsidR="00CD6AF2" w:rsidRPr="0073370D">
        <w:t>na liście o której mowa w art. 44 ust. 4 znajduje się dwa lub wię</w:t>
      </w:r>
      <w:r w:rsidR="009D0750" w:rsidRPr="0073370D">
        <w:t>c</w:t>
      </w:r>
      <w:r w:rsidR="00CD6AF2" w:rsidRPr="0073370D">
        <w:t>ej projektów, które spełniły kryteria i uzyskały wymaganą, równą liczbę punktów,</w:t>
      </w:r>
      <w:r w:rsidR="009D0750" w:rsidRPr="0073370D">
        <w:t xml:space="preserve"> upoważniającą do uzyskania dofinansowania,</w:t>
      </w:r>
      <w:r w:rsidR="00CD6AF2" w:rsidRPr="0073370D">
        <w:t xml:space="preserve"> jednak z uwagi na brak środków w ramach konkursu, nie jest możliwe, aby wszystkie w/w projekty uzyskały dofinansowanie, IOK może podjąć decyzję (w miarę dostępności środków w ramach określonego Działania/</w:t>
      </w:r>
      <w:proofErr w:type="spellStart"/>
      <w:r w:rsidR="00CD6AF2" w:rsidRPr="0073370D">
        <w:t>Poddziałania</w:t>
      </w:r>
      <w:proofErr w:type="spellEnd"/>
      <w:r w:rsidR="00562CBE" w:rsidRPr="005028CA">
        <w:t>)</w:t>
      </w:r>
      <w:r w:rsidR="00CD6AF2" w:rsidRPr="0073370D">
        <w:t xml:space="preserve"> o zwiększeniu alok</w:t>
      </w:r>
      <w:r w:rsidR="005234E8" w:rsidRPr="0073370D">
        <w:t>a</w:t>
      </w:r>
      <w:r w:rsidR="00CD6AF2" w:rsidRPr="0073370D">
        <w:t>cji na konkurs,</w:t>
      </w:r>
      <w:r w:rsidR="005234E8" w:rsidRPr="0073370D">
        <w:t xml:space="preserve"> </w:t>
      </w:r>
      <w:r w:rsidR="00CD6AF2" w:rsidRPr="0073370D">
        <w:t>umożliwiając tym s</w:t>
      </w:r>
      <w:r w:rsidR="0065077C">
        <w:t>amym przyjęcie do dofinansowania</w:t>
      </w:r>
      <w:r w:rsidR="00CD6AF2" w:rsidRPr="0073370D">
        <w:t xml:space="preserve"> wszystkich </w:t>
      </w:r>
      <w:r w:rsidR="005234E8" w:rsidRPr="0073370D">
        <w:t>projektów</w:t>
      </w:r>
      <w:r w:rsidR="00CD6AF2" w:rsidRPr="0073370D">
        <w:t xml:space="preserve">, które uzyskały </w:t>
      </w:r>
      <w:r w:rsidR="005234E8" w:rsidRPr="0073370D">
        <w:t>taką samą ocenę</w:t>
      </w:r>
      <w:r w:rsidR="00CD6AF2" w:rsidRPr="0073370D">
        <w:t xml:space="preserve">. </w:t>
      </w:r>
    </w:p>
    <w:p w:rsidR="001547BE" w:rsidRDefault="00D734A8" w:rsidP="00C147BD">
      <w:pPr>
        <w:pStyle w:val="Nagwek3"/>
        <w:numPr>
          <w:ilvl w:val="0"/>
          <w:numId w:val="0"/>
        </w:numPr>
        <w:spacing w:before="240" w:after="120" w:line="276" w:lineRule="auto"/>
        <w:ind w:left="709"/>
        <w:rPr>
          <w:b/>
        </w:rPr>
      </w:pPr>
      <w:r w:rsidRPr="005B12AC">
        <w:rPr>
          <w:b/>
        </w:rPr>
        <w:t xml:space="preserve">UWAGA! Istnieje możliwość wznowienia negocjacji po rozstrzygnięciu konkursu  - poprzez wznowienie prac KOP i zaproszenie do negocjacji kolejnych projektów </w:t>
      </w:r>
      <w:r w:rsidR="00BC1867">
        <w:rPr>
          <w:b/>
        </w:rPr>
        <w:br/>
      </w:r>
      <w:r w:rsidRPr="005B12AC">
        <w:rPr>
          <w:b/>
        </w:rPr>
        <w:t xml:space="preserve">z najwyższą liczbą punktów, w </w:t>
      </w:r>
      <w:r w:rsidR="005B12AC">
        <w:rPr>
          <w:b/>
        </w:rPr>
        <w:t xml:space="preserve">szczególności w </w:t>
      </w:r>
      <w:r w:rsidRPr="005B12AC">
        <w:rPr>
          <w:b/>
        </w:rPr>
        <w:t xml:space="preserve">sytuacji uwolnienia się wolnych środków np. </w:t>
      </w:r>
      <w:r w:rsidR="005B12AC">
        <w:rPr>
          <w:b/>
        </w:rPr>
        <w:t>z powodu</w:t>
      </w:r>
      <w:r w:rsidRPr="005B12AC">
        <w:rPr>
          <w:b/>
        </w:rPr>
        <w:t xml:space="preserve"> rezygnacji </w:t>
      </w:r>
      <w:r w:rsidR="0092133B">
        <w:rPr>
          <w:b/>
        </w:rPr>
        <w:t>Wnioskodaw</w:t>
      </w:r>
      <w:r w:rsidR="005B12AC">
        <w:rPr>
          <w:b/>
        </w:rPr>
        <w:t>cy</w:t>
      </w:r>
      <w:r w:rsidRPr="005B12AC">
        <w:rPr>
          <w:b/>
        </w:rPr>
        <w:t xml:space="preserve"> z podpisania umowy. </w:t>
      </w:r>
    </w:p>
    <w:p w:rsidR="00F964CA" w:rsidRPr="007B5AE8" w:rsidRDefault="00CD6AF2" w:rsidP="00A12AFB">
      <w:pPr>
        <w:pStyle w:val="Nagwek3"/>
        <w:spacing w:line="276" w:lineRule="auto"/>
        <w:ind w:left="709"/>
      </w:pPr>
      <w:r w:rsidRPr="0073370D">
        <w:t>W przypadku braku możliwości przesunięcia środków</w:t>
      </w:r>
      <w:r w:rsidR="000056C2" w:rsidRPr="0073370D">
        <w:t xml:space="preserve"> (brak alokacji)</w:t>
      </w:r>
      <w:r w:rsidR="005234E8" w:rsidRPr="0073370D">
        <w:t>,</w:t>
      </w:r>
      <w:r w:rsidRPr="0073370D">
        <w:t xml:space="preserve"> </w:t>
      </w:r>
      <w:r w:rsidR="005234E8" w:rsidRPr="0073370D">
        <w:t xml:space="preserve">w sytuacji, </w:t>
      </w:r>
      <w:r w:rsidR="000056C2" w:rsidRPr="0073370D">
        <w:t>gdy na liście znajduje się dwa lub więcej projektów o równej liczbie punktów</w:t>
      </w:r>
      <w:r w:rsidR="00F21168">
        <w:t>,</w:t>
      </w:r>
      <w:r w:rsidRPr="0073370D">
        <w:t xml:space="preserve"> </w:t>
      </w:r>
      <w:r w:rsidR="00F2603E" w:rsidRPr="00AE15C7">
        <w:t xml:space="preserve">wyższe miejsce na </w:t>
      </w:r>
      <w:r w:rsidR="003D2433" w:rsidRPr="007427B8">
        <w:t>l</w:t>
      </w:r>
      <w:r w:rsidR="00F964CA" w:rsidRPr="007B5AE8">
        <w:t xml:space="preserve">iście </w:t>
      </w:r>
      <w:r w:rsidR="00F2603E" w:rsidRPr="007B5AE8">
        <w:t xml:space="preserve">ocenionych </w:t>
      </w:r>
      <w:r w:rsidR="00F964CA" w:rsidRPr="007B5AE8">
        <w:t xml:space="preserve">projektów otrzymuje ten, który uzyskał </w:t>
      </w:r>
      <w:r w:rsidR="00193FB1" w:rsidRPr="007B5AE8">
        <w:t xml:space="preserve">kolejno wyższą liczbę punktów w </w:t>
      </w:r>
      <w:r w:rsidR="00F964CA" w:rsidRPr="007B5AE8">
        <w:t>następujących kryteriach:</w:t>
      </w:r>
    </w:p>
    <w:p w:rsidR="00213024" w:rsidRPr="00AE15C7" w:rsidRDefault="00213024" w:rsidP="002C7645">
      <w:pPr>
        <w:pStyle w:val="Nagwek3"/>
        <w:numPr>
          <w:ilvl w:val="0"/>
          <w:numId w:val="60"/>
        </w:numPr>
        <w:spacing w:line="276" w:lineRule="auto"/>
        <w:ind w:left="1418" w:hanging="425"/>
        <w:rPr>
          <w:i/>
        </w:rPr>
      </w:pPr>
      <w:r w:rsidRPr="008D1DD0">
        <w:rPr>
          <w:i/>
        </w:rPr>
        <w:t xml:space="preserve">Adekwatność potencjału i doświadczenia </w:t>
      </w:r>
      <w:r w:rsidR="0092133B">
        <w:rPr>
          <w:i/>
        </w:rPr>
        <w:t>Wnioskodaw</w:t>
      </w:r>
      <w:r w:rsidRPr="008D1DD0">
        <w:rPr>
          <w:i/>
        </w:rPr>
        <w:t>cy i ew. partnerów  do skali i zakresu zapl</w:t>
      </w:r>
      <w:r w:rsidR="00193FB1" w:rsidRPr="00030EF1">
        <w:rPr>
          <w:i/>
        </w:rPr>
        <w:t>anowanych w projekcie działań w</w:t>
      </w:r>
      <w:r w:rsidR="00193FB1" w:rsidRPr="00AE15C7">
        <w:rPr>
          <w:i/>
        </w:rPr>
        <w:t xml:space="preserve"> </w:t>
      </w:r>
      <w:r w:rsidRPr="00AE15C7">
        <w:rPr>
          <w:i/>
        </w:rPr>
        <w:t>tym również potencjału do zarządzania projektem oraz doświadczenia</w:t>
      </w:r>
      <w:r w:rsidR="00380498" w:rsidRPr="00AE15C7">
        <w:rPr>
          <w:i/>
        </w:rPr>
        <w:t xml:space="preserve"> </w:t>
      </w:r>
      <w:r w:rsidR="0092133B">
        <w:rPr>
          <w:i/>
        </w:rPr>
        <w:t>Wnioskodaw</w:t>
      </w:r>
      <w:r w:rsidR="00380498" w:rsidRPr="00AE15C7">
        <w:rPr>
          <w:i/>
        </w:rPr>
        <w:t>cy i ew. partnerów w </w:t>
      </w:r>
      <w:r w:rsidRPr="00AE15C7">
        <w:rPr>
          <w:i/>
        </w:rPr>
        <w:t xml:space="preserve">realizacji przedsięwzięć: </w:t>
      </w:r>
    </w:p>
    <w:p w:rsidR="00213024" w:rsidRPr="00AE15C7" w:rsidRDefault="00213024" w:rsidP="002C7645">
      <w:pPr>
        <w:pStyle w:val="Akapitzlist"/>
        <w:numPr>
          <w:ilvl w:val="0"/>
          <w:numId w:val="53"/>
        </w:numPr>
        <w:spacing w:before="60" w:after="60" w:line="276" w:lineRule="auto"/>
        <w:ind w:left="2410" w:hanging="567"/>
        <w:rPr>
          <w:rFonts w:ascii="Times New Roman" w:hAnsi="Times New Roman"/>
          <w:i/>
          <w:color w:val="000000"/>
          <w:sz w:val="24"/>
          <w:szCs w:val="24"/>
        </w:rPr>
      </w:pPr>
      <w:r w:rsidRPr="00AE15C7">
        <w:rPr>
          <w:rFonts w:ascii="Times New Roman" w:eastAsia="Calibri" w:hAnsi="Times New Roman"/>
          <w:i/>
          <w:color w:val="000000"/>
          <w:sz w:val="24"/>
          <w:szCs w:val="24"/>
        </w:rPr>
        <w:t>w obszarze, wsparcia projektu,</w:t>
      </w:r>
    </w:p>
    <w:p w:rsidR="00213024" w:rsidRPr="00AE15C7" w:rsidRDefault="00213024" w:rsidP="002C7645">
      <w:pPr>
        <w:pStyle w:val="Akapitzlist"/>
        <w:numPr>
          <w:ilvl w:val="0"/>
          <w:numId w:val="53"/>
        </w:numPr>
        <w:spacing w:before="60" w:after="60" w:line="276" w:lineRule="auto"/>
        <w:ind w:left="2410" w:hanging="567"/>
        <w:rPr>
          <w:rFonts w:ascii="Times New Roman" w:hAnsi="Times New Roman"/>
          <w:i/>
          <w:color w:val="000000"/>
          <w:sz w:val="24"/>
          <w:szCs w:val="24"/>
        </w:rPr>
      </w:pPr>
      <w:r w:rsidRPr="00AE15C7">
        <w:rPr>
          <w:rFonts w:ascii="Times New Roman" w:hAnsi="Times New Roman"/>
          <w:i/>
          <w:color w:val="000000"/>
          <w:sz w:val="24"/>
          <w:szCs w:val="24"/>
        </w:rPr>
        <w:t xml:space="preserve">na rzecz grupy docelowej, do której skierowany będzie projekt oraz </w:t>
      </w:r>
    </w:p>
    <w:p w:rsidR="00F964CA" w:rsidRPr="00AE15C7" w:rsidRDefault="00213024" w:rsidP="002C7645">
      <w:pPr>
        <w:pStyle w:val="Akapitzlist"/>
        <w:widowControl/>
        <w:numPr>
          <w:ilvl w:val="0"/>
          <w:numId w:val="53"/>
        </w:numPr>
        <w:adjustRightInd/>
        <w:spacing w:before="60" w:after="60" w:line="276" w:lineRule="auto"/>
        <w:ind w:left="2410" w:hanging="567"/>
        <w:contextualSpacing/>
        <w:textAlignment w:val="auto"/>
        <w:rPr>
          <w:rFonts w:ascii="Times New Roman" w:hAnsi="Times New Roman"/>
          <w:i/>
          <w:sz w:val="24"/>
          <w:szCs w:val="24"/>
        </w:rPr>
      </w:pPr>
      <w:r w:rsidRPr="00AE15C7">
        <w:rPr>
          <w:rFonts w:ascii="Times New Roman" w:hAnsi="Times New Roman"/>
          <w:i/>
          <w:color w:val="000000"/>
          <w:sz w:val="24"/>
          <w:szCs w:val="24"/>
        </w:rPr>
        <w:t>na określonym terytorium, którego będz</w:t>
      </w:r>
      <w:r w:rsidR="00F32D2F" w:rsidRPr="00AE15C7">
        <w:rPr>
          <w:rFonts w:ascii="Times New Roman" w:hAnsi="Times New Roman"/>
          <w:i/>
          <w:color w:val="000000"/>
          <w:sz w:val="24"/>
          <w:szCs w:val="24"/>
        </w:rPr>
        <w:t>ie dotyczyć realizacja projektu</w:t>
      </w:r>
      <w:r w:rsidR="00F964CA" w:rsidRPr="00AE15C7">
        <w:rPr>
          <w:rFonts w:ascii="Times New Roman" w:hAnsi="Times New Roman"/>
          <w:i/>
          <w:sz w:val="24"/>
          <w:szCs w:val="24"/>
        </w:rPr>
        <w:t>;</w:t>
      </w:r>
    </w:p>
    <w:p w:rsidR="00F32D2F" w:rsidRPr="00AE15C7" w:rsidRDefault="00F32D2F" w:rsidP="002C7645">
      <w:pPr>
        <w:pStyle w:val="Nagwek3"/>
        <w:numPr>
          <w:ilvl w:val="0"/>
          <w:numId w:val="61"/>
        </w:numPr>
        <w:spacing w:line="276" w:lineRule="auto"/>
        <w:ind w:left="1418" w:hanging="425"/>
        <w:rPr>
          <w:i/>
        </w:rPr>
      </w:pPr>
      <w:r w:rsidRPr="00AE15C7">
        <w:rPr>
          <w:i/>
        </w:rPr>
        <w:t>Trafność doboru instrumentów realizacji projektu w kontekście wskazanych problemów grupy docelowej oraz zaplanowanych do osiągnięcia rezultatów projektu;</w:t>
      </w:r>
    </w:p>
    <w:p w:rsidR="00F964CA" w:rsidRPr="009347DB" w:rsidRDefault="00F32D2F" w:rsidP="009347DB">
      <w:pPr>
        <w:pStyle w:val="Nagwek3"/>
        <w:numPr>
          <w:ilvl w:val="0"/>
          <w:numId w:val="61"/>
        </w:numPr>
        <w:spacing w:line="276" w:lineRule="auto"/>
        <w:ind w:left="1418"/>
        <w:rPr>
          <w:i/>
        </w:rPr>
      </w:pPr>
      <w:r w:rsidRPr="00AE15C7">
        <w:rPr>
          <w:i/>
        </w:rPr>
        <w:t>Zgodność projektu z właściwym celem szczegółowym/celami szczegółowymi RPO WP 2014-2020, w</w:t>
      </w:r>
      <w:r w:rsidR="00101F0D" w:rsidRPr="00AE15C7">
        <w:rPr>
          <w:i/>
        </w:rPr>
        <w:t xml:space="preserve"> </w:t>
      </w:r>
      <w:r w:rsidRPr="00AE15C7">
        <w:rPr>
          <w:i/>
        </w:rPr>
        <w:t>tym planowane do osiągnięcia rezultaty (adekwatność doboru, założona wartość docelowa oraz rzetelność sposobu pomiaru);</w:t>
      </w:r>
    </w:p>
    <w:p w:rsidR="003D5A5E" w:rsidRPr="0073370D" w:rsidRDefault="00871AFC" w:rsidP="00A12AFB">
      <w:pPr>
        <w:pStyle w:val="Nagwek3"/>
        <w:spacing w:line="276" w:lineRule="auto"/>
        <w:ind w:left="709"/>
      </w:pPr>
      <w:r w:rsidRPr="0053417A">
        <w:lastRenderedPageBreak/>
        <w:t xml:space="preserve">Zgodnie z art. 46 ust. 4 ustawy </w:t>
      </w:r>
      <w:r w:rsidR="00990109">
        <w:t xml:space="preserve">po rozstrzygnięciu konkursu </w:t>
      </w:r>
      <w:r w:rsidRPr="0053417A">
        <w:t xml:space="preserve">IOK zamieszcza na stronie internetowej </w:t>
      </w:r>
      <w:r w:rsidR="00B57C54" w:rsidRPr="00774C2A">
        <w:t xml:space="preserve">RPO WP 2014-2020 </w:t>
      </w:r>
      <w:r w:rsidR="00B57C54" w:rsidRPr="007E56C7">
        <w:t>(</w:t>
      </w:r>
      <w:hyperlink r:id="rId25" w:history="1">
        <w:r w:rsidR="00B57C54" w:rsidRPr="007F17DF">
          <w:rPr>
            <w:rStyle w:val="Hipercze"/>
            <w:color w:val="auto"/>
            <w:u w:val="none"/>
          </w:rPr>
          <w:t>www.rpo.podkarpackie.pl</w:t>
        </w:r>
      </w:hyperlink>
      <w:r w:rsidR="00B57C54" w:rsidRPr="007F17DF">
        <w:t>)</w:t>
      </w:r>
      <w:r w:rsidR="003D622A" w:rsidRPr="007E56C7">
        <w:t>,</w:t>
      </w:r>
      <w:r w:rsidR="00B57C54" w:rsidRPr="00921E0B">
        <w:t xml:space="preserve"> </w:t>
      </w:r>
      <w:r w:rsidR="007F1850" w:rsidRPr="007E56C7">
        <w:t xml:space="preserve">oraz </w:t>
      </w:r>
      <w:r w:rsidR="00756199" w:rsidRPr="00921E0B">
        <w:t xml:space="preserve">na </w:t>
      </w:r>
      <w:r w:rsidR="007F1850" w:rsidRPr="00941D4A">
        <w:t>portalu</w:t>
      </w:r>
      <w:r w:rsidRPr="0053417A">
        <w:t xml:space="preserve"> </w:t>
      </w:r>
      <w:r w:rsidR="007F17DF" w:rsidRPr="007F17DF">
        <w:t>www.funduszeeuropejskie.gov.pl</w:t>
      </w:r>
      <w:r w:rsidR="00562CBE">
        <w:t xml:space="preserve"> </w:t>
      </w:r>
      <w:r w:rsidRPr="0073370D">
        <w:rPr>
          <w:b/>
        </w:rPr>
        <w:t>listę projektów</w:t>
      </w:r>
      <w:r w:rsidRPr="0053417A">
        <w:t xml:space="preserve">, </w:t>
      </w:r>
      <w:r w:rsidRPr="0073370D">
        <w:rPr>
          <w:b/>
        </w:rPr>
        <w:t xml:space="preserve">które </w:t>
      </w:r>
      <w:r w:rsidR="00400ABD">
        <w:rPr>
          <w:b/>
        </w:rPr>
        <w:t xml:space="preserve">spełniły kryteria, </w:t>
      </w:r>
      <w:r w:rsidRPr="0073370D">
        <w:rPr>
          <w:b/>
        </w:rPr>
        <w:t>z</w:t>
      </w:r>
      <w:r w:rsidR="007F17DF">
        <w:rPr>
          <w:b/>
        </w:rPr>
        <w:t> </w:t>
      </w:r>
      <w:r w:rsidRPr="0073370D">
        <w:rPr>
          <w:b/>
        </w:rPr>
        <w:t>wyróżnieniem projektów wybra</w:t>
      </w:r>
      <w:r w:rsidR="00094C79" w:rsidRPr="0073370D">
        <w:rPr>
          <w:b/>
        </w:rPr>
        <w:t>nych do dofinansowania</w:t>
      </w:r>
      <w:r w:rsidR="003D5A5E">
        <w:rPr>
          <w:b/>
        </w:rPr>
        <w:t xml:space="preserve">.  </w:t>
      </w:r>
    </w:p>
    <w:p w:rsidR="00A12AFB" w:rsidRPr="00A12AFB" w:rsidRDefault="00A12AFB" w:rsidP="00A12AFB">
      <w:pPr>
        <w:pStyle w:val="Nagwek3"/>
        <w:spacing w:line="276" w:lineRule="auto"/>
        <w:ind w:left="709"/>
        <w:rPr>
          <w:b/>
        </w:rPr>
      </w:pPr>
      <w:r>
        <w:t>W sytuacji</w:t>
      </w:r>
      <w:r w:rsidR="00562B1D">
        <w:t>,</w:t>
      </w:r>
      <w:r>
        <w:t xml:space="preserve"> o której mowa w pkt. 4.4.3 </w:t>
      </w:r>
      <w:r w:rsidR="003D5A5E">
        <w:t>IOK na bieżąco aktualizuje listę (po pozytywnym zakończeniu negocjacji</w:t>
      </w:r>
      <w:r w:rsidR="003D5A5E" w:rsidRPr="00026A9A">
        <w:t xml:space="preserve"> rozumianym jako spełnienie kryterium negocjacyjnego / kryteriów negocjacyjnych</w:t>
      </w:r>
      <w:r w:rsidR="003D5A5E">
        <w:t xml:space="preserve">), o której mowa w art. 46 ust. 4 ustawy w ramach postępu etapu negocjacji. </w:t>
      </w:r>
    </w:p>
    <w:p w:rsidR="00A93177" w:rsidRPr="00A93177" w:rsidRDefault="003D5A5E" w:rsidP="00A12AFB">
      <w:pPr>
        <w:pStyle w:val="Nagwek3"/>
        <w:spacing w:line="276" w:lineRule="auto"/>
        <w:ind w:left="709"/>
        <w:rPr>
          <w:b/>
        </w:rPr>
      </w:pPr>
      <w:r>
        <w:t xml:space="preserve">Lista wszystkich projektów, </w:t>
      </w:r>
      <w:r w:rsidR="008D77A9">
        <w:t xml:space="preserve">wybranych do </w:t>
      </w:r>
      <w:r w:rsidR="00F21168">
        <w:t xml:space="preserve"> </w:t>
      </w:r>
      <w:r>
        <w:t>dofinansowani</w:t>
      </w:r>
      <w:r w:rsidR="00F21168">
        <w:t>a</w:t>
      </w:r>
      <w:r>
        <w:t xml:space="preserve"> w ramach danego konkursu </w:t>
      </w:r>
      <w:r>
        <w:rPr>
          <w:b/>
        </w:rPr>
        <w:t>publikowana jest w terminie</w:t>
      </w:r>
      <w:r w:rsidR="00D8763E">
        <w:rPr>
          <w:b/>
        </w:rPr>
        <w:t xml:space="preserve"> nie później niż</w:t>
      </w:r>
      <w:r>
        <w:rPr>
          <w:b/>
        </w:rPr>
        <w:t xml:space="preserve"> </w:t>
      </w:r>
      <w:r w:rsidRPr="003D5A5E">
        <w:rPr>
          <w:b/>
        </w:rPr>
        <w:t xml:space="preserve">7 dni od </w:t>
      </w:r>
      <w:r w:rsidR="00D8763E">
        <w:rPr>
          <w:b/>
        </w:rPr>
        <w:t xml:space="preserve">dnia </w:t>
      </w:r>
      <w:r w:rsidRPr="003D5A5E">
        <w:rPr>
          <w:b/>
        </w:rPr>
        <w:t>rozstrzygnięcia konkursu</w:t>
      </w:r>
      <w:r>
        <w:rPr>
          <w:b/>
        </w:rPr>
        <w:t>.</w:t>
      </w:r>
      <w:r w:rsidR="00A93177" w:rsidRPr="00A93177">
        <w:t xml:space="preserve"> </w:t>
      </w:r>
    </w:p>
    <w:p w:rsidR="00A93177" w:rsidRDefault="00A93177" w:rsidP="00A12AFB">
      <w:pPr>
        <w:pStyle w:val="Nagwek3"/>
        <w:spacing w:line="276" w:lineRule="auto"/>
        <w:ind w:left="709"/>
      </w:pPr>
      <w:r w:rsidRPr="00A93177">
        <w:t xml:space="preserve">Po </w:t>
      </w:r>
      <w:r w:rsidR="008942CB">
        <w:t>zakończeniu</w:t>
      </w:r>
      <w:r w:rsidR="008942CB" w:rsidRPr="008942CB">
        <w:t xml:space="preserve"> oceny </w:t>
      </w:r>
      <w:r w:rsidR="008942CB">
        <w:t>wniosku,</w:t>
      </w:r>
      <w:r w:rsidR="008942CB" w:rsidRPr="008942CB">
        <w:t xml:space="preserve"> </w:t>
      </w:r>
      <w:r w:rsidRPr="00A93177">
        <w:t xml:space="preserve">IOK przekazuje </w:t>
      </w:r>
      <w:r w:rsidR="0092133B">
        <w:t>Wnioskodaw</w:t>
      </w:r>
      <w:r w:rsidRPr="00A93177">
        <w:t xml:space="preserve">cy </w:t>
      </w:r>
      <w:r w:rsidR="00AD6A77">
        <w:t>pisemną informację o</w:t>
      </w:r>
      <w:r w:rsidR="007F17DF">
        <w:t> </w:t>
      </w:r>
      <w:r w:rsidR="00AD6A77">
        <w:t>wyniku</w:t>
      </w:r>
      <w:r w:rsidRPr="00A93177">
        <w:t xml:space="preserve"> oceny jego projektu. </w:t>
      </w:r>
      <w:r w:rsidR="00AD6A77">
        <w:t xml:space="preserve">Informacja ta </w:t>
      </w:r>
      <w:r w:rsidRPr="00A93177">
        <w:t xml:space="preserve">zawiera całą treść wypełnionych </w:t>
      </w:r>
      <w:r w:rsidRPr="007F17DF">
        <w:rPr>
          <w:i/>
        </w:rPr>
        <w:t>Kart oceny formalno-merytorycznej</w:t>
      </w:r>
      <w:r w:rsidRPr="00A93177">
        <w:t xml:space="preserve"> i </w:t>
      </w:r>
      <w:r w:rsidRPr="007F17DF">
        <w:rPr>
          <w:i/>
        </w:rPr>
        <w:t>Kart weryfikacji spełniania kryteriów negocjacyjnych</w:t>
      </w:r>
      <w:r w:rsidRPr="00A93177">
        <w:t xml:space="preserve"> (jeśli dotyczy) albo kopie tych kart.</w:t>
      </w:r>
    </w:p>
    <w:p w:rsidR="007F17DF" w:rsidRDefault="007F17DF" w:rsidP="007F17DF">
      <w:pPr>
        <w:pStyle w:val="Nagwek3"/>
        <w:spacing w:line="276" w:lineRule="auto"/>
        <w:ind w:left="709"/>
      </w:pPr>
      <w:r>
        <w:t>Wnioski o dofinansowanie projektu, które uzyskały wymaganą liczbę punktów i spełniły kryteria wyboru projektów, ale nie uzyskały dofinansowania z powodu wyczerpania alokacji finansowej na konkurs</w:t>
      </w:r>
      <w:r w:rsidR="00F21168">
        <w:t>,</w:t>
      </w:r>
      <w:r>
        <w:t xml:space="preserve"> mogą w późniejszym terminie zostać dofinansowane w ramach przeznaczonej alokacji na konkurs, w szczególności w wyniku zaistnienia następujących okoliczności:</w:t>
      </w:r>
    </w:p>
    <w:p w:rsidR="007F17DF" w:rsidRDefault="007F17DF" w:rsidP="002C7645">
      <w:pPr>
        <w:pStyle w:val="Nagwek3"/>
        <w:numPr>
          <w:ilvl w:val="2"/>
          <w:numId w:val="79"/>
        </w:numPr>
        <w:spacing w:line="276" w:lineRule="auto"/>
        <w:ind w:left="1276" w:hanging="567"/>
      </w:pPr>
      <w:r>
        <w:t xml:space="preserve">odmowy podpisania umowy o dofinansowanie projektu przez </w:t>
      </w:r>
      <w:r w:rsidR="0092133B">
        <w:t>Wnioskodaw</w:t>
      </w:r>
      <w:r>
        <w:t>cę, którego projekt został wybrany do dofinansowania w ramach danego konkursu;</w:t>
      </w:r>
    </w:p>
    <w:p w:rsidR="007F17DF" w:rsidRDefault="007F17DF" w:rsidP="002C7645">
      <w:pPr>
        <w:pStyle w:val="Nagwek3"/>
        <w:numPr>
          <w:ilvl w:val="2"/>
          <w:numId w:val="79"/>
        </w:numPr>
        <w:spacing w:line="276" w:lineRule="auto"/>
        <w:ind w:left="1276" w:hanging="567"/>
      </w:pPr>
      <w:r>
        <w:t>odmowy IOK podpisania umowy o dofinansowanie projektu wybranego do dofinansowania w ramach danego konkursu;</w:t>
      </w:r>
    </w:p>
    <w:p w:rsidR="007F17DF" w:rsidRDefault="007F17DF" w:rsidP="002C7645">
      <w:pPr>
        <w:pStyle w:val="Nagwek3"/>
        <w:numPr>
          <w:ilvl w:val="2"/>
          <w:numId w:val="79"/>
        </w:numPr>
        <w:spacing w:line="276" w:lineRule="auto"/>
        <w:ind w:left="1276" w:hanging="567"/>
      </w:pPr>
      <w:r>
        <w:t>powstania oszczędności przy realizacji projektów wybranych do dofinansowania w ramach danego konkursu;</w:t>
      </w:r>
    </w:p>
    <w:p w:rsidR="007F17DF" w:rsidRDefault="007F17DF" w:rsidP="002C7645">
      <w:pPr>
        <w:pStyle w:val="Nagwek3"/>
        <w:numPr>
          <w:ilvl w:val="2"/>
          <w:numId w:val="79"/>
        </w:numPr>
        <w:spacing w:line="276" w:lineRule="auto"/>
        <w:ind w:left="1276" w:hanging="567"/>
      </w:pPr>
      <w:r>
        <w:t>rozwiązania umowy o dofinansowanie dla projektu wybranego do dofinansowania w ramach danego konkursu.</w:t>
      </w:r>
    </w:p>
    <w:p w:rsidR="004652C4" w:rsidRDefault="003D5A5E" w:rsidP="00A12AFB">
      <w:pPr>
        <w:pStyle w:val="Nagwek3"/>
        <w:spacing w:line="276" w:lineRule="auto"/>
        <w:ind w:left="709" w:hanging="709"/>
        <w:rPr>
          <w:szCs w:val="24"/>
        </w:rPr>
      </w:pPr>
      <w:r w:rsidRPr="0073370D">
        <w:t>Po rozstrzygnięciu oceny wszystkich projektów podlegających ocenie IOK zamieszcza</w:t>
      </w:r>
      <w:r w:rsidR="00094C79" w:rsidRPr="00774C2A">
        <w:t xml:space="preserve"> informacje o składzie </w:t>
      </w:r>
      <w:r w:rsidR="00094C79" w:rsidRPr="007E56C7">
        <w:rPr>
          <w:szCs w:val="24"/>
        </w:rPr>
        <w:t>KOP</w:t>
      </w:r>
      <w:r>
        <w:rPr>
          <w:szCs w:val="24"/>
        </w:rPr>
        <w:t xml:space="preserve"> </w:t>
      </w:r>
      <w:r w:rsidRPr="007E56C7">
        <w:t>(</w:t>
      </w:r>
      <w:r w:rsidRPr="00921E0B">
        <w:t xml:space="preserve">nie później niż 7 dni </w:t>
      </w:r>
      <w:r w:rsidRPr="00064BA6">
        <w:t xml:space="preserve">od </w:t>
      </w:r>
      <w:r w:rsidR="00562CBE">
        <w:t xml:space="preserve">dnia </w:t>
      </w:r>
      <w:r w:rsidRPr="00064BA6">
        <w:t>rozstrzygnięcia konkursu</w:t>
      </w:r>
      <w:r>
        <w:t>)</w:t>
      </w:r>
      <w:r w:rsidR="00094C79" w:rsidRPr="007E56C7">
        <w:rPr>
          <w:szCs w:val="24"/>
        </w:rPr>
        <w:t>.</w:t>
      </w:r>
    </w:p>
    <w:p w:rsidR="00B7586F" w:rsidRPr="00D8763E" w:rsidRDefault="004F0CE2" w:rsidP="00B7586F">
      <w:pPr>
        <w:pStyle w:val="Nagwek3"/>
        <w:spacing w:line="276" w:lineRule="auto"/>
        <w:ind w:left="709" w:hanging="709"/>
        <w:rPr>
          <w:szCs w:val="24"/>
        </w:rPr>
      </w:pPr>
      <w:r w:rsidRPr="0053417A">
        <w:rPr>
          <w:szCs w:val="24"/>
        </w:rPr>
        <w:t xml:space="preserve">Wnioski </w:t>
      </w:r>
      <w:r w:rsidR="00C800C3" w:rsidRPr="00774C2A">
        <w:rPr>
          <w:szCs w:val="24"/>
        </w:rPr>
        <w:t>złożone w odpowied</w:t>
      </w:r>
      <w:r w:rsidR="00C800C3" w:rsidRPr="007E56C7">
        <w:rPr>
          <w:szCs w:val="24"/>
        </w:rPr>
        <w:t>zi na niniejszy konkurs</w:t>
      </w:r>
      <w:r w:rsidRPr="00921E0B">
        <w:rPr>
          <w:szCs w:val="24"/>
        </w:rPr>
        <w:t xml:space="preserve"> będą</w:t>
      </w:r>
      <w:r w:rsidRPr="0053417A">
        <w:rPr>
          <w:szCs w:val="24"/>
        </w:rPr>
        <w:t xml:space="preserve"> przechowywane w IOK zgodnie z wewnętrznymi procedurami. </w:t>
      </w:r>
    </w:p>
    <w:p w:rsidR="006D5963" w:rsidRPr="0053417A" w:rsidRDefault="006D5963" w:rsidP="00A12AFB">
      <w:pPr>
        <w:pStyle w:val="Nagwek2"/>
        <w:keepNext w:val="0"/>
        <w:spacing w:line="276" w:lineRule="auto"/>
        <w:ind w:left="709" w:hanging="709"/>
      </w:pPr>
      <w:bookmarkStart w:id="499" w:name="_Toc226533336"/>
      <w:bookmarkStart w:id="500" w:name="_Toc226778221"/>
      <w:bookmarkStart w:id="501" w:name="_Toc226778491"/>
      <w:bookmarkStart w:id="502" w:name="_Toc226533337"/>
      <w:bookmarkStart w:id="503" w:name="_Toc226778222"/>
      <w:bookmarkStart w:id="504" w:name="_Toc226778492"/>
      <w:bookmarkStart w:id="505" w:name="_Toc226533341"/>
      <w:bookmarkStart w:id="506" w:name="_Toc226778226"/>
      <w:bookmarkStart w:id="507" w:name="_Toc226778496"/>
      <w:bookmarkStart w:id="508" w:name="_Toc430178317"/>
      <w:bookmarkStart w:id="509" w:name="_Toc488040888"/>
      <w:bookmarkEnd w:id="499"/>
      <w:bookmarkEnd w:id="500"/>
      <w:bookmarkEnd w:id="501"/>
      <w:bookmarkEnd w:id="502"/>
      <w:bookmarkEnd w:id="503"/>
      <w:bookmarkEnd w:id="504"/>
      <w:bookmarkEnd w:id="505"/>
      <w:bookmarkEnd w:id="506"/>
      <w:bookmarkEnd w:id="507"/>
      <w:r w:rsidRPr="0053417A">
        <w:t>Procedura odwoławcza</w:t>
      </w:r>
      <w:bookmarkEnd w:id="508"/>
      <w:bookmarkEnd w:id="509"/>
    </w:p>
    <w:p w:rsidR="00125FD5" w:rsidRPr="00380498" w:rsidRDefault="00125FD5" w:rsidP="00A12AFB">
      <w:pPr>
        <w:pStyle w:val="Nagwek3"/>
        <w:spacing w:line="276" w:lineRule="auto"/>
        <w:ind w:left="709" w:hanging="709"/>
        <w:rPr>
          <w:szCs w:val="24"/>
        </w:rPr>
      </w:pPr>
      <w:r w:rsidRPr="00380498">
        <w:rPr>
          <w:szCs w:val="24"/>
        </w:rPr>
        <w:t xml:space="preserve">W kwestii procedury odwoławczej przysługującej </w:t>
      </w:r>
      <w:r w:rsidR="0092133B">
        <w:rPr>
          <w:szCs w:val="24"/>
        </w:rPr>
        <w:t>Wnioskodaw</w:t>
      </w:r>
      <w:r w:rsidRPr="00380498">
        <w:rPr>
          <w:szCs w:val="24"/>
        </w:rPr>
        <w:t>com zastosowanie mają przepisy rozdziału 15 ustawy.</w:t>
      </w:r>
    </w:p>
    <w:p w:rsidR="00E277E1" w:rsidRPr="00380498" w:rsidRDefault="00E277E1" w:rsidP="00A12AFB">
      <w:pPr>
        <w:pStyle w:val="Nagwek3"/>
        <w:spacing w:line="276" w:lineRule="auto"/>
        <w:ind w:left="709" w:hanging="709"/>
        <w:rPr>
          <w:szCs w:val="24"/>
        </w:rPr>
      </w:pPr>
      <w:r w:rsidRPr="00380498">
        <w:rPr>
          <w:szCs w:val="24"/>
        </w:rPr>
        <w:t>Zgodnie z art. 55 pkt. 2 ustawy</w:t>
      </w:r>
      <w:r w:rsidR="00494C53">
        <w:rPr>
          <w:szCs w:val="24"/>
        </w:rPr>
        <w:t>,</w:t>
      </w:r>
      <w:r w:rsidRPr="00380498">
        <w:rPr>
          <w:szCs w:val="24"/>
        </w:rPr>
        <w:t xml:space="preserve"> instytucją, którą rozpatruje protest</w:t>
      </w:r>
      <w:r w:rsidR="00494C53">
        <w:rPr>
          <w:szCs w:val="24"/>
        </w:rPr>
        <w:t>,</w:t>
      </w:r>
      <w:r w:rsidRPr="00380498">
        <w:rPr>
          <w:szCs w:val="24"/>
        </w:rPr>
        <w:t xml:space="preserve"> jest Wojewódzki Urząd Pracy w Rzeszowie</w:t>
      </w:r>
      <w:r w:rsidR="00494C53">
        <w:rPr>
          <w:szCs w:val="24"/>
        </w:rPr>
        <w:t>,</w:t>
      </w:r>
      <w:r w:rsidRPr="00380498">
        <w:rPr>
          <w:szCs w:val="24"/>
        </w:rPr>
        <w:t xml:space="preserve"> (IP) pełniący także funkcję IOK.</w:t>
      </w:r>
    </w:p>
    <w:p w:rsidR="00C43464" w:rsidRPr="00380498" w:rsidRDefault="0092133B" w:rsidP="00A12AFB">
      <w:pPr>
        <w:pStyle w:val="Nagwek3"/>
        <w:spacing w:line="276" w:lineRule="auto"/>
        <w:ind w:left="709" w:hanging="709"/>
        <w:rPr>
          <w:szCs w:val="24"/>
        </w:rPr>
      </w:pPr>
      <w:r>
        <w:rPr>
          <w:szCs w:val="24"/>
        </w:rPr>
        <w:t>Wnioskodaw</w:t>
      </w:r>
      <w:r w:rsidR="00C43464" w:rsidRPr="00380498">
        <w:rPr>
          <w:szCs w:val="24"/>
        </w:rPr>
        <w:t>cy, którego wniosek uzyskał ocenę negatywną, przysługuje prawo do złożenia protestu.</w:t>
      </w:r>
      <w:r w:rsidR="004E0C35">
        <w:rPr>
          <w:szCs w:val="24"/>
        </w:rPr>
        <w:t xml:space="preserve"> Wzór protestu stanowi </w:t>
      </w:r>
      <w:r w:rsidR="004E0C35" w:rsidRPr="00620227">
        <w:rPr>
          <w:szCs w:val="24"/>
        </w:rPr>
        <w:t xml:space="preserve">załącznik nr </w:t>
      </w:r>
      <w:r w:rsidR="009D5278" w:rsidRPr="00620227">
        <w:rPr>
          <w:szCs w:val="24"/>
        </w:rPr>
        <w:t>16</w:t>
      </w:r>
      <w:r w:rsidR="009D5278">
        <w:rPr>
          <w:szCs w:val="24"/>
        </w:rPr>
        <w:t xml:space="preserve"> </w:t>
      </w:r>
      <w:r w:rsidR="004E0C35">
        <w:rPr>
          <w:szCs w:val="24"/>
        </w:rPr>
        <w:t>do niniejszego Regulaminu.</w:t>
      </w:r>
    </w:p>
    <w:p w:rsidR="00C43464" w:rsidRPr="00380498" w:rsidRDefault="00C43464" w:rsidP="00A12AFB">
      <w:pPr>
        <w:pStyle w:val="Nagwek3"/>
        <w:spacing w:line="276" w:lineRule="auto"/>
        <w:ind w:left="709" w:hanging="709"/>
        <w:rPr>
          <w:szCs w:val="24"/>
        </w:rPr>
      </w:pPr>
      <w:r w:rsidRPr="00380498">
        <w:rPr>
          <w:rFonts w:eastAsia="Calibri"/>
          <w:szCs w:val="24"/>
        </w:rPr>
        <w:t>Zgodnie z art. 53 ust. 2 ustawy negatywną oceną jest ocena w zakresie spełniania przez projekt kryteriów wyboru projektów, w ramach której:</w:t>
      </w:r>
    </w:p>
    <w:p w:rsidR="00C43464" w:rsidRPr="00380498" w:rsidRDefault="00C43464" w:rsidP="002C7645">
      <w:pPr>
        <w:widowControl/>
        <w:numPr>
          <w:ilvl w:val="0"/>
          <w:numId w:val="34"/>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lastRenderedPageBreak/>
        <w:t>projekt nie uzyskał wymaganej liczby punktów lub nie spełnił kryteriów wyboru projektów, na skutek czego nie może być wybrany do dofinansowania albo skierowany do kolejnego etapu oceny;</w:t>
      </w:r>
    </w:p>
    <w:p w:rsidR="00C43464" w:rsidRPr="00380498" w:rsidRDefault="00C43464" w:rsidP="002C7645">
      <w:pPr>
        <w:widowControl/>
        <w:numPr>
          <w:ilvl w:val="0"/>
          <w:numId w:val="34"/>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rsidR="00C1728B" w:rsidRPr="00380498" w:rsidRDefault="00C1728B" w:rsidP="00A12AFB">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rsidR="00C43464" w:rsidRPr="00380498" w:rsidRDefault="00687FDC" w:rsidP="00A12AFB">
      <w:pPr>
        <w:pStyle w:val="Nagwek3"/>
        <w:spacing w:line="276" w:lineRule="auto"/>
        <w:ind w:left="709" w:hanging="709"/>
        <w:rPr>
          <w:szCs w:val="24"/>
        </w:rPr>
      </w:pPr>
      <w:r w:rsidRPr="00380498">
        <w:rPr>
          <w:szCs w:val="24"/>
        </w:rPr>
        <w:t xml:space="preserve">Wojewódzki Urząd Pracy w Rzeszowie pisemnie informuje </w:t>
      </w:r>
      <w:r w:rsidR="0092133B">
        <w:rPr>
          <w:szCs w:val="24"/>
        </w:rPr>
        <w:t>Wnioskodaw</w:t>
      </w:r>
      <w:r w:rsidRPr="00380498">
        <w:rPr>
          <w:szCs w:val="24"/>
        </w:rPr>
        <w:t>cę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t>
      </w:r>
      <w:r w:rsidR="0092133B">
        <w:rPr>
          <w:szCs w:val="24"/>
        </w:rPr>
        <w:t>Wnioskodaw</w:t>
      </w:r>
      <w:r w:rsidR="00763FF9" w:rsidRPr="00380498">
        <w:rPr>
          <w:szCs w:val="24"/>
        </w:rPr>
        <w:t>cy do wniesienia protestu.</w:t>
      </w:r>
    </w:p>
    <w:p w:rsidR="00A96D83" w:rsidRPr="00380498" w:rsidRDefault="00A96D83" w:rsidP="00A12AFB">
      <w:pPr>
        <w:pStyle w:val="Nagwek3"/>
        <w:spacing w:line="276" w:lineRule="auto"/>
        <w:ind w:left="709" w:hanging="709"/>
        <w:rPr>
          <w:szCs w:val="24"/>
        </w:rPr>
      </w:pPr>
      <w:r w:rsidRPr="00380498">
        <w:rPr>
          <w:b/>
          <w:szCs w:val="24"/>
        </w:rPr>
        <w:t>Sposób złożenia protestu</w:t>
      </w:r>
    </w:p>
    <w:p w:rsidR="00A96D83" w:rsidRPr="00380498" w:rsidRDefault="00125FD5" w:rsidP="002C7645">
      <w:pPr>
        <w:pStyle w:val="Nagwek3"/>
        <w:keepNext/>
        <w:numPr>
          <w:ilvl w:val="0"/>
          <w:numId w:val="39"/>
        </w:numPr>
        <w:spacing w:line="276" w:lineRule="auto"/>
        <w:ind w:left="1134" w:hanging="425"/>
        <w:rPr>
          <w:bCs w:val="0"/>
          <w:strike/>
          <w:szCs w:val="24"/>
        </w:rPr>
      </w:pPr>
      <w:r w:rsidRPr="00380498">
        <w:rPr>
          <w:szCs w:val="24"/>
        </w:rPr>
        <w:t xml:space="preserve">Protest zgodnie z art. 56 ust. 3 jest wnoszony do </w:t>
      </w:r>
      <w:r w:rsidR="00A96D83" w:rsidRPr="00380498">
        <w:rPr>
          <w:szCs w:val="24"/>
        </w:rPr>
        <w:t>Wojewódzkiego Urzędu Pracy 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46 ust. 3 ustawy. </w:t>
      </w:r>
    </w:p>
    <w:p w:rsidR="00A96D83" w:rsidRPr="00380498" w:rsidRDefault="00A96D83" w:rsidP="002C7645">
      <w:pPr>
        <w:pStyle w:val="Nagwek3"/>
        <w:keepNext/>
        <w:numPr>
          <w:ilvl w:val="0"/>
          <w:numId w:val="39"/>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pisemnej</w:t>
      </w:r>
      <w:r w:rsidRPr="00380498">
        <w:rPr>
          <w:rFonts w:eastAsia="Calibri"/>
          <w:b/>
          <w:color w:val="FF3300"/>
          <w:szCs w:val="24"/>
        </w:rPr>
        <w:t xml:space="preserve"> </w:t>
      </w:r>
      <w:r w:rsidRPr="00380498">
        <w:rPr>
          <w:rFonts w:eastAsia="Calibri"/>
          <w:color w:val="000000"/>
          <w:szCs w:val="24"/>
        </w:rPr>
        <w:t xml:space="preserve">do WUP w Rzeszowie na adres siedziby: </w:t>
      </w:r>
    </w:p>
    <w:p w:rsidR="002A3ADE" w:rsidRPr="00921E0B" w:rsidRDefault="0083347D" w:rsidP="00A12AFB">
      <w:pPr>
        <w:spacing w:before="60" w:after="60" w:line="276" w:lineRule="auto"/>
        <w:ind w:left="720" w:right="84"/>
        <w:jc w:val="left"/>
        <w:rPr>
          <w:rFonts w:ascii="Times New Roman" w:hAnsi="Times New Roman"/>
          <w:b/>
          <w:spacing w:val="-4"/>
          <w:sz w:val="24"/>
          <w:szCs w:val="24"/>
        </w:rPr>
      </w:pPr>
      <w:r>
        <w:rPr>
          <w:rFonts w:ascii="Times New Roman" w:hAnsi="Times New Roman"/>
          <w:b/>
          <w:spacing w:val="-4"/>
          <w:sz w:val="24"/>
          <w:szCs w:val="24"/>
        </w:rPr>
        <w:t xml:space="preserve">        </w:t>
      </w:r>
      <w:r w:rsidR="002A3ADE" w:rsidRPr="00921E0B">
        <w:rPr>
          <w:rFonts w:ascii="Times New Roman" w:hAnsi="Times New Roman"/>
          <w:b/>
          <w:spacing w:val="-4"/>
          <w:sz w:val="24"/>
          <w:szCs w:val="24"/>
        </w:rPr>
        <w:t xml:space="preserve">ul. </w:t>
      </w:r>
      <w:r w:rsidR="002A3ADE">
        <w:rPr>
          <w:rFonts w:ascii="Times New Roman" w:hAnsi="Times New Roman"/>
          <w:b/>
          <w:spacing w:val="-4"/>
          <w:sz w:val="24"/>
          <w:szCs w:val="24"/>
        </w:rPr>
        <w:t>Adama Stanisława Naruszewicza 11</w:t>
      </w:r>
      <w:r w:rsidR="002A3ADE" w:rsidRPr="00921E0B">
        <w:rPr>
          <w:rFonts w:ascii="Times New Roman" w:hAnsi="Times New Roman"/>
          <w:b/>
          <w:spacing w:val="-4"/>
          <w:sz w:val="24"/>
          <w:szCs w:val="24"/>
        </w:rPr>
        <w:t>, 35-0</w:t>
      </w:r>
      <w:r w:rsidR="002A3ADE">
        <w:rPr>
          <w:rFonts w:ascii="Times New Roman" w:hAnsi="Times New Roman"/>
          <w:b/>
          <w:spacing w:val="-4"/>
          <w:sz w:val="24"/>
          <w:szCs w:val="24"/>
        </w:rPr>
        <w:t>5</w:t>
      </w:r>
      <w:r w:rsidR="002A3ADE" w:rsidRPr="00921E0B">
        <w:rPr>
          <w:rFonts w:ascii="Times New Roman" w:hAnsi="Times New Roman"/>
          <w:b/>
          <w:spacing w:val="-4"/>
          <w:sz w:val="24"/>
          <w:szCs w:val="24"/>
        </w:rPr>
        <w:t xml:space="preserve">5 Rzeszów </w:t>
      </w:r>
    </w:p>
    <w:p w:rsidR="00A96D83" w:rsidRPr="00380498" w:rsidRDefault="00A96D83" w:rsidP="002C7645">
      <w:pPr>
        <w:numPr>
          <w:ilvl w:val="0"/>
          <w:numId w:val="40"/>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 xml:space="preserve">osobiście w Kancelarii WUP lub </w:t>
      </w:r>
    </w:p>
    <w:p w:rsidR="00A96D83" w:rsidRPr="00380498" w:rsidRDefault="00A96D83" w:rsidP="002C7645">
      <w:pPr>
        <w:numPr>
          <w:ilvl w:val="0"/>
          <w:numId w:val="40"/>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nadać w placówce pocztowej lub przez kuriera.</w:t>
      </w:r>
    </w:p>
    <w:p w:rsidR="00A96D83" w:rsidRPr="00380498" w:rsidRDefault="00A96D83" w:rsidP="002C7645">
      <w:pPr>
        <w:pStyle w:val="Nagwek3"/>
        <w:keepNext/>
        <w:numPr>
          <w:ilvl w:val="0"/>
          <w:numId w:val="39"/>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rsidR="00763FF9" w:rsidRPr="00850DA6" w:rsidRDefault="00865C45" w:rsidP="002C7645">
      <w:pPr>
        <w:pStyle w:val="Nagwek3"/>
        <w:numPr>
          <w:ilvl w:val="0"/>
          <w:numId w:val="39"/>
        </w:numPr>
        <w:spacing w:line="276" w:lineRule="auto"/>
        <w:ind w:left="1134" w:hanging="425"/>
        <w:rPr>
          <w:rFonts w:eastAsia="Calibri"/>
          <w:szCs w:val="24"/>
        </w:rPr>
      </w:pPr>
      <w:r w:rsidRPr="00850DA6">
        <w:rPr>
          <w:szCs w:val="24"/>
        </w:rPr>
        <w:t>Do obliczania</w:t>
      </w:r>
      <w:r w:rsidRPr="00850DA6">
        <w:rPr>
          <w:rFonts w:eastAsia="Calibri"/>
          <w:szCs w:val="24"/>
        </w:rPr>
        <w:t xml:space="preserve"> terminów w ramach procedury odwoławczej stosuje się przepisy art. 57 ustawy z dnia 14 czerwca 1960 – kodeks </w:t>
      </w:r>
      <w:r w:rsidR="00850DA6" w:rsidRPr="00850DA6">
        <w:rPr>
          <w:rFonts w:eastAsia="Calibri"/>
          <w:szCs w:val="24"/>
        </w:rPr>
        <w:t>postępowania</w:t>
      </w:r>
      <w:r w:rsidRPr="00850DA6">
        <w:rPr>
          <w:rFonts w:eastAsia="Calibri"/>
          <w:szCs w:val="24"/>
        </w:rPr>
        <w:t xml:space="preserve"> administracyjnego</w:t>
      </w:r>
      <w:r w:rsidR="00013745" w:rsidRPr="00850DA6">
        <w:rPr>
          <w:rFonts w:eastAsia="Calibri"/>
          <w:szCs w:val="24"/>
        </w:rPr>
        <w:t xml:space="preserve"> </w:t>
      </w:r>
      <w:r w:rsidRPr="00850DA6">
        <w:rPr>
          <w:rFonts w:eastAsia="Calibri"/>
          <w:szCs w:val="24"/>
        </w:rPr>
        <w:t>(</w:t>
      </w:r>
      <w:proofErr w:type="spellStart"/>
      <w:r w:rsidRPr="00850DA6">
        <w:rPr>
          <w:rFonts w:eastAsia="Calibri"/>
          <w:szCs w:val="24"/>
        </w:rPr>
        <w:t>Dz.U</w:t>
      </w:r>
      <w:proofErr w:type="spellEnd"/>
      <w:r w:rsidRPr="00850DA6">
        <w:rPr>
          <w:rFonts w:eastAsia="Calibri"/>
          <w:szCs w:val="24"/>
        </w:rPr>
        <w:t>.</w:t>
      </w:r>
      <w:r w:rsidR="00850DA6" w:rsidRPr="00850DA6">
        <w:rPr>
          <w:rFonts w:eastAsia="Calibri"/>
          <w:szCs w:val="24"/>
        </w:rPr>
        <w:t> </w:t>
      </w:r>
      <w:proofErr w:type="spellStart"/>
      <w:r w:rsidR="00850DA6" w:rsidRPr="00850DA6">
        <w:rPr>
          <w:rFonts w:eastAsia="Calibri"/>
          <w:szCs w:val="24"/>
        </w:rPr>
        <w:t>t.j</w:t>
      </w:r>
      <w:proofErr w:type="spellEnd"/>
      <w:r w:rsidR="00850DA6" w:rsidRPr="00850DA6">
        <w:rPr>
          <w:rFonts w:eastAsia="Calibri"/>
          <w:szCs w:val="24"/>
        </w:rPr>
        <w:t xml:space="preserve">. z </w:t>
      </w:r>
      <w:r w:rsidR="009F5EA9" w:rsidRPr="00850DA6">
        <w:rPr>
          <w:rFonts w:eastAsia="Calibri"/>
          <w:szCs w:val="24"/>
        </w:rPr>
        <w:t>201</w:t>
      </w:r>
      <w:r w:rsidR="0012785B" w:rsidRPr="00850DA6">
        <w:rPr>
          <w:rFonts w:eastAsia="Calibri"/>
          <w:szCs w:val="24"/>
        </w:rPr>
        <w:t>7</w:t>
      </w:r>
      <w:r w:rsidR="00850DA6" w:rsidRPr="00850DA6">
        <w:rPr>
          <w:rFonts w:eastAsia="Calibri"/>
          <w:szCs w:val="24"/>
        </w:rPr>
        <w:t xml:space="preserve">r., poz. </w:t>
      </w:r>
      <w:r w:rsidR="0012785B" w:rsidRPr="00850DA6">
        <w:rPr>
          <w:rFonts w:eastAsia="Calibri"/>
          <w:szCs w:val="24"/>
        </w:rPr>
        <w:t>1</w:t>
      </w:r>
      <w:r w:rsidR="00013745" w:rsidRPr="00850DA6">
        <w:rPr>
          <w:rFonts w:eastAsia="Calibri"/>
          <w:szCs w:val="24"/>
        </w:rPr>
        <w:t>2</w:t>
      </w:r>
      <w:r w:rsidR="0012785B" w:rsidRPr="00850DA6">
        <w:rPr>
          <w:rFonts w:eastAsia="Calibri"/>
          <w:szCs w:val="24"/>
        </w:rPr>
        <w:t>57</w:t>
      </w:r>
      <w:r w:rsidRPr="00850DA6">
        <w:rPr>
          <w:rFonts w:eastAsia="Calibri"/>
          <w:szCs w:val="24"/>
        </w:rPr>
        <w:t>)</w:t>
      </w:r>
      <w:r w:rsidR="00763FF9" w:rsidRPr="00850DA6">
        <w:rPr>
          <w:rFonts w:eastAsia="Calibri"/>
          <w:szCs w:val="24"/>
        </w:rPr>
        <w:t>;</w:t>
      </w:r>
    </w:p>
    <w:p w:rsidR="00763FF9" w:rsidRPr="00380498" w:rsidRDefault="00763FF9" w:rsidP="002C7645">
      <w:pPr>
        <w:numPr>
          <w:ilvl w:val="0"/>
          <w:numId w:val="43"/>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termin oznaczony w dniach kończy się z upływem ostatniego dnia,</w:t>
      </w:r>
    </w:p>
    <w:p w:rsidR="00763FF9" w:rsidRPr="00380498" w:rsidRDefault="00763FF9" w:rsidP="002C7645">
      <w:pPr>
        <w:numPr>
          <w:ilvl w:val="0"/>
          <w:numId w:val="43"/>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przy obliczaniu terminów podanych w dniach brane są pod uwagę dni kalendarzowe,</w:t>
      </w:r>
    </w:p>
    <w:p w:rsidR="00763FF9" w:rsidRPr="00380498" w:rsidRDefault="00763FF9" w:rsidP="002C7645">
      <w:pPr>
        <w:numPr>
          <w:ilvl w:val="0"/>
          <w:numId w:val="43"/>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763FF9" w:rsidRPr="00380498" w:rsidRDefault="00763FF9" w:rsidP="002C7645">
      <w:pPr>
        <w:numPr>
          <w:ilvl w:val="0"/>
          <w:numId w:val="43"/>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865C45" w:rsidRDefault="00763FF9" w:rsidP="00A12AFB">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 xml:space="preserve">Zgodnie z art. 57 § 5 kpa, terminy uznaje się za zachowane, jeżeli przed ich upływem pismo wpłynie do Kancelarii WUP lub zostanie nadane w polskiej placówce pocztowej operatora wyznaczonego w rozumieniu ustawy z dnia 23 </w:t>
      </w:r>
      <w:r w:rsidRPr="00850DA6">
        <w:rPr>
          <w:rFonts w:ascii="Times New Roman" w:eastAsia="Calibri" w:hAnsi="Times New Roman"/>
          <w:sz w:val="24"/>
          <w:szCs w:val="24"/>
        </w:rPr>
        <w:t>listopada 20</w:t>
      </w:r>
      <w:r w:rsidR="009F5EA9" w:rsidRPr="00850DA6">
        <w:rPr>
          <w:rFonts w:ascii="Times New Roman" w:eastAsia="Calibri" w:hAnsi="Times New Roman"/>
          <w:sz w:val="24"/>
          <w:szCs w:val="24"/>
        </w:rPr>
        <w:t>12 r. – Prawo pocztowe (</w:t>
      </w:r>
      <w:proofErr w:type="spellStart"/>
      <w:r w:rsidR="009F5EA9" w:rsidRPr="00850DA6">
        <w:rPr>
          <w:rFonts w:ascii="Times New Roman" w:eastAsia="Calibri" w:hAnsi="Times New Roman"/>
          <w:sz w:val="24"/>
          <w:szCs w:val="24"/>
        </w:rPr>
        <w:t>Dz.U</w:t>
      </w:r>
      <w:proofErr w:type="spellEnd"/>
      <w:r w:rsidR="009F7E2D">
        <w:rPr>
          <w:rFonts w:ascii="Times New Roman" w:eastAsia="Calibri" w:hAnsi="Times New Roman"/>
          <w:sz w:val="24"/>
          <w:szCs w:val="24"/>
        </w:rPr>
        <w:t>.</w:t>
      </w:r>
      <w:r w:rsidR="00813F9B">
        <w:rPr>
          <w:rFonts w:ascii="Times New Roman" w:eastAsia="Calibri" w:hAnsi="Times New Roman"/>
          <w:sz w:val="24"/>
          <w:szCs w:val="24"/>
        </w:rPr>
        <w:t xml:space="preserve"> </w:t>
      </w:r>
      <w:r w:rsidR="000D6AA5" w:rsidRPr="00850DA6">
        <w:rPr>
          <w:rFonts w:ascii="Times New Roman" w:eastAsia="Calibri" w:hAnsi="Times New Roman"/>
          <w:sz w:val="24"/>
          <w:szCs w:val="24"/>
        </w:rPr>
        <w:t xml:space="preserve">z </w:t>
      </w:r>
      <w:r w:rsidR="009A6F0E" w:rsidRPr="00850DA6">
        <w:rPr>
          <w:rFonts w:ascii="Times New Roman" w:eastAsia="Calibri" w:hAnsi="Times New Roman"/>
          <w:sz w:val="24"/>
          <w:szCs w:val="24"/>
        </w:rPr>
        <w:t>2016</w:t>
      </w:r>
      <w:r w:rsidR="00813F9B">
        <w:rPr>
          <w:rFonts w:ascii="Times New Roman" w:eastAsia="Calibri" w:hAnsi="Times New Roman"/>
          <w:sz w:val="24"/>
          <w:szCs w:val="24"/>
        </w:rPr>
        <w:t>r.</w:t>
      </w:r>
      <w:r w:rsidR="000D6AA5" w:rsidRPr="00850DA6">
        <w:rPr>
          <w:rFonts w:ascii="Times New Roman" w:eastAsia="Calibri" w:hAnsi="Times New Roman"/>
          <w:sz w:val="24"/>
          <w:szCs w:val="24"/>
        </w:rPr>
        <w:t xml:space="preserve">, poz. </w:t>
      </w:r>
      <w:r w:rsidRPr="00850DA6">
        <w:rPr>
          <w:rFonts w:ascii="Times New Roman" w:eastAsia="Calibri" w:hAnsi="Times New Roman"/>
          <w:sz w:val="24"/>
          <w:szCs w:val="24"/>
        </w:rPr>
        <w:t>1</w:t>
      </w:r>
      <w:r w:rsidR="009A6F0E" w:rsidRPr="00850DA6">
        <w:rPr>
          <w:rFonts w:ascii="Times New Roman" w:eastAsia="Calibri" w:hAnsi="Times New Roman"/>
          <w:sz w:val="24"/>
          <w:szCs w:val="24"/>
        </w:rPr>
        <w:t>113</w:t>
      </w:r>
      <w:r w:rsidR="00013745" w:rsidRPr="00850DA6">
        <w:rPr>
          <w:rFonts w:ascii="Times New Roman" w:eastAsia="Calibri" w:hAnsi="Times New Roman"/>
          <w:sz w:val="24"/>
          <w:szCs w:val="24"/>
        </w:rPr>
        <w:t xml:space="preserve"> z </w:t>
      </w:r>
      <w:proofErr w:type="spellStart"/>
      <w:r w:rsidR="00013745" w:rsidRPr="00850DA6">
        <w:rPr>
          <w:rFonts w:ascii="Times New Roman" w:eastAsia="Calibri" w:hAnsi="Times New Roman"/>
          <w:sz w:val="24"/>
          <w:szCs w:val="24"/>
        </w:rPr>
        <w:t>późn</w:t>
      </w:r>
      <w:proofErr w:type="spellEnd"/>
      <w:r w:rsidR="00013745" w:rsidRPr="00850DA6">
        <w:rPr>
          <w:rFonts w:ascii="Times New Roman" w:eastAsia="Calibri" w:hAnsi="Times New Roman"/>
          <w:sz w:val="24"/>
          <w:szCs w:val="24"/>
        </w:rPr>
        <w:t>. zm.</w:t>
      </w:r>
      <w:r w:rsidRPr="00850DA6">
        <w:rPr>
          <w:rFonts w:ascii="Times New Roman" w:eastAsia="Calibri" w:hAnsi="Times New Roman"/>
          <w:sz w:val="24"/>
          <w:szCs w:val="24"/>
        </w:rPr>
        <w:t>) – tj.</w:t>
      </w:r>
      <w:r w:rsidRPr="00380498">
        <w:rPr>
          <w:rFonts w:ascii="Times New Roman" w:eastAsia="Calibri" w:hAnsi="Times New Roman"/>
          <w:sz w:val="24"/>
          <w:szCs w:val="24"/>
        </w:rPr>
        <w:t xml:space="preserve"> Poczty Polskiej S.A.</w:t>
      </w:r>
    </w:p>
    <w:p w:rsidR="009F15E1" w:rsidRPr="00380498" w:rsidRDefault="009F15E1" w:rsidP="00A12AFB">
      <w:pPr>
        <w:spacing w:before="60" w:after="60" w:line="276" w:lineRule="auto"/>
        <w:ind w:left="1134" w:hanging="425"/>
        <w:rPr>
          <w:rFonts w:ascii="Times New Roman" w:eastAsia="Calibri" w:hAnsi="Times New Roman"/>
          <w:sz w:val="24"/>
          <w:szCs w:val="24"/>
        </w:rPr>
      </w:pPr>
    </w:p>
    <w:p w:rsidR="00C43464" w:rsidRPr="00380498" w:rsidRDefault="00A96D83" w:rsidP="00A12AFB">
      <w:pPr>
        <w:pStyle w:val="Nagwek3"/>
        <w:spacing w:line="276" w:lineRule="auto"/>
        <w:ind w:left="709" w:hanging="709"/>
        <w:rPr>
          <w:b/>
          <w:szCs w:val="24"/>
        </w:rPr>
      </w:pPr>
      <w:r w:rsidRPr="00380498">
        <w:rPr>
          <w:b/>
          <w:szCs w:val="24"/>
        </w:rPr>
        <w:lastRenderedPageBreak/>
        <w:t>Zakres i weryfikacja protestu</w:t>
      </w:r>
    </w:p>
    <w:p w:rsidR="00220F9F" w:rsidRPr="00380498" w:rsidRDefault="00D2403B" w:rsidP="002C7645">
      <w:pPr>
        <w:pStyle w:val="Nagwek3"/>
        <w:numPr>
          <w:ilvl w:val="0"/>
          <w:numId w:val="21"/>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865C45" w:rsidRPr="00380498">
        <w:rPr>
          <w:rFonts w:eastAsia="Calibri"/>
          <w:szCs w:val="24"/>
        </w:rPr>
        <w:t xml:space="preserve">zawiera następujące informacje </w:t>
      </w:r>
      <w:r w:rsidRPr="00380498">
        <w:rPr>
          <w:rFonts w:eastAsia="Calibri"/>
          <w:szCs w:val="24"/>
        </w:rPr>
        <w:t>(</w:t>
      </w:r>
      <w:r w:rsidR="00865C45" w:rsidRPr="00380498">
        <w:rPr>
          <w:rFonts w:eastAsia="Calibri"/>
          <w:szCs w:val="24"/>
        </w:rPr>
        <w:t>wymogi formalne</w:t>
      </w:r>
      <w:r w:rsidRPr="00380498">
        <w:rPr>
          <w:rFonts w:eastAsia="Calibri"/>
          <w:szCs w:val="24"/>
        </w:rPr>
        <w:t>)</w:t>
      </w:r>
      <w:r w:rsidR="00220F9F" w:rsidRPr="00380498">
        <w:rPr>
          <w:rFonts w:eastAsia="Calibri"/>
          <w:szCs w:val="24"/>
        </w:rPr>
        <w:t>:</w:t>
      </w:r>
    </w:p>
    <w:p w:rsidR="00220F9F" w:rsidRPr="00380498" w:rsidRDefault="00220F9F" w:rsidP="002C7645">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instytucji właściwej do rozpatrzenia protestu;</w:t>
      </w:r>
    </w:p>
    <w:p w:rsidR="00220F9F" w:rsidRPr="00380498" w:rsidRDefault="00220F9F" w:rsidP="002C7645">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oznaczenie </w:t>
      </w:r>
      <w:r w:rsidR="0092133B">
        <w:rPr>
          <w:rFonts w:ascii="Times New Roman" w:eastAsia="Calibri" w:hAnsi="Times New Roman"/>
          <w:sz w:val="24"/>
          <w:szCs w:val="24"/>
        </w:rPr>
        <w:t>Wnioskodaw</w:t>
      </w:r>
      <w:r w:rsidRPr="00380498">
        <w:rPr>
          <w:rFonts w:ascii="Times New Roman" w:eastAsia="Calibri" w:hAnsi="Times New Roman"/>
          <w:sz w:val="24"/>
          <w:szCs w:val="24"/>
        </w:rPr>
        <w:t>cy;</w:t>
      </w:r>
    </w:p>
    <w:p w:rsidR="00220F9F" w:rsidRPr="00380498" w:rsidRDefault="00220F9F" w:rsidP="002C7645">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numer wniosku o dofinansowanie projektu;</w:t>
      </w:r>
    </w:p>
    <w:p w:rsidR="00220F9F" w:rsidRPr="00380498" w:rsidRDefault="00220F9F" w:rsidP="002C7645">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kryteriów wyboru projektów, z których oceną </w:t>
      </w:r>
      <w:r w:rsidR="0092133B">
        <w:rPr>
          <w:rFonts w:ascii="Times New Roman" w:eastAsia="Calibri" w:hAnsi="Times New Roman"/>
          <w:sz w:val="24"/>
          <w:szCs w:val="24"/>
        </w:rPr>
        <w:t>Wnioskodaw</w:t>
      </w:r>
      <w:r w:rsidRPr="00380498">
        <w:rPr>
          <w:rFonts w:ascii="Times New Roman" w:eastAsia="Calibri" w:hAnsi="Times New Roman"/>
          <w:sz w:val="24"/>
          <w:szCs w:val="24"/>
        </w:rPr>
        <w:t>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rsidR="00220F9F" w:rsidRPr="00380498" w:rsidRDefault="00220F9F" w:rsidP="002C7645">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zarzutów o charakterze proceduralnym w zakresie przeprowadzonej oceny, jeżeli zdaniem </w:t>
      </w:r>
      <w:r w:rsidR="0092133B">
        <w:rPr>
          <w:rFonts w:ascii="Times New Roman" w:eastAsia="Calibri" w:hAnsi="Times New Roman"/>
          <w:sz w:val="24"/>
          <w:szCs w:val="24"/>
        </w:rPr>
        <w:t>Wnioskodaw</w:t>
      </w:r>
      <w:r w:rsidRPr="00380498">
        <w:rPr>
          <w:rFonts w:ascii="Times New Roman" w:eastAsia="Calibri" w:hAnsi="Times New Roman"/>
          <w:sz w:val="24"/>
          <w:szCs w:val="24"/>
        </w:rPr>
        <w:t xml:space="preserve">cy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rsidR="00220F9F" w:rsidRPr="00380498" w:rsidRDefault="00220F9F" w:rsidP="002C7645">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podpis </w:t>
      </w:r>
      <w:r w:rsidR="0092133B">
        <w:rPr>
          <w:rFonts w:ascii="Times New Roman" w:eastAsia="Calibri" w:hAnsi="Times New Roman"/>
          <w:sz w:val="24"/>
          <w:szCs w:val="24"/>
        </w:rPr>
        <w:t>Wnioskodaw</w:t>
      </w:r>
      <w:r w:rsidRPr="00380498">
        <w:rPr>
          <w:rFonts w:ascii="Times New Roman" w:eastAsia="Calibri" w:hAnsi="Times New Roman"/>
          <w:sz w:val="24"/>
          <w:szCs w:val="24"/>
        </w:rPr>
        <w:t xml:space="preserve">cy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 xml:space="preserve">załączeniem oryginału lub kopii dokumentu poświadczającego umocowanie takiej osoby do reprezentowania </w:t>
      </w:r>
      <w:r w:rsidR="0092133B">
        <w:rPr>
          <w:rFonts w:ascii="Times New Roman" w:eastAsia="Calibri" w:hAnsi="Times New Roman"/>
          <w:sz w:val="24"/>
          <w:szCs w:val="24"/>
        </w:rPr>
        <w:t>Wnioskodaw</w:t>
      </w:r>
      <w:r w:rsidRPr="00380498">
        <w:rPr>
          <w:rFonts w:ascii="Times New Roman" w:eastAsia="Calibri" w:hAnsi="Times New Roman"/>
          <w:sz w:val="24"/>
          <w:szCs w:val="24"/>
        </w:rPr>
        <w:t>cy.</w:t>
      </w:r>
    </w:p>
    <w:p w:rsidR="009233FF" w:rsidRPr="00380498" w:rsidRDefault="009233FF" w:rsidP="002C7645">
      <w:pPr>
        <w:pStyle w:val="Nagwek3"/>
        <w:numPr>
          <w:ilvl w:val="0"/>
          <w:numId w:val="21"/>
        </w:numPr>
        <w:spacing w:line="276" w:lineRule="auto"/>
        <w:ind w:left="1134" w:hanging="425"/>
        <w:rPr>
          <w:rFonts w:eastAsia="Calibri"/>
          <w:szCs w:val="24"/>
        </w:rPr>
      </w:pPr>
      <w:r w:rsidRPr="00380498">
        <w:rPr>
          <w:rFonts w:eastAsia="Calibri"/>
          <w:szCs w:val="24"/>
        </w:rPr>
        <w:t xml:space="preserve">Zgodnie z art. 54 ust 3 i 4 ustawy w przypadku wniesienia protestu niespełniającego wymogów formalnych wymienionych w pkt. </w:t>
      </w:r>
      <w:r w:rsidR="00D2403B" w:rsidRPr="00380498">
        <w:rPr>
          <w:rFonts w:eastAsia="Calibri"/>
          <w:szCs w:val="24"/>
        </w:rPr>
        <w:t xml:space="preserve">1 </w:t>
      </w:r>
      <w:r w:rsidRPr="00380498">
        <w:rPr>
          <w:rFonts w:eastAsia="Calibri"/>
          <w:szCs w:val="24"/>
        </w:rPr>
        <w:t xml:space="preserve">lit. a-c i f lub zawierającego oczywiste omyłki IOK wzywa </w:t>
      </w:r>
      <w:r w:rsidR="0092133B">
        <w:rPr>
          <w:rFonts w:eastAsia="Calibri"/>
          <w:szCs w:val="24"/>
        </w:rPr>
        <w:t>Wnioskodaw</w:t>
      </w:r>
      <w:r w:rsidRPr="00380498">
        <w:rPr>
          <w:rFonts w:eastAsia="Calibri"/>
          <w:szCs w:val="24"/>
        </w:rPr>
        <w:t xml:space="preserve">cę do jego </w:t>
      </w:r>
      <w:r w:rsidRPr="00380498">
        <w:rPr>
          <w:rFonts w:eastAsia="Calibri"/>
          <w:b/>
          <w:szCs w:val="24"/>
        </w:rPr>
        <w:t xml:space="preserve">uzupełnienia </w:t>
      </w:r>
      <w:r w:rsidRPr="007F17DF">
        <w:rPr>
          <w:rFonts w:eastAsia="Calibri"/>
          <w:b/>
          <w:szCs w:val="24"/>
        </w:rPr>
        <w:t>lub poprawienia w nim oczywistych omyłek, w terminie 7 dni,</w:t>
      </w:r>
      <w:r w:rsidRPr="00380498">
        <w:rPr>
          <w:rFonts w:eastAsia="Calibri"/>
          <w:szCs w:val="24"/>
        </w:rPr>
        <w:t xml:space="preserve"> licząc od dnia otrzymania wezwania, pod rygorem pozostawienia protestu bez rozpatrzenia.</w:t>
      </w:r>
    </w:p>
    <w:p w:rsidR="00571BEF" w:rsidRPr="00380498" w:rsidRDefault="009233FF" w:rsidP="002C7645">
      <w:pPr>
        <w:pStyle w:val="Nagwek3"/>
        <w:numPr>
          <w:ilvl w:val="0"/>
          <w:numId w:val="21"/>
        </w:numPr>
        <w:spacing w:line="276" w:lineRule="auto"/>
        <w:ind w:left="1134" w:hanging="425"/>
        <w:rPr>
          <w:rFonts w:eastAsia="Calibri"/>
          <w:szCs w:val="24"/>
        </w:rPr>
      </w:pPr>
      <w:r w:rsidRPr="00380498">
        <w:rPr>
          <w:rFonts w:eastAsia="Calibri"/>
          <w:szCs w:val="24"/>
        </w:rPr>
        <w:t xml:space="preserve">Wezwanie do uzupełnienia protestu lub poprawienia w nim oczywistych omyłek wstrzymuje bieg terminu </w:t>
      </w:r>
      <w:r w:rsidR="00996BFF" w:rsidRPr="00380498">
        <w:rPr>
          <w:rFonts w:eastAsia="Calibri"/>
          <w:szCs w:val="24"/>
        </w:rPr>
        <w:t xml:space="preserve">na rozpatrzenie protestu, o którym mowa w </w:t>
      </w:r>
      <w:r w:rsidR="00945C8A">
        <w:rPr>
          <w:rFonts w:eastAsia="Calibri"/>
          <w:szCs w:val="24"/>
        </w:rPr>
        <w:t>pkt.</w:t>
      </w:r>
      <w:r w:rsidR="00945C8A" w:rsidRPr="00380498">
        <w:rPr>
          <w:rFonts w:eastAsia="Calibri"/>
          <w:szCs w:val="24"/>
        </w:rPr>
        <w:t xml:space="preserve"> </w:t>
      </w:r>
      <w:r w:rsidR="009F0C96" w:rsidRPr="00380498">
        <w:rPr>
          <w:rFonts w:eastAsia="Calibri"/>
          <w:szCs w:val="24"/>
        </w:rPr>
        <w:t>4</w:t>
      </w:r>
      <w:r w:rsidR="00996BFF" w:rsidRPr="00380498">
        <w:rPr>
          <w:rFonts w:eastAsia="Calibri"/>
          <w:szCs w:val="24"/>
        </w:rPr>
        <w:t>.5.</w:t>
      </w:r>
      <w:r w:rsidR="00101F0D" w:rsidRPr="00380498">
        <w:rPr>
          <w:rFonts w:eastAsia="Calibri"/>
          <w:szCs w:val="24"/>
        </w:rPr>
        <w:t>1</w:t>
      </w:r>
      <w:r w:rsidR="00101F0D">
        <w:rPr>
          <w:rFonts w:eastAsia="Calibri"/>
          <w:szCs w:val="24"/>
        </w:rPr>
        <w:t>0</w:t>
      </w:r>
      <w:r w:rsidR="00101F0D" w:rsidRPr="00380498">
        <w:rPr>
          <w:rFonts w:eastAsia="Calibri"/>
          <w:szCs w:val="24"/>
        </w:rPr>
        <w:t xml:space="preserve"> </w:t>
      </w:r>
      <w:r w:rsidR="00996BFF" w:rsidRPr="00380498">
        <w:rPr>
          <w:rFonts w:eastAsia="Calibri"/>
          <w:szCs w:val="24"/>
        </w:rPr>
        <w:t>pkt. 1 i 2.</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Pozostawienie protestu bez rozpatrzenia</w:t>
      </w:r>
    </w:p>
    <w:p w:rsidR="00A33B6B" w:rsidRPr="00380498" w:rsidRDefault="005E6139" w:rsidP="002C7645">
      <w:pPr>
        <w:pStyle w:val="Nagwek3"/>
        <w:numPr>
          <w:ilvl w:val="0"/>
          <w:numId w:val="22"/>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46 ust. 5 ustawy został wniesiony</w:t>
      </w:r>
      <w:r w:rsidR="00977FCF" w:rsidRPr="00380498">
        <w:rPr>
          <w:rFonts w:eastAsia="Calibri"/>
          <w:szCs w:val="24"/>
        </w:rPr>
        <w:t>:</w:t>
      </w:r>
    </w:p>
    <w:p w:rsidR="00A33B6B" w:rsidRPr="00380498" w:rsidRDefault="00A33B6B" w:rsidP="002C7645">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po terminie,</w:t>
      </w:r>
    </w:p>
    <w:p w:rsidR="00A33B6B" w:rsidRPr="00380498" w:rsidRDefault="00A33B6B" w:rsidP="002C7645">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przez podmiot wykluczony z możliwości otrzymania dofinansowania,</w:t>
      </w:r>
    </w:p>
    <w:p w:rsidR="00977FCF" w:rsidRPr="00380498" w:rsidRDefault="00A33B6B" w:rsidP="002C7645">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 xml:space="preserve">wskazania kryteriów wyboru projektów z których oceną </w:t>
      </w:r>
      <w:r w:rsidR="0092133B">
        <w:rPr>
          <w:rFonts w:ascii="Times New Roman" w:eastAsia="Calibri" w:hAnsi="Times New Roman"/>
          <w:sz w:val="24"/>
          <w:szCs w:val="24"/>
        </w:rPr>
        <w:t>Wnioskodaw</w:t>
      </w:r>
      <w:r w:rsidR="00977FCF" w:rsidRPr="00380498">
        <w:rPr>
          <w:rFonts w:ascii="Times New Roman" w:eastAsia="Calibri" w:hAnsi="Times New Roman"/>
          <w:sz w:val="24"/>
          <w:szCs w:val="24"/>
        </w:rPr>
        <w:t>ca nie zgadza się, wraz z uzasadnieniem</w:t>
      </w:r>
      <w:r w:rsidR="00457B1C" w:rsidRPr="00380498">
        <w:rPr>
          <w:rFonts w:ascii="Times New Roman" w:eastAsia="Calibri" w:hAnsi="Times New Roman"/>
          <w:sz w:val="24"/>
          <w:szCs w:val="24"/>
        </w:rPr>
        <w:t>,</w:t>
      </w:r>
    </w:p>
    <w:p w:rsidR="00A33B6B" w:rsidRPr="00122942" w:rsidRDefault="00457B1C" w:rsidP="00122942">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96BFF" w:rsidRPr="00380498">
        <w:rPr>
          <w:rFonts w:ascii="Times New Roman" w:eastAsia="Calibri" w:hAnsi="Times New Roman"/>
          <w:sz w:val="24"/>
          <w:szCs w:val="24"/>
        </w:rPr>
        <w:t xml:space="preserve">spełnienia wymogów formalnych wymienionych w </w:t>
      </w:r>
      <w:r w:rsidR="00945C8A">
        <w:rPr>
          <w:rFonts w:ascii="Times New Roman" w:eastAsia="Calibri" w:hAnsi="Times New Roman"/>
          <w:sz w:val="24"/>
          <w:szCs w:val="24"/>
        </w:rPr>
        <w:t>pkt.</w:t>
      </w:r>
      <w:r w:rsidR="00945C8A" w:rsidRPr="00380498">
        <w:rPr>
          <w:rFonts w:ascii="Times New Roman" w:eastAsia="Calibri" w:hAnsi="Times New Roman"/>
          <w:sz w:val="24"/>
          <w:szCs w:val="24"/>
        </w:rPr>
        <w:t xml:space="preserve"> </w:t>
      </w:r>
      <w:r w:rsidR="009F0C96" w:rsidRPr="00380498">
        <w:rPr>
          <w:rFonts w:ascii="Times New Roman" w:eastAsia="Calibri" w:hAnsi="Times New Roman"/>
          <w:sz w:val="24"/>
          <w:szCs w:val="24"/>
        </w:rPr>
        <w:t>4</w:t>
      </w:r>
      <w:r w:rsidR="00996BFF" w:rsidRPr="00380498">
        <w:rPr>
          <w:rFonts w:ascii="Times New Roman" w:eastAsia="Calibri" w:hAnsi="Times New Roman"/>
          <w:sz w:val="24"/>
          <w:szCs w:val="24"/>
        </w:rPr>
        <w:t>.5.</w:t>
      </w:r>
      <w:r w:rsidR="00101F0D">
        <w:rPr>
          <w:rFonts w:ascii="Times New Roman" w:eastAsia="Calibri" w:hAnsi="Times New Roman"/>
          <w:sz w:val="24"/>
          <w:szCs w:val="24"/>
        </w:rPr>
        <w:t>8</w:t>
      </w:r>
      <w:r w:rsidR="00101F0D" w:rsidRPr="00380498">
        <w:rPr>
          <w:rFonts w:ascii="Times New Roman" w:eastAsia="Calibri" w:hAnsi="Times New Roman"/>
          <w:sz w:val="24"/>
          <w:szCs w:val="24"/>
        </w:rPr>
        <w:t xml:space="preserve"> </w:t>
      </w:r>
      <w:r w:rsidR="00996BFF" w:rsidRPr="00380498">
        <w:rPr>
          <w:rFonts w:ascii="Times New Roman" w:eastAsia="Calibri" w:hAnsi="Times New Roman"/>
          <w:sz w:val="24"/>
          <w:szCs w:val="24"/>
        </w:rPr>
        <w:t>pkt. 1 lit. a-c i f – jeżeli w terminie 7 dni od otrzymania wezwania do uzupełnienia protestu lub poprawienia w nim oczywistych omyłek protest nie zostanie uzupełniony lub poprawiony albo zostanie poprawiony lub uzupełniony w sposób zgodny</w:t>
      </w:r>
      <w:r w:rsidR="00380498">
        <w:rPr>
          <w:rFonts w:ascii="Times New Roman" w:eastAsia="Calibri" w:hAnsi="Times New Roman"/>
          <w:sz w:val="24"/>
          <w:szCs w:val="24"/>
        </w:rPr>
        <w:t xml:space="preserve"> z </w:t>
      </w:r>
      <w:r w:rsidR="00996BFF" w:rsidRPr="00380498">
        <w:rPr>
          <w:rFonts w:ascii="Times New Roman" w:eastAsia="Calibri" w:hAnsi="Times New Roman"/>
          <w:sz w:val="24"/>
          <w:szCs w:val="24"/>
        </w:rPr>
        <w:t xml:space="preserve">treścią </w:t>
      </w:r>
      <w:r w:rsidRPr="00380498">
        <w:rPr>
          <w:rFonts w:ascii="Times New Roman" w:eastAsia="Calibri" w:hAnsi="Times New Roman"/>
          <w:sz w:val="24"/>
          <w:szCs w:val="24"/>
        </w:rPr>
        <w:t>wezwania</w:t>
      </w:r>
      <w:r w:rsidR="00122942">
        <w:rPr>
          <w:rFonts w:ascii="Times New Roman" w:eastAsia="Calibri" w:hAnsi="Times New Roman"/>
          <w:sz w:val="24"/>
          <w:szCs w:val="24"/>
        </w:rPr>
        <w:t xml:space="preserve"> </w:t>
      </w:r>
      <w:r w:rsidR="0067323F" w:rsidRPr="00122942">
        <w:rPr>
          <w:rFonts w:ascii="Times New Roman" w:eastAsia="Calibri" w:hAnsi="Times New Roman"/>
          <w:sz w:val="24"/>
          <w:szCs w:val="24"/>
        </w:rPr>
        <w:t>oraz</w:t>
      </w:r>
      <w:r w:rsidR="00122942">
        <w:rPr>
          <w:rFonts w:ascii="Times New Roman" w:eastAsia="Calibri" w:hAnsi="Times New Roman"/>
          <w:sz w:val="24"/>
          <w:szCs w:val="24"/>
        </w:rPr>
        <w:t xml:space="preserve"> </w:t>
      </w:r>
      <w:r w:rsidR="0067323F" w:rsidRPr="00122942">
        <w:rPr>
          <w:rFonts w:ascii="Times New Roman" w:eastAsia="Calibri" w:hAnsi="Times New Roman"/>
          <w:sz w:val="24"/>
          <w:szCs w:val="24"/>
        </w:rPr>
        <w:t xml:space="preserve">zgodnie z art. 66 ust. 2 ustawy - w przypadku gdy na jakimkolwiek etapie postępowania w zakresie procedury odwoławczej wyczerpana została kwota przeznaczona na dofinansowanie projektów </w:t>
      </w:r>
      <w:r w:rsidR="00122942">
        <w:rPr>
          <w:rFonts w:ascii="Times New Roman" w:eastAsia="Calibri" w:hAnsi="Times New Roman"/>
          <w:sz w:val="24"/>
          <w:szCs w:val="24"/>
        </w:rPr>
        <w:br/>
      </w:r>
      <w:r w:rsidR="0067323F" w:rsidRPr="00122942">
        <w:rPr>
          <w:rFonts w:ascii="Times New Roman" w:eastAsia="Calibri" w:hAnsi="Times New Roman"/>
          <w:sz w:val="24"/>
          <w:szCs w:val="24"/>
        </w:rPr>
        <w:t>w ramach działania</w:t>
      </w:r>
      <w:r w:rsidR="00C55BD4" w:rsidRPr="00122942">
        <w:rPr>
          <w:rFonts w:ascii="Times New Roman" w:eastAsia="Calibri" w:hAnsi="Times New Roman"/>
          <w:sz w:val="24"/>
          <w:szCs w:val="24"/>
        </w:rPr>
        <w:t>.</w:t>
      </w:r>
    </w:p>
    <w:p w:rsidR="000040C4" w:rsidRDefault="000040C4" w:rsidP="002C7645">
      <w:pPr>
        <w:numPr>
          <w:ilvl w:val="0"/>
          <w:numId w:val="22"/>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 xml:space="preserve">O pozostawieniu protestu bez rozpatrzenia WUP w Rzeszowie informuje </w:t>
      </w:r>
      <w:r w:rsidR="0092133B">
        <w:rPr>
          <w:rFonts w:ascii="Times New Roman" w:eastAsia="Calibri" w:hAnsi="Times New Roman"/>
          <w:sz w:val="24"/>
          <w:szCs w:val="24"/>
        </w:rPr>
        <w:t>Wnioskodaw</w:t>
      </w:r>
      <w:r w:rsidRPr="00380498">
        <w:rPr>
          <w:rFonts w:ascii="Times New Roman" w:eastAsia="Calibri" w:hAnsi="Times New Roman"/>
          <w:sz w:val="24"/>
          <w:szCs w:val="24"/>
        </w:rPr>
        <w:t>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wraz z podaniem uzasadnienia,</w:t>
      </w:r>
      <w:r w:rsidRPr="00380498">
        <w:rPr>
          <w:rFonts w:ascii="Times New Roman" w:eastAsia="Calibri" w:hAnsi="Times New Roman"/>
          <w:sz w:val="24"/>
          <w:szCs w:val="24"/>
        </w:rPr>
        <w:t xml:space="preserve"> w terminie nie dłuższym niż 30 dni od dnia, w którym otrzymał protest.</w:t>
      </w:r>
    </w:p>
    <w:p w:rsidR="0083347D" w:rsidRDefault="0083347D" w:rsidP="0083347D">
      <w:pPr>
        <w:spacing w:before="60" w:after="60" w:line="276" w:lineRule="auto"/>
        <w:rPr>
          <w:rFonts w:ascii="Times New Roman" w:eastAsia="Calibri" w:hAnsi="Times New Roman"/>
          <w:sz w:val="24"/>
          <w:szCs w:val="24"/>
        </w:rPr>
      </w:pPr>
    </w:p>
    <w:p w:rsidR="0083347D" w:rsidRPr="00380498" w:rsidRDefault="0083347D" w:rsidP="0083347D">
      <w:pPr>
        <w:spacing w:before="60" w:after="60" w:line="276" w:lineRule="auto"/>
        <w:rPr>
          <w:rFonts w:ascii="Times New Roman" w:eastAsia="Calibri" w:hAnsi="Times New Roman"/>
          <w:sz w:val="24"/>
          <w:szCs w:val="24"/>
        </w:rPr>
      </w:pP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lastRenderedPageBreak/>
        <w:t>Rozpatr</w:t>
      </w:r>
      <w:r w:rsidR="008B7F81" w:rsidRPr="00380498">
        <w:rPr>
          <w:rFonts w:eastAsia="Calibri"/>
          <w:b/>
          <w:szCs w:val="24"/>
        </w:rPr>
        <w:t>zenie</w:t>
      </w:r>
      <w:r w:rsidRPr="00380498">
        <w:rPr>
          <w:rFonts w:eastAsia="Calibri"/>
          <w:b/>
          <w:szCs w:val="24"/>
        </w:rPr>
        <w:t xml:space="preserve"> protestu</w:t>
      </w:r>
    </w:p>
    <w:p w:rsidR="00865C45" w:rsidRPr="00380498" w:rsidRDefault="00865C45" w:rsidP="002C7645">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bookmarkStart w:id="510" w:name="_Toc420591559"/>
      <w:r w:rsidRPr="00380498">
        <w:rPr>
          <w:rFonts w:ascii="Times New Roman" w:eastAsia="Calibri" w:hAnsi="Times New Roman"/>
          <w:sz w:val="24"/>
          <w:szCs w:val="24"/>
        </w:rPr>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terminie 30 dni kalendarzowych od dnia jego otrzymania (data wpływu do IOK).</w:t>
      </w:r>
    </w:p>
    <w:p w:rsidR="00865C45" w:rsidRPr="00380498" w:rsidRDefault="00865C45" w:rsidP="002C7645">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 uzasadnionych przypadkach w szczególności gdy</w:t>
      </w:r>
      <w:r w:rsidR="0053699E">
        <w:rPr>
          <w:rFonts w:ascii="Times New Roman" w:eastAsia="Calibri" w:hAnsi="Times New Roman"/>
          <w:sz w:val="24"/>
          <w:szCs w:val="24"/>
        </w:rPr>
        <w:t>,</w:t>
      </w:r>
      <w:r w:rsidRPr="00380498">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92133B">
        <w:rPr>
          <w:rFonts w:ascii="Times New Roman" w:eastAsia="Calibri" w:hAnsi="Times New Roman"/>
          <w:sz w:val="24"/>
          <w:szCs w:val="24"/>
        </w:rPr>
        <w:t>Wnioskodaw</w:t>
      </w:r>
      <w:r w:rsidRPr="00380498">
        <w:rPr>
          <w:rFonts w:ascii="Times New Roman" w:eastAsia="Calibri" w:hAnsi="Times New Roman"/>
          <w:sz w:val="24"/>
          <w:szCs w:val="24"/>
        </w:rPr>
        <w:t>cę. Zgodnie z art. 57 ustawy termin rozpatrzenia protestu nie może przekroczyć łącznie 60 dni od dnia jego wpływu do IP.</w:t>
      </w:r>
    </w:p>
    <w:p w:rsidR="00865C45" w:rsidRPr="00380498" w:rsidRDefault="00865C45" w:rsidP="002C7645">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 xml:space="preserve">zarzutów dotyczących sposobu dokonania oceny podniesionych przez </w:t>
      </w:r>
      <w:r w:rsidR="0092133B">
        <w:rPr>
          <w:rFonts w:ascii="Times New Roman" w:eastAsia="Calibri" w:hAnsi="Times New Roman"/>
          <w:sz w:val="24"/>
          <w:szCs w:val="24"/>
        </w:rPr>
        <w:t>Wnioskodaw</w:t>
      </w:r>
      <w:r w:rsidRPr="00380498">
        <w:rPr>
          <w:rFonts w:ascii="Times New Roman" w:eastAsia="Calibri" w:hAnsi="Times New Roman"/>
          <w:sz w:val="24"/>
          <w:szCs w:val="24"/>
        </w:rPr>
        <w:t>cę.</w:t>
      </w:r>
    </w:p>
    <w:p w:rsidR="00865C45" w:rsidRPr="00380498" w:rsidRDefault="00865C45" w:rsidP="002C7645">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WUP w Rzeszowie informuje </w:t>
      </w:r>
      <w:r w:rsidR="0092133B">
        <w:rPr>
          <w:rFonts w:ascii="Times New Roman" w:eastAsia="Calibri" w:hAnsi="Times New Roman"/>
          <w:sz w:val="24"/>
          <w:szCs w:val="24"/>
        </w:rPr>
        <w:t>Wnioskodaw</w:t>
      </w:r>
      <w:r w:rsidRPr="00380498">
        <w:rPr>
          <w:rFonts w:ascii="Times New Roman" w:eastAsia="Calibri" w:hAnsi="Times New Roman"/>
          <w:sz w:val="24"/>
          <w:szCs w:val="24"/>
        </w:rPr>
        <w:t>cę na piśmie o wyniku rozpatrzenia jego protestu.</w:t>
      </w:r>
    </w:p>
    <w:p w:rsidR="00865C45" w:rsidRPr="00380498" w:rsidRDefault="00865C45" w:rsidP="002C7645">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a) treść rozstrzygnięcia polegającego na uwzględnieniu albo nieuwzględnieniu protestu wraz z uzasadnieniem;</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b) w przypadku nieuwzględnienia protestu – pouczenie o możliwości wniesienia skargi do sądu administracyjnego na zasadach określonych w art. 61 ustawy;</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c)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p>
    <w:p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510"/>
    </w:p>
    <w:p w:rsidR="00323711" w:rsidRPr="00DB013C" w:rsidRDefault="00323711" w:rsidP="002C7645">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nieuwzględnienia protestu, negatywnej ponownej oceny projektu lub pozostawienia protestu bez rozpatrzenia </w:t>
      </w:r>
      <w:r w:rsidR="0092133B">
        <w:rPr>
          <w:rFonts w:ascii="Times New Roman" w:hAnsi="Times New Roman"/>
          <w:sz w:val="24"/>
          <w:szCs w:val="24"/>
        </w:rPr>
        <w:t>Wnioskodaw</w:t>
      </w:r>
      <w:r w:rsidRPr="00380498">
        <w:rPr>
          <w:rFonts w:ascii="Times New Roman" w:hAnsi="Times New Roman"/>
          <w:sz w:val="24"/>
          <w:szCs w:val="24"/>
        </w:rPr>
        <w:t xml:space="preserve">ca może w tym zakresie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rozpatrzenia</w:t>
      </w:r>
      <w:r w:rsidR="00B86AAE">
        <w:rPr>
          <w:rFonts w:ascii="Times New Roman" w:hAnsi="Times New Roman"/>
          <w:sz w:val="24"/>
          <w:szCs w:val="24"/>
        </w:rPr>
        <w:t>.</w:t>
      </w:r>
    </w:p>
    <w:p w:rsidR="00323711" w:rsidRPr="00380498" w:rsidRDefault="00323711" w:rsidP="002C7645">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rsidR="00323711" w:rsidRPr="00380498" w:rsidRDefault="00323711" w:rsidP="002C7645">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wniosek o dofinansowanie projektu</w:t>
      </w:r>
      <w:r w:rsidR="00F2603E" w:rsidRPr="00380498">
        <w:rPr>
          <w:rFonts w:ascii="Times New Roman" w:hAnsi="Times New Roman"/>
          <w:sz w:val="24"/>
          <w:szCs w:val="24"/>
        </w:rPr>
        <w:t>;</w:t>
      </w:r>
    </w:p>
    <w:p w:rsidR="00323711" w:rsidRPr="00380498" w:rsidRDefault="00323711" w:rsidP="002C7645">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o wyniku oceny projektu</w:t>
      </w:r>
      <w:r w:rsidR="00F2603E" w:rsidRPr="00380498">
        <w:rPr>
          <w:rFonts w:ascii="Times New Roman" w:hAnsi="Times New Roman"/>
          <w:sz w:val="24"/>
          <w:szCs w:val="24"/>
        </w:rPr>
        <w:t>;</w:t>
      </w:r>
    </w:p>
    <w:p w:rsidR="00323711" w:rsidRPr="00380498" w:rsidRDefault="00323711" w:rsidP="002C7645">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wniesiony protest</w:t>
      </w:r>
      <w:r w:rsidR="00F2603E" w:rsidRPr="00380498">
        <w:rPr>
          <w:rFonts w:ascii="Times New Roman" w:hAnsi="Times New Roman"/>
          <w:sz w:val="24"/>
          <w:szCs w:val="24"/>
        </w:rPr>
        <w:t>;</w:t>
      </w:r>
    </w:p>
    <w:p w:rsidR="00323711" w:rsidRPr="00380498" w:rsidRDefault="00323711" w:rsidP="002C7645">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 xml:space="preserve">informację z IOK o nieuwzględnieniu protestu albo informację </w:t>
      </w:r>
      <w:r w:rsidR="0083347D">
        <w:rPr>
          <w:rFonts w:ascii="Times New Roman" w:hAnsi="Times New Roman"/>
          <w:sz w:val="24"/>
          <w:szCs w:val="24"/>
        </w:rPr>
        <w:br/>
      </w:r>
      <w:r w:rsidRPr="00380498">
        <w:rPr>
          <w:rFonts w:ascii="Times New Roman" w:hAnsi="Times New Roman"/>
          <w:sz w:val="24"/>
          <w:szCs w:val="24"/>
        </w:rPr>
        <w:t>o pozostawieniu protestu bez rozpatrzenia.</w:t>
      </w:r>
    </w:p>
    <w:p w:rsidR="00D644D7" w:rsidRPr="00380498" w:rsidRDefault="00323711" w:rsidP="002C7645">
      <w:pPr>
        <w:widowControl/>
        <w:numPr>
          <w:ilvl w:val="0"/>
          <w:numId w:val="5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00156575">
        <w:rPr>
          <w:rFonts w:ascii="Times New Roman" w:hAnsi="Times New Roman"/>
          <w:b/>
          <w:sz w:val="24"/>
          <w:szCs w:val="24"/>
        </w:rPr>
        <w:t>30 </w:t>
      </w:r>
      <w:r w:rsidRPr="00380498">
        <w:rPr>
          <w:rFonts w:ascii="Times New Roman" w:hAnsi="Times New Roman"/>
          <w:b/>
          <w:sz w:val="24"/>
          <w:szCs w:val="24"/>
        </w:rPr>
        <w:t>dni</w:t>
      </w:r>
      <w:r w:rsidRPr="00380498">
        <w:rPr>
          <w:rFonts w:ascii="Times New Roman" w:hAnsi="Times New Roman"/>
          <w:sz w:val="24"/>
          <w:szCs w:val="24"/>
        </w:rPr>
        <w:t xml:space="preserve"> od dnia jej wniesienia.</w:t>
      </w:r>
    </w:p>
    <w:p w:rsidR="008B7F81" w:rsidRPr="00380498" w:rsidRDefault="008B7F81" w:rsidP="002C7645">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rsidR="008B7F81" w:rsidRPr="00380498" w:rsidRDefault="008B7F81" w:rsidP="002C7645">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 terminie, o którym mowa w pkt. 1</w:t>
      </w:r>
      <w:r w:rsidR="00F2603E" w:rsidRPr="00380498">
        <w:rPr>
          <w:rFonts w:ascii="Times New Roman" w:hAnsi="Times New Roman"/>
          <w:sz w:val="24"/>
          <w:szCs w:val="24"/>
        </w:rPr>
        <w:t>;</w:t>
      </w:r>
    </w:p>
    <w:p w:rsidR="008B7F81" w:rsidRPr="00380498" w:rsidRDefault="008B7F81" w:rsidP="002C7645">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kompletnej dokumentacji</w:t>
      </w:r>
      <w:r w:rsidR="00F2603E" w:rsidRPr="00380498">
        <w:rPr>
          <w:rFonts w:ascii="Times New Roman" w:hAnsi="Times New Roman"/>
          <w:sz w:val="24"/>
          <w:szCs w:val="24"/>
        </w:rPr>
        <w:t>;</w:t>
      </w:r>
    </w:p>
    <w:p w:rsidR="008B7F81" w:rsidRPr="00380498" w:rsidRDefault="008B7F81" w:rsidP="002C7645">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uiszczenia wpisu stałego w terminie, o którym mowa w pkt. 1</w:t>
      </w:r>
      <w:r w:rsidR="00F2603E" w:rsidRPr="00380498">
        <w:rPr>
          <w:rFonts w:ascii="Times New Roman" w:hAnsi="Times New Roman"/>
          <w:sz w:val="24"/>
          <w:szCs w:val="24"/>
        </w:rPr>
        <w:t>;</w:t>
      </w:r>
    </w:p>
    <w:p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lastRenderedPageBreak/>
        <w:t>powoduje pozostawienie jej bez rozpatrzenia, z zastrzeżeniem pkt.</w:t>
      </w:r>
      <w:r w:rsidR="0053699E">
        <w:rPr>
          <w:rFonts w:ascii="Times New Roman" w:hAnsi="Times New Roman"/>
          <w:sz w:val="24"/>
          <w:szCs w:val="24"/>
        </w:rPr>
        <w:t xml:space="preserve"> </w:t>
      </w:r>
      <w:r w:rsidRPr="00380498">
        <w:rPr>
          <w:rFonts w:ascii="Times New Roman" w:hAnsi="Times New Roman"/>
          <w:sz w:val="24"/>
          <w:szCs w:val="24"/>
        </w:rPr>
        <w:t>5.</w:t>
      </w:r>
    </w:p>
    <w:p w:rsidR="008B7F81" w:rsidRPr="00380498" w:rsidRDefault="008B7F81" w:rsidP="002C7645">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t>
      </w:r>
      <w:r w:rsidR="0092133B">
        <w:rPr>
          <w:rFonts w:ascii="Times New Roman" w:hAnsi="Times New Roman"/>
          <w:sz w:val="24"/>
          <w:szCs w:val="24"/>
        </w:rPr>
        <w:t>Wnioskodaw</w:t>
      </w:r>
      <w:r w:rsidRPr="00380498">
        <w:rPr>
          <w:rFonts w:ascii="Times New Roman" w:hAnsi="Times New Roman"/>
          <w:sz w:val="24"/>
          <w:szCs w:val="24"/>
        </w:rPr>
        <w:t xml:space="preserve">cę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pkt. 3.</w:t>
      </w:r>
    </w:p>
    <w:p w:rsidR="008B7F81" w:rsidRPr="00380498" w:rsidRDefault="008B7F81" w:rsidP="002C7645">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rsidR="008B7F81" w:rsidRPr="00380498" w:rsidRDefault="008B7F81" w:rsidP="002C7645">
      <w:pPr>
        <w:widowControl/>
        <w:numPr>
          <w:ilvl w:val="0"/>
          <w:numId w:val="25"/>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uwzględnić skargę, stwierdzając, że:</w:t>
      </w:r>
    </w:p>
    <w:p w:rsidR="008B7F81" w:rsidRPr="00380498" w:rsidRDefault="008B7F81" w:rsidP="002C7645">
      <w:pPr>
        <w:widowControl/>
        <w:numPr>
          <w:ilvl w:val="0"/>
          <w:numId w:val="23"/>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rsidR="008B7F81" w:rsidRPr="00380498" w:rsidRDefault="008B7F81" w:rsidP="002C7645">
      <w:pPr>
        <w:widowControl/>
        <w:numPr>
          <w:ilvl w:val="0"/>
          <w:numId w:val="23"/>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pozostawienie protestu bez rozpatrzenia było nieuzasadnione, przekazując sprawę do rozpatrzenia przez IOK</w:t>
      </w:r>
      <w:r w:rsidR="00F2603E" w:rsidRPr="00380498">
        <w:rPr>
          <w:rFonts w:ascii="Times New Roman" w:hAnsi="Times New Roman"/>
          <w:sz w:val="24"/>
          <w:szCs w:val="24"/>
        </w:rPr>
        <w:t>;</w:t>
      </w:r>
    </w:p>
    <w:p w:rsidR="008B7F81" w:rsidRPr="00380498" w:rsidRDefault="008B7F81" w:rsidP="002C7645">
      <w:pPr>
        <w:widowControl/>
        <w:numPr>
          <w:ilvl w:val="0"/>
          <w:numId w:val="25"/>
        </w:numPr>
        <w:adjustRightInd/>
        <w:spacing w:before="60" w:after="60" w:line="276" w:lineRule="auto"/>
        <w:ind w:left="1701" w:hanging="283"/>
        <w:textAlignment w:val="auto"/>
        <w:rPr>
          <w:rFonts w:ascii="Times New Roman" w:hAnsi="Times New Roman"/>
          <w:sz w:val="24"/>
          <w:szCs w:val="24"/>
        </w:rPr>
      </w:pPr>
      <w:r w:rsidRPr="00380498">
        <w:rPr>
          <w:rFonts w:ascii="Times New Roman" w:hAnsi="Times New Roman"/>
          <w:sz w:val="24"/>
          <w:szCs w:val="24"/>
        </w:rPr>
        <w:t>oddalić skargę w przypadku jej nieuwzględnienia</w:t>
      </w:r>
      <w:r w:rsidR="00F2603E" w:rsidRPr="00380498">
        <w:rPr>
          <w:rFonts w:ascii="Times New Roman" w:hAnsi="Times New Roman"/>
          <w:sz w:val="24"/>
          <w:szCs w:val="24"/>
        </w:rPr>
        <w:t>;</w:t>
      </w:r>
    </w:p>
    <w:p w:rsidR="008B7F81" w:rsidRPr="00380498" w:rsidRDefault="008B7F81" w:rsidP="002C7645">
      <w:pPr>
        <w:widowControl/>
        <w:numPr>
          <w:ilvl w:val="0"/>
          <w:numId w:val="25"/>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umorzyć postępowanie w sprawie, jeżeli jest ono bezprzedmiotowe.</w:t>
      </w:r>
    </w:p>
    <w:p w:rsidR="00865C45" w:rsidRPr="00380498" w:rsidRDefault="008B7F81" w:rsidP="002C7645">
      <w:pPr>
        <w:widowControl/>
        <w:numPr>
          <w:ilvl w:val="0"/>
          <w:numId w:val="2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Od wyroku sądu administracyjnego zgodnie z art. 62 ustawy przysługuje możliwość wniesienia </w:t>
      </w:r>
      <w:r w:rsidRPr="00380498">
        <w:rPr>
          <w:rFonts w:ascii="Times New Roman" w:hAnsi="Times New Roman"/>
          <w:b/>
          <w:sz w:val="24"/>
          <w:szCs w:val="24"/>
        </w:rPr>
        <w:t>skargi kasacyjnej</w:t>
      </w:r>
      <w:r w:rsidRPr="00380498">
        <w:rPr>
          <w:rFonts w:ascii="Times New Roman" w:hAnsi="Times New Roman"/>
          <w:sz w:val="24"/>
          <w:szCs w:val="24"/>
        </w:rPr>
        <w:t xml:space="preserve"> (wraz z kompletną dokumentacją) do Naczelnego Sądu Administracyjnego przez:</w:t>
      </w:r>
      <w:r w:rsidR="00AF51D4" w:rsidRPr="00380498">
        <w:rPr>
          <w:rFonts w:ascii="Times New Roman" w:hAnsi="Times New Roman"/>
          <w:sz w:val="24"/>
          <w:szCs w:val="24"/>
        </w:rPr>
        <w:t xml:space="preserve"> </w:t>
      </w:r>
    </w:p>
    <w:p w:rsidR="00865C45" w:rsidRPr="00380498" w:rsidRDefault="0092133B" w:rsidP="002C7645">
      <w:pPr>
        <w:widowControl/>
        <w:numPr>
          <w:ilvl w:val="0"/>
          <w:numId w:val="42"/>
        </w:numPr>
        <w:adjustRightInd/>
        <w:spacing w:before="60" w:after="60" w:line="276" w:lineRule="auto"/>
        <w:ind w:hanging="306"/>
        <w:textAlignment w:val="auto"/>
        <w:rPr>
          <w:rFonts w:ascii="Times New Roman" w:hAnsi="Times New Roman"/>
          <w:sz w:val="24"/>
          <w:szCs w:val="24"/>
        </w:rPr>
      </w:pPr>
      <w:r>
        <w:rPr>
          <w:rFonts w:ascii="Times New Roman" w:hAnsi="Times New Roman"/>
          <w:sz w:val="24"/>
          <w:szCs w:val="24"/>
        </w:rPr>
        <w:t>Wnioskodaw</w:t>
      </w:r>
      <w:r w:rsidR="008B7F81" w:rsidRPr="00380498">
        <w:rPr>
          <w:rFonts w:ascii="Times New Roman" w:hAnsi="Times New Roman"/>
          <w:sz w:val="24"/>
          <w:szCs w:val="24"/>
        </w:rPr>
        <w:t>cę</w:t>
      </w:r>
      <w:r w:rsidR="00F2603E" w:rsidRPr="00380498">
        <w:rPr>
          <w:rFonts w:ascii="Times New Roman" w:hAnsi="Times New Roman"/>
          <w:sz w:val="24"/>
          <w:szCs w:val="24"/>
        </w:rPr>
        <w:t>;</w:t>
      </w:r>
    </w:p>
    <w:p w:rsidR="00865C45" w:rsidRPr="00380498" w:rsidRDefault="00AF51D4" w:rsidP="002C7645">
      <w:pPr>
        <w:widowControl/>
        <w:numPr>
          <w:ilvl w:val="0"/>
          <w:numId w:val="42"/>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 xml:space="preserve">IOK </w:t>
      </w:r>
    </w:p>
    <w:p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r w:rsidRPr="00380498">
        <w:rPr>
          <w:rFonts w:ascii="Times New Roman" w:hAnsi="Times New Roman"/>
          <w:sz w:val="24"/>
          <w:szCs w:val="24"/>
        </w:rPr>
        <w:t xml:space="preserve">w terminie </w:t>
      </w:r>
      <w:r w:rsidRPr="000D700E">
        <w:rPr>
          <w:rFonts w:ascii="Times New Roman" w:hAnsi="Times New Roman"/>
          <w:b/>
          <w:sz w:val="24"/>
          <w:szCs w:val="24"/>
        </w:rPr>
        <w:t>14</w:t>
      </w:r>
      <w:r w:rsidRPr="00380498">
        <w:rPr>
          <w:rFonts w:ascii="Times New Roman" w:hAnsi="Times New Roman"/>
          <w:b/>
          <w:sz w:val="24"/>
          <w:szCs w:val="24"/>
        </w:rPr>
        <w:t xml:space="preserve">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rsidR="00E7580A" w:rsidRPr="00380498" w:rsidRDefault="008B7F81" w:rsidP="002C7645">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rsidR="00E7580A" w:rsidRPr="00380498" w:rsidRDefault="008B7F81" w:rsidP="002C7645">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Procedura odwoławcza nie wstrzymuje zawierania umów z </w:t>
      </w:r>
      <w:r w:rsidR="0092133B">
        <w:rPr>
          <w:rFonts w:ascii="Times New Roman" w:hAnsi="Times New Roman"/>
          <w:sz w:val="24"/>
          <w:szCs w:val="24"/>
        </w:rPr>
        <w:t>Wnioskodaw</w:t>
      </w:r>
      <w:r w:rsidRPr="00380498">
        <w:rPr>
          <w:rFonts w:ascii="Times New Roman" w:hAnsi="Times New Roman"/>
          <w:sz w:val="24"/>
          <w:szCs w:val="24"/>
        </w:rPr>
        <w:t>cami, których projekty zostały wybrane do dofinansowania.</w:t>
      </w:r>
    </w:p>
    <w:p w:rsidR="00D8763E" w:rsidRPr="00D8763E" w:rsidRDefault="00E429E2" w:rsidP="00D8763E">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850DA6">
        <w:rPr>
          <w:rFonts w:ascii="Times New Roman" w:hAnsi="Times New Roman"/>
          <w:sz w:val="24"/>
          <w:szCs w:val="24"/>
        </w:rPr>
        <w:t>W zakresie nieur</w:t>
      </w:r>
      <w:r w:rsidR="00045E32" w:rsidRPr="00850DA6">
        <w:rPr>
          <w:rFonts w:ascii="Times New Roman" w:hAnsi="Times New Roman"/>
          <w:sz w:val="24"/>
          <w:szCs w:val="24"/>
        </w:rPr>
        <w:t>egul</w:t>
      </w:r>
      <w:r w:rsidR="008B7F81" w:rsidRPr="00850DA6">
        <w:rPr>
          <w:rFonts w:ascii="Times New Roman" w:hAnsi="Times New Roman"/>
          <w:sz w:val="24"/>
          <w:szCs w:val="24"/>
        </w:rPr>
        <w:t>owanym do postępowania przed sądami administracyjnymi stosuje się odpowiednio przepisy ustawy z dnia 30 sierpnia 2002 r. – Prawo o</w:t>
      </w:r>
      <w:r w:rsidR="002E18E3" w:rsidRPr="00850DA6">
        <w:rPr>
          <w:rFonts w:ascii="Times New Roman" w:hAnsi="Times New Roman"/>
          <w:sz w:val="24"/>
          <w:szCs w:val="24"/>
        </w:rPr>
        <w:t> </w:t>
      </w:r>
      <w:r w:rsidR="008B7F81" w:rsidRPr="00850DA6">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rsidR="00F05DC7" w:rsidRPr="0053417A" w:rsidRDefault="006D5963" w:rsidP="0053417A">
      <w:pPr>
        <w:pStyle w:val="Nagwek2"/>
        <w:keepNext w:val="0"/>
        <w:ind w:left="709" w:hanging="709"/>
      </w:pPr>
      <w:bookmarkStart w:id="511" w:name="_Toc430178318"/>
      <w:bookmarkStart w:id="512" w:name="_Toc488040889"/>
      <w:r w:rsidRPr="0053417A">
        <w:t>Zabezpieczenie realizacji projektu</w:t>
      </w:r>
      <w:bookmarkEnd w:id="511"/>
      <w:bookmarkEnd w:id="512"/>
    </w:p>
    <w:p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92133B">
        <w:t>Wnioskodaw</w:t>
      </w:r>
      <w:r w:rsidR="00487394" w:rsidRPr="00774C2A">
        <w:t>cę</w:t>
      </w:r>
      <w:r w:rsidRPr="0053417A">
        <w:t xml:space="preserve"> w terminie wskazanym w umowie </w:t>
      </w:r>
      <w:r w:rsidRPr="0053417A">
        <w:rPr>
          <w:b/>
        </w:rPr>
        <w:t xml:space="preserve">weksel </w:t>
      </w:r>
      <w:proofErr w:type="spellStart"/>
      <w:r w:rsidRPr="0053417A">
        <w:rPr>
          <w:b/>
        </w:rPr>
        <w:t>in</w:t>
      </w:r>
      <w:proofErr w:type="spellEnd"/>
      <w:r w:rsidRPr="0053417A">
        <w:rPr>
          <w:b/>
        </w:rPr>
        <w:t xml:space="preserve"> blanco wraz z deklaracją wekslową</w:t>
      </w:r>
      <w:r w:rsidRPr="0053417A">
        <w:t>.</w:t>
      </w:r>
    </w:p>
    <w:p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 xml:space="preserve">li przyznana kwota dofinansowania </w:t>
      </w:r>
      <w:r w:rsidRPr="0073370D">
        <w:rPr>
          <w:b/>
        </w:rPr>
        <w:t>przekracza kwot</w:t>
      </w:r>
      <w:r w:rsidRPr="0073370D">
        <w:rPr>
          <w:rFonts w:eastAsia="TimesNewRoman"/>
          <w:b/>
        </w:rPr>
        <w:t xml:space="preserve">ę </w:t>
      </w:r>
      <w:r w:rsidRPr="0073370D">
        <w:rPr>
          <w:b/>
        </w:rPr>
        <w:t>10 mln PLN</w:t>
      </w:r>
      <w:r w:rsidRPr="0053417A">
        <w:t xml:space="preserve"> a także, jeśli nie jest możliwe ustanowienie zabezpieczenia w formie weksla </w:t>
      </w:r>
      <w:proofErr w:type="spellStart"/>
      <w:r w:rsidRPr="0053417A">
        <w:t>in</w:t>
      </w:r>
      <w:proofErr w:type="spellEnd"/>
      <w:r w:rsidRPr="0053417A">
        <w:t xml:space="preserve"> blanco wraz z deklaracją wekslową wówczas zabezpieczenie realizacji umowy o dofinansowanie projektu </w:t>
      </w:r>
      <w:r w:rsidRPr="0053417A">
        <w:lastRenderedPageBreak/>
        <w:t>ustanawiane jest w</w:t>
      </w:r>
      <w:r w:rsidR="0053699E">
        <w:t xml:space="preserve"> </w:t>
      </w:r>
      <w:r w:rsidR="00193FB1">
        <w:t xml:space="preserve">jednej lub kilku z </w:t>
      </w:r>
      <w:r w:rsidRPr="0053417A">
        <w:t>nast</w:t>
      </w:r>
      <w:r w:rsidRPr="0053417A">
        <w:rPr>
          <w:rFonts w:eastAsia="TimesNewRoman"/>
        </w:rPr>
        <w:t>ę</w:t>
      </w:r>
      <w:r w:rsidRPr="0053417A">
        <w:t>puj</w:t>
      </w:r>
      <w:r w:rsidRPr="0053417A">
        <w:rPr>
          <w:rFonts w:eastAsia="TimesNewRoman"/>
        </w:rPr>
        <w:t>ą</w:t>
      </w:r>
      <w:r w:rsidRPr="0053417A">
        <w:t>cych form:</w:t>
      </w:r>
    </w:p>
    <w:p w:rsidR="006D5963" w:rsidRPr="00774C2A" w:rsidRDefault="006D5963" w:rsidP="002C7645">
      <w:pPr>
        <w:widowControl/>
        <w:numPr>
          <w:ilvl w:val="0"/>
          <w:numId w:val="32"/>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sz w:val="24"/>
          <w:szCs w:val="24"/>
        </w:rPr>
        <w:t>pieniądzu;</w:t>
      </w:r>
    </w:p>
    <w:p w:rsidR="006D5963" w:rsidRPr="00330FC6" w:rsidRDefault="006D5963" w:rsidP="002C7645">
      <w:pPr>
        <w:widowControl/>
        <w:numPr>
          <w:ilvl w:val="0"/>
          <w:numId w:val="32"/>
        </w:numPr>
        <w:autoSpaceDE w:val="0"/>
        <w:autoSpaceDN w:val="0"/>
        <w:spacing w:before="60" w:after="60" w:line="276" w:lineRule="auto"/>
        <w:textAlignment w:val="auto"/>
        <w:rPr>
          <w:rFonts w:ascii="Times New Roman" w:hAnsi="Times New Roman"/>
          <w:sz w:val="24"/>
          <w:szCs w:val="24"/>
        </w:rPr>
      </w:pPr>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rsidR="006D5963" w:rsidRPr="0051706A" w:rsidRDefault="006D5963" w:rsidP="002C7645">
      <w:pPr>
        <w:widowControl/>
        <w:numPr>
          <w:ilvl w:val="0"/>
          <w:numId w:val="32"/>
        </w:numPr>
        <w:autoSpaceDE w:val="0"/>
        <w:autoSpaceDN w:val="0"/>
        <w:spacing w:before="60" w:after="60" w:line="276" w:lineRule="auto"/>
        <w:textAlignment w:val="auto"/>
        <w:rPr>
          <w:rFonts w:ascii="Times New Roman" w:hAnsi="Times New Roman"/>
          <w:sz w:val="24"/>
          <w:szCs w:val="24"/>
        </w:rPr>
      </w:pPr>
      <w:r w:rsidRPr="0051706A">
        <w:rPr>
          <w:rFonts w:ascii="Times New Roman" w:hAnsi="Times New Roman"/>
          <w:sz w:val="24"/>
          <w:szCs w:val="24"/>
        </w:rPr>
        <w:t>gwarancjach bankowych;</w:t>
      </w:r>
    </w:p>
    <w:p w:rsidR="006D5963" w:rsidRPr="008E36D4" w:rsidRDefault="006D5963" w:rsidP="002C7645">
      <w:pPr>
        <w:widowControl/>
        <w:numPr>
          <w:ilvl w:val="0"/>
          <w:numId w:val="32"/>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gwarancjach ubezpieczeniowych;</w:t>
      </w:r>
    </w:p>
    <w:p w:rsidR="006D5963" w:rsidRPr="008E36D4" w:rsidRDefault="006D5963" w:rsidP="002C7645">
      <w:pPr>
        <w:widowControl/>
        <w:numPr>
          <w:ilvl w:val="0"/>
          <w:numId w:val="32"/>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w:t>
      </w:r>
      <w:r w:rsidR="00DF1D14">
        <w:rPr>
          <w:rFonts w:ascii="Times New Roman" w:hAnsi="Times New Roman"/>
          <w:sz w:val="24"/>
          <w:szCs w:val="24"/>
        </w:rPr>
        <w:t>, w przypadku gdy instytucja udzielająca dofinansowania uzna to za konieczne, hipoteka ustanawiana jest</w:t>
      </w:r>
      <w:r w:rsidRPr="008E36D4">
        <w:rPr>
          <w:rFonts w:ascii="Times New Roman" w:hAnsi="Times New Roman"/>
          <w:sz w:val="24"/>
          <w:szCs w:val="24"/>
        </w:rPr>
        <w:t xml:space="preserve"> wraz z cesją praw z polisy ubezpieczenia nieruchomości będącej przedmiotem hipoteki</w:t>
      </w:r>
      <w:r w:rsidR="0053699E">
        <w:rPr>
          <w:rFonts w:ascii="Times New Roman" w:hAnsi="Times New Roman"/>
          <w:sz w:val="24"/>
          <w:szCs w:val="24"/>
        </w:rPr>
        <w:t>.</w:t>
      </w:r>
    </w:p>
    <w:p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92133B">
        <w:t>Wnioskodaw</w:t>
      </w:r>
      <w:r w:rsidR="009617BE" w:rsidRPr="00774C2A">
        <w:t>cę</w:t>
      </w:r>
      <w:r w:rsidRPr="0053417A">
        <w:t xml:space="preserve"> z daną instytucją kilku umów o dofinansowanie w ramach programu operacyjnego współfinansowanego ze środków EFS realizowanych równolegle</w:t>
      </w:r>
      <w:r w:rsidRPr="0053417A">
        <w:rPr>
          <w:rStyle w:val="Odwoanieprzypisudolnego"/>
        </w:rPr>
        <w:footnoteReference w:id="9"/>
      </w:r>
      <w:r w:rsidRPr="0053417A">
        <w:t xml:space="preserve">, jeżeli łączna wartość udzielonego dofinansowania wynikająca z tych umów: </w:t>
      </w:r>
    </w:p>
    <w:p w:rsidR="006D5963" w:rsidRPr="00941D4A" w:rsidRDefault="006D5963" w:rsidP="002C7645">
      <w:pPr>
        <w:widowControl/>
        <w:numPr>
          <w:ilvl w:val="0"/>
          <w:numId w:val="33"/>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b/>
          <w:sz w:val="24"/>
          <w:szCs w:val="24"/>
        </w:rPr>
        <w:t>nie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jest w formie weksla </w:t>
      </w:r>
      <w:proofErr w:type="spellStart"/>
      <w:r w:rsidRPr="00941D4A">
        <w:rPr>
          <w:rFonts w:ascii="Times New Roman" w:hAnsi="Times New Roman"/>
          <w:sz w:val="24"/>
          <w:szCs w:val="24"/>
        </w:rPr>
        <w:t>in</w:t>
      </w:r>
      <w:proofErr w:type="spellEnd"/>
      <w:r w:rsidRPr="00941D4A">
        <w:rPr>
          <w:rFonts w:ascii="Times New Roman" w:hAnsi="Times New Roman"/>
          <w:sz w:val="24"/>
          <w:szCs w:val="24"/>
        </w:rPr>
        <w:t xml:space="preserve"> blanco;</w:t>
      </w:r>
    </w:p>
    <w:p w:rsidR="006D5963" w:rsidRPr="006C6F50" w:rsidRDefault="006D5963" w:rsidP="002C7645">
      <w:pPr>
        <w:widowControl/>
        <w:numPr>
          <w:ilvl w:val="0"/>
          <w:numId w:val="33"/>
        </w:numPr>
        <w:autoSpaceDE w:val="0"/>
        <w:autoSpaceDN w:val="0"/>
        <w:spacing w:before="60" w:after="60" w:line="276" w:lineRule="auto"/>
        <w:textAlignment w:val="auto"/>
      </w:pPr>
      <w:r w:rsidRPr="00064BA6">
        <w:rPr>
          <w:rFonts w:ascii="Times New Roman" w:hAnsi="Times New Roman"/>
          <w:b/>
          <w:sz w:val="24"/>
          <w:szCs w:val="24"/>
        </w:rPr>
        <w:t>przekracza 10 mln zł</w:t>
      </w:r>
      <w:r w:rsidRPr="009279CE">
        <w:rPr>
          <w:rFonts w:ascii="Times New Roman" w:hAnsi="Times New Roman"/>
          <w:sz w:val="24"/>
          <w:szCs w:val="24"/>
        </w:rPr>
        <w:t xml:space="preserve"> – zabezpieczenie umowy o dofinansowanie ustanawiane jest na zasadach określonych w punktach </w:t>
      </w:r>
      <w:r w:rsidR="00CA37AA" w:rsidRPr="00CC6287">
        <w:rPr>
          <w:rFonts w:ascii="Times New Roman" w:hAnsi="Times New Roman"/>
          <w:sz w:val="24"/>
          <w:szCs w:val="24"/>
        </w:rPr>
        <w:t>4</w:t>
      </w:r>
      <w:r w:rsidR="007F1850" w:rsidRPr="00CC6287">
        <w:rPr>
          <w:rFonts w:ascii="Times New Roman" w:hAnsi="Times New Roman"/>
          <w:sz w:val="24"/>
          <w:szCs w:val="24"/>
        </w:rPr>
        <w:t>.6.2</w:t>
      </w:r>
      <w:r w:rsidRPr="00CC6287">
        <w:rPr>
          <w:rFonts w:ascii="Times New Roman" w:hAnsi="Times New Roman"/>
          <w:sz w:val="24"/>
          <w:szCs w:val="24"/>
        </w:rPr>
        <w:t>.</w:t>
      </w:r>
    </w:p>
    <w:p w:rsidR="00723232" w:rsidRPr="0053417A" w:rsidRDefault="00723232" w:rsidP="00380498">
      <w:pPr>
        <w:pStyle w:val="Nagwek3"/>
        <w:spacing w:line="276" w:lineRule="auto"/>
        <w:ind w:left="709" w:hanging="709"/>
      </w:pPr>
      <w:r w:rsidRPr="008D37B6">
        <w:t>Wnoszenie zabezpieczenia nie jest wymagane przy projektach realizowanych przez JST.</w:t>
      </w:r>
    </w:p>
    <w:p w:rsidR="006D5963" w:rsidRPr="0053417A" w:rsidRDefault="006D5963" w:rsidP="00380498">
      <w:pPr>
        <w:pStyle w:val="Nagwek3"/>
        <w:spacing w:line="276" w:lineRule="auto"/>
        <w:ind w:left="709" w:hanging="709"/>
      </w:pPr>
      <w:r w:rsidRPr="0053417A">
        <w:t xml:space="preserve">W przypadku rozliczania przez </w:t>
      </w:r>
      <w:r w:rsidR="0092133B">
        <w:t>Wnioskodaw</w:t>
      </w:r>
      <w:r w:rsidR="009617BE" w:rsidRPr="00774C2A">
        <w:t>cę</w:t>
      </w:r>
      <w:r w:rsidRPr="0053417A">
        <w:t xml:space="preserve"> całości dofinansowania przyznanego w formie zaliczki w ramach projektu, w którym zabezpieczenie ustanawiane jest w</w:t>
      </w:r>
      <w:r w:rsidR="00707F67">
        <w:t> </w:t>
      </w:r>
      <w:r w:rsidRPr="0053417A">
        <w:t>formie, o któr</w:t>
      </w:r>
      <w:r w:rsidR="0053699E">
        <w:t>ej</w:t>
      </w:r>
      <w:r w:rsidRPr="0053417A">
        <w:t xml:space="preserve"> mowa w pkt.</w:t>
      </w:r>
      <w:r w:rsidRPr="0053417A">
        <w:rPr>
          <w:szCs w:val="24"/>
        </w:rPr>
        <w:t xml:space="preserve"> </w:t>
      </w:r>
      <w:r w:rsidR="00CA37AA" w:rsidRPr="00774C2A">
        <w:rPr>
          <w:szCs w:val="24"/>
        </w:rPr>
        <w:t>4</w:t>
      </w:r>
      <w:r w:rsidR="007F1850" w:rsidRPr="00774C2A">
        <w:rPr>
          <w:szCs w:val="24"/>
        </w:rPr>
        <w:t>.6.2</w:t>
      </w:r>
      <w:r w:rsidRPr="0053417A">
        <w:t xml:space="preserve"> może ono ulec zmianie na wniosek </w:t>
      </w:r>
      <w:r w:rsidR="0092133B">
        <w:t>Wnioskodaw</w:t>
      </w:r>
      <w:r w:rsidR="009617BE" w:rsidRPr="00774C2A">
        <w:t>cy</w:t>
      </w:r>
      <w:r w:rsidRPr="0053417A">
        <w:t xml:space="preserve"> i przyjąć formę weksla </w:t>
      </w:r>
      <w:proofErr w:type="spellStart"/>
      <w:r w:rsidRPr="0053417A">
        <w:t>in</w:t>
      </w:r>
      <w:proofErr w:type="spellEnd"/>
      <w:r w:rsidRPr="0053417A">
        <w:t xml:space="preserve"> blanco z deklaracją wekslową.</w:t>
      </w:r>
    </w:p>
    <w:p w:rsidR="00945C8A" w:rsidRPr="00945C8A" w:rsidRDefault="006D5963" w:rsidP="00945C8A">
      <w:pPr>
        <w:pStyle w:val="Nagwek3"/>
        <w:spacing w:line="276" w:lineRule="auto"/>
        <w:ind w:left="709" w:hanging="709"/>
      </w:pPr>
      <w:r w:rsidRPr="0053417A">
        <w:t xml:space="preserve">Wyboru form zabezpieczenia wymaganych od </w:t>
      </w:r>
      <w:r w:rsidR="0092133B">
        <w:t>Wnioskodaw</w:t>
      </w:r>
      <w:r w:rsidR="009617BE" w:rsidRPr="00774C2A">
        <w:t>cy</w:t>
      </w:r>
      <w:r w:rsidRPr="0053417A">
        <w:t xml:space="preserve"> w przypadku projektów, w których kwota dofinansowania przekracza </w:t>
      </w:r>
      <w:r w:rsidRPr="0053417A">
        <w:rPr>
          <w:b/>
          <w:color w:val="000000"/>
        </w:rPr>
        <w:t>10 mln zł,</w:t>
      </w:r>
      <w:r w:rsidRPr="0053417A">
        <w:t xml:space="preserve"> dokonuje Wojewódzki Urząd Pracy w Rzeszowie w uzgodnieniu z </w:t>
      </w:r>
      <w:r w:rsidR="0092133B">
        <w:t>Wnioskodaw</w:t>
      </w:r>
      <w:r w:rsidR="007F1850" w:rsidRPr="00774C2A">
        <w:t>cą</w:t>
      </w:r>
      <w:r w:rsidRPr="0053417A">
        <w:t xml:space="preserve">. </w:t>
      </w:r>
      <w:r w:rsidR="00945C8A" w:rsidRPr="00945C8A">
        <w:t xml:space="preserve">IOK weryfikuje, m. in. prawidłowość zadeklarowanych przez </w:t>
      </w:r>
      <w:r w:rsidR="0092133B">
        <w:t>Wnioskodaw</w:t>
      </w:r>
      <w:r w:rsidR="00945C8A" w:rsidRPr="00945C8A">
        <w:t xml:space="preserve">cę rodzajów zabezpieczeń </w:t>
      </w:r>
      <w:r w:rsidR="0083347D">
        <w:br/>
      </w:r>
      <w:r w:rsidR="00945C8A" w:rsidRPr="00945C8A">
        <w:t>z uwzględnieniem: formy prawnej, przyznanej kwoty dofinansowania projektu oraz efektywności zaproponowanego zabezpieczenia. W przypadku stwierdzenia, że:</w:t>
      </w:r>
    </w:p>
    <w:p w:rsidR="00945C8A" w:rsidRPr="00945C8A" w:rsidRDefault="00945C8A" w:rsidP="002C7645">
      <w:pPr>
        <w:pStyle w:val="Nagwek3"/>
        <w:numPr>
          <w:ilvl w:val="0"/>
          <w:numId w:val="80"/>
        </w:numPr>
        <w:spacing w:line="276" w:lineRule="auto"/>
      </w:pPr>
      <w:r w:rsidRPr="00945C8A">
        <w:t>zaproponowane zabezpieczenie w sposób niewystarczający gwarantuje należyte wykonanie umowy o dofinansowanie,</w:t>
      </w:r>
    </w:p>
    <w:p w:rsidR="00945C8A" w:rsidRPr="00945C8A" w:rsidRDefault="00945C8A" w:rsidP="002C7645">
      <w:pPr>
        <w:pStyle w:val="Nagwek3"/>
        <w:numPr>
          <w:ilvl w:val="0"/>
          <w:numId w:val="80"/>
        </w:numPr>
        <w:spacing w:line="276" w:lineRule="auto"/>
      </w:pPr>
      <w:r w:rsidRPr="00945C8A">
        <w:t>w zabezpieczeniu znajdują się uchybienia lub braki (w tym braki formalne)</w:t>
      </w:r>
    </w:p>
    <w:p w:rsidR="00945C8A" w:rsidRPr="00945C8A" w:rsidRDefault="0092133B" w:rsidP="00945C8A">
      <w:pPr>
        <w:pStyle w:val="Nagwek3"/>
        <w:numPr>
          <w:ilvl w:val="0"/>
          <w:numId w:val="0"/>
        </w:numPr>
        <w:spacing w:line="276" w:lineRule="auto"/>
        <w:ind w:left="709"/>
      </w:pPr>
      <w:r>
        <w:t>Wnioskodaw</w:t>
      </w:r>
      <w:r w:rsidR="00945C8A" w:rsidRPr="00945C8A">
        <w:t xml:space="preserve">ca zobowiązany jest do złożenia uzupełnienia i/lub dokonania korekt </w:t>
      </w:r>
      <w:r w:rsidR="0083347D">
        <w:br/>
      </w:r>
      <w:r w:rsidR="00945C8A" w:rsidRPr="00945C8A">
        <w:t xml:space="preserve">w terminie określonym przez IOK. Ponadto, IOK nie wyklucza możliwości negocjacji formy i/lub wysokości zadeklarowanego przez </w:t>
      </w:r>
      <w:r>
        <w:t>Wnioskodaw</w:t>
      </w:r>
      <w:r w:rsidR="00945C8A" w:rsidRPr="00945C8A">
        <w:t xml:space="preserve">cę zabezpieczenia. </w:t>
      </w:r>
    </w:p>
    <w:p w:rsidR="006D5963" w:rsidRPr="00945C8A" w:rsidRDefault="00945C8A" w:rsidP="00945C8A">
      <w:pPr>
        <w:pStyle w:val="Nagwek3"/>
        <w:numPr>
          <w:ilvl w:val="0"/>
          <w:numId w:val="0"/>
        </w:numPr>
        <w:spacing w:line="276" w:lineRule="auto"/>
        <w:ind w:left="709" w:firstLine="1"/>
      </w:pPr>
      <w:r w:rsidRPr="00945C8A">
        <w:t xml:space="preserve">W szczególnych przypadkach może zaistnieć sytuacja, że </w:t>
      </w:r>
      <w:r w:rsidR="0092133B">
        <w:t>Wnioskodaw</w:t>
      </w:r>
      <w:r w:rsidRPr="00945C8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92133B">
        <w:t>Wnioskodaw</w:t>
      </w:r>
      <w:r w:rsidRPr="00945C8A">
        <w:t xml:space="preserve">cę, </w:t>
      </w:r>
      <w:r w:rsidRPr="00945C8A">
        <w:lastRenderedPageBreak/>
        <w:t>podlega ponownej procedurze weryfikacji i tym samym wpływa na termin podpisania umowy o dofinansowanie.</w:t>
      </w:r>
    </w:p>
    <w:p w:rsidR="006D5963" w:rsidRPr="0053417A" w:rsidRDefault="0092133B" w:rsidP="00380498">
      <w:pPr>
        <w:pStyle w:val="Nagwek3"/>
        <w:spacing w:line="276" w:lineRule="auto"/>
        <w:ind w:left="709" w:hanging="709"/>
      </w:pPr>
      <w:r>
        <w:t>Wnioskodaw</w:t>
      </w:r>
      <w:r w:rsidR="009617BE" w:rsidRPr="00774C2A">
        <w:t>ca</w:t>
      </w:r>
      <w:r w:rsidR="006D5963" w:rsidRPr="0053417A">
        <w:t xml:space="preserve"> zobowiązany jest na żądanie Wojewódzkiego Urzędu Pracy w Rzeszowie do przedłożenia do wglądu, umowy zawartej z podmiotem udzielającym zabezpieczenia.</w:t>
      </w:r>
    </w:p>
    <w:p w:rsidR="006D5963" w:rsidRPr="0053417A" w:rsidRDefault="006D5963" w:rsidP="00380498">
      <w:pPr>
        <w:pStyle w:val="Nagwek3"/>
        <w:spacing w:line="276" w:lineRule="auto"/>
        <w:ind w:left="709" w:hanging="709"/>
      </w:pPr>
      <w:r w:rsidRPr="0053417A">
        <w:rPr>
          <w:szCs w:val="24"/>
        </w:rPr>
        <w:t xml:space="preserve">W przypadku, gdy </w:t>
      </w:r>
      <w:r w:rsidR="0092133B">
        <w:rPr>
          <w:szCs w:val="24"/>
        </w:rPr>
        <w:t>Wnioskodaw</w:t>
      </w:r>
      <w:r w:rsidR="009617BE" w:rsidRPr="00774C2A">
        <w:rPr>
          <w:szCs w:val="24"/>
        </w:rPr>
        <w:t>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niepozostawaniu w związku małżeńskim lub posiadaniu rozdzielności majątkowej. Natom</w:t>
      </w:r>
      <w:r w:rsidR="00193FB1">
        <w:t xml:space="preserve">iast w przypadku pozostawania w </w:t>
      </w:r>
      <w:r w:rsidRPr="0053417A">
        <w:t xml:space="preserve">związku małżeńskim oraz nieposiadaniu rozdzielności majątkowej </w:t>
      </w:r>
      <w:r w:rsidR="0092133B">
        <w:t>Wnioskodaw</w:t>
      </w:r>
      <w:r w:rsidR="009617BE" w:rsidRPr="00774C2A">
        <w:t>ca</w:t>
      </w:r>
      <w:r w:rsidRPr="0053417A">
        <w:t xml:space="preserve"> składa zgodę współmałżonka na zaciągnięcie zobowiązania.</w:t>
      </w:r>
    </w:p>
    <w:p w:rsidR="006D5963" w:rsidRPr="007F17DF" w:rsidRDefault="006D5963" w:rsidP="00380498">
      <w:pPr>
        <w:pStyle w:val="Nagwek3"/>
        <w:spacing w:line="276" w:lineRule="auto"/>
        <w:ind w:left="709" w:hanging="709"/>
        <w:rPr>
          <w:b/>
        </w:rPr>
      </w:pPr>
      <w:r w:rsidRPr="007F17DF">
        <w:t xml:space="preserve">W przypadku projektów, w ramach których dofinansowywanie przekracza 10 mln zł, </w:t>
      </w:r>
      <w:r w:rsidRPr="007F17DF">
        <w:rPr>
          <w:b/>
        </w:rPr>
        <w:t xml:space="preserve">zabezpieczenie ustanawiane jest w wysokości </w:t>
      </w:r>
      <w:r w:rsidR="00945C8A">
        <w:rPr>
          <w:b/>
        </w:rPr>
        <w:t xml:space="preserve">co najmniej </w:t>
      </w:r>
      <w:r w:rsidRPr="007F17DF">
        <w:rPr>
          <w:b/>
        </w:rPr>
        <w:t xml:space="preserve">równowartości najwyższej transzy zaliczki wynikającej z umowy o dofinansowanie projektu </w:t>
      </w:r>
      <w:r w:rsidRPr="007F17DF">
        <w:t>(przy czym wartość zabezpieczenia nie może być wyższa od wartości projektu).</w:t>
      </w:r>
    </w:p>
    <w:p w:rsidR="00F05DC7" w:rsidRPr="00774C2A" w:rsidRDefault="006D5963" w:rsidP="00380498">
      <w:pPr>
        <w:pStyle w:val="Nagwek3"/>
        <w:spacing w:line="276" w:lineRule="auto"/>
        <w:ind w:left="709" w:hanging="709"/>
      </w:pPr>
      <w:r w:rsidRPr="0053417A">
        <w:t xml:space="preserve">Zwrot dokumentu stanowiącego zabezpieczenie umowy następuje na pisemny wniosek </w:t>
      </w:r>
      <w:r w:rsidR="0092133B">
        <w:t>Wnioskodaw</w:t>
      </w:r>
      <w:r w:rsidR="009617BE" w:rsidRPr="00774C2A">
        <w:t>cy</w:t>
      </w:r>
      <w:r w:rsidRPr="0053417A">
        <w:t xml:space="preserve"> po ostatecznym rozliczeniu umowy o dofinansowanie projektu tj. po zatwierdzeniu końcowego wniosku o płatność w projekcie oraz - jeśli dotyczy - zwrocie środków niewykorzystanych przez </w:t>
      </w:r>
      <w:r w:rsidR="0053699E">
        <w:t>beneficjenta</w:t>
      </w:r>
      <w:r w:rsidR="00F05DC7" w:rsidRPr="007E56C7">
        <w:t>.</w:t>
      </w:r>
      <w:r w:rsidRPr="0053417A">
        <w:t xml:space="preserve"> </w:t>
      </w:r>
    </w:p>
    <w:p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193FB1">
        <w:t>o </w:t>
      </w:r>
      <w:r w:rsidRPr="00064BA6">
        <w:t>zwrocie środków na podstawie przepisów o finansach publicznych lub postępowania sądowo-administracyjnego w</w:t>
      </w:r>
      <w:r w:rsidRPr="009279CE">
        <w:t xml:space="preserve"> wyniku zaskarżenia takiej decyzji, lub w przypadku prowadzenia egzekucji administracyjnej</w:t>
      </w:r>
      <w:r w:rsidR="0053699E">
        <w:t>,</w:t>
      </w:r>
      <w:r w:rsidRPr="009279CE">
        <w:t xml:space="preserve"> zwrot dokumentu stanowiącego zabezpieczenie umowy może nastąpić po zakończeniu postępowania i jeśli takie było jego ustalenie, odzyskanie środków.</w:t>
      </w:r>
    </w:p>
    <w:p w:rsidR="00F05DC7" w:rsidRPr="0053417A" w:rsidRDefault="00F05DC7" w:rsidP="00380498">
      <w:pPr>
        <w:pStyle w:val="Nagwek3"/>
        <w:spacing w:line="276" w:lineRule="auto"/>
        <w:ind w:left="709" w:hanging="709"/>
      </w:pPr>
      <w:r w:rsidRPr="00CC6287">
        <w:t>W przypadku, gdy wniosek przewiduje trwałość projektu lub wskaźników, zwrot dokumentu stanowiącego zabezpieczenie następuje po upływie okresu trwałości.</w:t>
      </w:r>
    </w:p>
    <w:p w:rsidR="006D5963" w:rsidRPr="0053417A" w:rsidRDefault="006D5963" w:rsidP="00380498">
      <w:pPr>
        <w:pStyle w:val="Nagwek3"/>
        <w:spacing w:line="276" w:lineRule="auto"/>
        <w:ind w:left="709" w:hanging="709"/>
      </w:pPr>
      <w:r w:rsidRPr="0053417A">
        <w:t>W praktyce zabezpieczenia mogą być ustanawiane:</w:t>
      </w:r>
    </w:p>
    <w:p w:rsidR="006D5963" w:rsidRPr="00064BA6" w:rsidRDefault="006D5963" w:rsidP="002C7645">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774C2A">
        <w:rPr>
          <w:rFonts w:ascii="Times New Roman" w:hAnsi="Times New Roman"/>
          <w:b/>
          <w:sz w:val="24"/>
        </w:rPr>
        <w:t>bezterminowo</w:t>
      </w:r>
      <w:r w:rsidRPr="007E56C7">
        <w:rPr>
          <w:rFonts w:ascii="Times New Roman" w:hAnsi="Times New Roman"/>
          <w:sz w:val="24"/>
        </w:rPr>
        <w:t xml:space="preserve"> np. w formie weksla </w:t>
      </w:r>
      <w:proofErr w:type="spellStart"/>
      <w:r w:rsidRPr="007E56C7">
        <w:rPr>
          <w:rFonts w:ascii="Times New Roman" w:hAnsi="Times New Roman"/>
          <w:sz w:val="24"/>
        </w:rPr>
        <w:t>in</w:t>
      </w:r>
      <w:proofErr w:type="spellEnd"/>
      <w:r w:rsidRPr="007E56C7">
        <w:rPr>
          <w:rFonts w:ascii="Times New Roman" w:hAnsi="Times New Roman"/>
          <w:sz w:val="24"/>
        </w:rPr>
        <w:t xml:space="preserve"> blanco wraz z</w:t>
      </w:r>
      <w:r w:rsidRPr="00941D4A">
        <w:rPr>
          <w:rFonts w:ascii="Times New Roman" w:hAnsi="Times New Roman"/>
          <w:sz w:val="24"/>
        </w:rPr>
        <w:t> deklaracją wekslową, pieniądza, czy hipoteki</w:t>
      </w:r>
      <w:r w:rsidRPr="00064BA6">
        <w:rPr>
          <w:rFonts w:ascii="Times New Roman" w:hAnsi="Times New Roman"/>
          <w:sz w:val="24"/>
        </w:rPr>
        <w:t>;</w:t>
      </w:r>
    </w:p>
    <w:p w:rsidR="006D5963" w:rsidRPr="00CC6287" w:rsidRDefault="006D5963" w:rsidP="002C7645">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9279CE">
        <w:rPr>
          <w:rFonts w:ascii="Times New Roman" w:hAnsi="Times New Roman"/>
          <w:b/>
          <w:sz w:val="24"/>
        </w:rPr>
        <w:t>terminowo</w:t>
      </w:r>
      <w:r w:rsidRPr="00CC6287">
        <w:rPr>
          <w:rFonts w:ascii="Times New Roman" w:hAnsi="Times New Roman"/>
          <w:sz w:val="24"/>
        </w:rPr>
        <w:t xml:space="preserve"> np. w formie gwarancji bankowej i</w:t>
      </w:r>
      <w:r w:rsidR="0053699E">
        <w:rPr>
          <w:rFonts w:ascii="Times New Roman" w:hAnsi="Times New Roman"/>
          <w:sz w:val="24"/>
        </w:rPr>
        <w:t xml:space="preserve"> </w:t>
      </w:r>
      <w:r w:rsidRPr="00CC6287">
        <w:rPr>
          <w:rFonts w:ascii="Times New Roman" w:hAnsi="Times New Roman"/>
          <w:sz w:val="24"/>
        </w:rPr>
        <w:t>ubezpieczeniowej.</w:t>
      </w:r>
    </w:p>
    <w:p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707F67">
        <w:rPr>
          <w:rFonts w:ascii="Times New Roman" w:hAnsi="Times New Roman"/>
          <w:sz w:val="24"/>
        </w:rPr>
        <w:t>b</w:t>
      </w:r>
      <w:r w:rsidR="0053699E">
        <w:rPr>
          <w:rFonts w:ascii="Times New Roman" w:hAnsi="Times New Roman"/>
          <w:sz w:val="24"/>
        </w:rPr>
        <w:t>eneficjenta</w:t>
      </w:r>
      <w:r w:rsidR="0053699E" w:rsidRPr="008D37B6">
        <w:rPr>
          <w:rFonts w:ascii="Times New Roman" w:hAnsi="Times New Roman"/>
          <w:sz w:val="24"/>
        </w:rPr>
        <w:t xml:space="preserve"> </w:t>
      </w:r>
      <w:r w:rsidRPr="008D37B6">
        <w:rPr>
          <w:rFonts w:ascii="Times New Roman" w:hAnsi="Times New Roman"/>
          <w:sz w:val="24"/>
        </w:rPr>
        <w:t xml:space="preserve">o przedłużenie terminu realizacji projektu, wyrażenie zgody na ww. </w:t>
      </w:r>
      <w:r w:rsidRPr="00D71913">
        <w:rPr>
          <w:rFonts w:ascii="Times New Roman" w:hAnsi="Times New Roman"/>
          <w:sz w:val="24"/>
        </w:rPr>
        <w:t>zmianę będzie możliwe wyłączenie z zastrzeżeniem przedłużenia terminu obowiązywania zabezpieczenia do 6 miesięcy od zmienionej daty zakończenia realizacji projektu.</w:t>
      </w:r>
    </w:p>
    <w:p w:rsidR="006D5963" w:rsidRDefault="006D5963" w:rsidP="00380498">
      <w:pPr>
        <w:pStyle w:val="Nagwek3"/>
        <w:spacing w:line="276" w:lineRule="auto"/>
        <w:ind w:left="709" w:hanging="709"/>
      </w:pPr>
      <w:r w:rsidRPr="0053417A">
        <w:t>Z ustanawiania zabezpieczenia realizacji projektu zwolnione są instytucje sektora finansów publicznych, fundacje, których jedynym fundatorem jest Skarb Państwa oraz Bank Gospodarstwa Krajowego.</w:t>
      </w:r>
    </w:p>
    <w:p w:rsidR="0083347D" w:rsidRDefault="0083347D" w:rsidP="0083347D"/>
    <w:p w:rsidR="0083347D" w:rsidRPr="0083347D" w:rsidRDefault="0083347D" w:rsidP="0083347D"/>
    <w:p w:rsidR="006D5963" w:rsidRPr="0053417A" w:rsidRDefault="00A05D30" w:rsidP="0053417A">
      <w:pPr>
        <w:pStyle w:val="Nagwek2"/>
        <w:keepNext w:val="0"/>
        <w:spacing w:before="360"/>
        <w:ind w:left="709" w:hanging="709"/>
      </w:pPr>
      <w:bookmarkStart w:id="513" w:name="_Toc430178319"/>
      <w:bookmarkStart w:id="514" w:name="_Toc488040890"/>
      <w:r w:rsidRPr="00774C2A">
        <w:lastRenderedPageBreak/>
        <w:t>Umowa o d</w:t>
      </w:r>
      <w:r w:rsidRPr="007E56C7">
        <w:t>ofinansowanie proje</w:t>
      </w:r>
      <w:r w:rsidRPr="00941D4A">
        <w:t>ktu i wymagane załączniki</w:t>
      </w:r>
      <w:bookmarkEnd w:id="513"/>
      <w:bookmarkEnd w:id="514"/>
    </w:p>
    <w:p w:rsidR="00354A4C" w:rsidRDefault="0092133B" w:rsidP="00380498">
      <w:pPr>
        <w:pStyle w:val="Nagwek3"/>
        <w:spacing w:line="276" w:lineRule="auto"/>
        <w:ind w:left="709" w:hanging="709"/>
        <w:rPr>
          <w:rFonts w:eastAsia="Calibri"/>
          <w:color w:val="000000"/>
          <w:szCs w:val="24"/>
        </w:rPr>
      </w:pPr>
      <w:r>
        <w:rPr>
          <w:rFonts w:eastAsia="Calibri"/>
          <w:color w:val="000000"/>
          <w:szCs w:val="24"/>
        </w:rPr>
        <w:t>Wnioskodaw</w:t>
      </w:r>
      <w:r w:rsidR="009617BE" w:rsidRPr="00774C2A">
        <w:rPr>
          <w:rFonts w:eastAsia="Calibri"/>
          <w:color w:val="000000"/>
          <w:szCs w:val="24"/>
        </w:rPr>
        <w:t>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w:t>
      </w:r>
    </w:p>
    <w:p w:rsidR="00847BD4" w:rsidRPr="0053417A" w:rsidRDefault="0092133B" w:rsidP="00380498">
      <w:pPr>
        <w:pStyle w:val="Nagwek3"/>
        <w:spacing w:line="276" w:lineRule="auto"/>
        <w:ind w:left="709" w:hanging="709"/>
        <w:rPr>
          <w:bCs w:val="0"/>
          <w:strike/>
          <w:szCs w:val="24"/>
        </w:rPr>
      </w:pPr>
      <w:r>
        <w:rPr>
          <w:rFonts w:eastAsia="Calibri"/>
          <w:color w:val="000000"/>
          <w:szCs w:val="24"/>
        </w:rPr>
        <w:t>Wnioskodaw</w:t>
      </w:r>
      <w:r w:rsidR="00354A4C" w:rsidRPr="00774C2A">
        <w:rPr>
          <w:rFonts w:eastAsia="Calibri"/>
          <w:color w:val="000000"/>
          <w:szCs w:val="24"/>
        </w:rPr>
        <w:t xml:space="preserve">ca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D04438">
        <w:rPr>
          <w:rFonts w:eastAsia="Calibri"/>
          <w:color w:val="000000"/>
          <w:szCs w:val="24"/>
        </w:rPr>
        <w:t>7</w:t>
      </w:r>
      <w:r w:rsidR="003175CD" w:rsidRPr="00774C2A">
        <w:rPr>
          <w:rFonts w:eastAsia="Calibri"/>
          <w:color w:val="000000"/>
          <w:szCs w:val="24"/>
        </w:rPr>
        <w:t>.</w:t>
      </w:r>
      <w:r w:rsidR="00785A3F" w:rsidRPr="00941D4A">
        <w:rPr>
          <w:rFonts w:eastAsia="Calibri"/>
          <w:color w:val="000000"/>
          <w:szCs w:val="24"/>
        </w:rPr>
        <w:t xml:space="preserve">7 </w:t>
      </w:r>
      <w:r w:rsidR="00354A4C" w:rsidRPr="00064BA6">
        <w:rPr>
          <w:rFonts w:eastAsia="Calibri"/>
          <w:color w:val="000000"/>
          <w:szCs w:val="24"/>
        </w:rPr>
        <w:t>niniejszego Regulaminu</w:t>
      </w:r>
      <w:r w:rsidR="00847BD4" w:rsidRPr="009279CE">
        <w:rPr>
          <w:rFonts w:eastAsia="Calibri"/>
          <w:color w:val="000000"/>
          <w:szCs w:val="24"/>
        </w:rPr>
        <w:t>.</w:t>
      </w:r>
    </w:p>
    <w:p w:rsidR="00847BD4" w:rsidRPr="00774C2A" w:rsidRDefault="006D5963" w:rsidP="00380498">
      <w:pPr>
        <w:pStyle w:val="Nagwek3"/>
        <w:spacing w:line="276" w:lineRule="auto"/>
        <w:ind w:left="709" w:hanging="709"/>
        <w:rPr>
          <w:szCs w:val="24"/>
        </w:rPr>
      </w:pPr>
      <w:r w:rsidRPr="0053417A">
        <w:rPr>
          <w:szCs w:val="24"/>
        </w:rPr>
        <w:t xml:space="preserve">Umowa o dofinansowane projektu może być zawarta pod warunkiem otrzymania przez IOK z Ministerstwa Finansów pisemnej informacji, że dany </w:t>
      </w:r>
      <w:r w:rsidR="0092133B">
        <w:rPr>
          <w:szCs w:val="24"/>
        </w:rPr>
        <w:t>Wnioskodaw</w:t>
      </w:r>
      <w:r w:rsidR="00E45048" w:rsidRPr="00774C2A">
        <w:rPr>
          <w:szCs w:val="24"/>
        </w:rPr>
        <w:t>ca</w:t>
      </w:r>
      <w:r w:rsidRPr="0053417A">
        <w:rPr>
          <w:szCs w:val="24"/>
        </w:rPr>
        <w:t xml:space="preserve"> </w:t>
      </w:r>
      <w:r w:rsidR="00963DFA" w:rsidRPr="0053417A">
        <w:rPr>
          <w:color w:val="000000"/>
          <w:szCs w:val="24"/>
        </w:rPr>
        <w:t>oraz wskazany/ni we wniosku o dofinansowanie partner/</w:t>
      </w:r>
      <w:proofErr w:type="spellStart"/>
      <w:r w:rsidR="00963DFA" w:rsidRPr="0053417A">
        <w:rPr>
          <w:color w:val="000000"/>
          <w:szCs w:val="24"/>
        </w:rPr>
        <w:t>rzy</w:t>
      </w:r>
      <w:proofErr w:type="spellEnd"/>
      <w:r w:rsidR="00963DFA" w:rsidRPr="0053417A">
        <w:rPr>
          <w:color w:val="000000"/>
          <w:szCs w:val="24"/>
        </w:rPr>
        <w:t xml:space="preserve"> (o ile projekt realizowany jest w partnerstwie i jednocześnie zawiera przepływy finansowe pomiędzy </w:t>
      </w:r>
      <w:r w:rsidR="0092133B">
        <w:rPr>
          <w:color w:val="000000"/>
          <w:szCs w:val="24"/>
        </w:rPr>
        <w:t>Wnioskodaw</w:t>
      </w:r>
      <w:r w:rsidR="00E45048" w:rsidRPr="00774C2A">
        <w:rPr>
          <w:color w:val="000000"/>
          <w:szCs w:val="24"/>
        </w:rPr>
        <w:t>cą</w:t>
      </w:r>
      <w:r w:rsidR="00963DFA" w:rsidRPr="0053417A">
        <w:rPr>
          <w:color w:val="000000"/>
          <w:szCs w:val="24"/>
        </w:rPr>
        <w:t xml:space="preserve"> a partnerem/</w:t>
      </w:r>
      <w:proofErr w:type="spellStart"/>
      <w:r w:rsidR="00963DFA" w:rsidRPr="0053417A">
        <w:rPr>
          <w:color w:val="000000"/>
          <w:szCs w:val="24"/>
        </w:rPr>
        <w:t>ami</w:t>
      </w:r>
      <w:proofErr w:type="spellEnd"/>
      <w:r w:rsidR="00963DFA" w:rsidRPr="0053417A">
        <w:rPr>
          <w:color w:val="000000"/>
          <w:szCs w:val="24"/>
        </w:rPr>
        <w:t>)</w:t>
      </w:r>
      <w:r w:rsidR="00963DFA" w:rsidRPr="00774C2A">
        <w:rPr>
          <w:color w:val="000000"/>
          <w:szCs w:val="24"/>
        </w:rPr>
        <w:t xml:space="preserve"> </w:t>
      </w:r>
      <w:r w:rsidRPr="0053417A">
        <w:rPr>
          <w:szCs w:val="24"/>
        </w:rPr>
        <w:t>nie podlega</w:t>
      </w:r>
      <w:r w:rsidR="0018473B" w:rsidRPr="00774C2A">
        <w:rPr>
          <w:szCs w:val="24"/>
        </w:rPr>
        <w:t>/ją</w:t>
      </w:r>
      <w:r w:rsidRPr="0053417A">
        <w:rPr>
          <w:szCs w:val="24"/>
        </w:rPr>
        <w:t xml:space="preserve"> wykluczeniu, o którym mowa w art. 207 ustawy z</w:t>
      </w:r>
      <w:r w:rsidR="00193FB1">
        <w:rPr>
          <w:szCs w:val="24"/>
        </w:rPr>
        <w:t xml:space="preserve"> </w:t>
      </w:r>
      <w:r w:rsidRPr="0053417A">
        <w:rPr>
          <w:szCs w:val="24"/>
        </w:rPr>
        <w:t xml:space="preserve">dnia 27 sierpnia 2009 r. </w:t>
      </w:r>
      <w:r w:rsidRPr="0053417A">
        <w:rPr>
          <w:i/>
          <w:szCs w:val="24"/>
        </w:rPr>
        <w:t xml:space="preserve">o finansach publicznych </w:t>
      </w:r>
      <w:r w:rsidRPr="009B1A19">
        <w:rPr>
          <w:szCs w:val="24"/>
        </w:rPr>
        <w:t>(</w:t>
      </w:r>
      <w:r w:rsidR="00D305EC" w:rsidRPr="009B1A19">
        <w:rPr>
          <w:szCs w:val="24"/>
        </w:rPr>
        <w:t>Dz. U.</w:t>
      </w:r>
      <w:r w:rsidR="009B1A19" w:rsidRPr="009B1A19">
        <w:rPr>
          <w:szCs w:val="24"/>
        </w:rPr>
        <w:t xml:space="preserve"> z </w:t>
      </w:r>
      <w:r w:rsidR="00D305EC" w:rsidRPr="009B1A19">
        <w:rPr>
          <w:szCs w:val="24"/>
        </w:rPr>
        <w:t>201</w:t>
      </w:r>
      <w:r w:rsidR="009B1A19">
        <w:rPr>
          <w:szCs w:val="24"/>
        </w:rPr>
        <w:t>6 r., poz. 1870)</w:t>
      </w:r>
      <w:r w:rsidR="0028016C" w:rsidRPr="009B1A19">
        <w:rPr>
          <w:szCs w:val="24"/>
        </w:rPr>
        <w:t xml:space="preserve"> </w:t>
      </w:r>
      <w:r w:rsidRPr="009B1A19">
        <w:rPr>
          <w:szCs w:val="24"/>
        </w:rPr>
        <w:t>.</w:t>
      </w:r>
      <w:r w:rsidRPr="0053417A">
        <w:rPr>
          <w:szCs w:val="24"/>
        </w:rPr>
        <w:t xml:space="preserve"> W</w:t>
      </w:r>
      <w:r w:rsidR="00963DFA" w:rsidRPr="00774C2A">
        <w:rPr>
          <w:szCs w:val="24"/>
        </w:rPr>
        <w:t> </w:t>
      </w:r>
      <w:r w:rsidRPr="0053417A">
        <w:rPr>
          <w:szCs w:val="24"/>
        </w:rPr>
        <w:t>przypadku, gdy z informacji przekazanej IOK przez Ministerstwo Finansów</w:t>
      </w:r>
      <w:r w:rsidR="00963DFA" w:rsidRPr="0053417A">
        <w:rPr>
          <w:color w:val="000000"/>
          <w:szCs w:val="24"/>
        </w:rPr>
        <w:t xml:space="preserve"> </w:t>
      </w:r>
      <w:r w:rsidRPr="0053417A">
        <w:rPr>
          <w:szCs w:val="24"/>
        </w:rPr>
        <w:t xml:space="preserve">wynika, że dany </w:t>
      </w:r>
      <w:r w:rsidR="0092133B">
        <w:rPr>
          <w:szCs w:val="24"/>
        </w:rPr>
        <w:t>Wnioskodaw</w:t>
      </w:r>
      <w:r w:rsidR="00E45048" w:rsidRPr="00774C2A">
        <w:rPr>
          <w:szCs w:val="24"/>
        </w:rPr>
        <w:t>ca</w:t>
      </w:r>
      <w:r w:rsidRPr="0053417A">
        <w:rPr>
          <w:szCs w:val="24"/>
        </w:rPr>
        <w:t xml:space="preserve"> </w:t>
      </w:r>
      <w:r w:rsidR="00E45048" w:rsidRPr="00774C2A">
        <w:rPr>
          <w:szCs w:val="24"/>
        </w:rPr>
        <w:t>lub wskazany we wniosku p</w:t>
      </w:r>
      <w:r w:rsidR="00963DFA" w:rsidRPr="007E56C7">
        <w:rPr>
          <w:szCs w:val="24"/>
        </w:rPr>
        <w:t xml:space="preserve">artner (o ile wniosek realizowany jest </w:t>
      </w:r>
      <w:r w:rsidR="0083347D">
        <w:rPr>
          <w:szCs w:val="24"/>
        </w:rPr>
        <w:br/>
      </w:r>
      <w:r w:rsidR="00963DFA" w:rsidRPr="00941D4A">
        <w:rPr>
          <w:szCs w:val="24"/>
        </w:rPr>
        <w:t>w partnerstwie i jednocześnie zawiera przepły</w:t>
      </w:r>
      <w:r w:rsidR="00963DFA" w:rsidRPr="00064BA6">
        <w:rPr>
          <w:szCs w:val="24"/>
        </w:rPr>
        <w:t xml:space="preserve">wy finansowe) </w:t>
      </w:r>
      <w:r w:rsidRPr="0053417A">
        <w:rPr>
          <w:szCs w:val="24"/>
        </w:rPr>
        <w:t>podlega</w:t>
      </w:r>
      <w:r w:rsidR="00963DFA" w:rsidRPr="00774C2A">
        <w:rPr>
          <w:szCs w:val="24"/>
        </w:rPr>
        <w:t>/ją</w:t>
      </w:r>
      <w:r w:rsidRPr="0053417A">
        <w:rPr>
          <w:szCs w:val="24"/>
        </w:rPr>
        <w:t xml:space="preserve"> wykluczeniu, </w:t>
      </w:r>
      <w:r w:rsidR="0083347D">
        <w:rPr>
          <w:szCs w:val="24"/>
        </w:rPr>
        <w:br/>
      </w:r>
      <w:r w:rsidRPr="0053417A">
        <w:rPr>
          <w:szCs w:val="24"/>
        </w:rPr>
        <w:t xml:space="preserve">o którym mowa w art. 207 </w:t>
      </w:r>
      <w:r w:rsidRPr="0053417A">
        <w:rPr>
          <w:i/>
          <w:szCs w:val="24"/>
        </w:rPr>
        <w:t>ustawy o finansach publicznych</w:t>
      </w:r>
      <w:r w:rsidRPr="0053417A">
        <w:rPr>
          <w:szCs w:val="24"/>
        </w:rPr>
        <w:t xml:space="preserve"> IOK odstępuje od podpisania umowy o dofinansowanie projektu z tym </w:t>
      </w:r>
      <w:r w:rsidR="0092133B">
        <w:rPr>
          <w:szCs w:val="24"/>
        </w:rPr>
        <w:t>Wnioskodaw</w:t>
      </w:r>
      <w:r w:rsidR="00E45048" w:rsidRPr="00774C2A">
        <w:rPr>
          <w:szCs w:val="24"/>
        </w:rPr>
        <w:t>cą lub w przypadku wyk</w:t>
      </w:r>
      <w:r w:rsidR="00E45048" w:rsidRPr="007E56C7">
        <w:rPr>
          <w:szCs w:val="24"/>
        </w:rPr>
        <w:t>luczenia p</w:t>
      </w:r>
      <w:r w:rsidR="00963DFA" w:rsidRPr="00941D4A">
        <w:rPr>
          <w:szCs w:val="24"/>
        </w:rPr>
        <w:t>artnera - o ile jest to zasadne w indywidualnym przypa</w:t>
      </w:r>
      <w:r w:rsidR="00963DFA" w:rsidRPr="00064BA6">
        <w:rPr>
          <w:szCs w:val="24"/>
        </w:rPr>
        <w:t xml:space="preserve">dku, IOK może podpisać umowę o dofinansowanie projektu po zmianie </w:t>
      </w:r>
      <w:r w:rsidR="00E45048" w:rsidRPr="009279CE">
        <w:rPr>
          <w:szCs w:val="24"/>
        </w:rPr>
        <w:t>projektu (zmianie wykluczonego p</w:t>
      </w:r>
      <w:r w:rsidR="00963DFA" w:rsidRPr="00CC6287">
        <w:rPr>
          <w:szCs w:val="24"/>
        </w:rPr>
        <w:t>artnera)</w:t>
      </w:r>
      <w:r w:rsidRPr="0053417A">
        <w:rPr>
          <w:szCs w:val="24"/>
        </w:rPr>
        <w:t>.</w:t>
      </w:r>
    </w:p>
    <w:p w:rsidR="00785A3F" w:rsidRPr="00774C2A" w:rsidRDefault="00785A3F" w:rsidP="00380498">
      <w:pPr>
        <w:pStyle w:val="Nagwek3"/>
        <w:spacing w:line="276" w:lineRule="auto"/>
        <w:ind w:left="709" w:hanging="709"/>
      </w:pPr>
      <w:r w:rsidRPr="0053417A">
        <w:t>Niezłożenie wszystkich wymaganych załączników</w:t>
      </w:r>
      <w:r w:rsidR="006E5EA9" w:rsidRPr="0053417A">
        <w:t xml:space="preserve"> lub ich nieterminowe złożenie </w:t>
      </w:r>
      <w:r w:rsidRPr="0053417A">
        <w:t>może skutkować odmową przez WUP podpisania umowy o dofinansowanie projektu.</w:t>
      </w:r>
    </w:p>
    <w:p w:rsidR="00785A3F" w:rsidRPr="00D71913" w:rsidRDefault="00785A3F" w:rsidP="00380498">
      <w:pPr>
        <w:pStyle w:val="Nagwek3"/>
        <w:spacing w:line="276" w:lineRule="auto"/>
        <w:ind w:left="709" w:hanging="709"/>
      </w:pPr>
      <w:r w:rsidRPr="007E56C7">
        <w:t xml:space="preserve">WUP może również </w:t>
      </w:r>
      <w:r w:rsidRPr="00941D4A">
        <w:t>odstąpić</w:t>
      </w:r>
      <w:r w:rsidRPr="00064BA6">
        <w:t xml:space="preserve"> </w:t>
      </w:r>
      <w:r w:rsidRPr="009279CE">
        <w:t xml:space="preserve">od podpisania umowy </w:t>
      </w:r>
      <w:r w:rsidRPr="00CC6287">
        <w:t xml:space="preserve">o dofinansowanie projektu </w:t>
      </w:r>
      <w:r w:rsidR="00380498">
        <w:t>z </w:t>
      </w:r>
      <w:r w:rsidR="0092133B">
        <w:t>Wnioskodaw</w:t>
      </w:r>
      <w:r w:rsidRPr="008D37B6">
        <w:t>cą w przypadku pojawienia się okoliczności nieznanych w momencie naboru wniosków, a mających wpływ na wynik oceny lub w przypadku stwierd</w:t>
      </w:r>
      <w:r w:rsidR="00034A9B" w:rsidRPr="008D37B6">
        <w:t>zenia braku środków finansowych</w:t>
      </w:r>
      <w:r w:rsidRPr="00D71913">
        <w:t>.</w:t>
      </w:r>
    </w:p>
    <w:p w:rsidR="00785A3F" w:rsidRPr="0053417A" w:rsidRDefault="0092133B" w:rsidP="00380498">
      <w:pPr>
        <w:pStyle w:val="Nagwek3"/>
        <w:spacing w:line="276" w:lineRule="auto"/>
        <w:ind w:left="709" w:hanging="709"/>
        <w:rPr>
          <w:u w:val="single"/>
        </w:rPr>
      </w:pPr>
      <w:r>
        <w:t>Wnioskodaw</w:t>
      </w:r>
      <w:r w:rsidR="00785A3F" w:rsidRPr="000463B1">
        <w:t>ca może zrezygnować z przyznanego mu dofinansowania i odmówić podpisania umowy o dofinansowanie projektu z WUP</w:t>
      </w:r>
      <w:r w:rsidR="00785A3F" w:rsidRPr="00330FC6">
        <w:t xml:space="preserve">. W tym celu przesyła do WUP pisemny wniosek w tej sprawie. </w:t>
      </w:r>
    </w:p>
    <w:p w:rsidR="006D5963" w:rsidRPr="0053417A" w:rsidRDefault="00847BD4" w:rsidP="00380498">
      <w:pPr>
        <w:pStyle w:val="Nagwek3"/>
        <w:spacing w:line="276" w:lineRule="auto"/>
        <w:ind w:left="709" w:hanging="709"/>
        <w:rPr>
          <w:szCs w:val="24"/>
        </w:rPr>
      </w:pPr>
      <w:bookmarkStart w:id="515" w:name="_Toc316645016"/>
      <w:bookmarkStart w:id="516" w:name="_Toc316645017"/>
      <w:bookmarkStart w:id="517" w:name="_Toc316645018"/>
      <w:bookmarkStart w:id="518" w:name="_Toc316645019"/>
      <w:bookmarkStart w:id="519" w:name="_Toc316645020"/>
      <w:bookmarkStart w:id="520" w:name="_Toc316645021"/>
      <w:bookmarkStart w:id="521" w:name="_Toc316645022"/>
      <w:bookmarkStart w:id="522" w:name="_Toc316645023"/>
      <w:bookmarkStart w:id="523" w:name="_Toc316645024"/>
      <w:bookmarkEnd w:id="515"/>
      <w:bookmarkEnd w:id="516"/>
      <w:bookmarkEnd w:id="517"/>
      <w:bookmarkEnd w:id="518"/>
      <w:bookmarkEnd w:id="519"/>
      <w:bookmarkEnd w:id="520"/>
      <w:bookmarkEnd w:id="521"/>
      <w:bookmarkEnd w:id="522"/>
      <w:bookmarkEnd w:id="523"/>
      <w:r w:rsidRPr="00774C2A">
        <w:t xml:space="preserve">Wymagane </w:t>
      </w:r>
      <w:r w:rsidRPr="007E56C7">
        <w:t>d</w:t>
      </w:r>
      <w:r w:rsidR="00EF22C3" w:rsidRPr="00941D4A">
        <w:t>okumenty</w:t>
      </w:r>
      <w:r w:rsidR="0053699E">
        <w:t xml:space="preserve"> </w:t>
      </w:r>
      <w:r w:rsidR="00EF22C3" w:rsidRPr="00941D4A">
        <w:t>(załączniki) do umowy o</w:t>
      </w:r>
      <w:r w:rsidRPr="00064BA6">
        <w:t xml:space="preserve"> </w:t>
      </w:r>
      <w:r w:rsidR="00984DCF" w:rsidRPr="009279CE">
        <w:t>dof</w:t>
      </w:r>
      <w:r w:rsidR="00E224D3" w:rsidRPr="00CC6287">
        <w:t>inansowanie</w:t>
      </w:r>
      <w:r w:rsidR="00785A3F" w:rsidRPr="00CC6287">
        <w:t xml:space="preserve"> projektu</w:t>
      </w:r>
      <w:r w:rsidR="00E224D3" w:rsidRPr="00CC6287">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8082"/>
      </w:tblGrid>
      <w:tr w:rsidR="006D5963" w:rsidRPr="00790893" w:rsidTr="005E3202">
        <w:trPr>
          <w:jc w:val="center"/>
        </w:trPr>
        <w:tc>
          <w:tcPr>
            <w:tcW w:w="1242" w:type="dxa"/>
            <w:vAlign w:val="center"/>
          </w:tcPr>
          <w:p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082" w:type="dxa"/>
          </w:tcPr>
          <w:p w:rsidR="006D5963" w:rsidRPr="005B041D" w:rsidRDefault="00785A3F" w:rsidP="005B041D">
            <w:pPr>
              <w:spacing w:before="60" w:after="60" w:line="240" w:lineRule="auto"/>
              <w:jc w:val="center"/>
              <w:rPr>
                <w:rFonts w:ascii="Times New Roman" w:hAnsi="Times New Roman"/>
                <w:b/>
                <w:sz w:val="24"/>
                <w:szCs w:val="24"/>
              </w:rPr>
            </w:pPr>
            <w:r w:rsidRPr="009279CE">
              <w:rPr>
                <w:rFonts w:ascii="Times New Roman" w:hAnsi="Times New Roman"/>
                <w:b/>
                <w:sz w:val="24"/>
                <w:szCs w:val="24"/>
              </w:rPr>
              <w:t xml:space="preserve">Wymagane </w:t>
            </w:r>
            <w:r w:rsidR="006D5963" w:rsidRPr="00CC6287">
              <w:rPr>
                <w:rFonts w:ascii="Times New Roman" w:hAnsi="Times New Roman"/>
                <w:b/>
                <w:sz w:val="24"/>
                <w:szCs w:val="24"/>
              </w:rPr>
              <w:t>dokument</w:t>
            </w:r>
            <w:r w:rsidRPr="00CC6287">
              <w:rPr>
                <w:rFonts w:ascii="Times New Roman" w:hAnsi="Times New Roman"/>
                <w:b/>
                <w:sz w:val="24"/>
                <w:szCs w:val="24"/>
              </w:rPr>
              <w:t>y (załączniki)</w:t>
            </w:r>
            <w:r w:rsidRPr="008D37B6">
              <w:rPr>
                <w:rFonts w:ascii="Times New Roman" w:hAnsi="Times New Roman"/>
                <w:b/>
                <w:sz w:val="24"/>
                <w:szCs w:val="24"/>
              </w:rPr>
              <w:t xml:space="preserve">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Pr="00330FC6">
              <w:rPr>
                <w:rFonts w:ascii="Times New Roman" w:hAnsi="Times New Roman"/>
                <w:b/>
                <w:sz w:val="24"/>
                <w:szCs w:val="24"/>
              </w:rPr>
              <w:t>dofinansowanie projektu</w:t>
            </w:r>
          </w:p>
        </w:tc>
      </w:tr>
      <w:tr w:rsidR="006D5963" w:rsidRPr="00790893" w:rsidTr="005E3202">
        <w:trPr>
          <w:jc w:val="center"/>
        </w:trPr>
        <w:tc>
          <w:tcPr>
            <w:tcW w:w="1242" w:type="dxa"/>
            <w:vAlign w:val="center"/>
          </w:tcPr>
          <w:p w:rsidR="006D5963" w:rsidRPr="00790893" w:rsidRDefault="006D5963" w:rsidP="002C764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w:t>
            </w:r>
          </w:p>
          <w:p w:rsidR="00B117FE" w:rsidRPr="00790893" w:rsidRDefault="006D5963" w:rsidP="00CD0A47">
            <w:pPr>
              <w:spacing w:before="0" w:line="240" w:lineRule="auto"/>
              <w:rPr>
                <w:rFonts w:ascii="Times New Roman" w:hAnsi="Times New Roman"/>
                <w:sz w:val="24"/>
                <w:szCs w:val="24"/>
              </w:rPr>
            </w:pPr>
            <w:r w:rsidRPr="00CD0A47">
              <w:rPr>
                <w:rFonts w:ascii="Times New Roman" w:hAnsi="Times New Roman"/>
                <w:b/>
                <w:sz w:val="24"/>
                <w:szCs w:val="24"/>
              </w:rPr>
              <w:t>U</w:t>
            </w:r>
            <w:r w:rsidR="00CD0A47" w:rsidRPr="00CD0A47">
              <w:rPr>
                <w:rFonts w:ascii="Times New Roman" w:hAnsi="Times New Roman"/>
                <w:b/>
                <w:sz w:val="24"/>
                <w:szCs w:val="24"/>
              </w:rPr>
              <w:t>WAGA</w:t>
            </w:r>
            <w:r w:rsidRPr="00CD0A47">
              <w:rPr>
                <w:rFonts w:ascii="Times New Roman" w:hAnsi="Times New Roman"/>
                <w:b/>
                <w:sz w:val="24"/>
                <w:szCs w:val="24"/>
              </w:rPr>
              <w:t>:</w:t>
            </w:r>
            <w:r w:rsidRPr="00790893">
              <w:rPr>
                <w:rFonts w:ascii="Times New Roman" w:hAnsi="Times New Roman"/>
                <w:sz w:val="24"/>
                <w:szCs w:val="24"/>
              </w:rPr>
              <w:t xml:space="preserve"> </w:t>
            </w:r>
            <w:r w:rsidRPr="00790893">
              <w:rPr>
                <w:rFonts w:ascii="Times New Roman" w:hAnsi="Times New Roman"/>
                <w:b/>
                <w:sz w:val="24"/>
                <w:szCs w:val="24"/>
              </w:rPr>
              <w:t>Nie dotyczy jednostek sektora finansów publicznych</w:t>
            </w:r>
            <w:r w:rsidRPr="00790893">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2C764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 xml:space="preserve">, z którego </w:t>
            </w:r>
            <w:r w:rsidR="00307D40" w:rsidRPr="00790893">
              <w:rPr>
                <w:rFonts w:ascii="Times New Roman" w:hAnsi="Times New Roman"/>
                <w:sz w:val="24"/>
                <w:szCs w:val="24"/>
              </w:rPr>
              <w:br/>
            </w:r>
            <w:r w:rsidRPr="00790893">
              <w:rPr>
                <w:rFonts w:ascii="Times New Roman" w:hAnsi="Times New Roman"/>
                <w:sz w:val="24"/>
                <w:szCs w:val="24"/>
              </w:rPr>
              <w:t xml:space="preserve">w sposób oczywisty wynika zakres umocowania ze wskazaniem: tytułu projektu, numeru konkursu w ramach którego projekt został złożony, nazwa i numer Działania i </w:t>
            </w:r>
            <w:proofErr w:type="spellStart"/>
            <w:r w:rsidRPr="00790893">
              <w:rPr>
                <w:rFonts w:ascii="Times New Roman" w:hAnsi="Times New Roman"/>
                <w:sz w:val="24"/>
                <w:szCs w:val="24"/>
              </w:rPr>
              <w:t>Poddziałania</w:t>
            </w:r>
            <w:proofErr w:type="spellEnd"/>
            <w:r w:rsidRPr="00790893">
              <w:rPr>
                <w:rFonts w:ascii="Times New Roman" w:hAnsi="Times New Roman"/>
                <w:sz w:val="24"/>
                <w:szCs w:val="24"/>
              </w:rPr>
              <w:t xml:space="preserve"> – załącznik wymagany jest, gdy wniosek podpisywany jest lub gdy umowa będzie podpisywana przez osobę/y nieposiadającą/e statutowych uprawnień do reprezentowania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 xml:space="preserve">. </w:t>
            </w:r>
          </w:p>
          <w:p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F17DF" w:rsidTr="005E3202">
        <w:trPr>
          <w:jc w:val="center"/>
        </w:trPr>
        <w:tc>
          <w:tcPr>
            <w:tcW w:w="1242" w:type="dxa"/>
            <w:vAlign w:val="center"/>
          </w:tcPr>
          <w:p w:rsidR="006D5963" w:rsidRPr="00790893" w:rsidRDefault="006D5963" w:rsidP="002C764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6D5963" w:rsidP="00BE1DD1">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xml:space="preserve"> (zgodnie z przepisami o finansach publicznych), zatwierdza projekt lub udziela </w:t>
            </w:r>
            <w:r w:rsidRPr="007F17DF">
              <w:rPr>
                <w:rFonts w:ascii="Times New Roman" w:hAnsi="Times New Roman"/>
                <w:sz w:val="24"/>
                <w:szCs w:val="24"/>
              </w:rPr>
              <w:lastRenderedPageBreak/>
              <w:t>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 xml:space="preserve">EFS </w:t>
            </w:r>
            <w:r w:rsidR="00013745" w:rsidRPr="007F17DF">
              <w:rPr>
                <w:rFonts w:ascii="Times New Roman" w:hAnsi="Times New Roman"/>
                <w:sz w:val="24"/>
                <w:szCs w:val="24"/>
              </w:rPr>
              <w:br/>
            </w:r>
            <w:r w:rsidRPr="007F17DF">
              <w:rPr>
                <w:rFonts w:ascii="Times New Roman" w:hAnsi="Times New Roman"/>
                <w:sz w:val="24"/>
                <w:szCs w:val="24"/>
              </w:rPr>
              <w:t xml:space="preserve">– w przypadku, gdy taki dokument jest wymagany dla zaciągania zobowiązań przez </w:t>
            </w:r>
            <w:r w:rsidR="0092133B">
              <w:rPr>
                <w:rFonts w:ascii="Times New Roman" w:hAnsi="Times New Roman"/>
                <w:sz w:val="24"/>
                <w:szCs w:val="24"/>
              </w:rPr>
              <w:t>Wnioskodaw</w:t>
            </w:r>
            <w:r w:rsidR="00E45048" w:rsidRPr="007F17DF">
              <w:rPr>
                <w:rFonts w:ascii="Times New Roman" w:hAnsi="Times New Roman"/>
                <w:sz w:val="24"/>
                <w:szCs w:val="24"/>
              </w:rPr>
              <w:t>cę</w:t>
            </w:r>
            <w:r w:rsidRPr="007F17DF">
              <w:rPr>
                <w:rFonts w:ascii="Times New Roman" w:hAnsi="Times New Roman"/>
                <w:sz w:val="24"/>
                <w:szCs w:val="24"/>
              </w:rPr>
              <w:t>.</w:t>
            </w:r>
            <w:r w:rsidR="0014791A" w:rsidRPr="007F17DF">
              <w:rPr>
                <w:rFonts w:ascii="Times New Roman" w:hAnsi="Times New Roman"/>
                <w:sz w:val="24"/>
                <w:szCs w:val="24"/>
              </w:rPr>
              <w:t xml:space="preserve"> </w:t>
            </w:r>
          </w:p>
        </w:tc>
      </w:tr>
      <w:tr w:rsidR="006D5963" w:rsidRPr="007F17DF" w:rsidTr="005E3202">
        <w:trPr>
          <w:jc w:val="center"/>
        </w:trPr>
        <w:tc>
          <w:tcPr>
            <w:tcW w:w="1242" w:type="dxa"/>
            <w:vAlign w:val="center"/>
          </w:tcPr>
          <w:p w:rsidR="006D5963" w:rsidRPr="007F17DF" w:rsidRDefault="006D5963" w:rsidP="002C764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AE2230" w:rsidP="0027194A">
            <w:pPr>
              <w:spacing w:before="0" w:line="240" w:lineRule="auto"/>
              <w:rPr>
                <w:rFonts w:ascii="Times New Roman" w:hAnsi="Times New Roman"/>
                <w:sz w:val="24"/>
                <w:szCs w:val="24"/>
              </w:rPr>
            </w:pPr>
            <w:r w:rsidRPr="007F17DF">
              <w:rPr>
                <w:rFonts w:ascii="Times New Roman" w:hAnsi="Times New Roman"/>
                <w:sz w:val="24"/>
                <w:szCs w:val="24"/>
              </w:rPr>
              <w:t>U</w:t>
            </w:r>
            <w:r w:rsidR="006D5963" w:rsidRPr="007F17DF">
              <w:rPr>
                <w:rFonts w:ascii="Times New Roman" w:hAnsi="Times New Roman"/>
                <w:sz w:val="24"/>
                <w:szCs w:val="24"/>
              </w:rPr>
              <w:t>chwała jednostki samorządu terytorialnego dotycząca zabezpieczenia wkładu własnego do realizacji projektu (jeśli dotyczy).</w:t>
            </w:r>
          </w:p>
        </w:tc>
      </w:tr>
      <w:tr w:rsidR="006D5963" w:rsidRPr="007F17DF" w:rsidTr="005E3202">
        <w:trPr>
          <w:jc w:val="center"/>
        </w:trPr>
        <w:tc>
          <w:tcPr>
            <w:tcW w:w="1242" w:type="dxa"/>
            <w:vAlign w:val="center"/>
          </w:tcPr>
          <w:p w:rsidR="006D5963" w:rsidRPr="007F17DF" w:rsidRDefault="006D5963" w:rsidP="002C764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6D5963" w:rsidP="00BC1867">
            <w:pPr>
              <w:spacing w:before="0" w:line="240" w:lineRule="auto"/>
              <w:rPr>
                <w:rFonts w:ascii="Times New Roman" w:hAnsi="Times New Roman"/>
                <w:sz w:val="24"/>
                <w:szCs w:val="24"/>
              </w:rPr>
            </w:pPr>
            <w:r w:rsidRPr="007F17DF">
              <w:rPr>
                <w:rFonts w:ascii="Times New Roman" w:hAnsi="Times New Roman"/>
                <w:sz w:val="24"/>
                <w:szCs w:val="24"/>
              </w:rPr>
              <w:t xml:space="preserve">Dwa egzemplarze harmonogramu płatności, którego wzór stanowi załącznik </w:t>
            </w:r>
            <w:r w:rsidR="00013745" w:rsidRPr="007F17DF">
              <w:rPr>
                <w:rFonts w:ascii="Times New Roman" w:hAnsi="Times New Roman"/>
                <w:sz w:val="24"/>
                <w:szCs w:val="24"/>
              </w:rPr>
              <w:br/>
            </w:r>
            <w:r w:rsidRPr="007F17DF">
              <w:rPr>
                <w:rFonts w:ascii="Times New Roman" w:hAnsi="Times New Roman"/>
                <w:sz w:val="24"/>
                <w:szCs w:val="24"/>
              </w:rPr>
              <w:t xml:space="preserve">nr </w:t>
            </w:r>
            <w:r w:rsidR="00BC1867">
              <w:rPr>
                <w:rFonts w:ascii="Times New Roman" w:hAnsi="Times New Roman"/>
                <w:sz w:val="24"/>
                <w:szCs w:val="24"/>
              </w:rPr>
              <w:t>2</w:t>
            </w:r>
            <w:r w:rsidR="00B713AA" w:rsidRPr="007F17DF">
              <w:rPr>
                <w:rFonts w:ascii="Times New Roman" w:hAnsi="Times New Roman"/>
                <w:sz w:val="24"/>
                <w:szCs w:val="24"/>
              </w:rPr>
              <w:t xml:space="preserve"> </w:t>
            </w:r>
            <w:r w:rsidRPr="007F17DF">
              <w:rPr>
                <w:rFonts w:ascii="Times New Roman" w:hAnsi="Times New Roman"/>
                <w:sz w:val="24"/>
                <w:szCs w:val="24"/>
              </w:rPr>
              <w:t>do umowy o dofinansowanie projektu.</w:t>
            </w:r>
          </w:p>
        </w:tc>
      </w:tr>
      <w:tr w:rsidR="006D5963" w:rsidRPr="00790893" w:rsidTr="005E3202">
        <w:trPr>
          <w:jc w:val="center"/>
        </w:trPr>
        <w:tc>
          <w:tcPr>
            <w:tcW w:w="1242" w:type="dxa"/>
            <w:vAlign w:val="center"/>
          </w:tcPr>
          <w:p w:rsidR="006D5963" w:rsidRPr="007F17DF" w:rsidRDefault="006D5963" w:rsidP="002C764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F17DF" w:rsidRDefault="006D5963" w:rsidP="0027194A">
            <w:pPr>
              <w:spacing w:before="0" w:line="240" w:lineRule="auto"/>
              <w:rPr>
                <w:rFonts w:ascii="Times New Roman" w:hAnsi="Times New Roman"/>
                <w:sz w:val="24"/>
                <w:szCs w:val="24"/>
              </w:rPr>
            </w:pPr>
            <w:r w:rsidRPr="007F17DF">
              <w:rPr>
                <w:rFonts w:ascii="Times New Roman" w:hAnsi="Times New Roman"/>
                <w:sz w:val="24"/>
                <w:szCs w:val="24"/>
              </w:rPr>
              <w:t xml:space="preserve">Dwa egzemplarze oświadczenia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xml:space="preserve"> o </w:t>
            </w:r>
            <w:proofErr w:type="spellStart"/>
            <w:r w:rsidRPr="007F17DF">
              <w:rPr>
                <w:rFonts w:ascii="Times New Roman" w:hAnsi="Times New Roman"/>
                <w:sz w:val="24"/>
                <w:szCs w:val="24"/>
              </w:rPr>
              <w:t>kwalifikowalności</w:t>
            </w:r>
            <w:proofErr w:type="spellEnd"/>
            <w:r w:rsidRPr="007F17DF">
              <w:rPr>
                <w:rFonts w:ascii="Times New Roman" w:hAnsi="Times New Roman"/>
                <w:sz w:val="24"/>
                <w:szCs w:val="24"/>
              </w:rPr>
              <w:t xml:space="preserve"> VAT w przypadku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który nie ma możliwości odzyskania podatku VAT na zasadach obowiązującego w Polsce prawa w zakr</w:t>
            </w:r>
            <w:r w:rsidR="007B134A" w:rsidRPr="007F17DF">
              <w:rPr>
                <w:rFonts w:ascii="Times New Roman" w:hAnsi="Times New Roman"/>
                <w:sz w:val="24"/>
                <w:szCs w:val="24"/>
              </w:rPr>
              <w:t>esie podatku od towarów i usług</w:t>
            </w:r>
            <w:r w:rsidR="00BF245C" w:rsidRPr="007F17DF">
              <w:rPr>
                <w:rFonts w:ascii="Times New Roman" w:hAnsi="Times New Roman"/>
                <w:sz w:val="24"/>
                <w:szCs w:val="24"/>
              </w:rPr>
              <w:t xml:space="preserve"> (wzór oświadczenia stanowi załącznik nr </w:t>
            </w:r>
            <w:r w:rsidR="00DC73B2">
              <w:rPr>
                <w:rFonts w:ascii="Times New Roman" w:hAnsi="Times New Roman"/>
                <w:sz w:val="24"/>
                <w:szCs w:val="24"/>
              </w:rPr>
              <w:t>3</w:t>
            </w:r>
            <w:r w:rsidR="00BF245C" w:rsidRPr="007F17DF">
              <w:rPr>
                <w:rFonts w:ascii="Times New Roman" w:hAnsi="Times New Roman"/>
                <w:sz w:val="24"/>
                <w:szCs w:val="24"/>
              </w:rPr>
              <w:t xml:space="preserve"> </w:t>
            </w:r>
            <w:r w:rsidR="00CD0A47" w:rsidRPr="007F17DF">
              <w:rPr>
                <w:rFonts w:ascii="Times New Roman" w:hAnsi="Times New Roman"/>
                <w:sz w:val="24"/>
                <w:szCs w:val="24"/>
              </w:rPr>
              <w:t>do umowy o dofinansowanie projektu</w:t>
            </w:r>
            <w:r w:rsidR="00EF22C3" w:rsidRPr="007F17DF">
              <w:rPr>
                <w:rFonts w:ascii="Times New Roman" w:hAnsi="Times New Roman"/>
                <w:sz w:val="24"/>
                <w:szCs w:val="24"/>
              </w:rPr>
              <w:t>)</w:t>
            </w:r>
            <w:r w:rsidR="00F76972" w:rsidRPr="007F17DF">
              <w:rPr>
                <w:rFonts w:ascii="Times New Roman" w:hAnsi="Times New Roman"/>
                <w:sz w:val="24"/>
                <w:szCs w:val="24"/>
              </w:rPr>
              <w:t>.</w:t>
            </w:r>
          </w:p>
          <w:p w:rsidR="006D5963" w:rsidRPr="00DC73B2" w:rsidRDefault="00CD0A47" w:rsidP="0027194A">
            <w:pPr>
              <w:spacing w:before="0" w:line="240" w:lineRule="auto"/>
              <w:rPr>
                <w:rFonts w:ascii="Times New Roman" w:hAnsi="Times New Roman"/>
                <w:b/>
                <w:sz w:val="24"/>
                <w:szCs w:val="24"/>
                <w:u w:val="single"/>
              </w:rPr>
            </w:pPr>
            <w:r w:rsidRPr="00DC73B2">
              <w:rPr>
                <w:rFonts w:ascii="Times New Roman" w:hAnsi="Times New Roman"/>
                <w:b/>
                <w:sz w:val="24"/>
                <w:szCs w:val="24"/>
                <w:u w:val="single"/>
              </w:rPr>
              <w:t xml:space="preserve">UWAGA: </w:t>
            </w:r>
            <w:r w:rsidR="006D5963" w:rsidRPr="00DC73B2">
              <w:rPr>
                <w:rFonts w:ascii="Times New Roman" w:hAnsi="Times New Roman"/>
                <w:b/>
                <w:sz w:val="24"/>
                <w:szCs w:val="24"/>
                <w:u w:val="single"/>
              </w:rPr>
              <w:t>Załącznik ten wymaga dodatkowo kontrasygnaty głównego księgowego.</w:t>
            </w:r>
          </w:p>
        </w:tc>
      </w:tr>
      <w:tr w:rsidR="006D5963" w:rsidRPr="00790893" w:rsidTr="005E3202">
        <w:trPr>
          <w:jc w:val="center"/>
        </w:trPr>
        <w:tc>
          <w:tcPr>
            <w:tcW w:w="1242" w:type="dxa"/>
            <w:vAlign w:val="center"/>
          </w:tcPr>
          <w:p w:rsidR="006D5963" w:rsidRPr="00790893" w:rsidRDefault="006D5963" w:rsidP="002C764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B3019" w:rsidP="00E45048">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 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t>
            </w:r>
            <w:r w:rsidR="0092133B">
              <w:rPr>
                <w:rFonts w:ascii="Times New Roman" w:hAnsi="Times New Roman"/>
                <w:sz w:val="24"/>
                <w:szCs w:val="24"/>
              </w:rPr>
              <w:t>Wnioskodaw</w:t>
            </w:r>
            <w:r w:rsidR="00E45048" w:rsidRPr="00790893">
              <w:rPr>
                <w:rFonts w:ascii="Times New Roman" w:hAnsi="Times New Roman"/>
                <w:sz w:val="24"/>
                <w:szCs w:val="24"/>
              </w:rPr>
              <w:t>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xml:space="preserve">, nazwy </w:t>
            </w:r>
            <w:r w:rsidR="003976FF" w:rsidRPr="00790893">
              <w:rPr>
                <w:rFonts w:ascii="Times New Roman" w:hAnsi="Times New Roman"/>
                <w:sz w:val="24"/>
                <w:szCs w:val="24"/>
              </w:rPr>
              <w:br/>
              <w:t>i adresu banku</w:t>
            </w:r>
            <w:r w:rsidR="00097894" w:rsidRPr="00790893">
              <w:rPr>
                <w:rFonts w:ascii="Times New Roman" w:hAnsi="Times New Roman"/>
                <w:sz w:val="24"/>
                <w:szCs w:val="24"/>
              </w:rPr>
              <w:t xml:space="preserve">. </w:t>
            </w:r>
          </w:p>
        </w:tc>
      </w:tr>
      <w:tr w:rsidR="00021529" w:rsidRPr="00790893" w:rsidTr="005E3202">
        <w:trPr>
          <w:jc w:val="center"/>
        </w:trPr>
        <w:tc>
          <w:tcPr>
            <w:tcW w:w="1242" w:type="dxa"/>
            <w:vAlign w:val="center"/>
          </w:tcPr>
          <w:p w:rsidR="00021529" w:rsidRPr="00790893" w:rsidRDefault="00021529" w:rsidP="002C764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021529" w:rsidRPr="007F17DF" w:rsidRDefault="00021529" w:rsidP="0027194A">
            <w:pPr>
              <w:spacing w:before="0" w:line="240" w:lineRule="auto"/>
              <w:rPr>
                <w:rFonts w:ascii="Times New Roman" w:hAnsi="Times New Roman"/>
                <w:i/>
                <w:sz w:val="24"/>
                <w:szCs w:val="24"/>
              </w:rPr>
            </w:pPr>
            <w:r w:rsidRPr="007F17DF">
              <w:rPr>
                <w:rFonts w:ascii="Times New Roman" w:hAnsi="Times New Roman"/>
                <w:sz w:val="24"/>
                <w:szCs w:val="24"/>
              </w:rPr>
              <w:t xml:space="preserve">Oświadczenie </w:t>
            </w:r>
            <w:r w:rsidR="0092133B">
              <w:rPr>
                <w:rFonts w:ascii="Times New Roman" w:hAnsi="Times New Roman"/>
                <w:sz w:val="24"/>
                <w:szCs w:val="24"/>
              </w:rPr>
              <w:t>Wnioskodaw</w:t>
            </w:r>
            <w:r w:rsidR="006B2279" w:rsidRPr="007F17DF">
              <w:rPr>
                <w:rFonts w:ascii="Times New Roman" w:hAnsi="Times New Roman"/>
                <w:sz w:val="24"/>
                <w:szCs w:val="24"/>
              </w:rPr>
              <w:t>cy</w:t>
            </w:r>
            <w:r w:rsidRPr="007F17DF">
              <w:rPr>
                <w:rFonts w:ascii="Times New Roman" w:hAnsi="Times New Roman"/>
                <w:sz w:val="24"/>
                <w:szCs w:val="24"/>
              </w:rPr>
              <w:t xml:space="preserve"> </w:t>
            </w:r>
            <w:r w:rsidR="00124030" w:rsidRPr="007F17DF">
              <w:rPr>
                <w:rFonts w:ascii="Times New Roman" w:hAnsi="Times New Roman"/>
                <w:sz w:val="24"/>
                <w:szCs w:val="24"/>
              </w:rPr>
              <w:t>o zobowiązaniu/braku zobowiązań do stosowania</w:t>
            </w:r>
            <w:r w:rsidRPr="007F17DF">
              <w:rPr>
                <w:rFonts w:ascii="Times New Roman" w:hAnsi="Times New Roman"/>
                <w:sz w:val="24"/>
                <w:szCs w:val="24"/>
              </w:rPr>
              <w:t xml:space="preserve"> ustawy z dnia 29 stycznia 2004</w:t>
            </w:r>
            <w:r w:rsidR="00CD0A47" w:rsidRPr="007F17DF">
              <w:rPr>
                <w:rFonts w:ascii="Times New Roman" w:hAnsi="Times New Roman"/>
                <w:sz w:val="24"/>
                <w:szCs w:val="24"/>
              </w:rPr>
              <w:t xml:space="preserve"> </w:t>
            </w:r>
            <w:r w:rsidRPr="007F17DF">
              <w:rPr>
                <w:rFonts w:ascii="Times New Roman" w:hAnsi="Times New Roman"/>
                <w:sz w:val="24"/>
                <w:szCs w:val="24"/>
              </w:rPr>
              <w:t xml:space="preserve">r. </w:t>
            </w:r>
            <w:r w:rsidRPr="007F17DF">
              <w:rPr>
                <w:rFonts w:ascii="Times New Roman" w:hAnsi="Times New Roman"/>
                <w:i/>
                <w:sz w:val="24"/>
                <w:szCs w:val="24"/>
              </w:rPr>
              <w:t>Prawo Zamówień Publicznych</w:t>
            </w:r>
            <w:r w:rsidR="001E1A13" w:rsidRPr="007F17DF">
              <w:rPr>
                <w:rFonts w:ascii="Times New Roman" w:hAnsi="Times New Roman"/>
                <w:i/>
                <w:sz w:val="24"/>
                <w:szCs w:val="24"/>
              </w:rPr>
              <w:t xml:space="preserve"> </w:t>
            </w:r>
            <w:r w:rsidR="001E1A13" w:rsidRPr="007F17DF">
              <w:rPr>
                <w:rFonts w:ascii="Times New Roman" w:hAnsi="Times New Roman"/>
                <w:sz w:val="24"/>
                <w:szCs w:val="24"/>
              </w:rPr>
              <w:t xml:space="preserve">(wzór oświadczenia stanowi załącznik </w:t>
            </w:r>
            <w:r w:rsidR="003976FF" w:rsidRPr="007F17DF">
              <w:rPr>
                <w:rFonts w:ascii="Times New Roman" w:hAnsi="Times New Roman"/>
                <w:sz w:val="24"/>
                <w:szCs w:val="24"/>
              </w:rPr>
              <w:t xml:space="preserve">nr </w:t>
            </w:r>
            <w:r w:rsidR="00DC73B2">
              <w:rPr>
                <w:rFonts w:ascii="Times New Roman" w:hAnsi="Times New Roman"/>
                <w:sz w:val="24"/>
                <w:szCs w:val="24"/>
              </w:rPr>
              <w:t>8</w:t>
            </w:r>
            <w:r w:rsidR="001E1A13" w:rsidRPr="007F17DF">
              <w:rPr>
                <w:rFonts w:ascii="Times New Roman" w:hAnsi="Times New Roman"/>
                <w:sz w:val="24"/>
                <w:szCs w:val="24"/>
              </w:rPr>
              <w:t xml:space="preserve"> </w:t>
            </w:r>
            <w:r w:rsidR="00CD0A47" w:rsidRPr="007F17DF">
              <w:rPr>
                <w:rFonts w:ascii="Times New Roman" w:hAnsi="Times New Roman"/>
                <w:sz w:val="24"/>
                <w:szCs w:val="24"/>
              </w:rPr>
              <w:t xml:space="preserve">do </w:t>
            </w:r>
            <w:r w:rsidR="00045E32" w:rsidRPr="007F17DF">
              <w:rPr>
                <w:rFonts w:ascii="Times New Roman" w:hAnsi="Times New Roman"/>
                <w:sz w:val="24"/>
                <w:szCs w:val="24"/>
              </w:rPr>
              <w:t>Regul</w:t>
            </w:r>
            <w:r w:rsidR="003976FF" w:rsidRPr="007F17DF">
              <w:rPr>
                <w:rFonts w:ascii="Times New Roman" w:hAnsi="Times New Roman"/>
                <w:sz w:val="24"/>
                <w:szCs w:val="24"/>
              </w:rPr>
              <w:t>aminu</w:t>
            </w:r>
            <w:r w:rsidR="001E1A13" w:rsidRPr="007F17DF">
              <w:rPr>
                <w:rFonts w:ascii="Times New Roman" w:hAnsi="Times New Roman"/>
                <w:sz w:val="24"/>
                <w:szCs w:val="24"/>
              </w:rPr>
              <w:t>)</w:t>
            </w:r>
            <w:r w:rsidRPr="007F17DF">
              <w:rPr>
                <w:rFonts w:ascii="Times New Roman" w:hAnsi="Times New Roman"/>
                <w:sz w:val="24"/>
                <w:szCs w:val="24"/>
              </w:rPr>
              <w:t>.</w:t>
            </w:r>
          </w:p>
          <w:p w:rsidR="00021529" w:rsidRPr="00790893"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021529" w:rsidRPr="007F17DF">
              <w:rPr>
                <w:rFonts w:ascii="Times New Roman" w:hAnsi="Times New Roman"/>
                <w:b/>
                <w:sz w:val="24"/>
                <w:szCs w:val="24"/>
              </w:rPr>
              <w:t>Nie dotyczy jednoste</w:t>
            </w:r>
            <w:r w:rsidR="002B270B" w:rsidRPr="007F17DF">
              <w:rPr>
                <w:rFonts w:ascii="Times New Roman" w:hAnsi="Times New Roman"/>
                <w:b/>
                <w:sz w:val="24"/>
                <w:szCs w:val="24"/>
              </w:rPr>
              <w:t>k sektora finansów publicznych</w:t>
            </w:r>
            <w:r w:rsidR="00021529" w:rsidRPr="007F17DF">
              <w:rPr>
                <w:rFonts w:ascii="Times New Roman" w:hAnsi="Times New Roman"/>
                <w:b/>
                <w:sz w:val="24"/>
                <w:szCs w:val="24"/>
              </w:rPr>
              <w:t>, państwowych jednostek organizacyjnych nieposiadających osobowości prawnej oraz związków ww. podmiotów</w:t>
            </w:r>
            <w:r w:rsidR="002B270B" w:rsidRPr="007F17DF">
              <w:rPr>
                <w:rFonts w:ascii="Times New Roman" w:hAnsi="Times New Roman"/>
                <w:b/>
                <w:sz w:val="24"/>
                <w:szCs w:val="24"/>
              </w:rPr>
              <w:t>.</w:t>
            </w:r>
          </w:p>
        </w:tc>
      </w:tr>
      <w:tr w:rsidR="00BA416A" w:rsidRPr="00790893" w:rsidTr="005E3202">
        <w:trPr>
          <w:jc w:val="center"/>
        </w:trPr>
        <w:tc>
          <w:tcPr>
            <w:tcW w:w="1242" w:type="dxa"/>
            <w:vAlign w:val="center"/>
          </w:tcPr>
          <w:p w:rsidR="00BA416A" w:rsidRPr="00790893" w:rsidRDefault="00BA416A" w:rsidP="002C764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BA416A" w:rsidRPr="0053417A" w:rsidRDefault="006E5EA9" w:rsidP="00DC73B2">
            <w:pPr>
              <w:spacing w:before="0" w:line="240" w:lineRule="auto"/>
              <w:rPr>
                <w:rFonts w:ascii="Times New Roman" w:hAnsi="Times New Roman"/>
                <w:sz w:val="24"/>
                <w:szCs w:val="24"/>
              </w:rPr>
            </w:pPr>
            <w:r w:rsidRPr="0053417A">
              <w:rPr>
                <w:rFonts w:ascii="Times New Roman" w:hAnsi="Times New Roman"/>
                <w:sz w:val="24"/>
                <w:szCs w:val="24"/>
                <w:shd w:val="clear" w:color="auto" w:fill="FFFFFF"/>
              </w:rPr>
              <w:t>Oświadczeni</w:t>
            </w:r>
            <w:r w:rsidR="00A87A94" w:rsidRPr="00774C2A">
              <w:rPr>
                <w:rFonts w:ascii="Times New Roman" w:hAnsi="Times New Roman"/>
                <w:sz w:val="24"/>
                <w:szCs w:val="24"/>
                <w:shd w:val="clear" w:color="auto" w:fill="FFFFFF"/>
              </w:rPr>
              <w:t xml:space="preserve">e o niekaralności </w:t>
            </w:r>
            <w:r w:rsidR="0082512C" w:rsidRPr="00774C2A">
              <w:rPr>
                <w:rFonts w:ascii="Times New Roman" w:hAnsi="Times New Roman"/>
                <w:sz w:val="24"/>
                <w:szCs w:val="24"/>
                <w:shd w:val="clear" w:color="auto" w:fill="FFFFFF"/>
              </w:rPr>
              <w:t>b</w:t>
            </w:r>
            <w:r w:rsidR="0082512C" w:rsidRPr="007E56C7">
              <w:rPr>
                <w:rFonts w:ascii="Times New Roman" w:hAnsi="Times New Roman"/>
                <w:sz w:val="24"/>
                <w:szCs w:val="24"/>
                <w:shd w:val="clear" w:color="auto" w:fill="FFFFFF"/>
              </w:rPr>
              <w:t xml:space="preserve">eneficjenta </w:t>
            </w:r>
            <w:r w:rsidR="00A87A94" w:rsidRPr="00941D4A">
              <w:rPr>
                <w:rFonts w:ascii="Times New Roman" w:hAnsi="Times New Roman"/>
                <w:sz w:val="24"/>
                <w:szCs w:val="24"/>
                <w:shd w:val="clear" w:color="auto" w:fill="FFFFFF"/>
              </w:rPr>
              <w:t>(</w:t>
            </w:r>
            <w:r w:rsidR="00A87A94" w:rsidRPr="00DC73B2">
              <w:rPr>
                <w:rFonts w:ascii="Times New Roman" w:hAnsi="Times New Roman"/>
                <w:sz w:val="24"/>
                <w:szCs w:val="24"/>
              </w:rPr>
              <w:t xml:space="preserve">wzór oświadczenia stanowi załącznik nr </w:t>
            </w:r>
            <w:r w:rsidR="00DC73B2" w:rsidRPr="00DC73B2">
              <w:rPr>
                <w:rFonts w:ascii="Times New Roman" w:hAnsi="Times New Roman"/>
                <w:sz w:val="24"/>
                <w:szCs w:val="24"/>
              </w:rPr>
              <w:t>9</w:t>
            </w:r>
            <w:r w:rsidR="00A87A94" w:rsidRPr="00DC73B2">
              <w:rPr>
                <w:rFonts w:ascii="Times New Roman" w:hAnsi="Times New Roman"/>
                <w:sz w:val="24"/>
                <w:szCs w:val="24"/>
              </w:rPr>
              <w:t xml:space="preserve"> </w:t>
            </w:r>
            <w:r w:rsidR="00CD0A47" w:rsidRPr="00DC73B2">
              <w:rPr>
                <w:rFonts w:ascii="Times New Roman" w:hAnsi="Times New Roman"/>
                <w:sz w:val="24"/>
                <w:szCs w:val="24"/>
              </w:rPr>
              <w:t xml:space="preserve">do </w:t>
            </w:r>
            <w:r w:rsidR="00A87A94" w:rsidRPr="00DC73B2">
              <w:rPr>
                <w:rFonts w:ascii="Times New Roman" w:hAnsi="Times New Roman"/>
                <w:sz w:val="24"/>
                <w:szCs w:val="24"/>
              </w:rPr>
              <w:t>Regulaminu)</w:t>
            </w:r>
            <w:r w:rsidR="00DC73B2">
              <w:rPr>
                <w:rFonts w:ascii="Times New Roman" w:hAnsi="Times New Roman"/>
                <w:sz w:val="24"/>
                <w:szCs w:val="24"/>
              </w:rPr>
              <w:t>.</w:t>
            </w:r>
          </w:p>
        </w:tc>
      </w:tr>
      <w:tr w:rsidR="006E5EA9" w:rsidRPr="00790893" w:rsidTr="005E3202">
        <w:trPr>
          <w:jc w:val="center"/>
        </w:trPr>
        <w:tc>
          <w:tcPr>
            <w:tcW w:w="1242" w:type="dxa"/>
            <w:vAlign w:val="center"/>
          </w:tcPr>
          <w:p w:rsidR="006E5EA9" w:rsidRPr="00790893" w:rsidRDefault="006E5EA9" w:rsidP="002C764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E5EA9" w:rsidRPr="00790893" w:rsidRDefault="00DC73B2" w:rsidP="0027194A">
            <w:pPr>
              <w:spacing w:before="0" w:line="240" w:lineRule="auto"/>
              <w:rPr>
                <w:rFonts w:ascii="Times New Roman" w:hAnsi="Times New Roman"/>
                <w:b/>
                <w:sz w:val="24"/>
                <w:szCs w:val="24"/>
                <w:highlight w:val="lightGray"/>
              </w:rPr>
            </w:pPr>
            <w:r w:rsidRPr="0006492B">
              <w:rPr>
                <w:rFonts w:ascii="Times New Roman" w:hAnsi="Times New Roman"/>
                <w:sz w:val="24"/>
                <w:szCs w:val="24"/>
              </w:rPr>
              <w:t>Dwa egzemplarze wykazu osób</w:t>
            </w:r>
            <w:r w:rsidRPr="0006492B">
              <w:rPr>
                <w:rFonts w:ascii="Times New Roman" w:hAnsi="Times New Roman"/>
                <w:b/>
                <w:sz w:val="24"/>
                <w:szCs w:val="24"/>
              </w:rPr>
              <w:t xml:space="preserve"> </w:t>
            </w:r>
            <w:r w:rsidRPr="0006492B">
              <w:rPr>
                <w:rFonts w:ascii="Times New Roman" w:hAnsi="Times New Roman"/>
                <w:sz w:val="24"/>
                <w:szCs w:val="24"/>
              </w:rPr>
              <w:t>upoważnionych do dostępu w ramach SL2014</w:t>
            </w:r>
            <w:r>
              <w:rPr>
                <w:rFonts w:ascii="Times New Roman" w:hAnsi="Times New Roman"/>
                <w:b/>
                <w:sz w:val="24"/>
                <w:szCs w:val="24"/>
              </w:rPr>
              <w:t xml:space="preserve">, </w:t>
            </w:r>
            <w:r w:rsidRPr="00790893">
              <w:rPr>
                <w:rFonts w:ascii="Times New Roman" w:hAnsi="Times New Roman"/>
                <w:sz w:val="24"/>
                <w:szCs w:val="24"/>
              </w:rPr>
              <w:t xml:space="preserve">którego wzór stanowi </w:t>
            </w:r>
            <w:r w:rsidRPr="00044282">
              <w:rPr>
                <w:rFonts w:ascii="Times New Roman" w:hAnsi="Times New Roman"/>
                <w:sz w:val="24"/>
                <w:szCs w:val="24"/>
              </w:rPr>
              <w:t xml:space="preserve">załącznik nr </w:t>
            </w:r>
            <w:r>
              <w:rPr>
                <w:rFonts w:ascii="Times New Roman" w:hAnsi="Times New Roman"/>
                <w:sz w:val="24"/>
                <w:szCs w:val="24"/>
              </w:rPr>
              <w:t>5.5</w:t>
            </w:r>
            <w:r w:rsidRPr="00790893">
              <w:rPr>
                <w:rFonts w:ascii="Times New Roman" w:hAnsi="Times New Roman"/>
                <w:sz w:val="24"/>
                <w:szCs w:val="24"/>
              </w:rPr>
              <w:t xml:space="preserve"> do umowy o dofinansowanie projektu</w:t>
            </w:r>
            <w:r>
              <w:rPr>
                <w:rFonts w:ascii="Times New Roman" w:hAnsi="Times New Roman"/>
                <w:sz w:val="24"/>
                <w:szCs w:val="24"/>
              </w:rPr>
              <w:t>.</w:t>
            </w:r>
          </w:p>
        </w:tc>
      </w:tr>
      <w:tr w:rsidR="00DC73B2" w:rsidRPr="00790893" w:rsidTr="005E3202">
        <w:trPr>
          <w:jc w:val="center"/>
        </w:trPr>
        <w:tc>
          <w:tcPr>
            <w:tcW w:w="1242" w:type="dxa"/>
            <w:vAlign w:val="center"/>
          </w:tcPr>
          <w:p w:rsidR="00DC73B2" w:rsidRPr="00790893" w:rsidRDefault="00DC73B2" w:rsidP="002C764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DC73B2" w:rsidRPr="00790893" w:rsidRDefault="00DC73B2" w:rsidP="0027194A">
            <w:pPr>
              <w:spacing w:before="0" w:line="240" w:lineRule="auto"/>
              <w:rPr>
                <w:rFonts w:ascii="Times New Roman" w:hAnsi="Times New Roman"/>
                <w:b/>
                <w:sz w:val="24"/>
                <w:szCs w:val="24"/>
                <w:highlight w:val="lightGray"/>
              </w:rPr>
            </w:pPr>
            <w:r w:rsidRPr="0006492B">
              <w:rPr>
                <w:rFonts w:ascii="Times New Roman" w:hAnsi="Times New Roman"/>
                <w:sz w:val="24"/>
                <w:szCs w:val="24"/>
              </w:rPr>
              <w:t xml:space="preserve">Dwa egzemplarze </w:t>
            </w:r>
            <w:r>
              <w:rPr>
                <w:rFonts w:ascii="Times New Roman" w:hAnsi="Times New Roman"/>
                <w:sz w:val="24"/>
                <w:szCs w:val="24"/>
              </w:rPr>
              <w:t>wnios</w:t>
            </w:r>
            <w:r w:rsidRPr="0006492B">
              <w:rPr>
                <w:rFonts w:ascii="Times New Roman" w:hAnsi="Times New Roman"/>
                <w:sz w:val="24"/>
                <w:szCs w:val="24"/>
              </w:rPr>
              <w:t>k</w:t>
            </w:r>
            <w:r>
              <w:rPr>
                <w:rFonts w:ascii="Times New Roman" w:hAnsi="Times New Roman"/>
                <w:sz w:val="24"/>
                <w:szCs w:val="24"/>
              </w:rPr>
              <w:t>u</w:t>
            </w:r>
            <w:r w:rsidRPr="0006492B">
              <w:rPr>
                <w:rFonts w:ascii="Times New Roman" w:hAnsi="Times New Roman"/>
                <w:sz w:val="24"/>
                <w:szCs w:val="24"/>
              </w:rPr>
              <w:t xml:space="preserve"> o nadanie/zmianę/wycofanie dostępu dla osoby uprawnionej w ramach SL2014</w:t>
            </w:r>
            <w:r>
              <w:rPr>
                <w:rFonts w:ascii="Times New Roman" w:hAnsi="Times New Roman"/>
                <w:b/>
                <w:sz w:val="24"/>
                <w:szCs w:val="24"/>
              </w:rPr>
              <w:t xml:space="preserve">, </w:t>
            </w:r>
            <w:r w:rsidRPr="00790893">
              <w:rPr>
                <w:rFonts w:ascii="Times New Roman" w:hAnsi="Times New Roman"/>
                <w:sz w:val="24"/>
                <w:szCs w:val="24"/>
              </w:rPr>
              <w:t xml:space="preserve">którego wzór stanowi </w:t>
            </w:r>
            <w:r w:rsidRPr="00044282">
              <w:rPr>
                <w:rFonts w:ascii="Times New Roman" w:hAnsi="Times New Roman"/>
                <w:sz w:val="24"/>
                <w:szCs w:val="24"/>
              </w:rPr>
              <w:t xml:space="preserve">załącznik nr </w:t>
            </w:r>
            <w:r>
              <w:rPr>
                <w:rFonts w:ascii="Times New Roman" w:hAnsi="Times New Roman"/>
                <w:sz w:val="24"/>
                <w:szCs w:val="24"/>
              </w:rPr>
              <w:t>5.6</w:t>
            </w:r>
            <w:r w:rsidRPr="00790893">
              <w:rPr>
                <w:rFonts w:ascii="Times New Roman" w:hAnsi="Times New Roman"/>
                <w:sz w:val="24"/>
                <w:szCs w:val="24"/>
              </w:rPr>
              <w:t xml:space="preserve"> do umowy o dofinansowanie projektu</w:t>
            </w:r>
            <w:r>
              <w:rPr>
                <w:rFonts w:ascii="Times New Roman" w:hAnsi="Times New Roman"/>
                <w:sz w:val="24"/>
                <w:szCs w:val="24"/>
              </w:rPr>
              <w:t>.</w:t>
            </w:r>
          </w:p>
        </w:tc>
      </w:tr>
      <w:tr w:rsidR="00DC73B2" w:rsidRPr="00790893" w:rsidTr="005E3202">
        <w:trPr>
          <w:jc w:val="center"/>
        </w:trPr>
        <w:tc>
          <w:tcPr>
            <w:tcW w:w="1242" w:type="dxa"/>
            <w:vAlign w:val="center"/>
          </w:tcPr>
          <w:p w:rsidR="00DC73B2" w:rsidRPr="00790893" w:rsidRDefault="00DC73B2" w:rsidP="002C764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DC73B2" w:rsidRPr="00DC73B2" w:rsidRDefault="00480607" w:rsidP="0027194A">
            <w:pPr>
              <w:spacing w:before="0" w:line="240" w:lineRule="auto"/>
              <w:rPr>
                <w:rFonts w:ascii="Times New Roman" w:hAnsi="Times New Roman"/>
                <w:b/>
                <w:sz w:val="24"/>
                <w:szCs w:val="24"/>
              </w:rPr>
            </w:pPr>
            <w:r w:rsidRPr="004C0336">
              <w:rPr>
                <w:rFonts w:ascii="Times New Roman" w:hAnsi="Times New Roman"/>
                <w:sz w:val="24"/>
                <w:szCs w:val="24"/>
              </w:rPr>
              <w:t>Informacja na temat planowanych wydatków majątkowych, w podziale na lata wraz ze wskazaniem pozycji budżetowych, których dotyczą. Informacja ta powinna być dodatkowo podpisana przez głównego księgowego lub skarbnika (jeśli dotyczy).</w:t>
            </w:r>
          </w:p>
        </w:tc>
      </w:tr>
      <w:tr w:rsidR="006D5963" w:rsidRPr="00790893" w:rsidTr="005E3202">
        <w:trPr>
          <w:jc w:val="center"/>
        </w:trPr>
        <w:tc>
          <w:tcPr>
            <w:tcW w:w="9324" w:type="dxa"/>
            <w:gridSpan w:val="2"/>
            <w:vAlign w:val="center"/>
          </w:tcPr>
          <w:p w:rsidR="006D5963" w:rsidRPr="00790893" w:rsidRDefault="006D5963" w:rsidP="00DA2E13">
            <w:pPr>
              <w:spacing w:before="0" w:line="240" w:lineRule="auto"/>
              <w:ind w:left="-142"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sidR="0092133B">
              <w:rPr>
                <w:rFonts w:ascii="Times New Roman" w:hAnsi="Times New Roman"/>
                <w:b/>
                <w:sz w:val="24"/>
                <w:szCs w:val="24"/>
              </w:rPr>
              <w:t>Wnioskodaw</w:t>
            </w:r>
            <w:r w:rsidR="00DA2E13" w:rsidRPr="00790893">
              <w:rPr>
                <w:rFonts w:ascii="Times New Roman" w:hAnsi="Times New Roman"/>
                <w:b/>
                <w:sz w:val="24"/>
                <w:szCs w:val="24"/>
              </w:rPr>
              <w:t>ca</w:t>
            </w:r>
            <w:r w:rsidRPr="00790893">
              <w:rPr>
                <w:rFonts w:ascii="Times New Roman" w:hAnsi="Times New Roman"/>
                <w:b/>
                <w:sz w:val="24"/>
                <w:szCs w:val="24"/>
              </w:rPr>
              <w:t xml:space="preserve"> zobowiązany jest również do złoż</w:t>
            </w:r>
            <w:r w:rsidR="00DA2E13" w:rsidRPr="00790893">
              <w:rPr>
                <w:rFonts w:ascii="Times New Roman" w:hAnsi="Times New Roman"/>
                <w:b/>
                <w:sz w:val="24"/>
                <w:szCs w:val="24"/>
              </w:rPr>
              <w:t>enia załączników wymaganych od p</w:t>
            </w:r>
            <w:r w:rsidRPr="00790893">
              <w:rPr>
                <w:rFonts w:ascii="Times New Roman" w:hAnsi="Times New Roman"/>
                <w:b/>
                <w:sz w:val="24"/>
                <w:szCs w:val="24"/>
              </w:rPr>
              <w:t>artnera tj.</w:t>
            </w:r>
          </w:p>
        </w:tc>
      </w:tr>
      <w:tr w:rsidR="006D5963" w:rsidRPr="00790893" w:rsidTr="005E3202">
        <w:trPr>
          <w:jc w:val="center"/>
        </w:trPr>
        <w:tc>
          <w:tcPr>
            <w:tcW w:w="1242" w:type="dxa"/>
            <w:vAlign w:val="center"/>
          </w:tcPr>
          <w:p w:rsidR="006D5963" w:rsidRPr="00790893" w:rsidRDefault="006D5963" w:rsidP="002C764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DE4CF7" w:rsidP="00DC73B2">
            <w:pPr>
              <w:spacing w:before="0" w:line="240" w:lineRule="auto"/>
              <w:rPr>
                <w:rFonts w:ascii="Times New Roman" w:hAnsi="Times New Roman"/>
                <w:sz w:val="24"/>
                <w:szCs w:val="24"/>
              </w:rPr>
            </w:pPr>
            <w:r w:rsidRPr="00DE4CF7">
              <w:rPr>
                <w:rFonts w:ascii="Times New Roman" w:hAnsi="Times New Roman"/>
                <w:sz w:val="24"/>
                <w:szCs w:val="24"/>
              </w:rPr>
              <w:t>O</w:t>
            </w:r>
            <w:r w:rsidR="00CD0A47">
              <w:rPr>
                <w:rFonts w:ascii="Times New Roman" w:hAnsi="Times New Roman"/>
                <w:sz w:val="24"/>
                <w:szCs w:val="24"/>
              </w:rPr>
              <w:t xml:space="preserve">świadczenie o podpisaniu </w:t>
            </w:r>
            <w:r>
              <w:rPr>
                <w:rFonts w:ascii="Times New Roman" w:hAnsi="Times New Roman"/>
                <w:sz w:val="24"/>
                <w:szCs w:val="24"/>
              </w:rPr>
              <w:t>U</w:t>
            </w:r>
            <w:r w:rsidR="00CD0A47">
              <w:rPr>
                <w:rFonts w:ascii="Times New Roman" w:hAnsi="Times New Roman"/>
                <w:sz w:val="24"/>
                <w:szCs w:val="24"/>
              </w:rPr>
              <w:t xml:space="preserve">mowy o </w:t>
            </w:r>
            <w:r>
              <w:rPr>
                <w:rFonts w:ascii="Times New Roman" w:hAnsi="Times New Roman"/>
                <w:sz w:val="24"/>
                <w:szCs w:val="24"/>
              </w:rPr>
              <w:t>partnerstwie</w:t>
            </w:r>
            <w:r w:rsidR="00CD0A47">
              <w:rPr>
                <w:rFonts w:ascii="Times New Roman" w:hAnsi="Times New Roman"/>
                <w:sz w:val="24"/>
                <w:szCs w:val="24"/>
              </w:rPr>
              <w:t xml:space="preserve"> </w:t>
            </w:r>
            <w:r w:rsidRPr="00DE4CF7">
              <w:rPr>
                <w:rFonts w:ascii="Times New Roman" w:hAnsi="Times New Roman"/>
                <w:sz w:val="24"/>
                <w:szCs w:val="24"/>
              </w:rPr>
              <w:t>/porozumienia</w:t>
            </w:r>
            <w:r w:rsidR="00CD0A47">
              <w:rPr>
                <w:rFonts w:ascii="Times New Roman" w:hAnsi="Times New Roman"/>
                <w:sz w:val="24"/>
                <w:szCs w:val="24"/>
              </w:rPr>
              <w:t xml:space="preserve"> (wzór </w:t>
            </w:r>
            <w:r w:rsidRPr="00DE4CF7">
              <w:rPr>
                <w:rFonts w:ascii="Times New Roman" w:hAnsi="Times New Roman"/>
                <w:sz w:val="24"/>
                <w:szCs w:val="24"/>
              </w:rPr>
              <w:t xml:space="preserve">oświadczenia stanowi </w:t>
            </w:r>
            <w:r w:rsidRPr="00DC73B2">
              <w:rPr>
                <w:rFonts w:ascii="Times New Roman" w:hAnsi="Times New Roman"/>
                <w:sz w:val="24"/>
                <w:szCs w:val="24"/>
              </w:rPr>
              <w:t xml:space="preserve">załącznik nr </w:t>
            </w:r>
            <w:r w:rsidR="00DC73B2" w:rsidRPr="00DC73B2">
              <w:rPr>
                <w:rFonts w:ascii="Times New Roman" w:hAnsi="Times New Roman"/>
                <w:sz w:val="24"/>
                <w:szCs w:val="24"/>
              </w:rPr>
              <w:t>14</w:t>
            </w:r>
            <w:r w:rsidR="00CD0A47" w:rsidRPr="00DC73B2">
              <w:rPr>
                <w:rFonts w:ascii="Times New Roman" w:hAnsi="Times New Roman"/>
                <w:sz w:val="24"/>
                <w:szCs w:val="24"/>
              </w:rPr>
              <w:t xml:space="preserve"> do Regulaminu</w:t>
            </w:r>
            <w:r>
              <w:rPr>
                <w:rFonts w:ascii="Times New Roman" w:hAnsi="Times New Roman"/>
                <w:sz w:val="24"/>
                <w:szCs w:val="24"/>
              </w:rPr>
              <w:t xml:space="preserve"> </w:t>
            </w:r>
            <w:r w:rsidRPr="00DE4CF7">
              <w:rPr>
                <w:rFonts w:ascii="Times New Roman" w:hAnsi="Times New Roman"/>
                <w:sz w:val="24"/>
                <w:szCs w:val="24"/>
              </w:rPr>
              <w:t>)</w:t>
            </w:r>
            <w:r w:rsidR="006D5963" w:rsidRPr="00790893">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2C7645">
            <w:pPr>
              <w:pStyle w:val="Akapitzlist"/>
              <w:widowControl/>
              <w:numPr>
                <w:ilvl w:val="0"/>
                <w:numId w:val="9"/>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w:t>
            </w:r>
            <w:r w:rsidR="00DA2E13" w:rsidRPr="00790893">
              <w:rPr>
                <w:rFonts w:ascii="Times New Roman" w:hAnsi="Times New Roman"/>
                <w:sz w:val="24"/>
                <w:szCs w:val="24"/>
              </w:rPr>
              <w:t>o podstawę prawną działalności p</w:t>
            </w:r>
            <w:r w:rsidRPr="00790893">
              <w:rPr>
                <w:rFonts w:ascii="Times New Roman" w:hAnsi="Times New Roman"/>
                <w:sz w:val="24"/>
                <w:szCs w:val="24"/>
              </w:rPr>
              <w:t>artnera.</w:t>
            </w:r>
          </w:p>
          <w:p w:rsidR="006D5963" w:rsidRPr="00790893"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790893">
              <w:rPr>
                <w:rFonts w:ascii="Times New Roman" w:hAnsi="Times New Roman"/>
                <w:b/>
                <w:sz w:val="24"/>
                <w:szCs w:val="24"/>
              </w:rPr>
              <w:t>Nie dotyczy jednostek sektora finansów</w:t>
            </w:r>
            <w:r>
              <w:rPr>
                <w:rFonts w:ascii="Times New Roman" w:hAnsi="Times New Roman"/>
                <w:b/>
                <w:sz w:val="24"/>
                <w:szCs w:val="24"/>
              </w:rPr>
              <w:t xml:space="preserve"> publicznych</w:t>
            </w:r>
            <w:r w:rsidR="006D5963" w:rsidRPr="00790893">
              <w:rPr>
                <w:rFonts w:ascii="Times New Roman" w:hAnsi="Times New Roman"/>
                <w:b/>
                <w:sz w:val="24"/>
                <w:szCs w:val="24"/>
              </w:rPr>
              <w:t>.</w:t>
            </w:r>
          </w:p>
        </w:tc>
      </w:tr>
      <w:tr w:rsidR="006D5963" w:rsidRPr="00790893" w:rsidTr="005E3202">
        <w:trPr>
          <w:jc w:val="center"/>
        </w:trPr>
        <w:tc>
          <w:tcPr>
            <w:tcW w:w="1242" w:type="dxa"/>
            <w:vAlign w:val="center"/>
          </w:tcPr>
          <w:p w:rsidR="006D5963" w:rsidRPr="00790893" w:rsidRDefault="006D5963" w:rsidP="002C764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12202D" w:rsidRPr="00790893" w:rsidRDefault="0012202D" w:rsidP="0027194A">
            <w:pPr>
              <w:spacing w:before="0" w:line="240" w:lineRule="auto"/>
              <w:rPr>
                <w:rFonts w:ascii="Times New Roman" w:hAnsi="Times New Roman"/>
                <w:sz w:val="24"/>
                <w:szCs w:val="24"/>
              </w:rPr>
            </w:pPr>
            <w:r w:rsidRPr="00790893">
              <w:rPr>
                <w:rFonts w:ascii="Times New Roman" w:hAnsi="Times New Roman"/>
                <w:sz w:val="24"/>
                <w:szCs w:val="24"/>
              </w:rPr>
              <w:t>Aktu</w:t>
            </w:r>
            <w:r w:rsidR="006B2279" w:rsidRPr="00790893">
              <w:rPr>
                <w:rFonts w:ascii="Times New Roman" w:hAnsi="Times New Roman"/>
                <w:sz w:val="24"/>
                <w:szCs w:val="24"/>
              </w:rPr>
              <w:t>alne zaświadczenie/a dotyczące p</w:t>
            </w:r>
            <w:r w:rsidRPr="00790893">
              <w:rPr>
                <w:rFonts w:ascii="Times New Roman" w:hAnsi="Times New Roman"/>
                <w:sz w:val="24"/>
                <w:szCs w:val="24"/>
              </w:rPr>
              <w:t xml:space="preserve">artnera/ów o wpisie do rejestru </w:t>
            </w:r>
            <w:r w:rsidR="00013745">
              <w:rPr>
                <w:rFonts w:ascii="Times New Roman" w:hAnsi="Times New Roman"/>
                <w:sz w:val="24"/>
                <w:szCs w:val="24"/>
              </w:rPr>
              <w:br/>
            </w:r>
            <w:r w:rsidRPr="00790893">
              <w:rPr>
                <w:rFonts w:ascii="Times New Roman" w:hAnsi="Times New Roman"/>
                <w:sz w:val="24"/>
                <w:szCs w:val="24"/>
              </w:rPr>
              <w:t>albo ewidencji właściwych dla formy or</w:t>
            </w:r>
            <w:r w:rsidR="006B2279" w:rsidRPr="00790893">
              <w:rPr>
                <w:rFonts w:ascii="Times New Roman" w:hAnsi="Times New Roman"/>
                <w:sz w:val="24"/>
                <w:szCs w:val="24"/>
              </w:rPr>
              <w:t>ganizacyjnej p</w:t>
            </w:r>
            <w:r w:rsidRPr="00790893">
              <w:rPr>
                <w:rFonts w:ascii="Times New Roman" w:hAnsi="Times New Roman"/>
                <w:sz w:val="24"/>
                <w:szCs w:val="24"/>
              </w:rPr>
              <w:t>artnera/ów wraz z danymi osób upoważnionych do podejmowan</w:t>
            </w:r>
            <w:r w:rsidR="006B2279" w:rsidRPr="00790893">
              <w:rPr>
                <w:rFonts w:ascii="Times New Roman" w:hAnsi="Times New Roman"/>
                <w:sz w:val="24"/>
                <w:szCs w:val="24"/>
              </w:rPr>
              <w:t>ia decyzji wiążących w imieniu p</w:t>
            </w:r>
            <w:r w:rsidRPr="00790893">
              <w:rPr>
                <w:rFonts w:ascii="Times New Roman" w:hAnsi="Times New Roman"/>
                <w:sz w:val="24"/>
                <w:szCs w:val="24"/>
              </w:rPr>
              <w:t xml:space="preserve">artnera/ów. </w:t>
            </w:r>
          </w:p>
          <w:p w:rsidR="006D5963" w:rsidRPr="00790893" w:rsidRDefault="00CD0A47" w:rsidP="0027194A">
            <w:pPr>
              <w:spacing w:before="0" w:line="240" w:lineRule="auto"/>
              <w:rPr>
                <w:rFonts w:ascii="Times New Roman" w:hAnsi="Times New Roman"/>
                <w:b/>
                <w:sz w:val="24"/>
                <w:szCs w:val="24"/>
                <w:highlight w:val="green"/>
              </w:rPr>
            </w:pPr>
            <w:r w:rsidRPr="00CD0A47">
              <w:rPr>
                <w:rFonts w:ascii="Times New Roman" w:hAnsi="Times New Roman"/>
                <w:b/>
                <w:sz w:val="24"/>
                <w:szCs w:val="24"/>
              </w:rPr>
              <w:t>UWAGA:</w:t>
            </w:r>
            <w:r w:rsidRPr="00790893">
              <w:rPr>
                <w:rFonts w:ascii="Times New Roman" w:hAnsi="Times New Roman"/>
                <w:b/>
                <w:sz w:val="24"/>
                <w:szCs w:val="24"/>
              </w:rPr>
              <w:t xml:space="preserve"> </w:t>
            </w:r>
            <w:r w:rsidR="0012202D" w:rsidRPr="00790893">
              <w:rPr>
                <w:rFonts w:ascii="Times New Roman" w:hAnsi="Times New Roman"/>
                <w:b/>
                <w:sz w:val="24"/>
                <w:szCs w:val="24"/>
              </w:rPr>
              <w:t>Nie dotyczy jednostek sektora finansów publicznych.</w:t>
            </w:r>
          </w:p>
        </w:tc>
      </w:tr>
      <w:tr w:rsidR="006D5963" w:rsidRPr="00790893" w:rsidTr="005E3202">
        <w:trPr>
          <w:jc w:val="center"/>
        </w:trPr>
        <w:tc>
          <w:tcPr>
            <w:tcW w:w="1242" w:type="dxa"/>
            <w:vAlign w:val="center"/>
          </w:tcPr>
          <w:p w:rsidR="006D5963" w:rsidRPr="00790893" w:rsidRDefault="006D5963" w:rsidP="002C764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DC73B2" w:rsidRDefault="006B2279" w:rsidP="00DC73B2">
            <w:pPr>
              <w:spacing w:before="0" w:line="240" w:lineRule="auto"/>
              <w:rPr>
                <w:rFonts w:ascii="Times New Roman" w:hAnsi="Times New Roman"/>
                <w:sz w:val="24"/>
                <w:szCs w:val="24"/>
              </w:rPr>
            </w:pPr>
            <w:r w:rsidRPr="00DC73B2">
              <w:rPr>
                <w:rFonts w:ascii="Times New Roman" w:hAnsi="Times New Roman"/>
                <w:sz w:val="24"/>
                <w:szCs w:val="24"/>
              </w:rPr>
              <w:t>Dwa egzemplarze oświadczenia p</w:t>
            </w:r>
            <w:r w:rsidR="006D5963" w:rsidRPr="00DC73B2">
              <w:rPr>
                <w:rFonts w:ascii="Times New Roman" w:hAnsi="Times New Roman"/>
                <w:sz w:val="24"/>
                <w:szCs w:val="24"/>
              </w:rPr>
              <w:t xml:space="preserve">artnera o </w:t>
            </w:r>
            <w:proofErr w:type="spellStart"/>
            <w:r w:rsidR="006D5963" w:rsidRPr="00DC73B2">
              <w:rPr>
                <w:rFonts w:ascii="Times New Roman" w:hAnsi="Times New Roman"/>
                <w:sz w:val="24"/>
                <w:szCs w:val="24"/>
              </w:rPr>
              <w:t>kwalifikowalności</w:t>
            </w:r>
            <w:proofErr w:type="spellEnd"/>
            <w:r w:rsidR="006D5963" w:rsidRPr="00DC73B2">
              <w:rPr>
                <w:rFonts w:ascii="Times New Roman" w:hAnsi="Times New Roman"/>
                <w:sz w:val="24"/>
                <w:szCs w:val="24"/>
              </w:rPr>
              <w:t xml:space="preserve"> VAT w przypadku, </w:t>
            </w:r>
            <w:r w:rsidRPr="00DC73B2">
              <w:rPr>
                <w:rFonts w:ascii="Times New Roman" w:hAnsi="Times New Roman"/>
                <w:sz w:val="24"/>
                <w:szCs w:val="24"/>
              </w:rPr>
              <w:lastRenderedPageBreak/>
              <w:t>gdy p</w:t>
            </w:r>
            <w:r w:rsidR="006D5963" w:rsidRPr="00DC73B2">
              <w:rPr>
                <w:rFonts w:ascii="Times New Roman" w:hAnsi="Times New Roman"/>
                <w:sz w:val="24"/>
                <w:szCs w:val="24"/>
              </w:rPr>
              <w:t xml:space="preserve">artner nie ma możliwości odzyskiwania/ odliczania VAT na zasadach obowiązującego w Polsce prawa w zakresie podatków od towarów i usług </w:t>
            </w:r>
            <w:r w:rsidR="00013745" w:rsidRPr="00DC73B2">
              <w:rPr>
                <w:rFonts w:ascii="Times New Roman" w:hAnsi="Times New Roman"/>
                <w:sz w:val="24"/>
                <w:szCs w:val="24"/>
              </w:rPr>
              <w:br/>
            </w:r>
            <w:r w:rsidR="006D5963" w:rsidRPr="00DC73B2">
              <w:rPr>
                <w:rFonts w:ascii="Times New Roman" w:hAnsi="Times New Roman"/>
                <w:sz w:val="24"/>
                <w:szCs w:val="24"/>
              </w:rPr>
              <w:t xml:space="preserve">(wzór oświadczenia stanowi załącznik nr </w:t>
            </w:r>
            <w:r w:rsidR="00DC73B2" w:rsidRPr="00DC73B2">
              <w:rPr>
                <w:rFonts w:ascii="Times New Roman" w:hAnsi="Times New Roman"/>
                <w:sz w:val="24"/>
                <w:szCs w:val="24"/>
              </w:rPr>
              <w:t>13</w:t>
            </w:r>
            <w:r w:rsidR="00B713AA" w:rsidRPr="00DC73B2">
              <w:rPr>
                <w:rFonts w:ascii="Times New Roman" w:hAnsi="Times New Roman"/>
                <w:sz w:val="24"/>
                <w:szCs w:val="24"/>
              </w:rPr>
              <w:t xml:space="preserve"> </w:t>
            </w:r>
            <w:r w:rsidR="00CD0A47" w:rsidRPr="00DC73B2">
              <w:rPr>
                <w:rFonts w:ascii="Times New Roman" w:hAnsi="Times New Roman"/>
                <w:sz w:val="24"/>
                <w:szCs w:val="24"/>
              </w:rPr>
              <w:t xml:space="preserve">do </w:t>
            </w:r>
            <w:r w:rsidR="003A50B6" w:rsidRPr="00DC73B2">
              <w:rPr>
                <w:rFonts w:ascii="Times New Roman" w:hAnsi="Times New Roman"/>
                <w:sz w:val="24"/>
                <w:szCs w:val="24"/>
              </w:rPr>
              <w:t>umowy</w:t>
            </w:r>
            <w:r w:rsidR="006D5963" w:rsidRPr="00DC73B2">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2C764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DC73B2" w:rsidRDefault="006D5963" w:rsidP="0027194A">
            <w:pPr>
              <w:spacing w:before="0" w:line="240" w:lineRule="auto"/>
              <w:rPr>
                <w:rFonts w:ascii="Times New Roman" w:hAnsi="Times New Roman"/>
                <w:sz w:val="24"/>
                <w:szCs w:val="24"/>
              </w:rPr>
            </w:pPr>
            <w:r w:rsidRPr="00DC73B2">
              <w:rPr>
                <w:rFonts w:ascii="Times New Roman" w:hAnsi="Times New Roman"/>
                <w:sz w:val="24"/>
                <w:szCs w:val="24"/>
              </w:rPr>
              <w:t>Uchwała właściwego organu jednostki samorządu terytorialnego lub inny właściwy dokument or</w:t>
            </w:r>
            <w:r w:rsidR="006B2279" w:rsidRPr="00DC73B2">
              <w:rPr>
                <w:rFonts w:ascii="Times New Roman" w:hAnsi="Times New Roman"/>
                <w:sz w:val="24"/>
                <w:szCs w:val="24"/>
              </w:rPr>
              <w:t>ganu, który dysponuje budżetem p</w:t>
            </w:r>
            <w:r w:rsidRPr="00DC73B2">
              <w:rPr>
                <w:rFonts w:ascii="Times New Roman" w:hAnsi="Times New Roman"/>
                <w:sz w:val="24"/>
                <w:szCs w:val="24"/>
              </w:rPr>
              <w:t xml:space="preserve">artnera </w:t>
            </w:r>
            <w:r w:rsidR="00013745" w:rsidRPr="00DC73B2">
              <w:rPr>
                <w:rFonts w:ascii="Times New Roman" w:hAnsi="Times New Roman"/>
                <w:sz w:val="24"/>
                <w:szCs w:val="24"/>
              </w:rPr>
              <w:br/>
            </w:r>
            <w:r w:rsidRPr="00DC73B2">
              <w:rPr>
                <w:rFonts w:ascii="Times New Roman" w:hAnsi="Times New Roman"/>
                <w:sz w:val="24"/>
                <w:szCs w:val="24"/>
              </w:rPr>
              <w:t>(zgodnie z przepisami o finansach publicznych), zatwierdza projekt lub udziela pełnomocnictwa do zatwierdzenia proj</w:t>
            </w:r>
            <w:r w:rsidR="003976FF" w:rsidRPr="00DC73B2">
              <w:rPr>
                <w:rFonts w:ascii="Times New Roman" w:hAnsi="Times New Roman"/>
                <w:sz w:val="24"/>
                <w:szCs w:val="24"/>
              </w:rPr>
              <w:t xml:space="preserve">ektów współfinansowanych z EFS </w:t>
            </w:r>
            <w:r w:rsidR="00013745" w:rsidRPr="00DC73B2">
              <w:rPr>
                <w:rFonts w:ascii="Times New Roman" w:hAnsi="Times New Roman"/>
                <w:sz w:val="24"/>
                <w:szCs w:val="24"/>
              </w:rPr>
              <w:br/>
            </w:r>
            <w:r w:rsidR="003976FF" w:rsidRPr="00DC73B2">
              <w:rPr>
                <w:rFonts w:ascii="Times New Roman" w:hAnsi="Times New Roman"/>
                <w:sz w:val="24"/>
                <w:szCs w:val="24"/>
              </w:rPr>
              <w:t>(jeśli dotyczy)</w:t>
            </w:r>
            <w:r w:rsidR="00214389" w:rsidRPr="00DC73B2">
              <w:rPr>
                <w:rFonts w:ascii="Times New Roman" w:hAnsi="Times New Roman"/>
                <w:sz w:val="24"/>
                <w:szCs w:val="24"/>
              </w:rPr>
              <w:t>.</w:t>
            </w:r>
          </w:p>
        </w:tc>
      </w:tr>
      <w:tr w:rsidR="00F752A0" w:rsidRPr="00790893" w:rsidTr="005E3202">
        <w:trPr>
          <w:jc w:val="center"/>
        </w:trPr>
        <w:tc>
          <w:tcPr>
            <w:tcW w:w="1242" w:type="dxa"/>
            <w:vAlign w:val="center"/>
          </w:tcPr>
          <w:p w:rsidR="00F752A0" w:rsidRPr="00790893" w:rsidRDefault="00F752A0" w:rsidP="002C764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F752A0" w:rsidRPr="00790893" w:rsidRDefault="00F752A0"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 do podpisania umowy o dofinansowanie projektu w imieniu </w:t>
            </w:r>
            <w:r w:rsidR="003976FF" w:rsidRPr="00790893">
              <w:rPr>
                <w:rFonts w:ascii="Times New Roman" w:hAnsi="Times New Roman"/>
                <w:sz w:val="24"/>
                <w:szCs w:val="24"/>
              </w:rPr>
              <w:br/>
            </w:r>
            <w:r w:rsidR="006B2279" w:rsidRPr="00790893">
              <w:rPr>
                <w:rFonts w:ascii="Times New Roman" w:hAnsi="Times New Roman"/>
                <w:sz w:val="24"/>
                <w:szCs w:val="24"/>
              </w:rPr>
              <w:t>i na rzecz p</w:t>
            </w:r>
            <w:r w:rsidRPr="00790893">
              <w:rPr>
                <w:rFonts w:ascii="Times New Roman" w:hAnsi="Times New Roman"/>
                <w:sz w:val="24"/>
                <w:szCs w:val="24"/>
              </w:rPr>
              <w:t>artnera.</w:t>
            </w:r>
          </w:p>
        </w:tc>
      </w:tr>
      <w:tr w:rsidR="0082512C" w:rsidRPr="00790893" w:rsidTr="005E3202">
        <w:trPr>
          <w:jc w:val="center"/>
        </w:trPr>
        <w:tc>
          <w:tcPr>
            <w:tcW w:w="1242" w:type="dxa"/>
            <w:vAlign w:val="center"/>
          </w:tcPr>
          <w:p w:rsidR="0082512C" w:rsidRPr="00790893" w:rsidRDefault="0082512C" w:rsidP="002C7645">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82512C" w:rsidRPr="00790893" w:rsidRDefault="0082512C" w:rsidP="00DC73B2">
            <w:pPr>
              <w:spacing w:before="0" w:line="240" w:lineRule="auto"/>
              <w:rPr>
                <w:rFonts w:ascii="Times New Roman" w:hAnsi="Times New Roman"/>
                <w:sz w:val="24"/>
                <w:szCs w:val="24"/>
              </w:rPr>
            </w:pPr>
            <w:r w:rsidRPr="00790893">
              <w:rPr>
                <w:rFonts w:ascii="Times New Roman" w:hAnsi="Times New Roman"/>
                <w:sz w:val="24"/>
                <w:szCs w:val="24"/>
                <w:shd w:val="clear" w:color="auto" w:fill="FFFFFF"/>
              </w:rPr>
              <w:t>Oświadczenie o niekaralności partnera (</w:t>
            </w:r>
            <w:r w:rsidRPr="00DC73B2">
              <w:rPr>
                <w:rFonts w:ascii="Times New Roman" w:hAnsi="Times New Roman"/>
                <w:sz w:val="24"/>
                <w:szCs w:val="24"/>
              </w:rPr>
              <w:t xml:space="preserve">wzór oświadczenia stanowi załącznik nr </w:t>
            </w:r>
            <w:r w:rsidR="00DC73B2" w:rsidRPr="00DC73B2">
              <w:rPr>
                <w:rFonts w:ascii="Times New Roman" w:hAnsi="Times New Roman"/>
                <w:sz w:val="24"/>
                <w:szCs w:val="24"/>
              </w:rPr>
              <w:t>10</w:t>
            </w:r>
            <w:r w:rsidRPr="00DC73B2">
              <w:rPr>
                <w:rFonts w:ascii="Times New Roman" w:hAnsi="Times New Roman"/>
                <w:sz w:val="24"/>
                <w:szCs w:val="24"/>
              </w:rPr>
              <w:t xml:space="preserve"> </w:t>
            </w:r>
            <w:r w:rsidR="00CD0A47" w:rsidRPr="00DC73B2">
              <w:rPr>
                <w:rFonts w:ascii="Times New Roman" w:hAnsi="Times New Roman"/>
                <w:sz w:val="24"/>
                <w:szCs w:val="24"/>
              </w:rPr>
              <w:t xml:space="preserve">do </w:t>
            </w:r>
            <w:r w:rsidRPr="00DC73B2">
              <w:rPr>
                <w:rFonts w:ascii="Times New Roman" w:hAnsi="Times New Roman"/>
                <w:sz w:val="24"/>
                <w:szCs w:val="24"/>
              </w:rPr>
              <w:t>Regulaminu)</w:t>
            </w:r>
            <w:r w:rsidR="00214389" w:rsidRPr="00DC73B2">
              <w:rPr>
                <w:rFonts w:ascii="Times New Roman" w:hAnsi="Times New Roman"/>
                <w:sz w:val="24"/>
                <w:szCs w:val="24"/>
              </w:rPr>
              <w:t>.</w:t>
            </w:r>
          </w:p>
        </w:tc>
      </w:tr>
      <w:tr w:rsidR="006D5963" w:rsidRPr="00790893" w:rsidTr="005E3202">
        <w:trPr>
          <w:jc w:val="center"/>
        </w:trPr>
        <w:tc>
          <w:tcPr>
            <w:tcW w:w="9324" w:type="dxa"/>
            <w:gridSpan w:val="2"/>
            <w:vAlign w:val="center"/>
          </w:tcPr>
          <w:p w:rsidR="006D5963" w:rsidRPr="00790893" w:rsidRDefault="006D5963" w:rsidP="009945EF">
            <w:pPr>
              <w:spacing w:before="60" w:after="60" w:line="240" w:lineRule="auto"/>
              <w:ind w:left="-142" w:right="-54"/>
              <w:jc w:val="center"/>
              <w:rPr>
                <w:rFonts w:ascii="Times New Roman" w:hAnsi="Times New Roman"/>
                <w:b/>
                <w:sz w:val="24"/>
                <w:szCs w:val="24"/>
              </w:rPr>
            </w:pPr>
            <w:r w:rsidRPr="00790893">
              <w:rPr>
                <w:rFonts w:ascii="Times New Roman" w:hAnsi="Times New Roman"/>
                <w:b/>
                <w:sz w:val="24"/>
                <w:szCs w:val="24"/>
              </w:rPr>
              <w:t>W przypadku wystąpienia</w:t>
            </w:r>
            <w:r w:rsidR="00E45048" w:rsidRPr="00790893">
              <w:rPr>
                <w:rFonts w:ascii="Times New Roman" w:hAnsi="Times New Roman"/>
                <w:b/>
                <w:sz w:val="24"/>
                <w:szCs w:val="24"/>
              </w:rPr>
              <w:t xml:space="preserve"> pomocy publicznej </w:t>
            </w:r>
            <w:r w:rsidR="0092133B">
              <w:rPr>
                <w:rFonts w:ascii="Times New Roman" w:hAnsi="Times New Roman"/>
                <w:b/>
                <w:sz w:val="24"/>
                <w:szCs w:val="24"/>
              </w:rPr>
              <w:t>Wnioskodaw</w:t>
            </w:r>
            <w:r w:rsidR="00E45048" w:rsidRPr="00790893">
              <w:rPr>
                <w:rFonts w:ascii="Times New Roman" w:hAnsi="Times New Roman"/>
                <w:b/>
                <w:sz w:val="24"/>
                <w:szCs w:val="24"/>
              </w:rPr>
              <w:t>ca /p</w:t>
            </w:r>
            <w:r w:rsidRPr="00790893">
              <w:rPr>
                <w:rFonts w:ascii="Times New Roman" w:hAnsi="Times New Roman"/>
                <w:b/>
                <w:sz w:val="24"/>
                <w:szCs w:val="24"/>
              </w:rPr>
              <w:t>artner będzie zobligowany do złożenia następujących załączników:</w:t>
            </w:r>
          </w:p>
          <w:p w:rsidR="006D5963" w:rsidRPr="00193FB1" w:rsidRDefault="00CD0A47" w:rsidP="006B2279">
            <w:pPr>
              <w:spacing w:before="60" w:after="60" w:line="240" w:lineRule="auto"/>
              <w:ind w:left="-142" w:right="-54"/>
              <w:rPr>
                <w:rFonts w:ascii="Times New Roman" w:hAnsi="Times New Roman"/>
                <w:szCs w:val="22"/>
              </w:rPr>
            </w:pPr>
            <w:r w:rsidRPr="00193FB1">
              <w:rPr>
                <w:rFonts w:ascii="Times New Roman" w:hAnsi="Times New Roman"/>
                <w:b/>
                <w:szCs w:val="22"/>
              </w:rPr>
              <w:t xml:space="preserve">UWAGA: </w:t>
            </w:r>
            <w:r w:rsidR="006D5963" w:rsidRPr="00193FB1">
              <w:rPr>
                <w:rFonts w:ascii="Times New Roman" w:hAnsi="Times New Roman"/>
                <w:szCs w:val="22"/>
              </w:rPr>
              <w:t>Ze względu na specyfikę danego Działania/</w:t>
            </w:r>
            <w:proofErr w:type="spellStart"/>
            <w:r w:rsidR="006D5963" w:rsidRPr="00193FB1">
              <w:rPr>
                <w:rFonts w:ascii="Times New Roman" w:hAnsi="Times New Roman"/>
                <w:szCs w:val="22"/>
              </w:rPr>
              <w:t>Poddziałania</w:t>
            </w:r>
            <w:proofErr w:type="spellEnd"/>
            <w:r w:rsidR="006D5963" w:rsidRPr="00193FB1">
              <w:rPr>
                <w:rFonts w:ascii="Times New Roman" w:hAnsi="Times New Roman"/>
                <w:szCs w:val="22"/>
              </w:rPr>
              <w:t xml:space="preserve">, danego projektu oraz </w:t>
            </w:r>
            <w:r w:rsidR="0092133B">
              <w:rPr>
                <w:rFonts w:ascii="Times New Roman" w:hAnsi="Times New Roman"/>
                <w:szCs w:val="22"/>
              </w:rPr>
              <w:t>Wnioskodaw</w:t>
            </w:r>
            <w:r w:rsidR="005B6143" w:rsidRPr="00193FB1">
              <w:rPr>
                <w:rFonts w:ascii="Times New Roman" w:hAnsi="Times New Roman"/>
                <w:szCs w:val="22"/>
              </w:rPr>
              <w:t>cy</w:t>
            </w:r>
            <w:r w:rsidR="006B2279" w:rsidRPr="00193FB1">
              <w:rPr>
                <w:rFonts w:ascii="Times New Roman" w:hAnsi="Times New Roman"/>
                <w:szCs w:val="22"/>
              </w:rPr>
              <w:t>/p</w:t>
            </w:r>
            <w:r w:rsidR="006D5963" w:rsidRPr="00193FB1">
              <w:rPr>
                <w:rFonts w:ascii="Times New Roman" w:hAnsi="Times New Roman"/>
                <w:szCs w:val="22"/>
              </w:rPr>
              <w:t>artnera, może wystąpić konieczność złożenia dodatkowych załączników</w:t>
            </w:r>
            <w:r w:rsidR="00193FB1">
              <w:rPr>
                <w:rFonts w:ascii="Times New Roman" w:hAnsi="Times New Roman"/>
                <w:szCs w:val="22"/>
              </w:rPr>
              <w:t xml:space="preserve"> </w:t>
            </w:r>
            <w:r w:rsidR="006D5963" w:rsidRPr="00193FB1">
              <w:rPr>
                <w:rFonts w:ascii="Times New Roman" w:hAnsi="Times New Roman"/>
                <w:szCs w:val="22"/>
              </w:rPr>
              <w:t xml:space="preserve">dotyczących pomocy publicznej, które na etapie formułowania </w:t>
            </w:r>
            <w:r w:rsidR="00045E32" w:rsidRPr="00193FB1">
              <w:rPr>
                <w:rFonts w:ascii="Times New Roman" w:hAnsi="Times New Roman"/>
                <w:szCs w:val="22"/>
              </w:rPr>
              <w:t>Regul</w:t>
            </w:r>
            <w:r w:rsidR="0027194A" w:rsidRPr="00193FB1">
              <w:rPr>
                <w:rFonts w:ascii="Times New Roman" w:hAnsi="Times New Roman"/>
                <w:szCs w:val="22"/>
              </w:rPr>
              <w:t>aminu konkursu</w:t>
            </w:r>
            <w:r w:rsidR="006D5963" w:rsidRPr="00193FB1">
              <w:rPr>
                <w:rFonts w:ascii="Times New Roman" w:hAnsi="Times New Roman"/>
                <w:szCs w:val="22"/>
              </w:rPr>
              <w:t xml:space="preserve"> nie zostały wskazane.</w:t>
            </w:r>
          </w:p>
        </w:tc>
      </w:tr>
      <w:tr w:rsidR="006D5963" w:rsidRPr="00790893" w:rsidTr="005E3202">
        <w:trPr>
          <w:jc w:val="center"/>
        </w:trPr>
        <w:tc>
          <w:tcPr>
            <w:tcW w:w="1242" w:type="dxa"/>
            <w:vAlign w:val="center"/>
          </w:tcPr>
          <w:p w:rsidR="006D5963" w:rsidRPr="00790893" w:rsidRDefault="006D5963" w:rsidP="002C7645">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 xml:space="preserve">de </w:t>
            </w:r>
            <w:proofErr w:type="spellStart"/>
            <w:r w:rsidRPr="00790893">
              <w:rPr>
                <w:rFonts w:ascii="Times New Roman" w:hAnsi="Times New Roman"/>
                <w:i/>
                <w:sz w:val="24"/>
                <w:szCs w:val="24"/>
              </w:rPr>
              <w:t>minimis</w:t>
            </w:r>
            <w:proofErr w:type="spellEnd"/>
            <w:r w:rsidRPr="00790893">
              <w:rPr>
                <w:rFonts w:ascii="Times New Roman" w:hAnsi="Times New Roman"/>
                <w:sz w:val="24"/>
                <w:szCs w:val="24"/>
              </w:rPr>
              <w:t xml:space="preserve"> otrzymanej w bieżącym roku kalendarzowym oraz w poprzedzających go dwóch latach kalendarzowych (dotyczy projektów, w których występuje pomoc </w:t>
            </w:r>
            <w:r w:rsidRPr="00790893">
              <w:rPr>
                <w:rFonts w:ascii="Times New Roman" w:hAnsi="Times New Roman"/>
                <w:i/>
                <w:sz w:val="24"/>
                <w:szCs w:val="24"/>
              </w:rPr>
              <w:t xml:space="preserve">de </w:t>
            </w:r>
            <w:proofErr w:type="spellStart"/>
            <w:r w:rsidRPr="00790893">
              <w:rPr>
                <w:rFonts w:ascii="Times New Roman" w:hAnsi="Times New Roman"/>
                <w:i/>
                <w:sz w:val="24"/>
                <w:szCs w:val="24"/>
              </w:rPr>
              <w:t>minimis</w:t>
            </w:r>
            <w:proofErr w:type="spellEnd"/>
            <w:r w:rsidRPr="00790893">
              <w:rPr>
                <w:rFonts w:ascii="Times New Roman" w:hAnsi="Times New Roman"/>
                <w:sz w:val="24"/>
                <w:szCs w:val="24"/>
              </w:rPr>
              <w:t>)</w:t>
            </w:r>
            <w:r w:rsidR="00214389">
              <w:rPr>
                <w:rFonts w:ascii="Times New Roman" w:hAnsi="Times New Roman"/>
                <w:sz w:val="24"/>
                <w:szCs w:val="24"/>
              </w:rPr>
              <w:t>.</w:t>
            </w:r>
          </w:p>
        </w:tc>
      </w:tr>
      <w:tr w:rsidR="006D5963" w:rsidRPr="00790893" w:rsidTr="005E3202">
        <w:trPr>
          <w:jc w:val="center"/>
        </w:trPr>
        <w:tc>
          <w:tcPr>
            <w:tcW w:w="1242" w:type="dxa"/>
            <w:vAlign w:val="center"/>
          </w:tcPr>
          <w:p w:rsidR="006D5963" w:rsidRPr="00790893" w:rsidRDefault="006D5963" w:rsidP="002C7645">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rsidR="006D5963" w:rsidRPr="00790893" w:rsidRDefault="006D5963"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sidR="0092133B">
              <w:rPr>
                <w:rFonts w:ascii="Times New Roman" w:hAnsi="Times New Roman"/>
                <w:sz w:val="24"/>
                <w:szCs w:val="24"/>
              </w:rPr>
              <w:t>Wnioskodaw</w:t>
            </w:r>
            <w:r w:rsidR="006B2279" w:rsidRPr="00790893">
              <w:rPr>
                <w:rFonts w:ascii="Times New Roman" w:hAnsi="Times New Roman"/>
                <w:sz w:val="24"/>
                <w:szCs w:val="24"/>
              </w:rPr>
              <w:t>cy/p</w:t>
            </w:r>
            <w:r w:rsidRPr="00790893">
              <w:rPr>
                <w:rFonts w:ascii="Times New Roman" w:hAnsi="Times New Roman"/>
                <w:sz w:val="24"/>
                <w:szCs w:val="24"/>
              </w:rPr>
              <w:t xml:space="preserve">artnera o otrzymanej pomocy publicznej innej niż pomoc </w:t>
            </w:r>
            <w:r w:rsidRPr="00790893">
              <w:rPr>
                <w:rFonts w:ascii="Times New Roman" w:hAnsi="Times New Roman"/>
                <w:i/>
                <w:sz w:val="24"/>
                <w:szCs w:val="24"/>
              </w:rPr>
              <w:t xml:space="preserve">de </w:t>
            </w:r>
            <w:proofErr w:type="spellStart"/>
            <w:r w:rsidRPr="00790893">
              <w:rPr>
                <w:rFonts w:ascii="Times New Roman" w:hAnsi="Times New Roman"/>
                <w:i/>
                <w:sz w:val="24"/>
                <w:szCs w:val="24"/>
              </w:rPr>
              <w:t>minimis</w:t>
            </w:r>
            <w:proofErr w:type="spellEnd"/>
            <w:r w:rsidRPr="00790893">
              <w:rPr>
                <w:rFonts w:ascii="Times New Roman" w:hAnsi="Times New Roman"/>
                <w:sz w:val="24"/>
                <w:szCs w:val="24"/>
              </w:rPr>
              <w:t xml:space="preserve"> zawierające w szczególności dane o dacie jej udzielenia, podstawie prawnej, formie i przeznaczeniu.</w:t>
            </w:r>
          </w:p>
        </w:tc>
      </w:tr>
    </w:tbl>
    <w:p w:rsidR="00F2603E" w:rsidRDefault="00AE2230" w:rsidP="00CD0A47">
      <w:pPr>
        <w:pStyle w:val="Nagwek3"/>
        <w:spacing w:line="276" w:lineRule="auto"/>
        <w:ind w:left="709" w:hanging="709"/>
      </w:pPr>
      <w:r w:rsidRPr="00774C2A">
        <w:t xml:space="preserve">Ww. dokumenty (załączniki) powinny zostać złożone w oryginale lub w formie kopii poświadczonych za </w:t>
      </w:r>
      <w:r w:rsidRPr="007E56C7">
        <w:t>zgodność</w:t>
      </w:r>
      <w:r w:rsidRPr="00941D4A">
        <w:t xml:space="preserve"> </w:t>
      </w:r>
      <w:r w:rsidRPr="00064BA6">
        <w:t xml:space="preserve">z oryginałem przez osobę/by uprawnioną/e do reprezentowania </w:t>
      </w:r>
      <w:r w:rsidR="0092133B">
        <w:t>Wnioskodaw</w:t>
      </w:r>
      <w:r w:rsidRPr="00064BA6">
        <w:t>cy</w:t>
      </w:r>
      <w:r w:rsidR="00CD0A47">
        <w:t xml:space="preserve"> </w:t>
      </w:r>
      <w:r w:rsidRPr="009279CE">
        <w:t>/</w:t>
      </w:r>
      <w:r w:rsidRPr="00CC6287">
        <w:t xml:space="preserve"> partnera.</w:t>
      </w:r>
      <w:bookmarkStart w:id="524" w:name="_Toc430178320"/>
      <w:r w:rsidRPr="008D37B6">
        <w:t xml:space="preserve"> </w:t>
      </w:r>
    </w:p>
    <w:p w:rsidR="006D5963" w:rsidRPr="00774C2A" w:rsidRDefault="00C46512" w:rsidP="00013745">
      <w:pPr>
        <w:pStyle w:val="Nagwek1"/>
      </w:pPr>
      <w:bookmarkStart w:id="525" w:name="_Toc488040891"/>
      <w:r w:rsidRPr="00013745">
        <w:t>Dodatkowe informacje</w:t>
      </w:r>
      <w:bookmarkEnd w:id="524"/>
      <w:bookmarkEnd w:id="525"/>
    </w:p>
    <w:p w:rsidR="00B117FE" w:rsidRPr="00282824" w:rsidRDefault="00B117FE" w:rsidP="00B117FE">
      <w:pPr>
        <w:pStyle w:val="Nagwek3"/>
        <w:ind w:left="709" w:hanging="709"/>
      </w:pPr>
      <w:r w:rsidRPr="00282824">
        <w:rPr>
          <w:szCs w:val="24"/>
        </w:rPr>
        <w:t>Nie dotyczy</w:t>
      </w:r>
      <w:r w:rsidR="00282824">
        <w:rPr>
          <w:szCs w:val="24"/>
        </w:rPr>
        <w:t>.</w:t>
      </w:r>
    </w:p>
    <w:p w:rsidR="006D5963" w:rsidRPr="00013745" w:rsidRDefault="006D5963" w:rsidP="006D5963">
      <w:pPr>
        <w:pStyle w:val="Nagwek1"/>
        <w:keepNext w:val="0"/>
        <w:pBdr>
          <w:bottom w:val="single" w:sz="4" w:space="5" w:color="auto"/>
        </w:pBdr>
        <w:spacing w:before="60" w:after="12" w:line="260" w:lineRule="atLeast"/>
      </w:pPr>
      <w:bookmarkStart w:id="526" w:name="_Toc226361394"/>
      <w:bookmarkStart w:id="527" w:name="_Toc226361996"/>
      <w:bookmarkEnd w:id="319"/>
      <w:bookmarkEnd w:id="320"/>
      <w:bookmarkEnd w:id="321"/>
      <w:bookmarkEnd w:id="322"/>
      <w:bookmarkEnd w:id="323"/>
      <w:bookmarkEnd w:id="324"/>
      <w:bookmarkEnd w:id="325"/>
      <w:bookmarkEnd w:id="526"/>
      <w:bookmarkEnd w:id="527"/>
      <w:r w:rsidRPr="00013745">
        <w:br w:type="page"/>
      </w:r>
      <w:bookmarkStart w:id="528" w:name="_Toc430178321"/>
      <w:bookmarkStart w:id="529" w:name="_Toc488040892"/>
      <w:bookmarkStart w:id="530" w:name="_Toc179774691"/>
      <w:bookmarkStart w:id="531" w:name="_Toc179774733"/>
      <w:r w:rsidRPr="00013745">
        <w:lastRenderedPageBreak/>
        <w:t>Kontakt</w:t>
      </w:r>
      <w:bookmarkEnd w:id="528"/>
      <w:bookmarkEnd w:id="529"/>
      <w:r w:rsidRPr="00013745">
        <w:t xml:space="preserve"> </w:t>
      </w:r>
      <w:bookmarkEnd w:id="530"/>
      <w:bookmarkEnd w:id="531"/>
    </w:p>
    <w:p w:rsidR="006B1895" w:rsidRPr="00941D4A" w:rsidRDefault="006D5963" w:rsidP="006F78E5">
      <w:pPr>
        <w:spacing w:before="240" w:after="60" w:line="276" w:lineRule="auto"/>
        <w:jc w:val="left"/>
        <w:rPr>
          <w:rFonts w:ascii="Times New Roman" w:hAnsi="Times New Roman"/>
          <w:sz w:val="24"/>
        </w:rPr>
      </w:pPr>
      <w:bookmarkStart w:id="532" w:name="_Toc179774692"/>
      <w:bookmarkStart w:id="533" w:name="_Toc179774734"/>
      <w:bookmarkStart w:id="534" w:name="_Toc179854756"/>
      <w:bookmarkStart w:id="535" w:name="_Toc180200290"/>
      <w:bookmarkStart w:id="536" w:name="_Toc180206492"/>
      <w:bookmarkStart w:id="537" w:name="_Toc180218129"/>
      <w:bookmarkStart w:id="538" w:name="_Toc180301348"/>
      <w:r w:rsidRPr="00774C2A">
        <w:rPr>
          <w:rFonts w:ascii="Times New Roman" w:hAnsi="Times New Roman"/>
          <w:sz w:val="24"/>
        </w:rPr>
        <w:t xml:space="preserve">Dodatkowych informacji dla ubiegających się o </w:t>
      </w:r>
      <w:r w:rsidRPr="007E56C7">
        <w:rPr>
          <w:rFonts w:ascii="Times New Roman" w:hAnsi="Times New Roman"/>
          <w:sz w:val="24"/>
        </w:rPr>
        <w:t>dofinansowanie udziela</w:t>
      </w:r>
      <w:r w:rsidR="006B1895" w:rsidRPr="00941D4A">
        <w:rPr>
          <w:rFonts w:ascii="Times New Roman" w:hAnsi="Times New Roman"/>
          <w:sz w:val="24"/>
        </w:rPr>
        <w:t>:</w:t>
      </w:r>
    </w:p>
    <w:p w:rsidR="006D5963" w:rsidRPr="005B041D" w:rsidRDefault="006D5963" w:rsidP="006F78E5">
      <w:pPr>
        <w:spacing w:before="240" w:after="60" w:line="276" w:lineRule="auto"/>
        <w:jc w:val="left"/>
        <w:rPr>
          <w:rFonts w:ascii="Times New Roman" w:hAnsi="Times New Roman"/>
          <w:sz w:val="24"/>
        </w:rPr>
      </w:pPr>
      <w:r w:rsidRPr="00064BA6">
        <w:rPr>
          <w:rFonts w:ascii="Times New Roman" w:hAnsi="Times New Roman"/>
          <w:b/>
          <w:sz w:val="24"/>
        </w:rPr>
        <w:t>Wojewódzki Urząd Pracy w Rzeszowie</w:t>
      </w:r>
      <w:r w:rsidRPr="009279CE">
        <w:rPr>
          <w:rFonts w:ascii="Times New Roman" w:hAnsi="Times New Roman"/>
          <w:sz w:val="24"/>
        </w:rPr>
        <w:t xml:space="preserve"> </w:t>
      </w:r>
      <w:r w:rsidRPr="00D8763E">
        <w:rPr>
          <w:rFonts w:ascii="Times New Roman" w:hAnsi="Times New Roman"/>
          <w:sz w:val="24"/>
        </w:rPr>
        <w:t>(Instytucja Organizująca Konkurs</w:t>
      </w:r>
      <w:r w:rsidR="00EC2E66" w:rsidRPr="00D8763E">
        <w:rPr>
          <w:rFonts w:ascii="Times New Roman" w:hAnsi="Times New Roman"/>
          <w:sz w:val="24"/>
        </w:rPr>
        <w:t>)</w:t>
      </w:r>
      <w:r w:rsidR="006F78E5" w:rsidRPr="00D8763E">
        <w:rPr>
          <w:rFonts w:ascii="Times New Roman" w:hAnsi="Times New Roman"/>
          <w:sz w:val="24"/>
        </w:rPr>
        <w:t>,</w:t>
      </w:r>
      <w:r w:rsidR="006B1895" w:rsidRPr="00D8763E">
        <w:rPr>
          <w:rFonts w:ascii="Times New Roman" w:hAnsi="Times New Roman"/>
          <w:sz w:val="24"/>
        </w:rPr>
        <w:t xml:space="preserve"> </w:t>
      </w:r>
      <w:bookmarkEnd w:id="532"/>
      <w:bookmarkEnd w:id="533"/>
      <w:bookmarkEnd w:id="534"/>
      <w:bookmarkEnd w:id="535"/>
      <w:bookmarkEnd w:id="536"/>
      <w:bookmarkEnd w:id="537"/>
      <w:bookmarkEnd w:id="538"/>
      <w:r w:rsidRPr="00D8763E">
        <w:rPr>
          <w:rFonts w:ascii="Times New Roman" w:hAnsi="Times New Roman"/>
          <w:sz w:val="24"/>
        </w:rPr>
        <w:t xml:space="preserve">Wydział </w:t>
      </w:r>
      <w:r w:rsidR="008F4FDA" w:rsidRPr="00D8763E">
        <w:rPr>
          <w:rFonts w:ascii="Times New Roman" w:hAnsi="Times New Roman"/>
          <w:sz w:val="24"/>
        </w:rPr>
        <w:t>Edukacji</w:t>
      </w:r>
      <w:r w:rsidR="008F4FDA" w:rsidRPr="00D8763E">
        <w:rPr>
          <w:rFonts w:ascii="Times New Roman" w:hAnsi="Times New Roman"/>
          <w:sz w:val="24"/>
          <w:highlight w:val="lightGray"/>
        </w:rPr>
        <w:t xml:space="preserve"> </w:t>
      </w:r>
      <w:r w:rsidR="008F4FDA" w:rsidRPr="00D8763E">
        <w:rPr>
          <w:rFonts w:ascii="Times New Roman" w:hAnsi="Times New Roman"/>
          <w:sz w:val="24"/>
          <w:szCs w:val="24"/>
        </w:rPr>
        <w:t xml:space="preserve">EFS </w:t>
      </w:r>
      <w:r w:rsidRPr="00D8763E">
        <w:rPr>
          <w:rFonts w:ascii="Times New Roman" w:hAnsi="Times New Roman"/>
          <w:sz w:val="24"/>
          <w:szCs w:val="24"/>
        </w:rPr>
        <w:t xml:space="preserve">,ul. </w:t>
      </w:r>
      <w:r w:rsidR="008F4FDA" w:rsidRPr="00D8763E">
        <w:rPr>
          <w:rFonts w:ascii="Times New Roman" w:hAnsi="Times New Roman"/>
          <w:sz w:val="24"/>
          <w:szCs w:val="24"/>
        </w:rPr>
        <w:t>Naruszewicza 11</w:t>
      </w:r>
      <w:r w:rsidRPr="00D8763E">
        <w:rPr>
          <w:rFonts w:ascii="Times New Roman" w:hAnsi="Times New Roman"/>
          <w:sz w:val="24"/>
          <w:szCs w:val="24"/>
        </w:rPr>
        <w:t xml:space="preserve">, pokój nr </w:t>
      </w:r>
      <w:r w:rsidR="00282824" w:rsidRPr="00D8763E">
        <w:rPr>
          <w:rFonts w:ascii="Times New Roman" w:hAnsi="Times New Roman"/>
          <w:sz w:val="24"/>
          <w:szCs w:val="24"/>
        </w:rPr>
        <w:t>112</w:t>
      </w:r>
      <w:r w:rsidRPr="00D8763E">
        <w:rPr>
          <w:rFonts w:ascii="Times New Roman" w:hAnsi="Times New Roman"/>
          <w:sz w:val="24"/>
          <w:szCs w:val="24"/>
        </w:rPr>
        <w:t xml:space="preserve"> tel.</w:t>
      </w:r>
      <w:r w:rsidR="0055450E" w:rsidRPr="00D8763E">
        <w:rPr>
          <w:rFonts w:ascii="Times New Roman" w:hAnsi="Times New Roman"/>
          <w:sz w:val="24"/>
          <w:szCs w:val="24"/>
        </w:rPr>
        <w:t xml:space="preserve">, </w:t>
      </w:r>
      <w:r w:rsidR="0055450E" w:rsidRPr="00D8763E">
        <w:rPr>
          <w:rFonts w:ascii="Times New Roman" w:hAnsi="Times New Roman"/>
          <w:bCs/>
          <w:sz w:val="24"/>
          <w:szCs w:val="24"/>
        </w:rPr>
        <w:t>17 743 28 29, 17 743 28 30, 17 743 28 31, 17 743 28 32</w:t>
      </w:r>
      <w:r w:rsidR="00977284" w:rsidRPr="00D8763E">
        <w:rPr>
          <w:rFonts w:ascii="Times New Roman" w:hAnsi="Times New Roman"/>
          <w:bCs/>
          <w:sz w:val="24"/>
          <w:szCs w:val="24"/>
        </w:rPr>
        <w:t>, 17 743 28 41</w:t>
      </w:r>
      <w:r w:rsidR="0055450E" w:rsidRPr="00D8763E">
        <w:rPr>
          <w:rFonts w:ascii="Times New Roman" w:hAnsi="Times New Roman"/>
          <w:sz w:val="24"/>
          <w:szCs w:val="24"/>
        </w:rPr>
        <w:t xml:space="preserve"> (</w:t>
      </w:r>
      <w:r w:rsidR="0055450E" w:rsidRPr="00D8763E">
        <w:rPr>
          <w:rFonts w:ascii="Times New Roman" w:hAnsi="Times New Roman"/>
          <w:b/>
          <w:sz w:val="24"/>
          <w:szCs w:val="24"/>
          <w:u w:val="single"/>
        </w:rPr>
        <w:t xml:space="preserve">natomiast do dnia 21 sierpnia 2017 r. ul. Poniatowskiego 10,  pokój nr 14,  tel. 17 850 92 90, </w:t>
      </w:r>
      <w:r w:rsidR="00977284" w:rsidRPr="00D8763E">
        <w:rPr>
          <w:rFonts w:ascii="Times New Roman" w:hAnsi="Times New Roman"/>
          <w:b/>
          <w:sz w:val="24"/>
          <w:szCs w:val="24"/>
          <w:u w:val="single"/>
        </w:rPr>
        <w:t xml:space="preserve">17 850 92 94, </w:t>
      </w:r>
      <w:r w:rsidR="0055450E" w:rsidRPr="00D8763E">
        <w:rPr>
          <w:rFonts w:ascii="Times New Roman" w:hAnsi="Times New Roman"/>
          <w:b/>
          <w:sz w:val="24"/>
          <w:szCs w:val="24"/>
          <w:u w:val="single"/>
        </w:rPr>
        <w:t>17 850 92 95, 17</w:t>
      </w:r>
      <w:r w:rsidR="0055450E" w:rsidRPr="0055450E">
        <w:rPr>
          <w:rFonts w:ascii="Times New Roman" w:hAnsi="Times New Roman"/>
          <w:b/>
          <w:sz w:val="24"/>
          <w:szCs w:val="24"/>
          <w:u w:val="single"/>
        </w:rPr>
        <w:t> 850 92 89, 17 850 92 65</w:t>
      </w:r>
      <w:r w:rsidR="0055450E" w:rsidRPr="0055450E">
        <w:rPr>
          <w:rFonts w:ascii="Times New Roman" w:hAnsi="Times New Roman"/>
          <w:sz w:val="24"/>
          <w:szCs w:val="24"/>
        </w:rPr>
        <w:t>)</w:t>
      </w:r>
    </w:p>
    <w:p w:rsidR="00CC2BD2" w:rsidRDefault="00506B86" w:rsidP="00FA3B38">
      <w:pPr>
        <w:spacing w:before="240" w:after="60" w:line="276" w:lineRule="auto"/>
        <w:jc w:val="left"/>
        <w:rPr>
          <w:rFonts w:ascii="Times New Roman" w:hAnsi="Times New Roman"/>
          <w:sz w:val="24"/>
          <w:szCs w:val="24"/>
        </w:rPr>
      </w:pPr>
      <w:r w:rsidRPr="008D37B6">
        <w:rPr>
          <w:rFonts w:ascii="Times New Roman" w:hAnsi="Times New Roman"/>
          <w:b/>
          <w:sz w:val="24"/>
          <w:szCs w:val="24"/>
        </w:rPr>
        <w:t>Punkt Informacyjny EFS</w:t>
      </w:r>
      <w:r w:rsidRPr="008D37B6">
        <w:rPr>
          <w:rFonts w:ascii="Times New Roman" w:hAnsi="Times New Roman"/>
          <w:sz w:val="24"/>
          <w:szCs w:val="24"/>
        </w:rPr>
        <w:t xml:space="preserve"> w Wojewódzkim Urzędzie Pracy w Rzeszowie, </w:t>
      </w:r>
      <w:r w:rsidR="00FA3B38" w:rsidRPr="00FA3B38">
        <w:rPr>
          <w:rFonts w:ascii="Times New Roman" w:hAnsi="Times New Roman"/>
          <w:sz w:val="24"/>
          <w:szCs w:val="24"/>
        </w:rPr>
        <w:t xml:space="preserve">ul. Adama Stanisława Naruszewicza 11, 35-055 Rzeszów </w:t>
      </w:r>
      <w:r w:rsidR="00FA3B38">
        <w:rPr>
          <w:rFonts w:ascii="Times New Roman" w:hAnsi="Times New Roman"/>
          <w:sz w:val="24"/>
          <w:szCs w:val="24"/>
        </w:rPr>
        <w:t xml:space="preserve">tel. </w:t>
      </w:r>
      <w:r w:rsidR="00CC2BD2">
        <w:rPr>
          <w:rFonts w:ascii="Times New Roman" w:hAnsi="Times New Roman"/>
          <w:sz w:val="24"/>
          <w:szCs w:val="24"/>
        </w:rPr>
        <w:t>17</w:t>
      </w:r>
      <w:r w:rsidR="00CC2BD2" w:rsidRPr="00CC2BD2">
        <w:rPr>
          <w:rFonts w:ascii="Times New Roman" w:hAnsi="Times New Roman"/>
          <w:sz w:val="24"/>
          <w:szCs w:val="24"/>
        </w:rPr>
        <w:t xml:space="preserve"> 743 28 05</w:t>
      </w:r>
    </w:p>
    <w:p w:rsidR="0081507F" w:rsidRPr="008E36D4" w:rsidRDefault="0081507F" w:rsidP="00FA3B38">
      <w:pPr>
        <w:spacing w:before="240" w:after="60" w:line="276" w:lineRule="auto"/>
        <w:jc w:val="left"/>
        <w:rPr>
          <w:rFonts w:ascii="Times New Roman" w:hAnsi="Times New Roman"/>
          <w:sz w:val="24"/>
          <w:szCs w:val="24"/>
        </w:rPr>
      </w:pPr>
      <w:r w:rsidRPr="000463B1">
        <w:rPr>
          <w:rStyle w:val="Pogrubienie"/>
          <w:rFonts w:ascii="Times New Roman" w:hAnsi="Times New Roman"/>
          <w:sz w:val="24"/>
          <w:szCs w:val="24"/>
        </w:rPr>
        <w:t>Główny Punkt Informacyjny Funduszy Europejskich</w:t>
      </w:r>
      <w:r w:rsidR="00EC2E66" w:rsidRPr="00330FC6">
        <w:rPr>
          <w:rStyle w:val="Pogrubienie"/>
          <w:rFonts w:ascii="Times New Roman" w:hAnsi="Times New Roman"/>
          <w:sz w:val="24"/>
          <w:szCs w:val="24"/>
        </w:rPr>
        <w:t>,</w:t>
      </w:r>
      <w:r w:rsidR="00193FB1">
        <w:rPr>
          <w:rFonts w:ascii="Times New Roman" w:hAnsi="Times New Roman"/>
          <w:sz w:val="24"/>
          <w:szCs w:val="24"/>
        </w:rPr>
        <w:t xml:space="preserve"> </w:t>
      </w:r>
      <w:r w:rsidRPr="00330FC6">
        <w:rPr>
          <w:rFonts w:ascii="Times New Roman" w:hAnsi="Times New Roman"/>
          <w:sz w:val="24"/>
          <w:szCs w:val="24"/>
        </w:rPr>
        <w:t>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193FB1">
        <w:rPr>
          <w:rFonts w:ascii="Times New Roman" w:hAnsi="Times New Roman"/>
          <w:sz w:val="24"/>
          <w:szCs w:val="24"/>
        </w:rPr>
        <w:t xml:space="preserve">35-010 </w:t>
      </w:r>
      <w:r w:rsidRPr="0051706A">
        <w:rPr>
          <w:rFonts w:ascii="Times New Roman" w:hAnsi="Times New Roman"/>
          <w:sz w:val="24"/>
          <w:szCs w:val="24"/>
        </w:rPr>
        <w:t>Rzeszów</w:t>
      </w:r>
      <w:r w:rsidR="00013745">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p>
    <w:p w:rsidR="006D5963" w:rsidRPr="008E36D4" w:rsidRDefault="006D5963" w:rsidP="006F78E5">
      <w:pPr>
        <w:spacing w:before="120" w:after="120" w:line="276" w:lineRule="auto"/>
        <w:rPr>
          <w:rFonts w:ascii="Times New Roman" w:hAnsi="Times New Roman"/>
          <w:sz w:val="24"/>
          <w:szCs w:val="24"/>
        </w:rPr>
      </w:pPr>
      <w:r w:rsidRPr="008E36D4">
        <w:rPr>
          <w:rFonts w:ascii="Times New Roman" w:hAnsi="Times New Roman"/>
          <w:b/>
          <w:sz w:val="24"/>
          <w:szCs w:val="24"/>
        </w:rPr>
        <w:t>Oddziały Zamiejscowe WUP</w:t>
      </w:r>
      <w:r w:rsidRPr="008E36D4">
        <w:rPr>
          <w:rFonts w:ascii="Times New Roman" w:hAnsi="Times New Roman"/>
          <w:sz w:val="24"/>
          <w:szCs w:val="24"/>
        </w:rPr>
        <w:t xml:space="preserve"> w:</w:t>
      </w:r>
    </w:p>
    <w:p w:rsidR="00D847D3" w:rsidRPr="009C3434" w:rsidRDefault="006D5963" w:rsidP="006F78E5">
      <w:pPr>
        <w:spacing w:before="120" w:after="120" w:line="276" w:lineRule="auto"/>
        <w:rPr>
          <w:rFonts w:ascii="Times New Roman" w:hAnsi="Times New Roman"/>
          <w:sz w:val="24"/>
          <w:szCs w:val="24"/>
        </w:rPr>
      </w:pPr>
      <w:r w:rsidRPr="008E36D4">
        <w:rPr>
          <w:rFonts w:ascii="Times New Roman" w:hAnsi="Times New Roman"/>
          <w:sz w:val="24"/>
          <w:szCs w:val="24"/>
        </w:rPr>
        <w:t xml:space="preserve">Krośnie, ul. Lewakowskiego 27B, tel. 13 436 34 26, </w:t>
      </w:r>
    </w:p>
    <w:p w:rsidR="00D847D3" w:rsidRPr="00AE07F6" w:rsidRDefault="006D5963" w:rsidP="006F78E5">
      <w:pPr>
        <w:spacing w:before="120" w:after="120" w:line="276" w:lineRule="auto"/>
        <w:rPr>
          <w:rFonts w:ascii="Times New Roman" w:hAnsi="Times New Roman"/>
          <w:sz w:val="24"/>
          <w:szCs w:val="24"/>
        </w:rPr>
      </w:pPr>
      <w:r w:rsidRPr="009C3434">
        <w:rPr>
          <w:rFonts w:ascii="Times New Roman" w:hAnsi="Times New Roman"/>
          <w:sz w:val="24"/>
          <w:szCs w:val="24"/>
        </w:rPr>
        <w:t xml:space="preserve">Tarnobrzegu, </w:t>
      </w:r>
      <w:r w:rsidR="00D847D3" w:rsidRPr="009C3434">
        <w:rPr>
          <w:rFonts w:ascii="Times New Roman" w:hAnsi="Times New Roman"/>
          <w:sz w:val="24"/>
          <w:szCs w:val="24"/>
        </w:rPr>
        <w:t>ul. 1 Maja 4a</w:t>
      </w:r>
      <w:r w:rsidR="000E276A" w:rsidRPr="009C3434">
        <w:rPr>
          <w:rFonts w:ascii="Times New Roman" w:hAnsi="Times New Roman"/>
          <w:sz w:val="24"/>
          <w:szCs w:val="24"/>
        </w:rPr>
        <w:t>,</w:t>
      </w:r>
      <w:r w:rsidR="00D847D3" w:rsidRPr="009C3434">
        <w:rPr>
          <w:rFonts w:ascii="Times New Roman" w:hAnsi="Times New Roman"/>
          <w:sz w:val="24"/>
          <w:szCs w:val="24"/>
        </w:rPr>
        <w:t xml:space="preserve"> </w:t>
      </w:r>
      <w:r w:rsidR="00203E77" w:rsidRPr="00AE07F6">
        <w:rPr>
          <w:rFonts w:ascii="Times New Roman" w:hAnsi="Times New Roman"/>
          <w:sz w:val="24"/>
          <w:szCs w:val="24"/>
        </w:rPr>
        <w:t xml:space="preserve">, </w:t>
      </w:r>
      <w:r w:rsidR="00D847D3" w:rsidRPr="00AE07F6">
        <w:rPr>
          <w:rFonts w:ascii="Times New Roman" w:hAnsi="Times New Roman"/>
          <w:sz w:val="24"/>
          <w:szCs w:val="24"/>
        </w:rPr>
        <w:t>tel. 15 822 15 94,</w:t>
      </w:r>
    </w:p>
    <w:p w:rsidR="0081507F" w:rsidRPr="00BD0FF1" w:rsidRDefault="006D5963" w:rsidP="006F78E5">
      <w:pPr>
        <w:spacing w:before="120" w:after="120" w:line="276" w:lineRule="auto"/>
        <w:rPr>
          <w:rFonts w:ascii="Times New Roman" w:hAnsi="Times New Roman"/>
          <w:sz w:val="24"/>
          <w:szCs w:val="24"/>
        </w:rPr>
      </w:pPr>
      <w:r w:rsidRPr="00AE07F6">
        <w:rPr>
          <w:rFonts w:ascii="Times New Roman" w:hAnsi="Times New Roman"/>
          <w:sz w:val="24"/>
          <w:szCs w:val="24"/>
        </w:rPr>
        <w:t xml:space="preserve">Przemyślu, ul. </w:t>
      </w:r>
      <w:r w:rsidR="00F85580" w:rsidRPr="00AE07F6">
        <w:rPr>
          <w:rFonts w:ascii="Times New Roman" w:hAnsi="Times New Roman"/>
          <w:sz w:val="24"/>
          <w:szCs w:val="24"/>
        </w:rPr>
        <w:t>Kościuszki</w:t>
      </w:r>
      <w:r w:rsidRPr="00BD0FF1">
        <w:rPr>
          <w:rFonts w:ascii="Times New Roman" w:hAnsi="Times New Roman"/>
          <w:sz w:val="24"/>
          <w:szCs w:val="24"/>
        </w:rPr>
        <w:t xml:space="preserve"> </w:t>
      </w:r>
      <w:r w:rsidR="00F85580" w:rsidRPr="00BD0FF1">
        <w:rPr>
          <w:rFonts w:ascii="Times New Roman" w:hAnsi="Times New Roman"/>
          <w:sz w:val="24"/>
          <w:szCs w:val="24"/>
        </w:rPr>
        <w:t>2</w:t>
      </w:r>
      <w:r w:rsidRPr="00BD0FF1">
        <w:rPr>
          <w:rFonts w:ascii="Times New Roman" w:hAnsi="Times New Roman"/>
          <w:sz w:val="24"/>
          <w:szCs w:val="24"/>
        </w:rPr>
        <w:t xml:space="preserve"> tel.</w:t>
      </w:r>
      <w:r w:rsidR="00F85580" w:rsidRPr="00BD0FF1">
        <w:rPr>
          <w:sz w:val="24"/>
          <w:szCs w:val="24"/>
        </w:rPr>
        <w:t xml:space="preserve"> </w:t>
      </w:r>
      <w:r w:rsidR="00F85580" w:rsidRPr="00BD0FF1">
        <w:rPr>
          <w:rFonts w:ascii="Times New Roman" w:hAnsi="Times New Roman"/>
          <w:sz w:val="24"/>
          <w:szCs w:val="24"/>
        </w:rPr>
        <w:t xml:space="preserve">16 678 </w:t>
      </w:r>
      <w:r w:rsidR="00C800C3" w:rsidRPr="00BD0FF1">
        <w:rPr>
          <w:rFonts w:ascii="Times New Roman" w:hAnsi="Times New Roman"/>
          <w:sz w:val="24"/>
          <w:szCs w:val="24"/>
        </w:rPr>
        <w:t xml:space="preserve">60 </w:t>
      </w:r>
      <w:r w:rsidR="00F85580" w:rsidRPr="00BD0FF1">
        <w:rPr>
          <w:rFonts w:ascii="Times New Roman" w:hAnsi="Times New Roman"/>
          <w:sz w:val="24"/>
          <w:szCs w:val="24"/>
        </w:rPr>
        <w:t>87</w:t>
      </w:r>
      <w:r w:rsidRPr="00BD0FF1">
        <w:rPr>
          <w:rFonts w:ascii="Times New Roman" w:hAnsi="Times New Roman"/>
          <w:sz w:val="24"/>
          <w:szCs w:val="24"/>
        </w:rPr>
        <w:t>.</w:t>
      </w:r>
    </w:p>
    <w:p w:rsidR="006D5963" w:rsidRPr="00111CEF" w:rsidRDefault="006D5963" w:rsidP="006F78E5">
      <w:pPr>
        <w:spacing w:before="60" w:after="60" w:line="276" w:lineRule="auto"/>
        <w:rPr>
          <w:rFonts w:ascii="Times New Roman" w:hAnsi="Times New Roman"/>
          <w:b/>
          <w:sz w:val="24"/>
          <w:szCs w:val="24"/>
        </w:rPr>
      </w:pPr>
      <w:r w:rsidRPr="00C23F92">
        <w:rPr>
          <w:rFonts w:ascii="Times New Roman" w:hAnsi="Times New Roman"/>
          <w:sz w:val="24"/>
          <w:szCs w:val="24"/>
        </w:rPr>
        <w:t xml:space="preserve">Informacje udzielane są od poniedziałku do piątku w godz. 7 </w:t>
      </w:r>
      <w:r w:rsidRPr="003C7CDA">
        <w:rPr>
          <w:rFonts w:ascii="Times New Roman" w:hAnsi="Times New Roman"/>
          <w:sz w:val="24"/>
          <w:szCs w:val="24"/>
          <w:vertAlign w:val="superscript"/>
        </w:rPr>
        <w:t xml:space="preserve">30 </w:t>
      </w:r>
      <w:r w:rsidRPr="00FF3A1E">
        <w:rPr>
          <w:rFonts w:ascii="Times New Roman" w:hAnsi="Times New Roman"/>
          <w:sz w:val="24"/>
          <w:szCs w:val="24"/>
        </w:rPr>
        <w:t xml:space="preserve">– 15 </w:t>
      </w:r>
      <w:r w:rsidRPr="00111CEF">
        <w:rPr>
          <w:rFonts w:ascii="Times New Roman" w:hAnsi="Times New Roman"/>
          <w:sz w:val="24"/>
          <w:szCs w:val="24"/>
          <w:vertAlign w:val="superscript"/>
        </w:rPr>
        <w:t>30</w:t>
      </w:r>
      <w:r w:rsidRPr="000C4B45">
        <w:rPr>
          <w:rFonts w:ascii="Times New Roman" w:hAnsi="Times New Roman"/>
          <w:sz w:val="24"/>
          <w:szCs w:val="24"/>
        </w:rPr>
        <w:t>.</w:t>
      </w:r>
    </w:p>
    <w:p w:rsidR="00E479AF" w:rsidRPr="003551FE" w:rsidRDefault="00CD0A47" w:rsidP="00E479AF">
      <w:pPr>
        <w:spacing w:before="240" w:after="60" w:line="276" w:lineRule="auto"/>
        <w:jc w:val="left"/>
        <w:rPr>
          <w:rFonts w:ascii="Times New Roman" w:hAnsi="Times New Roman"/>
          <w:sz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E479AF" w:rsidRPr="008A42D2">
        <w:rPr>
          <w:rFonts w:ascii="Times New Roman" w:hAnsi="Times New Roman"/>
          <w:sz w:val="24"/>
        </w:rPr>
        <w:t xml:space="preserve">Odpowiedzi na pytania </w:t>
      </w:r>
      <w:r w:rsidR="0092133B">
        <w:rPr>
          <w:rFonts w:ascii="Times New Roman" w:hAnsi="Times New Roman"/>
          <w:sz w:val="24"/>
        </w:rPr>
        <w:t>Wnioskodaw</w:t>
      </w:r>
      <w:r w:rsidR="00E479AF" w:rsidRPr="008A42D2">
        <w:rPr>
          <w:rFonts w:ascii="Times New Roman" w:hAnsi="Times New Roman"/>
          <w:sz w:val="24"/>
        </w:rPr>
        <w:t xml:space="preserve">ców </w:t>
      </w:r>
      <w:r w:rsidR="00E479AF" w:rsidRPr="003C1E88">
        <w:rPr>
          <w:rFonts w:ascii="Times New Roman" w:hAnsi="Times New Roman"/>
          <w:sz w:val="24"/>
        </w:rPr>
        <w:t xml:space="preserve">publikowane </w:t>
      </w:r>
      <w:r w:rsidR="00E479AF" w:rsidRPr="00CB6F5B">
        <w:rPr>
          <w:rFonts w:ascii="Times New Roman" w:hAnsi="Times New Roman"/>
          <w:sz w:val="24"/>
        </w:rPr>
        <w:t>będ</w:t>
      </w:r>
      <w:r w:rsidR="00E479AF" w:rsidRPr="00655B83">
        <w:rPr>
          <w:rFonts w:ascii="Times New Roman" w:hAnsi="Times New Roman"/>
          <w:sz w:val="24"/>
        </w:rPr>
        <w:t xml:space="preserve">ą najpóźniej </w:t>
      </w:r>
      <w:r w:rsidR="001A69DC">
        <w:rPr>
          <w:rFonts w:ascii="Times New Roman" w:hAnsi="Times New Roman"/>
          <w:sz w:val="24"/>
        </w:rPr>
        <w:t>5</w:t>
      </w:r>
      <w:r w:rsidR="001A69DC" w:rsidRPr="00655B83">
        <w:rPr>
          <w:rFonts w:ascii="Times New Roman" w:hAnsi="Times New Roman"/>
          <w:sz w:val="24"/>
        </w:rPr>
        <w:t xml:space="preserve"> </w:t>
      </w:r>
      <w:r w:rsidR="00E479AF" w:rsidRPr="00655B83">
        <w:rPr>
          <w:rFonts w:ascii="Times New Roman" w:hAnsi="Times New Roman"/>
          <w:sz w:val="24"/>
        </w:rPr>
        <w:t>dni przed planowanym terminem zakończenia naboru wniosków</w:t>
      </w:r>
      <w:r w:rsidR="00E479AF" w:rsidRPr="004633B7">
        <w:rPr>
          <w:rFonts w:ascii="Times New Roman" w:hAnsi="Times New Roman"/>
          <w:sz w:val="24"/>
        </w:rPr>
        <w:t xml:space="preserve"> na stronie internetowej RPO WP 2014-2020 (www.rpo.podkarpackie.pl).</w:t>
      </w:r>
    </w:p>
    <w:p w:rsidR="006D5963" w:rsidRPr="003551FE" w:rsidRDefault="006D5963" w:rsidP="006D5963">
      <w:pPr>
        <w:spacing w:before="120" w:after="120" w:line="240" w:lineRule="auto"/>
        <w:rPr>
          <w:rFonts w:ascii="Times New Roman" w:hAnsi="Times New Roman"/>
          <w:b/>
          <w:sz w:val="24"/>
          <w:szCs w:val="24"/>
        </w:rPr>
      </w:pPr>
    </w:p>
    <w:p w:rsidR="006D5963" w:rsidRPr="001B63B2" w:rsidRDefault="006D5963" w:rsidP="006D5963">
      <w:pPr>
        <w:pStyle w:val="szklistdol"/>
        <w:shd w:val="clear" w:color="auto" w:fill="FFFFFF"/>
        <w:rPr>
          <w:rFonts w:ascii="Times New Roman" w:hAnsi="Times New Roman"/>
          <w:color w:val="auto"/>
          <w:sz w:val="24"/>
          <w:szCs w:val="24"/>
        </w:rPr>
      </w:pPr>
    </w:p>
    <w:p w:rsidR="006D5963" w:rsidRPr="0053417A" w:rsidRDefault="006D5963" w:rsidP="00944152">
      <w:pPr>
        <w:pStyle w:val="Nagwek1"/>
      </w:pPr>
      <w:bookmarkStart w:id="539" w:name="_Toc179774696"/>
      <w:bookmarkStart w:id="540" w:name="_Toc179774738"/>
      <w:r w:rsidRPr="0053417A">
        <w:rPr>
          <w:highlight w:val="yellow"/>
        </w:rPr>
        <w:br w:type="page"/>
      </w:r>
      <w:bookmarkStart w:id="541" w:name="_Toc430178322"/>
      <w:bookmarkStart w:id="542" w:name="_Toc488040893"/>
      <w:bookmarkEnd w:id="539"/>
      <w:bookmarkEnd w:id="540"/>
      <w:r w:rsidR="00944152" w:rsidRPr="00774C2A">
        <w:lastRenderedPageBreak/>
        <w:t>Wzory załączników</w:t>
      </w:r>
      <w:bookmarkEnd w:id="541"/>
      <w:bookmarkEnd w:id="542"/>
    </w:p>
    <w:p w:rsidR="006D5963" w:rsidRPr="0051706A" w:rsidRDefault="006D5963"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F85580" w:rsidRPr="00CC6287">
        <w:rPr>
          <w:rFonts w:ascii="Times New Roman" w:hAnsi="Times New Roman"/>
          <w:sz w:val="24"/>
          <w:szCs w:val="24"/>
        </w:rPr>
        <w:t>1</w:t>
      </w:r>
      <w:r w:rsidR="00193FB1">
        <w:rPr>
          <w:rFonts w:ascii="Times New Roman" w:hAnsi="Times New Roman"/>
          <w:sz w:val="24"/>
          <w:szCs w:val="24"/>
        </w:rPr>
        <w:tab/>
        <w:t xml:space="preserve">Wzór wniosku o </w:t>
      </w:r>
      <w:r w:rsidRPr="00CC6287">
        <w:rPr>
          <w:rFonts w:ascii="Times New Roman" w:hAnsi="Times New Roman"/>
          <w:sz w:val="24"/>
          <w:szCs w:val="24"/>
        </w:rPr>
        <w:t xml:space="preserve">dofinansowanie projektu </w:t>
      </w:r>
      <w:r w:rsidR="002F332E" w:rsidRPr="00CC6287">
        <w:rPr>
          <w:rFonts w:ascii="Times New Roman" w:hAnsi="Times New Roman"/>
          <w:sz w:val="24"/>
          <w:szCs w:val="24"/>
        </w:rPr>
        <w:t xml:space="preserve">w ramach </w:t>
      </w:r>
      <w:r w:rsidR="009C6A71" w:rsidRPr="008D37B6">
        <w:rPr>
          <w:rFonts w:ascii="Times New Roman" w:hAnsi="Times New Roman"/>
          <w:sz w:val="24"/>
          <w:szCs w:val="24"/>
        </w:rPr>
        <w:t>R</w:t>
      </w:r>
      <w:r w:rsidR="00A3166C" w:rsidRPr="008D37B6">
        <w:rPr>
          <w:rFonts w:ascii="Times New Roman" w:hAnsi="Times New Roman"/>
          <w:sz w:val="24"/>
          <w:szCs w:val="24"/>
        </w:rPr>
        <w:t>egionalnego Programu Operacyjnego Województwa Podkarpackiego</w:t>
      </w:r>
      <w:r w:rsidR="009C6A71" w:rsidRPr="00D71913">
        <w:rPr>
          <w:rFonts w:ascii="Times New Roman" w:hAnsi="Times New Roman"/>
          <w:sz w:val="24"/>
          <w:szCs w:val="24"/>
        </w:rPr>
        <w:t xml:space="preserve"> </w:t>
      </w:r>
      <w:r w:rsidR="00A3166C" w:rsidRPr="000463B1">
        <w:rPr>
          <w:rFonts w:ascii="Times New Roman" w:hAnsi="Times New Roman"/>
          <w:sz w:val="24"/>
          <w:szCs w:val="24"/>
        </w:rPr>
        <w:t>na lata</w:t>
      </w:r>
      <w:r w:rsidR="002F332E" w:rsidRPr="00330FC6">
        <w:rPr>
          <w:rFonts w:ascii="Times New Roman" w:hAnsi="Times New Roman"/>
          <w:sz w:val="24"/>
          <w:szCs w:val="24"/>
        </w:rPr>
        <w:t xml:space="preserve"> 2014-2020 </w:t>
      </w:r>
      <w:r w:rsidR="002F332E" w:rsidRPr="0051706A">
        <w:rPr>
          <w:rFonts w:ascii="Times New Roman" w:hAnsi="Times New Roman"/>
          <w:sz w:val="24"/>
        </w:rPr>
        <w:t>w zakresie osi priorytetowych VII-IX RPO WP 2014-2020;</w:t>
      </w:r>
    </w:p>
    <w:p w:rsidR="006D5963" w:rsidRPr="009C3434" w:rsidRDefault="006D5963" w:rsidP="009D5278">
      <w:pPr>
        <w:spacing w:before="120" w:after="120" w:line="240" w:lineRule="auto"/>
        <w:ind w:left="2127" w:hanging="2127"/>
        <w:rPr>
          <w:rFonts w:ascii="Times New Roman" w:hAnsi="Times New Roman"/>
          <w:sz w:val="24"/>
        </w:rPr>
      </w:pPr>
      <w:r w:rsidRPr="008E36D4">
        <w:rPr>
          <w:rFonts w:ascii="Times New Roman" w:hAnsi="Times New Roman"/>
          <w:sz w:val="24"/>
        </w:rPr>
        <w:t xml:space="preserve">Załącznik </w:t>
      </w:r>
      <w:r w:rsidR="00F85580" w:rsidRPr="008E36D4">
        <w:rPr>
          <w:rFonts w:ascii="Times New Roman" w:hAnsi="Times New Roman"/>
          <w:sz w:val="24"/>
        </w:rPr>
        <w:t>2</w:t>
      </w:r>
      <w:r w:rsidRPr="008E36D4">
        <w:rPr>
          <w:rFonts w:ascii="Times New Roman" w:hAnsi="Times New Roman"/>
          <w:sz w:val="24"/>
        </w:rPr>
        <w:t xml:space="preserve"> </w:t>
      </w:r>
      <w:r w:rsidRPr="008E36D4">
        <w:rPr>
          <w:rFonts w:ascii="Times New Roman" w:hAnsi="Times New Roman"/>
          <w:sz w:val="24"/>
        </w:rPr>
        <w:tab/>
        <w:t xml:space="preserve">Instrukcja wypełniania wniosku o dofinansowanie projektu </w:t>
      </w:r>
      <w:r w:rsidR="00EF22C3" w:rsidRPr="008E36D4">
        <w:rPr>
          <w:rFonts w:ascii="Times New Roman" w:hAnsi="Times New Roman"/>
          <w:sz w:val="24"/>
        </w:rPr>
        <w:t xml:space="preserve">w ramach </w:t>
      </w:r>
      <w:r w:rsidR="00A3166C" w:rsidRPr="008E36D4">
        <w:rPr>
          <w:rFonts w:ascii="Times New Roman" w:hAnsi="Times New Roman"/>
          <w:sz w:val="24"/>
          <w:szCs w:val="24"/>
        </w:rPr>
        <w:t xml:space="preserve">Regionalnego Programu Operacyjnego Województwa Podkarpackiego na lata 2014-2020 </w:t>
      </w:r>
      <w:r w:rsidR="00A3166C" w:rsidRPr="009C3434">
        <w:rPr>
          <w:rFonts w:ascii="Times New Roman" w:hAnsi="Times New Roman"/>
          <w:sz w:val="24"/>
        </w:rPr>
        <w:t>w zakresie osi priorytetowych VII-IX RPO WP 2014-2020</w:t>
      </w:r>
      <w:r w:rsidR="00E429E2" w:rsidRPr="009C3434">
        <w:rPr>
          <w:rFonts w:ascii="Times New Roman" w:hAnsi="Times New Roman"/>
          <w:sz w:val="24"/>
        </w:rPr>
        <w:t>;</w:t>
      </w:r>
    </w:p>
    <w:p w:rsidR="00914213" w:rsidRPr="00774C2A" w:rsidRDefault="006D5963" w:rsidP="009D5278">
      <w:pPr>
        <w:spacing w:before="120" w:after="120" w:line="240" w:lineRule="auto"/>
        <w:ind w:left="2127" w:hanging="2127"/>
        <w:rPr>
          <w:rFonts w:ascii="Times New Roman" w:hAnsi="Times New Roman"/>
          <w:sz w:val="24"/>
        </w:rPr>
      </w:pPr>
      <w:r w:rsidRPr="009C3434">
        <w:rPr>
          <w:rFonts w:ascii="Times New Roman" w:hAnsi="Times New Roman"/>
          <w:sz w:val="24"/>
        </w:rPr>
        <w:t xml:space="preserve">Załącznik </w:t>
      </w:r>
      <w:r w:rsidR="00F85580" w:rsidRPr="009C3434">
        <w:rPr>
          <w:rFonts w:ascii="Times New Roman" w:hAnsi="Times New Roman"/>
          <w:sz w:val="24"/>
        </w:rPr>
        <w:t>3</w:t>
      </w:r>
      <w:r w:rsidRPr="00AE07F6">
        <w:rPr>
          <w:rFonts w:ascii="Times New Roman" w:hAnsi="Times New Roman"/>
          <w:sz w:val="24"/>
        </w:rPr>
        <w:tab/>
      </w:r>
      <w:r w:rsidR="00914213" w:rsidRPr="00AE07F6">
        <w:rPr>
          <w:rFonts w:ascii="Times New Roman" w:hAnsi="Times New Roman"/>
          <w:sz w:val="24"/>
        </w:rPr>
        <w:t>Karta weryfikacji wymogów formalnych</w:t>
      </w:r>
      <w:r w:rsidR="00F2603E">
        <w:rPr>
          <w:rFonts w:ascii="Times New Roman" w:hAnsi="Times New Roman"/>
          <w:sz w:val="24"/>
        </w:rPr>
        <w:t xml:space="preserve"> wniosku o dofinansowanie projektu współfinansowanego ze środków EFS w ramach RPO WP 2014-2020</w:t>
      </w:r>
      <w:r w:rsidR="00914213" w:rsidRPr="00774C2A">
        <w:rPr>
          <w:rFonts w:ascii="Times New Roman" w:hAnsi="Times New Roman"/>
          <w:sz w:val="24"/>
        </w:rPr>
        <w:t>;</w:t>
      </w:r>
    </w:p>
    <w:p w:rsidR="006D5963" w:rsidRDefault="00914213" w:rsidP="009D5278">
      <w:pPr>
        <w:spacing w:before="120" w:after="120" w:line="240" w:lineRule="auto"/>
        <w:ind w:left="2127" w:hanging="2127"/>
        <w:rPr>
          <w:rFonts w:ascii="Times New Roman" w:hAnsi="Times New Roman"/>
          <w:sz w:val="24"/>
        </w:rPr>
      </w:pPr>
      <w:r w:rsidRPr="007E56C7">
        <w:rPr>
          <w:rFonts w:ascii="Times New Roman" w:hAnsi="Times New Roman"/>
          <w:sz w:val="24"/>
        </w:rPr>
        <w:t xml:space="preserve">Załącznik 4 </w:t>
      </w:r>
      <w:r w:rsidRPr="007E56C7">
        <w:rPr>
          <w:rFonts w:ascii="Times New Roman" w:hAnsi="Times New Roman"/>
          <w:sz w:val="24"/>
        </w:rPr>
        <w:tab/>
      </w:r>
      <w:r w:rsidR="006D5963" w:rsidRPr="00941D4A">
        <w:rPr>
          <w:rFonts w:ascii="Times New Roman" w:hAnsi="Times New Roman"/>
          <w:sz w:val="24"/>
        </w:rPr>
        <w:t>Karta oceny formaln</w:t>
      </w:r>
      <w:r w:rsidR="00B0097F">
        <w:rPr>
          <w:rFonts w:ascii="Times New Roman" w:hAnsi="Times New Roman"/>
          <w:sz w:val="24"/>
        </w:rPr>
        <w:t>o-merytorycznej</w:t>
      </w:r>
      <w:r w:rsidR="006D5963" w:rsidRPr="00941D4A">
        <w:rPr>
          <w:rFonts w:ascii="Times New Roman" w:hAnsi="Times New Roman"/>
          <w:sz w:val="24"/>
        </w:rPr>
        <w:t xml:space="preserve"> wniosku o</w:t>
      </w:r>
      <w:r w:rsidR="00193FB1">
        <w:rPr>
          <w:rFonts w:ascii="Times New Roman" w:hAnsi="Times New Roman"/>
          <w:sz w:val="24"/>
        </w:rPr>
        <w:t xml:space="preserve"> </w:t>
      </w:r>
      <w:r w:rsidR="006D5963" w:rsidRPr="00941D4A">
        <w:rPr>
          <w:rFonts w:ascii="Times New Roman" w:hAnsi="Times New Roman"/>
          <w:sz w:val="24"/>
        </w:rPr>
        <w:t>dofinansowan</w:t>
      </w:r>
      <w:r w:rsidR="009C6A71" w:rsidRPr="00064BA6">
        <w:rPr>
          <w:rFonts w:ascii="Times New Roman" w:hAnsi="Times New Roman"/>
          <w:sz w:val="24"/>
        </w:rPr>
        <w:t xml:space="preserve">ie projektu </w:t>
      </w:r>
      <w:r w:rsidR="00EF22C3" w:rsidRPr="009279CE">
        <w:rPr>
          <w:rFonts w:ascii="Times New Roman" w:hAnsi="Times New Roman"/>
          <w:sz w:val="24"/>
        </w:rPr>
        <w:t>współfinansowanego ze środków EFS w ramach RPO WP 2014-2020</w:t>
      </w:r>
      <w:r w:rsidR="00E429E2" w:rsidRPr="00DE4CF7">
        <w:rPr>
          <w:rFonts w:ascii="Times New Roman" w:hAnsi="Times New Roman"/>
          <w:sz w:val="24"/>
        </w:rPr>
        <w:t>;</w:t>
      </w:r>
    </w:p>
    <w:p w:rsidR="00B86AAE" w:rsidRDefault="008D288B" w:rsidP="009D5278">
      <w:pPr>
        <w:tabs>
          <w:tab w:val="left" w:pos="2127"/>
        </w:tabs>
        <w:spacing w:before="120" w:after="120"/>
        <w:ind w:left="2127" w:hanging="2127"/>
      </w:pPr>
      <w:r w:rsidRPr="00AE07F6">
        <w:rPr>
          <w:rFonts w:ascii="Times New Roman" w:hAnsi="Times New Roman"/>
          <w:sz w:val="24"/>
          <w:szCs w:val="24"/>
        </w:rPr>
        <w:t xml:space="preserve">Załącznik </w:t>
      </w:r>
      <w:r w:rsidR="00B0097F">
        <w:rPr>
          <w:rFonts w:ascii="Times New Roman" w:hAnsi="Times New Roman"/>
          <w:sz w:val="24"/>
          <w:szCs w:val="24"/>
        </w:rPr>
        <w:t>5</w:t>
      </w:r>
      <w:r w:rsidR="00B0097F" w:rsidRPr="00774C2A">
        <w:rPr>
          <w:rFonts w:ascii="Times New Roman" w:hAnsi="Times New Roman"/>
          <w:sz w:val="24"/>
          <w:szCs w:val="24"/>
        </w:rPr>
        <w:t xml:space="preserve"> </w:t>
      </w:r>
      <w:r w:rsidRPr="00774C2A">
        <w:rPr>
          <w:rFonts w:ascii="Times New Roman" w:hAnsi="Times New Roman"/>
          <w:sz w:val="24"/>
          <w:szCs w:val="24"/>
        </w:rPr>
        <w:tab/>
      </w:r>
      <w:r w:rsidR="00B86AAE" w:rsidRPr="00B86AAE">
        <w:rPr>
          <w:rFonts w:ascii="Times New Roman" w:hAnsi="Times New Roman"/>
          <w:sz w:val="24"/>
        </w:rPr>
        <w:t xml:space="preserve">Karta weryfikacji spełniania kryteriów negocjacyjnych </w:t>
      </w:r>
      <w:r w:rsidR="00B86AAE" w:rsidRPr="00064BA6">
        <w:rPr>
          <w:rFonts w:ascii="Times New Roman" w:hAnsi="Times New Roman"/>
          <w:sz w:val="24"/>
        </w:rPr>
        <w:t xml:space="preserve">projektu </w:t>
      </w:r>
      <w:r w:rsidR="00B86AAE" w:rsidRPr="009279CE">
        <w:rPr>
          <w:rFonts w:ascii="Times New Roman" w:hAnsi="Times New Roman"/>
          <w:sz w:val="24"/>
        </w:rPr>
        <w:t>współfinansowanego ze środków EFS w ramach RPO WP 2014-2020</w:t>
      </w:r>
    </w:p>
    <w:p w:rsidR="009D5278" w:rsidRDefault="00B86AAE" w:rsidP="009D5278">
      <w:pPr>
        <w:spacing w:before="120" w:after="120"/>
        <w:ind w:left="2127" w:hanging="2127"/>
        <w:rPr>
          <w:rFonts w:ascii="Times New Roman" w:hAnsi="Times New Roman"/>
          <w:sz w:val="24"/>
          <w:szCs w:val="24"/>
        </w:rPr>
      </w:pPr>
      <w:r w:rsidRPr="00AE07F6">
        <w:rPr>
          <w:rFonts w:ascii="Times New Roman" w:hAnsi="Times New Roman"/>
          <w:sz w:val="24"/>
          <w:szCs w:val="24"/>
        </w:rPr>
        <w:t xml:space="preserve">Załącznik </w:t>
      </w:r>
      <w:r>
        <w:rPr>
          <w:rFonts w:ascii="Times New Roman" w:hAnsi="Times New Roman"/>
          <w:sz w:val="24"/>
          <w:szCs w:val="24"/>
        </w:rPr>
        <w:t>6</w:t>
      </w:r>
      <w:r w:rsidRPr="00774C2A">
        <w:rPr>
          <w:rFonts w:ascii="Times New Roman" w:hAnsi="Times New Roman"/>
          <w:sz w:val="24"/>
          <w:szCs w:val="24"/>
        </w:rPr>
        <w:t xml:space="preserve"> </w:t>
      </w:r>
      <w:r>
        <w:rPr>
          <w:rFonts w:ascii="Times New Roman" w:hAnsi="Times New Roman"/>
          <w:sz w:val="24"/>
          <w:szCs w:val="24"/>
        </w:rPr>
        <w:tab/>
      </w:r>
      <w:r w:rsidR="008D288B" w:rsidRPr="00774C2A">
        <w:rPr>
          <w:rFonts w:ascii="Times New Roman" w:hAnsi="Times New Roman"/>
          <w:sz w:val="24"/>
          <w:szCs w:val="24"/>
        </w:rPr>
        <w:t>Wzór oświadczenia o niewprowadzeniu do wniosku zmian innych</w:t>
      </w:r>
      <w:r w:rsidR="009D5278">
        <w:rPr>
          <w:rFonts w:ascii="Times New Roman" w:hAnsi="Times New Roman"/>
          <w:sz w:val="24"/>
          <w:szCs w:val="24"/>
        </w:rPr>
        <w:t>,</w:t>
      </w:r>
      <w:r w:rsidR="009D5278" w:rsidRPr="006E0438">
        <w:rPr>
          <w:rFonts w:ascii="Times New Roman" w:hAnsi="Times New Roman"/>
          <w:sz w:val="24"/>
          <w:szCs w:val="24"/>
        </w:rPr>
        <w:t xml:space="preserve"> niż </w:t>
      </w:r>
      <w:r w:rsidR="009D5278">
        <w:rPr>
          <w:rFonts w:ascii="Times New Roman" w:hAnsi="Times New Roman"/>
          <w:sz w:val="24"/>
          <w:szCs w:val="24"/>
        </w:rPr>
        <w:t>wskazane przez IOK;</w:t>
      </w:r>
    </w:p>
    <w:p w:rsidR="006D5963" w:rsidRPr="00CC6287" w:rsidRDefault="006D5963"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7</w:t>
      </w:r>
      <w:r w:rsidRPr="00774C2A">
        <w:rPr>
          <w:rFonts w:ascii="Times New Roman" w:hAnsi="Times New Roman"/>
          <w:sz w:val="24"/>
        </w:rPr>
        <w:tab/>
      </w:r>
      <w:r w:rsidR="0043420C" w:rsidRPr="00774C2A">
        <w:rPr>
          <w:rFonts w:ascii="Times New Roman" w:hAnsi="Times New Roman"/>
          <w:sz w:val="24"/>
        </w:rPr>
        <w:t>Wzór u</w:t>
      </w:r>
      <w:r w:rsidRPr="00774C2A">
        <w:rPr>
          <w:rFonts w:ascii="Times New Roman" w:hAnsi="Times New Roman"/>
          <w:sz w:val="24"/>
        </w:rPr>
        <w:t>mow</w:t>
      </w:r>
      <w:r w:rsidR="0043420C" w:rsidRPr="007E56C7">
        <w:rPr>
          <w:rFonts w:ascii="Times New Roman" w:hAnsi="Times New Roman"/>
          <w:sz w:val="24"/>
        </w:rPr>
        <w:t>y</w:t>
      </w:r>
      <w:r w:rsidRPr="00941D4A">
        <w:rPr>
          <w:rFonts w:ascii="Times New Roman" w:hAnsi="Times New Roman"/>
          <w:sz w:val="24"/>
        </w:rPr>
        <w:t xml:space="preserve"> o dofinansowanie projektu w ramach </w:t>
      </w:r>
      <w:r w:rsidR="00F85580" w:rsidRPr="00064BA6">
        <w:rPr>
          <w:rFonts w:ascii="Times New Roman" w:hAnsi="Times New Roman"/>
          <w:sz w:val="24"/>
        </w:rPr>
        <w:t>RPO WP</w:t>
      </w:r>
      <w:r w:rsidR="0082512C" w:rsidRPr="009279CE">
        <w:rPr>
          <w:rFonts w:ascii="Times New Roman" w:hAnsi="Times New Roman"/>
          <w:sz w:val="24"/>
        </w:rPr>
        <w:t xml:space="preserve"> 2014-2020</w:t>
      </w:r>
      <w:r w:rsidR="00E429E2" w:rsidRPr="00CC6287">
        <w:rPr>
          <w:rFonts w:ascii="Times New Roman" w:hAnsi="Times New Roman"/>
          <w:sz w:val="24"/>
        </w:rPr>
        <w:t>;</w:t>
      </w:r>
    </w:p>
    <w:p w:rsidR="004277A1" w:rsidRPr="00CC6287" w:rsidRDefault="00F85580"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8</w:t>
      </w:r>
      <w:r w:rsidR="00A606AE" w:rsidRPr="00774C2A">
        <w:rPr>
          <w:rFonts w:ascii="Times New Roman" w:hAnsi="Times New Roman"/>
          <w:sz w:val="24"/>
        </w:rPr>
        <w:tab/>
      </w:r>
      <w:r w:rsidR="0043420C" w:rsidRPr="0053417A">
        <w:rPr>
          <w:rFonts w:ascii="Times New Roman" w:hAnsi="Times New Roman"/>
          <w:sz w:val="24"/>
        </w:rPr>
        <w:t>Wzór umowy</w:t>
      </w:r>
      <w:r w:rsidR="000B1E44" w:rsidRPr="0053417A">
        <w:rPr>
          <w:rFonts w:ascii="Times New Roman" w:hAnsi="Times New Roman"/>
          <w:sz w:val="24"/>
        </w:rPr>
        <w:t xml:space="preserve"> o dofinansowanie projektu w ramach </w:t>
      </w:r>
      <w:r w:rsidRPr="0053417A">
        <w:rPr>
          <w:rFonts w:ascii="Times New Roman" w:hAnsi="Times New Roman"/>
          <w:sz w:val="24"/>
        </w:rPr>
        <w:t>RPO WP</w:t>
      </w:r>
      <w:r w:rsidR="00E479AF" w:rsidRPr="0053417A">
        <w:rPr>
          <w:rFonts w:ascii="Times New Roman" w:hAnsi="Times New Roman"/>
          <w:sz w:val="24"/>
        </w:rPr>
        <w:t xml:space="preserve"> 2014-2020</w:t>
      </w:r>
      <w:r w:rsidRPr="0053417A">
        <w:rPr>
          <w:rFonts w:ascii="Times New Roman" w:hAnsi="Times New Roman"/>
          <w:sz w:val="24"/>
        </w:rPr>
        <w:t xml:space="preserve"> </w:t>
      </w:r>
      <w:r w:rsidR="00E429E2" w:rsidRPr="0053417A">
        <w:rPr>
          <w:rFonts w:ascii="Times New Roman" w:hAnsi="Times New Roman"/>
          <w:sz w:val="24"/>
        </w:rPr>
        <w:t>(</w:t>
      </w:r>
      <w:r w:rsidR="00E479AF" w:rsidRPr="00774C2A">
        <w:rPr>
          <w:rFonts w:ascii="Times New Roman" w:hAnsi="Times New Roman"/>
          <w:sz w:val="24"/>
        </w:rPr>
        <w:t>uproszczone metody rozliczania wydatków)</w:t>
      </w:r>
      <w:r w:rsidR="00DE4CF7">
        <w:rPr>
          <w:rFonts w:ascii="Times New Roman" w:hAnsi="Times New Roman"/>
          <w:sz w:val="24"/>
        </w:rPr>
        <w:t>;</w:t>
      </w:r>
    </w:p>
    <w:p w:rsidR="006D5963" w:rsidRPr="00064BA6" w:rsidRDefault="00EF22C3" w:rsidP="009D5278">
      <w:pPr>
        <w:spacing w:before="120" w:after="120" w:line="240" w:lineRule="auto"/>
        <w:ind w:left="2127" w:hanging="2127"/>
        <w:rPr>
          <w:rFonts w:ascii="Times New Roman" w:hAnsi="Times New Roman"/>
          <w:sz w:val="24"/>
          <w:szCs w:val="24"/>
        </w:rPr>
      </w:pPr>
      <w:r w:rsidRPr="00CC6287">
        <w:rPr>
          <w:rFonts w:ascii="Times New Roman" w:hAnsi="Times New Roman"/>
          <w:sz w:val="24"/>
          <w:szCs w:val="24"/>
        </w:rPr>
        <w:t xml:space="preserve">Załącznik </w:t>
      </w:r>
      <w:r w:rsidR="00B86AAE">
        <w:rPr>
          <w:rFonts w:ascii="Times New Roman" w:hAnsi="Times New Roman"/>
          <w:sz w:val="24"/>
          <w:szCs w:val="24"/>
        </w:rPr>
        <w:t>9</w:t>
      </w:r>
      <w:r w:rsidR="008825FD" w:rsidRPr="00774C2A">
        <w:rPr>
          <w:rFonts w:ascii="Times New Roman" w:hAnsi="Times New Roman"/>
          <w:sz w:val="24"/>
          <w:szCs w:val="24"/>
        </w:rPr>
        <w:tab/>
      </w:r>
      <w:r w:rsidR="0074023D" w:rsidRPr="0074023D">
        <w:rPr>
          <w:rFonts w:ascii="Times New Roman" w:hAnsi="Times New Roman"/>
          <w:sz w:val="24"/>
          <w:szCs w:val="24"/>
        </w:rPr>
        <w:t>Wzór oświadczenia o zobowiązaniu/braku zobowiązania do stosowania ustawy prawo zamówień publicznych</w:t>
      </w:r>
      <w:r w:rsidR="00E429E2" w:rsidRPr="00941D4A">
        <w:rPr>
          <w:rFonts w:ascii="Times New Roman" w:hAnsi="Times New Roman"/>
          <w:sz w:val="24"/>
          <w:szCs w:val="24"/>
        </w:rPr>
        <w:t>;</w:t>
      </w:r>
    </w:p>
    <w:p w:rsidR="0082512C" w:rsidRPr="00774C2A" w:rsidRDefault="008D288B"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B86AAE">
        <w:rPr>
          <w:rFonts w:ascii="Times New Roman" w:hAnsi="Times New Roman"/>
          <w:sz w:val="24"/>
          <w:szCs w:val="24"/>
        </w:rPr>
        <w:t>10</w:t>
      </w:r>
      <w:r w:rsidR="0082512C" w:rsidRPr="00774C2A">
        <w:rPr>
          <w:rFonts w:ascii="Times New Roman" w:hAnsi="Times New Roman"/>
          <w:sz w:val="24"/>
          <w:szCs w:val="24"/>
        </w:rPr>
        <w:tab/>
        <w:t>Wzór oświadczenia o niekaralności beneficjenta;</w:t>
      </w:r>
    </w:p>
    <w:p w:rsidR="0082512C" w:rsidRPr="00330FC6" w:rsidRDefault="008D288B" w:rsidP="009D5278">
      <w:pPr>
        <w:spacing w:before="120" w:after="120" w:line="240" w:lineRule="auto"/>
        <w:ind w:left="2127" w:hanging="2127"/>
        <w:rPr>
          <w:rFonts w:ascii="Times New Roman" w:hAnsi="Times New Roman"/>
          <w:sz w:val="24"/>
          <w:szCs w:val="24"/>
        </w:rPr>
      </w:pPr>
      <w:r w:rsidRPr="00774C2A">
        <w:rPr>
          <w:rFonts w:ascii="Times New Roman" w:hAnsi="Times New Roman"/>
          <w:sz w:val="24"/>
          <w:szCs w:val="24"/>
        </w:rPr>
        <w:t xml:space="preserve">Załącznik </w:t>
      </w:r>
      <w:r w:rsidR="00B86AAE">
        <w:rPr>
          <w:rFonts w:ascii="Times New Roman" w:hAnsi="Times New Roman"/>
          <w:sz w:val="24"/>
          <w:szCs w:val="24"/>
        </w:rPr>
        <w:t>11</w:t>
      </w:r>
      <w:r w:rsidR="0082512C" w:rsidRPr="00774C2A">
        <w:rPr>
          <w:rFonts w:ascii="Times New Roman" w:hAnsi="Times New Roman"/>
          <w:sz w:val="24"/>
          <w:szCs w:val="24"/>
        </w:rPr>
        <w:tab/>
      </w:r>
      <w:r w:rsidR="0082512C" w:rsidRPr="00330FC6">
        <w:rPr>
          <w:rFonts w:ascii="Times New Roman" w:hAnsi="Times New Roman"/>
          <w:sz w:val="24"/>
          <w:szCs w:val="24"/>
        </w:rPr>
        <w:t>Wzór oświadczenia o niekaralności partnera;</w:t>
      </w:r>
    </w:p>
    <w:p w:rsidR="002A651F" w:rsidRPr="00064BA6" w:rsidRDefault="00117E3D" w:rsidP="009D5278">
      <w:pPr>
        <w:spacing w:before="120" w:after="120" w:line="240" w:lineRule="auto"/>
        <w:ind w:left="2127" w:hanging="2127"/>
        <w:rPr>
          <w:rFonts w:ascii="Times New Roman" w:hAnsi="Times New Roman"/>
          <w:sz w:val="24"/>
          <w:szCs w:val="24"/>
        </w:rPr>
      </w:pPr>
      <w:r w:rsidRPr="0051706A">
        <w:rPr>
          <w:rFonts w:ascii="Times New Roman" w:hAnsi="Times New Roman"/>
          <w:sz w:val="24"/>
          <w:szCs w:val="24"/>
        </w:rPr>
        <w:t>Z</w:t>
      </w:r>
      <w:r w:rsidR="00EF22C3" w:rsidRPr="0051706A">
        <w:rPr>
          <w:rFonts w:ascii="Times New Roman" w:hAnsi="Times New Roman"/>
          <w:sz w:val="24"/>
          <w:szCs w:val="24"/>
        </w:rPr>
        <w:t xml:space="preserve">ałącznik </w:t>
      </w:r>
      <w:r w:rsidR="00B86AAE">
        <w:rPr>
          <w:rFonts w:ascii="Times New Roman" w:hAnsi="Times New Roman"/>
          <w:sz w:val="24"/>
          <w:szCs w:val="24"/>
        </w:rPr>
        <w:t>12</w:t>
      </w:r>
      <w:r w:rsidRPr="0051706A">
        <w:rPr>
          <w:rFonts w:ascii="Times New Roman" w:hAnsi="Times New Roman"/>
          <w:sz w:val="24"/>
          <w:szCs w:val="24"/>
        </w:rPr>
        <w:tab/>
      </w:r>
      <w:r w:rsidR="00F24BE5" w:rsidRPr="008E36D4">
        <w:rPr>
          <w:rFonts w:ascii="Times New Roman" w:hAnsi="Times New Roman"/>
          <w:iCs/>
          <w:sz w:val="24"/>
          <w:szCs w:val="24"/>
        </w:rPr>
        <w:t xml:space="preserve">Katalog regionalnych stawek rynkowych </w:t>
      </w:r>
      <w:r w:rsidR="000D097E">
        <w:rPr>
          <w:rFonts w:ascii="Times New Roman" w:hAnsi="Times New Roman"/>
          <w:iCs/>
          <w:sz w:val="24"/>
          <w:szCs w:val="24"/>
        </w:rPr>
        <w:t xml:space="preserve">dotyczących </w:t>
      </w:r>
      <w:r w:rsidR="000D097E" w:rsidRPr="000D097E">
        <w:rPr>
          <w:rFonts w:ascii="Times New Roman" w:hAnsi="Times New Roman"/>
          <w:iCs/>
          <w:sz w:val="24"/>
          <w:szCs w:val="24"/>
        </w:rPr>
        <w:t>Regionalnego Programu Operacyjnego Województwa Podkarpackiego 2014 – 2020 oraz Programu Operacyjnego Wiedza Edukacja Rozwój 2014-2020</w:t>
      </w:r>
      <w:r w:rsidR="00F24BE5" w:rsidRPr="008E36D4">
        <w:rPr>
          <w:rFonts w:ascii="Times New Roman" w:hAnsi="Times New Roman"/>
          <w:iCs/>
          <w:sz w:val="24"/>
          <w:szCs w:val="24"/>
        </w:rPr>
        <w:t>, opracowany przez Wojewódzki Urząd Pracy w Rzeszowie</w:t>
      </w:r>
      <w:r w:rsidR="0051706A">
        <w:rPr>
          <w:rFonts w:ascii="Times New Roman" w:hAnsi="Times New Roman"/>
          <w:iCs/>
          <w:sz w:val="24"/>
          <w:szCs w:val="24"/>
        </w:rPr>
        <w:t>;</w:t>
      </w:r>
    </w:p>
    <w:p w:rsidR="00BF245C" w:rsidRPr="00CC6287" w:rsidRDefault="00EF22C3"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sidRPr="00CC6287">
        <w:rPr>
          <w:rFonts w:ascii="Times New Roman" w:hAnsi="Times New Roman"/>
          <w:iCs/>
          <w:sz w:val="24"/>
          <w:szCs w:val="24"/>
        </w:rPr>
        <w:t>1</w:t>
      </w:r>
      <w:r w:rsidR="00B86AAE">
        <w:rPr>
          <w:rFonts w:ascii="Times New Roman" w:hAnsi="Times New Roman"/>
          <w:iCs/>
          <w:sz w:val="24"/>
          <w:szCs w:val="24"/>
        </w:rPr>
        <w:t>3</w:t>
      </w:r>
      <w:r w:rsidR="002A651F" w:rsidRPr="00774C2A">
        <w:rPr>
          <w:rFonts w:ascii="Times New Roman" w:hAnsi="Times New Roman"/>
          <w:iCs/>
          <w:sz w:val="24"/>
          <w:szCs w:val="24"/>
        </w:rPr>
        <w:tab/>
      </w:r>
      <w:r w:rsidR="00B713AA" w:rsidRPr="007E56C7">
        <w:rPr>
          <w:rFonts w:ascii="Times New Roman" w:hAnsi="Times New Roman"/>
          <w:iCs/>
          <w:sz w:val="24"/>
          <w:szCs w:val="24"/>
        </w:rPr>
        <w:t xml:space="preserve">Wzór </w:t>
      </w:r>
      <w:r w:rsidR="00B014DF" w:rsidRPr="007E56C7">
        <w:rPr>
          <w:rFonts w:ascii="Times New Roman" w:hAnsi="Times New Roman"/>
          <w:iCs/>
          <w:sz w:val="24"/>
          <w:szCs w:val="24"/>
        </w:rPr>
        <w:t>o</w:t>
      </w:r>
      <w:r w:rsidR="00B014DF" w:rsidRPr="00941D4A">
        <w:rPr>
          <w:rFonts w:ascii="Times New Roman" w:hAnsi="Times New Roman"/>
          <w:iCs/>
          <w:sz w:val="24"/>
          <w:szCs w:val="24"/>
        </w:rPr>
        <w:t>świadczeni</w:t>
      </w:r>
      <w:r w:rsidR="00B014DF">
        <w:rPr>
          <w:rFonts w:ascii="Times New Roman" w:hAnsi="Times New Roman"/>
          <w:iCs/>
          <w:sz w:val="24"/>
          <w:szCs w:val="24"/>
        </w:rPr>
        <w:t>e</w:t>
      </w:r>
      <w:r w:rsidR="00B014DF" w:rsidRPr="00941D4A">
        <w:rPr>
          <w:rFonts w:ascii="Times New Roman" w:hAnsi="Times New Roman"/>
          <w:iCs/>
          <w:sz w:val="24"/>
          <w:szCs w:val="24"/>
        </w:rPr>
        <w:t xml:space="preserve"> </w:t>
      </w:r>
      <w:r w:rsidR="0092133B">
        <w:rPr>
          <w:rFonts w:ascii="Times New Roman" w:hAnsi="Times New Roman"/>
          <w:iCs/>
          <w:sz w:val="24"/>
          <w:szCs w:val="24"/>
        </w:rPr>
        <w:t>Wnioskodaw</w:t>
      </w:r>
      <w:r w:rsidR="00B014DF">
        <w:rPr>
          <w:rFonts w:ascii="Times New Roman" w:hAnsi="Times New Roman"/>
          <w:iCs/>
          <w:sz w:val="24"/>
          <w:szCs w:val="24"/>
        </w:rPr>
        <w:t>cy</w:t>
      </w:r>
      <w:r w:rsidR="00B713AA" w:rsidRPr="00064BA6">
        <w:rPr>
          <w:rFonts w:ascii="Times New Roman" w:hAnsi="Times New Roman"/>
          <w:iCs/>
          <w:sz w:val="24"/>
          <w:szCs w:val="24"/>
        </w:rPr>
        <w:t xml:space="preserve"> o</w:t>
      </w:r>
      <w:r w:rsidR="00B713AA" w:rsidRPr="009279CE">
        <w:rPr>
          <w:rFonts w:ascii="Times New Roman" w:hAnsi="Times New Roman"/>
          <w:iCs/>
          <w:sz w:val="24"/>
          <w:szCs w:val="24"/>
        </w:rPr>
        <w:t xml:space="preserve"> </w:t>
      </w:r>
      <w:proofErr w:type="spellStart"/>
      <w:r w:rsidR="00B713AA" w:rsidRPr="009279CE">
        <w:rPr>
          <w:rFonts w:ascii="Times New Roman" w:hAnsi="Times New Roman"/>
          <w:iCs/>
          <w:sz w:val="24"/>
          <w:szCs w:val="24"/>
        </w:rPr>
        <w:t>kwalifikowalności</w:t>
      </w:r>
      <w:proofErr w:type="spellEnd"/>
      <w:r w:rsidR="00B713AA" w:rsidRPr="009279CE">
        <w:rPr>
          <w:rFonts w:ascii="Times New Roman" w:hAnsi="Times New Roman"/>
          <w:iCs/>
          <w:sz w:val="24"/>
          <w:szCs w:val="24"/>
        </w:rPr>
        <w:t xml:space="preserve"> VAT</w:t>
      </w:r>
      <w:r w:rsidR="00BF245C" w:rsidRPr="00CC6287">
        <w:rPr>
          <w:rFonts w:ascii="Times New Roman" w:hAnsi="Times New Roman"/>
          <w:iCs/>
          <w:sz w:val="24"/>
          <w:szCs w:val="24"/>
        </w:rPr>
        <w:t>;</w:t>
      </w:r>
    </w:p>
    <w:p w:rsidR="00B713AA" w:rsidRPr="00941D4A" w:rsidRDefault="00EF22C3" w:rsidP="009D5278">
      <w:pPr>
        <w:spacing w:before="120" w:after="120" w:line="240" w:lineRule="auto"/>
        <w:ind w:left="2127" w:hanging="2127"/>
        <w:rPr>
          <w:rFonts w:ascii="Times New Roman" w:hAnsi="Times New Roman"/>
          <w:iCs/>
          <w:sz w:val="24"/>
          <w:szCs w:val="24"/>
        </w:rPr>
      </w:pPr>
      <w:r w:rsidRPr="00CC6287">
        <w:rPr>
          <w:rFonts w:ascii="Times New Roman" w:hAnsi="Times New Roman"/>
          <w:iCs/>
          <w:sz w:val="24"/>
          <w:szCs w:val="24"/>
        </w:rPr>
        <w:t xml:space="preserve">Załącznik </w:t>
      </w:r>
      <w:r w:rsidR="00B86AAE">
        <w:rPr>
          <w:rFonts w:ascii="Times New Roman" w:hAnsi="Times New Roman"/>
          <w:iCs/>
          <w:sz w:val="24"/>
          <w:szCs w:val="24"/>
        </w:rPr>
        <w:t>14</w:t>
      </w:r>
      <w:r w:rsidR="00BF245C" w:rsidRPr="00774C2A">
        <w:rPr>
          <w:rFonts w:ascii="Times New Roman" w:hAnsi="Times New Roman"/>
          <w:iCs/>
          <w:sz w:val="24"/>
          <w:szCs w:val="24"/>
        </w:rPr>
        <w:tab/>
      </w:r>
      <w:r w:rsidR="00BF245C" w:rsidRPr="007E56C7">
        <w:rPr>
          <w:rFonts w:ascii="Times New Roman" w:hAnsi="Times New Roman"/>
          <w:iCs/>
          <w:sz w:val="24"/>
          <w:szCs w:val="24"/>
        </w:rPr>
        <w:t xml:space="preserve">Wzór oświadczenia partnera o </w:t>
      </w:r>
      <w:proofErr w:type="spellStart"/>
      <w:r w:rsidR="00BF245C" w:rsidRPr="007E56C7">
        <w:rPr>
          <w:rFonts w:ascii="Times New Roman" w:hAnsi="Times New Roman"/>
          <w:iCs/>
          <w:sz w:val="24"/>
          <w:szCs w:val="24"/>
        </w:rPr>
        <w:t>kwalifikowalności</w:t>
      </w:r>
      <w:proofErr w:type="spellEnd"/>
      <w:r w:rsidR="00BF245C" w:rsidRPr="007E56C7">
        <w:rPr>
          <w:rFonts w:ascii="Times New Roman" w:hAnsi="Times New Roman"/>
          <w:iCs/>
          <w:sz w:val="24"/>
          <w:szCs w:val="24"/>
        </w:rPr>
        <w:t xml:space="preserve"> VAT;</w:t>
      </w:r>
    </w:p>
    <w:p w:rsidR="00DE4CF7" w:rsidRPr="00DE4CF7" w:rsidRDefault="00EF22C3" w:rsidP="009D5278">
      <w:pPr>
        <w:spacing w:before="120" w:after="120" w:line="240" w:lineRule="auto"/>
        <w:ind w:left="2127" w:hanging="2127"/>
        <w:rPr>
          <w:rFonts w:ascii="Times New Roman" w:hAnsi="Times New Roman"/>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15</w:t>
      </w:r>
      <w:r w:rsidR="00B713AA" w:rsidRPr="00774C2A">
        <w:rPr>
          <w:rFonts w:ascii="Times New Roman" w:hAnsi="Times New Roman"/>
          <w:iCs/>
          <w:sz w:val="24"/>
          <w:szCs w:val="24"/>
        </w:rPr>
        <w:tab/>
      </w:r>
      <w:r w:rsidR="00DE4CF7">
        <w:rPr>
          <w:rFonts w:ascii="Times New Roman" w:hAnsi="Times New Roman"/>
          <w:iCs/>
          <w:sz w:val="24"/>
          <w:szCs w:val="24"/>
        </w:rPr>
        <w:t>Wzór oświadczenia</w:t>
      </w:r>
      <w:r w:rsidR="00DE4CF7">
        <w:rPr>
          <w:rFonts w:ascii="Times New Roman" w:hAnsi="Times New Roman"/>
          <w:sz w:val="24"/>
          <w:szCs w:val="24"/>
        </w:rPr>
        <w:t xml:space="preserve"> o podpisaniu </w:t>
      </w:r>
      <w:r w:rsidR="00124030">
        <w:rPr>
          <w:rFonts w:ascii="Times New Roman" w:hAnsi="Times New Roman"/>
          <w:sz w:val="24"/>
          <w:szCs w:val="24"/>
        </w:rPr>
        <w:t>u</w:t>
      </w:r>
      <w:r w:rsidR="00DE4CF7">
        <w:rPr>
          <w:rFonts w:ascii="Times New Roman" w:hAnsi="Times New Roman"/>
          <w:sz w:val="24"/>
          <w:szCs w:val="24"/>
        </w:rPr>
        <w:t>mowy o partnerstwie</w:t>
      </w:r>
      <w:r w:rsidR="00EA081C">
        <w:rPr>
          <w:rFonts w:ascii="Times New Roman" w:hAnsi="Times New Roman"/>
          <w:sz w:val="24"/>
          <w:szCs w:val="24"/>
        </w:rPr>
        <w:t xml:space="preserve"> </w:t>
      </w:r>
      <w:r w:rsidR="00DE4CF7" w:rsidRPr="00DE4CF7">
        <w:rPr>
          <w:rFonts w:ascii="Times New Roman" w:hAnsi="Times New Roman"/>
          <w:sz w:val="24"/>
          <w:szCs w:val="24"/>
        </w:rPr>
        <w:t>/</w:t>
      </w:r>
      <w:r w:rsidR="00EA081C">
        <w:rPr>
          <w:rFonts w:ascii="Times New Roman" w:hAnsi="Times New Roman"/>
          <w:sz w:val="24"/>
          <w:szCs w:val="24"/>
        </w:rPr>
        <w:t xml:space="preserve"> </w:t>
      </w:r>
      <w:r w:rsidR="00DE4CF7" w:rsidRPr="00DE4CF7">
        <w:rPr>
          <w:rFonts w:ascii="Times New Roman" w:hAnsi="Times New Roman"/>
          <w:sz w:val="24"/>
          <w:szCs w:val="24"/>
        </w:rPr>
        <w:t>porozumienia</w:t>
      </w:r>
      <w:r w:rsidR="00EA081C">
        <w:rPr>
          <w:rFonts w:ascii="Times New Roman" w:hAnsi="Times New Roman"/>
          <w:sz w:val="24"/>
          <w:szCs w:val="24"/>
        </w:rPr>
        <w:t>;</w:t>
      </w:r>
    </w:p>
    <w:p w:rsidR="00D04438" w:rsidRDefault="00DE4CF7"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16</w:t>
      </w:r>
      <w:r>
        <w:rPr>
          <w:rFonts w:ascii="Times New Roman" w:hAnsi="Times New Roman"/>
          <w:iCs/>
          <w:sz w:val="24"/>
          <w:szCs w:val="24"/>
        </w:rPr>
        <w:tab/>
      </w:r>
      <w:r w:rsidR="00D04438">
        <w:rPr>
          <w:rFonts w:ascii="Times New Roman" w:hAnsi="Times New Roman"/>
          <w:iCs/>
          <w:sz w:val="24"/>
          <w:szCs w:val="24"/>
        </w:rPr>
        <w:t>Wzór protestu</w:t>
      </w:r>
      <w:r w:rsidR="00156575">
        <w:rPr>
          <w:rFonts w:ascii="Times New Roman" w:hAnsi="Times New Roman"/>
          <w:iCs/>
          <w:sz w:val="24"/>
          <w:szCs w:val="24"/>
        </w:rPr>
        <w:t>;</w:t>
      </w:r>
    </w:p>
    <w:p w:rsidR="002A651F" w:rsidRDefault="00D04438"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w:t>
      </w:r>
      <w:r w:rsidR="00B86AAE">
        <w:rPr>
          <w:rFonts w:ascii="Times New Roman" w:hAnsi="Times New Roman"/>
          <w:iCs/>
          <w:sz w:val="24"/>
          <w:szCs w:val="24"/>
        </w:rPr>
        <w:t>17</w:t>
      </w:r>
      <w:r>
        <w:rPr>
          <w:rFonts w:ascii="Times New Roman" w:hAnsi="Times New Roman"/>
          <w:iCs/>
          <w:sz w:val="24"/>
          <w:szCs w:val="24"/>
        </w:rPr>
        <w:tab/>
      </w:r>
      <w:r w:rsidR="00282824">
        <w:rPr>
          <w:rFonts w:ascii="Times New Roman" w:hAnsi="Times New Roman"/>
          <w:iCs/>
          <w:sz w:val="24"/>
          <w:szCs w:val="24"/>
        </w:rPr>
        <w:t xml:space="preserve">Wykaz ośrodków wychowania przedszkolnego, które otrzymały wsparcie w ramach </w:t>
      </w:r>
      <w:proofErr w:type="spellStart"/>
      <w:r w:rsidR="00282824">
        <w:rPr>
          <w:rFonts w:ascii="Times New Roman" w:hAnsi="Times New Roman"/>
          <w:iCs/>
          <w:sz w:val="24"/>
          <w:szCs w:val="24"/>
        </w:rPr>
        <w:t>Poddziałania</w:t>
      </w:r>
      <w:proofErr w:type="spellEnd"/>
      <w:r w:rsidR="00282824">
        <w:rPr>
          <w:rFonts w:ascii="Times New Roman" w:hAnsi="Times New Roman"/>
          <w:iCs/>
          <w:sz w:val="24"/>
          <w:szCs w:val="24"/>
        </w:rPr>
        <w:t xml:space="preserve"> 9.1.1 PO KL w latach 2008-2015;</w:t>
      </w:r>
    </w:p>
    <w:p w:rsidR="00282824" w:rsidRPr="00CC6287" w:rsidRDefault="00282824" w:rsidP="00282824">
      <w:pPr>
        <w:spacing w:before="80" w:after="80" w:line="240" w:lineRule="auto"/>
        <w:ind w:left="2127" w:hanging="2127"/>
        <w:rPr>
          <w:rFonts w:ascii="Times New Roman" w:hAnsi="Times New Roman"/>
          <w:iCs/>
          <w:sz w:val="24"/>
          <w:szCs w:val="24"/>
        </w:rPr>
      </w:pPr>
      <w:r>
        <w:rPr>
          <w:rFonts w:ascii="Times New Roman" w:hAnsi="Times New Roman"/>
          <w:iCs/>
          <w:sz w:val="24"/>
          <w:szCs w:val="24"/>
        </w:rPr>
        <w:t>Załącznik 18</w:t>
      </w:r>
      <w:r>
        <w:rPr>
          <w:rFonts w:ascii="Times New Roman" w:hAnsi="Times New Roman"/>
          <w:iCs/>
          <w:sz w:val="24"/>
          <w:szCs w:val="24"/>
        </w:rPr>
        <w:tab/>
        <w:t>Podkarpackie gminy o stopniu upowszechnienia edukacji przedszkolnej poniżej średniej wojewódzkiej;</w:t>
      </w:r>
    </w:p>
    <w:p w:rsidR="00282824" w:rsidRPr="00CC6287" w:rsidRDefault="00282824" w:rsidP="00282824">
      <w:pPr>
        <w:spacing w:before="80" w:after="80" w:line="240" w:lineRule="auto"/>
        <w:ind w:left="2127" w:hanging="2127"/>
        <w:rPr>
          <w:rFonts w:ascii="Times New Roman" w:hAnsi="Times New Roman"/>
          <w:iCs/>
          <w:sz w:val="24"/>
          <w:szCs w:val="24"/>
        </w:rPr>
      </w:pPr>
      <w:r w:rsidRPr="005B041D">
        <w:rPr>
          <w:rFonts w:ascii="Times New Roman" w:hAnsi="Times New Roman"/>
          <w:iCs/>
          <w:sz w:val="24"/>
          <w:szCs w:val="24"/>
        </w:rPr>
        <w:t>Załącznik 19</w:t>
      </w:r>
      <w:r w:rsidRPr="005B041D">
        <w:rPr>
          <w:rFonts w:ascii="Times New Roman" w:hAnsi="Times New Roman"/>
          <w:iCs/>
          <w:sz w:val="24"/>
          <w:szCs w:val="24"/>
        </w:rPr>
        <w:tab/>
        <w:t>Oświadczenie dotyczące spełniania specyficznego kryterium dostępu</w:t>
      </w:r>
      <w:r w:rsidR="0013138D">
        <w:rPr>
          <w:rFonts w:ascii="Times New Roman" w:hAnsi="Times New Roman"/>
          <w:iCs/>
          <w:sz w:val="24"/>
          <w:szCs w:val="24"/>
        </w:rPr>
        <w:t xml:space="preserve"> nr 2</w:t>
      </w:r>
      <w:r w:rsidRPr="005B041D">
        <w:rPr>
          <w:rFonts w:ascii="Times New Roman" w:hAnsi="Times New Roman"/>
          <w:iCs/>
          <w:sz w:val="24"/>
          <w:szCs w:val="24"/>
        </w:rPr>
        <w:t>.</w:t>
      </w:r>
    </w:p>
    <w:p w:rsidR="00117E3D" w:rsidRPr="00330FC6" w:rsidRDefault="00117E3D" w:rsidP="0053417A">
      <w:pPr>
        <w:spacing w:before="60" w:after="60" w:line="276" w:lineRule="auto"/>
        <w:rPr>
          <w:rFonts w:ascii="Times New Roman" w:hAnsi="Times New Roman"/>
          <w:sz w:val="24"/>
        </w:rPr>
      </w:pPr>
    </w:p>
    <w:sectPr w:rsidR="00117E3D" w:rsidRPr="00330FC6" w:rsidSect="00772808">
      <w:footnotePr>
        <w:numRestart w:val="eachSect"/>
      </w:footnotePr>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179003" w15:done="0"/>
  <w15:commentEx w15:paraId="06FCA2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9EA" w:rsidRDefault="00E379EA" w:rsidP="006D5963">
      <w:pPr>
        <w:spacing w:before="0" w:line="240" w:lineRule="auto"/>
      </w:pPr>
      <w:r>
        <w:separator/>
      </w:r>
    </w:p>
  </w:endnote>
  <w:endnote w:type="continuationSeparator" w:id="0">
    <w:p w:rsidR="00E379EA" w:rsidRDefault="00E379EA" w:rsidP="006D596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A00002EF" w:usb1="420020EB" w:usb2="00000000" w:usb3="00000000" w:csb0="0000009F" w:csb1="00000000"/>
  </w:font>
  <w:font w:name="TimesNewRoma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F2" w:rsidRDefault="002D46F2"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Regulamin konkursu nr RPPK.09.01.00-IP.01-18-016/17</w:t>
    </w:r>
    <w:r>
      <w:rPr>
        <w:rFonts w:ascii="Cambria" w:hAnsi="Cambria"/>
      </w:rPr>
      <w:tab/>
      <w:t xml:space="preserve">Strona </w:t>
    </w:r>
    <w:r w:rsidR="00182D39" w:rsidRPr="00182D39">
      <w:fldChar w:fldCharType="begin"/>
    </w:r>
    <w:r>
      <w:instrText xml:space="preserve"> PAGE   \* MERGEFORMAT </w:instrText>
    </w:r>
    <w:r w:rsidR="00182D39" w:rsidRPr="00182D39">
      <w:fldChar w:fldCharType="separate"/>
    </w:r>
    <w:r w:rsidR="00FA1779" w:rsidRPr="00FA1779">
      <w:rPr>
        <w:rFonts w:ascii="Cambria" w:hAnsi="Cambria"/>
        <w:noProof/>
      </w:rPr>
      <w:t>26</w:t>
    </w:r>
    <w:r w:rsidR="00182D39">
      <w:rPr>
        <w:rFonts w:ascii="Cambria" w:hAnsi="Cambria"/>
        <w:noProof/>
      </w:rPr>
      <w:fldChar w:fldCharType="end"/>
    </w:r>
  </w:p>
  <w:p w:rsidR="002D46F2" w:rsidRDefault="002D46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9EA" w:rsidRDefault="00E379EA" w:rsidP="006D5963">
      <w:pPr>
        <w:spacing w:before="0" w:line="240" w:lineRule="auto"/>
      </w:pPr>
      <w:r>
        <w:separator/>
      </w:r>
    </w:p>
  </w:footnote>
  <w:footnote w:type="continuationSeparator" w:id="0">
    <w:p w:rsidR="00E379EA" w:rsidRDefault="00E379EA" w:rsidP="006D5963">
      <w:pPr>
        <w:spacing w:before="0" w:line="240" w:lineRule="auto"/>
      </w:pPr>
      <w:r>
        <w:continuationSeparator/>
      </w:r>
    </w:p>
  </w:footnote>
  <w:footnote w:id="1">
    <w:p w:rsidR="002D46F2" w:rsidRPr="002E34AD" w:rsidRDefault="002D46F2" w:rsidP="002E34AD">
      <w:pPr>
        <w:pStyle w:val="Nagwek3"/>
        <w:numPr>
          <w:ilvl w:val="0"/>
          <w:numId w:val="0"/>
        </w:numPr>
        <w:spacing w:line="276" w:lineRule="auto"/>
        <w:rPr>
          <w:sz w:val="16"/>
          <w:szCs w:val="16"/>
        </w:rPr>
      </w:pPr>
      <w:r w:rsidRPr="002E34AD">
        <w:rPr>
          <w:rStyle w:val="Odwoanieprzypisudolnego"/>
          <w:sz w:val="16"/>
          <w:szCs w:val="16"/>
        </w:rPr>
        <w:footnoteRef/>
      </w:r>
      <w:r w:rsidRPr="002E34AD">
        <w:rPr>
          <w:sz w:val="16"/>
          <w:szCs w:val="16"/>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w:t>
      </w:r>
      <w:r>
        <w:rPr>
          <w:sz w:val="16"/>
          <w:szCs w:val="16"/>
        </w:rPr>
        <w:t> </w:t>
      </w:r>
      <w:r w:rsidRPr="002E34AD">
        <w:rPr>
          <w:sz w:val="16"/>
          <w:szCs w:val="16"/>
        </w:rPr>
        <w:t>powyższym IOK zastrzega możliwość zmiany kwoty przeznaczonej na dofinansowanie projektów w wyniku zmiany kursu walutowego.</w:t>
      </w:r>
    </w:p>
  </w:footnote>
  <w:footnote w:id="2">
    <w:p w:rsidR="002D46F2" w:rsidRPr="008141C2" w:rsidRDefault="002D46F2" w:rsidP="008141C2">
      <w:pPr>
        <w:spacing w:before="0" w:line="240" w:lineRule="auto"/>
        <w:rPr>
          <w:rFonts w:ascii="Times New Roman" w:hAnsi="Times New Roman"/>
          <w:bCs/>
          <w:sz w:val="16"/>
          <w:szCs w:val="16"/>
        </w:rPr>
      </w:pPr>
      <w:r w:rsidRPr="008141C2">
        <w:rPr>
          <w:rStyle w:val="Odwoanieprzypisudolnego"/>
          <w:sz w:val="16"/>
          <w:szCs w:val="16"/>
        </w:rPr>
        <w:footnoteRef/>
      </w:r>
      <w:r w:rsidRPr="008141C2">
        <w:rPr>
          <w:sz w:val="16"/>
          <w:szCs w:val="16"/>
        </w:rPr>
        <w:t xml:space="preserve"> </w:t>
      </w:r>
      <w:r w:rsidRPr="008141C2">
        <w:rPr>
          <w:rFonts w:ascii="Times New Roman" w:hAnsi="Times New Roman"/>
          <w:bCs/>
          <w:sz w:val="16"/>
          <w:szCs w:val="16"/>
        </w:rPr>
        <w:t xml:space="preserve">Wnioskodawca ubiegający się o środki Europejskiego Funduszu Społecznego na aktywizację społeczno-zawodową osób niepełnosprawnych może ubiegać się o przyznanie przez PFRON środków na wymagany wkład własny. W tym celu Wnioskodawca powinien zgłosić się do wojewódzkiego oddziału PFRON. W przypadku pozytywnej weryfikacji przez oddział PFRON, Wnioskodawca uzyskuje zapewnienie finansowania wkładu własnego, które zostanie mu faktycznie przekazane wraz z dofinansowaniem w ramach umowy o dofinansowanie projektu. </w:t>
      </w:r>
    </w:p>
    <w:p w:rsidR="002D46F2" w:rsidRPr="008141C2" w:rsidRDefault="002D46F2" w:rsidP="008141C2">
      <w:pPr>
        <w:spacing w:before="0" w:line="240" w:lineRule="auto"/>
        <w:rPr>
          <w:rFonts w:ascii="Times New Roman" w:hAnsi="Times New Roman"/>
          <w:bCs/>
          <w:sz w:val="16"/>
          <w:szCs w:val="16"/>
        </w:rPr>
      </w:pPr>
    </w:p>
    <w:p w:rsidR="002D46F2" w:rsidRPr="008141C2" w:rsidRDefault="002D46F2" w:rsidP="008141C2">
      <w:pPr>
        <w:spacing w:before="0" w:line="240" w:lineRule="auto"/>
        <w:rPr>
          <w:rFonts w:ascii="Times New Roman" w:hAnsi="Times New Roman"/>
          <w:bCs/>
          <w:sz w:val="16"/>
          <w:szCs w:val="16"/>
        </w:rPr>
      </w:pPr>
      <w:r w:rsidRPr="008141C2">
        <w:rPr>
          <w:rFonts w:ascii="Times New Roman" w:hAnsi="Times New Roman"/>
          <w:bCs/>
          <w:sz w:val="16"/>
          <w:szCs w:val="16"/>
        </w:rPr>
        <w:t xml:space="preserve">Więcej informacji można uzyskać na stronach: </w:t>
      </w:r>
      <w:hyperlink r:id="rId1" w:history="1">
        <w:r w:rsidRPr="005B01D6">
          <w:rPr>
            <w:rFonts w:ascii="Times New Roman" w:hAnsi="Times New Roman"/>
            <w:bCs/>
            <w:sz w:val="16"/>
            <w:szCs w:val="16"/>
          </w:rPr>
          <w:t>http://www.funduszeeuropejskie.gov.pl</w:t>
        </w:r>
      </w:hyperlink>
      <w:r w:rsidRPr="008B5022">
        <w:rPr>
          <w:rFonts w:ascii="Times New Roman" w:hAnsi="Times New Roman"/>
          <w:bCs/>
          <w:sz w:val="16"/>
          <w:szCs w:val="16"/>
        </w:rPr>
        <w:t xml:space="preserve"> oraz </w:t>
      </w:r>
      <w:hyperlink r:id="rId2" w:history="1">
        <w:r w:rsidRPr="005B01D6">
          <w:rPr>
            <w:rFonts w:ascii="Times New Roman" w:hAnsi="Times New Roman"/>
            <w:bCs/>
            <w:sz w:val="16"/>
            <w:szCs w:val="16"/>
          </w:rPr>
          <w:t>http://www.pfron.org.pl</w:t>
        </w:r>
      </w:hyperlink>
      <w:r w:rsidRPr="008141C2">
        <w:rPr>
          <w:rFonts w:ascii="Times New Roman" w:hAnsi="Times New Roman"/>
          <w:bCs/>
          <w:sz w:val="16"/>
          <w:szCs w:val="16"/>
        </w:rPr>
        <w:t>.</w:t>
      </w:r>
    </w:p>
    <w:p w:rsidR="002D46F2" w:rsidRPr="008141C2" w:rsidRDefault="002D46F2">
      <w:pPr>
        <w:pStyle w:val="Tekstprzypisudolnego"/>
      </w:pPr>
    </w:p>
  </w:footnote>
  <w:footnote w:id="3">
    <w:p w:rsidR="002D46F2" w:rsidRDefault="002D46F2" w:rsidP="009E6183">
      <w:pPr>
        <w:pStyle w:val="Tekstprzypisudolnego"/>
      </w:pPr>
      <w:r>
        <w:rPr>
          <w:rStyle w:val="Odwoanieprzypisudolnego"/>
        </w:rPr>
        <w:footnoteRef/>
      </w:r>
      <w:r>
        <w:t xml:space="preserve"> O ile narzędzia te nie są zapewnione w sposób bezpłatny przez instytucje publiczne (np. Instytut Badań Edukacyjnych, Ośrodek Rozwoju Edukacji).</w:t>
      </w:r>
    </w:p>
  </w:footnote>
  <w:footnote w:id="4">
    <w:p w:rsidR="002D46F2" w:rsidRDefault="002D46F2" w:rsidP="00125FF7">
      <w:pPr>
        <w:pStyle w:val="Tekstprzypisudolnego"/>
      </w:pPr>
      <w:r w:rsidRPr="00125FF7">
        <w:rPr>
          <w:rStyle w:val="Odwoanieprzypisudolnego"/>
          <w:b/>
        </w:rPr>
        <w:footnoteRef/>
      </w:r>
      <w:r w:rsidRPr="00125FF7">
        <w:rPr>
          <w:b/>
        </w:rPr>
        <w:t xml:space="preserve"> Mechanizm racjonalnych usprawnień</w:t>
      </w:r>
      <w:r>
        <w:t xml:space="preserve"> – konieczne i odpowiednie zmiany oraz dostosowania, nienakładające</w:t>
      </w:r>
    </w:p>
    <w:p w:rsidR="002D46F2" w:rsidRDefault="002D46F2" w:rsidP="00125FF7">
      <w:pPr>
        <w:pStyle w:val="Tekstprzypisudolnego"/>
      </w:pPr>
      <w:r>
        <w:t>nieproporcjonalnego lub nadmiernego obciążenia, rozpatrywane osobno dla każdego konkretnego przypadku,</w:t>
      </w:r>
    </w:p>
    <w:p w:rsidR="002D46F2" w:rsidRDefault="002D46F2" w:rsidP="00125FF7">
      <w:pPr>
        <w:pStyle w:val="Tekstprzypisudolnego"/>
      </w:pPr>
      <w:r>
        <w:t xml:space="preserve">w celu zapewnienia osobom z </w:t>
      </w:r>
      <w:proofErr w:type="spellStart"/>
      <w:r>
        <w:t>niepełnosprawnościami</w:t>
      </w:r>
      <w:proofErr w:type="spellEnd"/>
      <w:r>
        <w:t xml:space="preserve"> możliwości korzystania z wszelkich praw człowieka</w:t>
      </w:r>
    </w:p>
    <w:p w:rsidR="002D46F2" w:rsidRDefault="002D46F2" w:rsidP="00125FF7">
      <w:pPr>
        <w:pStyle w:val="Tekstprzypisudolnego"/>
      </w:pPr>
      <w:r>
        <w:t>i podstawowych wolności oraz ich wykonywania na zasadzie równości z innymi osobami.</w:t>
      </w:r>
    </w:p>
  </w:footnote>
  <w:footnote w:id="5">
    <w:p w:rsidR="002D46F2" w:rsidRPr="00FD5B15" w:rsidRDefault="002D46F2" w:rsidP="000D5198">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3" w:history="1">
        <w:r w:rsidRPr="008027F5">
          <w:rPr>
            <w:sz w:val="16"/>
            <w:szCs w:val="16"/>
          </w:rPr>
          <w:t>http://ec.europa.eu/budget/inforeuro/index.cfm?fuseaction=home&amp;Language=en</w:t>
        </w:r>
      </w:hyperlink>
      <w:r w:rsidRPr="00B046E0">
        <w:rPr>
          <w:rFonts w:cs="Calibri"/>
        </w:rPr>
        <w:t>.</w:t>
      </w:r>
    </w:p>
    <w:p w:rsidR="002D46F2" w:rsidRPr="003B134D" w:rsidRDefault="002D46F2">
      <w:pPr>
        <w:pStyle w:val="Tekstprzypisudolnego"/>
      </w:pPr>
    </w:p>
  </w:footnote>
  <w:footnote w:id="6">
    <w:p w:rsidR="002D46F2" w:rsidRPr="008930C2" w:rsidRDefault="002D46F2" w:rsidP="008930C2">
      <w:pPr>
        <w:pStyle w:val="Tekstprzypisudolnego"/>
        <w:rPr>
          <w:sz w:val="18"/>
          <w:szCs w:val="18"/>
        </w:rPr>
      </w:pPr>
      <w:r>
        <w:rPr>
          <w:rStyle w:val="Odwoanieprzypisudolnego"/>
        </w:rPr>
        <w:footnoteRef/>
      </w:r>
      <w:r>
        <w:t xml:space="preserve"> </w:t>
      </w:r>
      <w:r w:rsidRPr="008930C2">
        <w:rPr>
          <w:sz w:val="18"/>
          <w:szCs w:val="18"/>
        </w:rPr>
        <w:t xml:space="preserve">Z oczywistą omyłką mamy do czynienia w sytuacji, w której błąd jest ewidentny, łatwo zauważalny, niewymagający dodatkowych obliczeń, czy ustaleń i jest wynikiem np. błędnego wyboru z listy rozwijanej, niewłaściwego (wbrew zamierzeniu </w:t>
      </w:r>
      <w:r>
        <w:rPr>
          <w:sz w:val="18"/>
          <w:szCs w:val="18"/>
        </w:rPr>
        <w:t>Wnioskodaw</w:t>
      </w:r>
      <w:r w:rsidRPr="008930C2">
        <w:rPr>
          <w:sz w:val="18"/>
          <w:szCs w:val="18"/>
        </w:rPr>
        <w:t xml:space="preserve">cy) użycia wyrazu, widocznej mylnej pisowni, niedokładności redakcyjnej, przeoczenia czy też opuszczenia jakiegoś wyrazu lub wyrazów, numerów, liczb. </w:t>
      </w:r>
    </w:p>
    <w:p w:rsidR="002D46F2" w:rsidRPr="008D4793" w:rsidRDefault="002D46F2" w:rsidP="008930C2">
      <w:pPr>
        <w:pStyle w:val="Tekstprzypisudolnego"/>
      </w:pPr>
      <w:r w:rsidRPr="008930C2">
        <w:rPr>
          <w:sz w:val="18"/>
          <w:szCs w:val="18"/>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footnote>
  <w:footnote w:id="7">
    <w:p w:rsidR="005872BD" w:rsidRDefault="005872BD" w:rsidP="00FE29A4">
      <w:pPr>
        <w:pStyle w:val="Tekstprzypisudolnego"/>
      </w:pPr>
      <w:r>
        <w:rPr>
          <w:rStyle w:val="Odwoanieprzypisudolnego"/>
        </w:rPr>
        <w:footnoteRef/>
      </w:r>
      <w:r w:rsidRPr="00004FC5">
        <w:t>przedszkole specjalne</w:t>
      </w:r>
      <w:r>
        <w:rPr>
          <w:b/>
        </w:rPr>
        <w:t xml:space="preserve"> </w:t>
      </w:r>
      <w:r>
        <w:t xml:space="preserve">- </w:t>
      </w:r>
      <w:r w:rsidRPr="00A15511">
        <w:t xml:space="preserve">placówka o której mowa w art. 3 </w:t>
      </w:r>
      <w:proofErr w:type="spellStart"/>
      <w:r w:rsidRPr="00A15511">
        <w:t>pkt</w:t>
      </w:r>
      <w:proofErr w:type="spellEnd"/>
      <w:r w:rsidRPr="00A15511">
        <w:t xml:space="preserve"> 1a ustawy z dnia 7 września 1991 r. o systemie oświaty</w:t>
      </w:r>
      <w:r>
        <w:t>.</w:t>
      </w:r>
    </w:p>
  </w:footnote>
  <w:footnote w:id="8">
    <w:p w:rsidR="002D46F2" w:rsidRPr="006E0438" w:rsidRDefault="002D46F2">
      <w:pPr>
        <w:pStyle w:val="Tekstprzypisudolnego"/>
      </w:pPr>
      <w:r>
        <w:rPr>
          <w:rStyle w:val="Odwoanieprzypisudolnego"/>
        </w:rPr>
        <w:footnoteRef/>
      </w:r>
      <w:r>
        <w:t xml:space="preserve"> Zgodnie z </w:t>
      </w:r>
      <w:r w:rsidRPr="006E0438">
        <w:t xml:space="preserve">Wytycznymi w zakresie trybów wyboru projektów na lata 2014-2020, Podrozdział 6.5 </w:t>
      </w:r>
      <w:r w:rsidRPr="006E0438">
        <w:rPr>
          <w:i/>
        </w:rPr>
        <w:t>Szczegółowe procedury oceny projektów EFS</w:t>
      </w:r>
      <w:r>
        <w:t xml:space="preserve">, </w:t>
      </w:r>
      <w:proofErr w:type="spellStart"/>
      <w:r w:rsidRPr="006E0438">
        <w:t>pkt</w:t>
      </w:r>
      <w:proofErr w:type="spellEnd"/>
      <w:r w:rsidRPr="006E0438">
        <w:t xml:space="preserve"> 9).</w:t>
      </w:r>
    </w:p>
  </w:footnote>
  <w:footnote w:id="9">
    <w:p w:rsidR="002D46F2" w:rsidRDefault="002D46F2"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F2" w:rsidRPr="00530708" w:rsidRDefault="002D46F2"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04B5F52"/>
    <w:multiLevelType w:val="hybridMultilevel"/>
    <w:tmpl w:val="459A8A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0C206875"/>
    <w:multiLevelType w:val="multilevel"/>
    <w:tmpl w:val="8E2833C2"/>
    <w:styleLink w:val="Styl3"/>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CAF495D"/>
    <w:multiLevelType w:val="hybridMultilevel"/>
    <w:tmpl w:val="5A8ADDF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3D4E61"/>
    <w:multiLevelType w:val="hybridMultilevel"/>
    <w:tmpl w:val="25FEDBBC"/>
    <w:lvl w:ilvl="0" w:tplc="DE8415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B938F6"/>
    <w:multiLevelType w:val="hybridMultilevel"/>
    <w:tmpl w:val="E7F2B0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25172CE"/>
    <w:multiLevelType w:val="hybridMultilevel"/>
    <w:tmpl w:val="4D10B8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884206"/>
    <w:multiLevelType w:val="hybridMultilevel"/>
    <w:tmpl w:val="F4723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865958"/>
    <w:multiLevelType w:val="hybridMultilevel"/>
    <w:tmpl w:val="BEBE3668"/>
    <w:lvl w:ilvl="0" w:tplc="FA727C22">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1">
    <w:nsid w:val="1B0136EB"/>
    <w:multiLevelType w:val="hybridMultilevel"/>
    <w:tmpl w:val="21C4A6C0"/>
    <w:lvl w:ilvl="0" w:tplc="2B58195E">
      <w:start w:val="1"/>
      <w:numFmt w:val="bullet"/>
      <w:lvlText w:val="­"/>
      <w:lvlJc w:val="left"/>
      <w:pPr>
        <w:ind w:left="862" w:hanging="360"/>
      </w:pPr>
      <w:rPr>
        <w:rFonts w:ascii="Courier New" w:hAnsi="Courier New" w:hint="default"/>
      </w:rPr>
    </w:lvl>
    <w:lvl w:ilvl="1" w:tplc="04150019" w:tentative="1">
      <w:start w:val="1"/>
      <w:numFmt w:val="bullet"/>
      <w:lvlText w:val="o"/>
      <w:lvlJc w:val="left"/>
      <w:pPr>
        <w:ind w:left="1582" w:hanging="360"/>
      </w:pPr>
      <w:rPr>
        <w:rFonts w:ascii="Courier New" w:hAnsi="Courier New" w:cs="Courier New" w:hint="default"/>
      </w:rPr>
    </w:lvl>
    <w:lvl w:ilvl="2" w:tplc="0415001B" w:tentative="1">
      <w:start w:val="1"/>
      <w:numFmt w:val="bullet"/>
      <w:lvlText w:val=""/>
      <w:lvlJc w:val="left"/>
      <w:pPr>
        <w:ind w:left="2302" w:hanging="360"/>
      </w:pPr>
      <w:rPr>
        <w:rFonts w:ascii="Wingdings" w:hAnsi="Wingdings" w:hint="default"/>
      </w:rPr>
    </w:lvl>
    <w:lvl w:ilvl="3" w:tplc="0415000F" w:tentative="1">
      <w:start w:val="1"/>
      <w:numFmt w:val="bullet"/>
      <w:lvlText w:val=""/>
      <w:lvlJc w:val="left"/>
      <w:pPr>
        <w:ind w:left="3022" w:hanging="360"/>
      </w:pPr>
      <w:rPr>
        <w:rFonts w:ascii="Symbol" w:hAnsi="Symbol" w:hint="default"/>
      </w:rPr>
    </w:lvl>
    <w:lvl w:ilvl="4" w:tplc="04150019" w:tentative="1">
      <w:start w:val="1"/>
      <w:numFmt w:val="bullet"/>
      <w:lvlText w:val="o"/>
      <w:lvlJc w:val="left"/>
      <w:pPr>
        <w:ind w:left="3742" w:hanging="360"/>
      </w:pPr>
      <w:rPr>
        <w:rFonts w:ascii="Courier New" w:hAnsi="Courier New" w:cs="Courier New" w:hint="default"/>
      </w:rPr>
    </w:lvl>
    <w:lvl w:ilvl="5" w:tplc="0415001B" w:tentative="1">
      <w:start w:val="1"/>
      <w:numFmt w:val="bullet"/>
      <w:lvlText w:val=""/>
      <w:lvlJc w:val="left"/>
      <w:pPr>
        <w:ind w:left="4462" w:hanging="360"/>
      </w:pPr>
      <w:rPr>
        <w:rFonts w:ascii="Wingdings" w:hAnsi="Wingdings" w:hint="default"/>
      </w:rPr>
    </w:lvl>
    <w:lvl w:ilvl="6" w:tplc="0415000F" w:tentative="1">
      <w:start w:val="1"/>
      <w:numFmt w:val="bullet"/>
      <w:lvlText w:val=""/>
      <w:lvlJc w:val="left"/>
      <w:pPr>
        <w:ind w:left="5182" w:hanging="360"/>
      </w:pPr>
      <w:rPr>
        <w:rFonts w:ascii="Symbol" w:hAnsi="Symbol" w:hint="default"/>
      </w:rPr>
    </w:lvl>
    <w:lvl w:ilvl="7" w:tplc="04150019" w:tentative="1">
      <w:start w:val="1"/>
      <w:numFmt w:val="bullet"/>
      <w:lvlText w:val="o"/>
      <w:lvlJc w:val="left"/>
      <w:pPr>
        <w:ind w:left="5902" w:hanging="360"/>
      </w:pPr>
      <w:rPr>
        <w:rFonts w:ascii="Courier New" w:hAnsi="Courier New" w:cs="Courier New" w:hint="default"/>
      </w:rPr>
    </w:lvl>
    <w:lvl w:ilvl="8" w:tplc="0415001B" w:tentative="1">
      <w:start w:val="1"/>
      <w:numFmt w:val="bullet"/>
      <w:lvlText w:val=""/>
      <w:lvlJc w:val="left"/>
      <w:pPr>
        <w:ind w:left="6622" w:hanging="360"/>
      </w:pPr>
      <w:rPr>
        <w:rFonts w:ascii="Wingdings" w:hAnsi="Wingdings" w:hint="default"/>
      </w:rPr>
    </w:lvl>
  </w:abstractNum>
  <w:abstractNum w:abstractNumId="22">
    <w:nsid w:val="1C62E943"/>
    <w:multiLevelType w:val="hybridMultilevel"/>
    <w:tmpl w:val="6344DA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D0B642A"/>
    <w:multiLevelType w:val="hybridMultilevel"/>
    <w:tmpl w:val="BA944ECE"/>
    <w:lvl w:ilvl="0" w:tplc="04150011">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341AEB"/>
    <w:multiLevelType w:val="hybridMultilevel"/>
    <w:tmpl w:val="CC72DA02"/>
    <w:lvl w:ilvl="0" w:tplc="4B30C006">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nsid w:val="1F757A74"/>
    <w:multiLevelType w:val="hybridMultilevel"/>
    <w:tmpl w:val="9E3016FE"/>
    <w:lvl w:ilvl="0" w:tplc="26C0D5D4">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nsid w:val="2232021F"/>
    <w:multiLevelType w:val="hybridMultilevel"/>
    <w:tmpl w:val="712ABA66"/>
    <w:lvl w:ilvl="0" w:tplc="0415000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E30ADE"/>
    <w:multiLevelType w:val="hybridMultilevel"/>
    <w:tmpl w:val="37B8E8E4"/>
    <w:lvl w:ilvl="0" w:tplc="04150017">
      <w:start w:val="1"/>
      <w:numFmt w:val="bullet"/>
      <w:lvlText w:val=""/>
      <w:lvlJc w:val="left"/>
      <w:pPr>
        <w:ind w:left="1500" w:hanging="360"/>
      </w:pPr>
      <w:rPr>
        <w:rFonts w:ascii="Wingdings" w:hAnsi="Wingdings" w:hint="default"/>
      </w:rPr>
    </w:lvl>
    <w:lvl w:ilvl="1" w:tplc="04150019" w:tentative="1">
      <w:start w:val="1"/>
      <w:numFmt w:val="bullet"/>
      <w:lvlText w:val="o"/>
      <w:lvlJc w:val="left"/>
      <w:pPr>
        <w:ind w:left="2220" w:hanging="360"/>
      </w:pPr>
      <w:rPr>
        <w:rFonts w:ascii="Courier New" w:hAnsi="Courier New" w:cs="Courier New" w:hint="default"/>
      </w:rPr>
    </w:lvl>
    <w:lvl w:ilvl="2" w:tplc="0415001B" w:tentative="1">
      <w:start w:val="1"/>
      <w:numFmt w:val="bullet"/>
      <w:lvlText w:val=""/>
      <w:lvlJc w:val="left"/>
      <w:pPr>
        <w:ind w:left="2940" w:hanging="360"/>
      </w:pPr>
      <w:rPr>
        <w:rFonts w:ascii="Wingdings" w:hAnsi="Wingdings" w:hint="default"/>
      </w:rPr>
    </w:lvl>
    <w:lvl w:ilvl="3" w:tplc="0415000F" w:tentative="1">
      <w:start w:val="1"/>
      <w:numFmt w:val="bullet"/>
      <w:lvlText w:val=""/>
      <w:lvlJc w:val="left"/>
      <w:pPr>
        <w:ind w:left="3660" w:hanging="360"/>
      </w:pPr>
      <w:rPr>
        <w:rFonts w:ascii="Symbol" w:hAnsi="Symbol" w:hint="default"/>
      </w:rPr>
    </w:lvl>
    <w:lvl w:ilvl="4" w:tplc="04150019" w:tentative="1">
      <w:start w:val="1"/>
      <w:numFmt w:val="bullet"/>
      <w:lvlText w:val="o"/>
      <w:lvlJc w:val="left"/>
      <w:pPr>
        <w:ind w:left="4380" w:hanging="360"/>
      </w:pPr>
      <w:rPr>
        <w:rFonts w:ascii="Courier New" w:hAnsi="Courier New" w:cs="Courier New" w:hint="default"/>
      </w:rPr>
    </w:lvl>
    <w:lvl w:ilvl="5" w:tplc="0415001B" w:tentative="1">
      <w:start w:val="1"/>
      <w:numFmt w:val="bullet"/>
      <w:lvlText w:val=""/>
      <w:lvlJc w:val="left"/>
      <w:pPr>
        <w:ind w:left="5100" w:hanging="360"/>
      </w:pPr>
      <w:rPr>
        <w:rFonts w:ascii="Wingdings" w:hAnsi="Wingdings" w:hint="default"/>
      </w:rPr>
    </w:lvl>
    <w:lvl w:ilvl="6" w:tplc="0415000F" w:tentative="1">
      <w:start w:val="1"/>
      <w:numFmt w:val="bullet"/>
      <w:lvlText w:val=""/>
      <w:lvlJc w:val="left"/>
      <w:pPr>
        <w:ind w:left="5820" w:hanging="360"/>
      </w:pPr>
      <w:rPr>
        <w:rFonts w:ascii="Symbol" w:hAnsi="Symbol" w:hint="default"/>
      </w:rPr>
    </w:lvl>
    <w:lvl w:ilvl="7" w:tplc="04150019" w:tentative="1">
      <w:start w:val="1"/>
      <w:numFmt w:val="bullet"/>
      <w:lvlText w:val="o"/>
      <w:lvlJc w:val="left"/>
      <w:pPr>
        <w:ind w:left="6540" w:hanging="360"/>
      </w:pPr>
      <w:rPr>
        <w:rFonts w:ascii="Courier New" w:hAnsi="Courier New" w:cs="Courier New" w:hint="default"/>
      </w:rPr>
    </w:lvl>
    <w:lvl w:ilvl="8" w:tplc="0415001B" w:tentative="1">
      <w:start w:val="1"/>
      <w:numFmt w:val="bullet"/>
      <w:lvlText w:val=""/>
      <w:lvlJc w:val="left"/>
      <w:pPr>
        <w:ind w:left="7260" w:hanging="360"/>
      </w:pPr>
      <w:rPr>
        <w:rFonts w:ascii="Wingdings" w:hAnsi="Wingdings" w:hint="default"/>
      </w:rPr>
    </w:lvl>
  </w:abstractNum>
  <w:abstractNum w:abstractNumId="29">
    <w:nsid w:val="23E52FB3"/>
    <w:multiLevelType w:val="hybridMultilevel"/>
    <w:tmpl w:val="9F0ADA3C"/>
    <w:lvl w:ilvl="0" w:tplc="04150005">
      <w:start w:val="1"/>
      <w:numFmt w:val="decimal"/>
      <w:lvlText w:val="%1)"/>
      <w:lvlJc w:val="left"/>
      <w:pPr>
        <w:ind w:left="2204" w:hanging="360"/>
      </w:pPr>
      <w:rPr>
        <w:rFonts w:ascii="Times New Roman" w:hAnsi="Times New Roman" w:cs="Times New Roman" w:hint="default"/>
        <w:sz w:val="24"/>
        <w:szCs w:val="24"/>
      </w:rPr>
    </w:lvl>
    <w:lvl w:ilvl="1" w:tplc="04150003" w:tentative="1">
      <w:start w:val="1"/>
      <w:numFmt w:val="lowerLetter"/>
      <w:lvlText w:val="%2."/>
      <w:lvlJc w:val="left"/>
      <w:pPr>
        <w:ind w:left="2924" w:hanging="360"/>
      </w:pPr>
    </w:lvl>
    <w:lvl w:ilvl="2" w:tplc="04150005" w:tentative="1">
      <w:start w:val="1"/>
      <w:numFmt w:val="lowerRoman"/>
      <w:lvlText w:val="%3."/>
      <w:lvlJc w:val="right"/>
      <w:pPr>
        <w:ind w:left="3644" w:hanging="180"/>
      </w:pPr>
    </w:lvl>
    <w:lvl w:ilvl="3" w:tplc="04150001" w:tentative="1">
      <w:start w:val="1"/>
      <w:numFmt w:val="decimal"/>
      <w:lvlText w:val="%4."/>
      <w:lvlJc w:val="left"/>
      <w:pPr>
        <w:ind w:left="4364" w:hanging="360"/>
      </w:pPr>
    </w:lvl>
    <w:lvl w:ilvl="4" w:tplc="04150003" w:tentative="1">
      <w:start w:val="1"/>
      <w:numFmt w:val="lowerLetter"/>
      <w:lvlText w:val="%5."/>
      <w:lvlJc w:val="left"/>
      <w:pPr>
        <w:ind w:left="5084" w:hanging="360"/>
      </w:pPr>
    </w:lvl>
    <w:lvl w:ilvl="5" w:tplc="04150005" w:tentative="1">
      <w:start w:val="1"/>
      <w:numFmt w:val="lowerRoman"/>
      <w:lvlText w:val="%6."/>
      <w:lvlJc w:val="right"/>
      <w:pPr>
        <w:ind w:left="5804" w:hanging="180"/>
      </w:pPr>
    </w:lvl>
    <w:lvl w:ilvl="6" w:tplc="04150001" w:tentative="1">
      <w:start w:val="1"/>
      <w:numFmt w:val="decimal"/>
      <w:lvlText w:val="%7."/>
      <w:lvlJc w:val="left"/>
      <w:pPr>
        <w:ind w:left="6524" w:hanging="360"/>
      </w:pPr>
    </w:lvl>
    <w:lvl w:ilvl="7" w:tplc="04150003" w:tentative="1">
      <w:start w:val="1"/>
      <w:numFmt w:val="lowerLetter"/>
      <w:lvlText w:val="%8."/>
      <w:lvlJc w:val="left"/>
      <w:pPr>
        <w:ind w:left="7244" w:hanging="360"/>
      </w:pPr>
    </w:lvl>
    <w:lvl w:ilvl="8" w:tplc="04150005" w:tentative="1">
      <w:start w:val="1"/>
      <w:numFmt w:val="lowerRoman"/>
      <w:lvlText w:val="%9."/>
      <w:lvlJc w:val="right"/>
      <w:pPr>
        <w:ind w:left="7964" w:hanging="180"/>
      </w:pPr>
    </w:lvl>
  </w:abstractNum>
  <w:abstractNum w:abstractNumId="30">
    <w:nsid w:val="25F15719"/>
    <w:multiLevelType w:val="hybridMultilevel"/>
    <w:tmpl w:val="9028DE62"/>
    <w:lvl w:ilvl="0" w:tplc="B46E66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524DF1"/>
    <w:multiLevelType w:val="hybridMultilevel"/>
    <w:tmpl w:val="F964F8B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27947FCB"/>
    <w:multiLevelType w:val="hybridMultilevel"/>
    <w:tmpl w:val="CC72DA02"/>
    <w:lvl w:ilvl="0" w:tplc="04150011">
      <w:start w:val="1"/>
      <w:numFmt w:val="decimal"/>
      <w:lvlText w:val="%1."/>
      <w:lvlJc w:val="left"/>
      <w:pPr>
        <w:ind w:left="578" w:hanging="360"/>
      </w:pPr>
    </w:lvl>
    <w:lvl w:ilvl="1" w:tplc="04150003" w:tentative="1">
      <w:start w:val="1"/>
      <w:numFmt w:val="lowerLetter"/>
      <w:lvlText w:val="%2."/>
      <w:lvlJc w:val="left"/>
      <w:pPr>
        <w:ind w:left="1298" w:hanging="360"/>
      </w:pPr>
    </w:lvl>
    <w:lvl w:ilvl="2" w:tplc="04150005" w:tentative="1">
      <w:start w:val="1"/>
      <w:numFmt w:val="lowerRoman"/>
      <w:lvlText w:val="%3."/>
      <w:lvlJc w:val="right"/>
      <w:pPr>
        <w:ind w:left="2018" w:hanging="180"/>
      </w:pPr>
    </w:lvl>
    <w:lvl w:ilvl="3" w:tplc="04150001" w:tentative="1">
      <w:start w:val="1"/>
      <w:numFmt w:val="decimal"/>
      <w:lvlText w:val="%4."/>
      <w:lvlJc w:val="left"/>
      <w:pPr>
        <w:ind w:left="2738" w:hanging="360"/>
      </w:pPr>
    </w:lvl>
    <w:lvl w:ilvl="4" w:tplc="04150003" w:tentative="1">
      <w:start w:val="1"/>
      <w:numFmt w:val="lowerLetter"/>
      <w:lvlText w:val="%5."/>
      <w:lvlJc w:val="left"/>
      <w:pPr>
        <w:ind w:left="3458" w:hanging="360"/>
      </w:pPr>
    </w:lvl>
    <w:lvl w:ilvl="5" w:tplc="04150005" w:tentative="1">
      <w:start w:val="1"/>
      <w:numFmt w:val="lowerRoman"/>
      <w:lvlText w:val="%6."/>
      <w:lvlJc w:val="right"/>
      <w:pPr>
        <w:ind w:left="4178" w:hanging="180"/>
      </w:pPr>
    </w:lvl>
    <w:lvl w:ilvl="6" w:tplc="04150001" w:tentative="1">
      <w:start w:val="1"/>
      <w:numFmt w:val="decimal"/>
      <w:lvlText w:val="%7."/>
      <w:lvlJc w:val="left"/>
      <w:pPr>
        <w:ind w:left="4898" w:hanging="360"/>
      </w:pPr>
    </w:lvl>
    <w:lvl w:ilvl="7" w:tplc="04150003" w:tentative="1">
      <w:start w:val="1"/>
      <w:numFmt w:val="lowerLetter"/>
      <w:lvlText w:val="%8."/>
      <w:lvlJc w:val="left"/>
      <w:pPr>
        <w:ind w:left="5618" w:hanging="360"/>
      </w:pPr>
    </w:lvl>
    <w:lvl w:ilvl="8" w:tplc="04150005" w:tentative="1">
      <w:start w:val="1"/>
      <w:numFmt w:val="lowerRoman"/>
      <w:lvlText w:val="%9."/>
      <w:lvlJc w:val="right"/>
      <w:pPr>
        <w:ind w:left="6338" w:hanging="180"/>
      </w:pPr>
    </w:lvl>
  </w:abstractNum>
  <w:abstractNum w:abstractNumId="33">
    <w:nsid w:val="294B68FA"/>
    <w:multiLevelType w:val="hybridMultilevel"/>
    <w:tmpl w:val="947E12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AD79DC"/>
    <w:multiLevelType w:val="hybridMultilevel"/>
    <w:tmpl w:val="1DF49274"/>
    <w:lvl w:ilvl="0" w:tplc="0415001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nsid w:val="2E041A73"/>
    <w:multiLevelType w:val="hybridMultilevel"/>
    <w:tmpl w:val="AEF47B56"/>
    <w:lvl w:ilvl="0" w:tplc="04150017">
      <w:start w:val="1"/>
      <w:numFmt w:val="decimal"/>
      <w:lvlText w:val="%1)"/>
      <w:lvlJc w:val="left"/>
      <w:pPr>
        <w:ind w:left="1429" w:hanging="360"/>
      </w:pPr>
    </w:lvl>
    <w:lvl w:ilvl="1" w:tplc="04150003"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36">
    <w:nsid w:val="2FDB2CBF"/>
    <w:multiLevelType w:val="hybridMultilevel"/>
    <w:tmpl w:val="6A20C1FE"/>
    <w:lvl w:ilvl="0" w:tplc="04150011">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496F2D"/>
    <w:multiLevelType w:val="multilevel"/>
    <w:tmpl w:val="BA3078F6"/>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8">
    <w:nsid w:val="3481718D"/>
    <w:multiLevelType w:val="hybridMultilevel"/>
    <w:tmpl w:val="4208B9FE"/>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815DD7"/>
    <w:multiLevelType w:val="hybridMultilevel"/>
    <w:tmpl w:val="7964513E"/>
    <w:lvl w:ilvl="0" w:tplc="CF6E4DC8">
      <w:start w:val="1"/>
      <w:numFmt w:val="bullet"/>
      <w:lvlText w:val=""/>
      <w:lvlJc w:val="left"/>
      <w:pPr>
        <w:ind w:left="720" w:hanging="360"/>
      </w:pPr>
      <w:rPr>
        <w:rFonts w:ascii="Symbol" w:hAnsi="Symbol" w:hint="default"/>
      </w:rPr>
    </w:lvl>
    <w:lvl w:ilvl="1" w:tplc="04150019">
      <w:start w:val="1"/>
      <w:numFmt w:val="bullet"/>
      <w:lvlText w:val=""/>
      <w:lvlJc w:val="left"/>
      <w:pPr>
        <w:ind w:left="1440" w:hanging="360"/>
      </w:pPr>
      <w:rPr>
        <w:rFonts w:ascii="Symbol" w:hAnsi="Symbol"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nsid w:val="39F94FF6"/>
    <w:multiLevelType w:val="hybridMultilevel"/>
    <w:tmpl w:val="B65A231E"/>
    <w:lvl w:ilvl="0" w:tplc="D3EA4676">
      <w:start w:val="1"/>
      <w:numFmt w:val="bullet"/>
      <w:lvlText w:val="­"/>
      <w:lvlJc w:val="left"/>
      <w:pPr>
        <w:ind w:left="720" w:hanging="360"/>
      </w:pPr>
      <w:rPr>
        <w:rFonts w:ascii="Courier New" w:hAnsi="Courier New" w:hint="default"/>
      </w:rPr>
    </w:lvl>
    <w:lvl w:ilvl="1" w:tplc="D3EA4676"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C901918"/>
    <w:multiLevelType w:val="hybridMultilevel"/>
    <w:tmpl w:val="0776975A"/>
    <w:lvl w:ilvl="0" w:tplc="04150011">
      <w:start w:val="1"/>
      <w:numFmt w:val="decimal"/>
      <w:lvlText w:val="%1."/>
      <w:lvlJc w:val="left"/>
      <w:pPr>
        <w:ind w:left="720" w:hanging="360"/>
      </w:p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7F776C"/>
    <w:multiLevelType w:val="hybridMultilevel"/>
    <w:tmpl w:val="68921378"/>
    <w:lvl w:ilvl="0" w:tplc="0415000F">
      <w:start w:val="1"/>
      <w:numFmt w:val="decimal"/>
      <w:lvlText w:val="%1)"/>
      <w:lvlJc w:val="left"/>
      <w:pPr>
        <w:ind w:left="720" w:hanging="360"/>
      </w:pPr>
      <w:rPr>
        <w:rFonts w:hint="default"/>
      </w:rPr>
    </w:lvl>
    <w:lvl w:ilvl="1" w:tplc="C08C4F3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FAD7FC8"/>
    <w:multiLevelType w:val="hybridMultilevel"/>
    <w:tmpl w:val="31D4E36C"/>
    <w:lvl w:ilvl="0" w:tplc="377E3F88">
      <w:start w:val="1"/>
      <w:numFmt w:val="decimal"/>
      <w:pStyle w:val="spisskrtw"/>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FD04561"/>
    <w:multiLevelType w:val="hybridMultilevel"/>
    <w:tmpl w:val="5F34B7B4"/>
    <w:lvl w:ilvl="0" w:tplc="337EF8E6">
      <w:start w:val="1"/>
      <w:numFmt w:val="decimal"/>
      <w:lvlText w:val="%1)"/>
      <w:lvlJc w:val="left"/>
      <w:pPr>
        <w:ind w:left="1004" w:hanging="360"/>
      </w:pPr>
      <w:rPr>
        <w:rFonts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45">
    <w:nsid w:val="402F142A"/>
    <w:multiLevelType w:val="hybridMultilevel"/>
    <w:tmpl w:val="A01018BA"/>
    <w:lvl w:ilvl="0" w:tplc="0415001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680FF6"/>
    <w:multiLevelType w:val="hybridMultilevel"/>
    <w:tmpl w:val="035AFC04"/>
    <w:lvl w:ilvl="0" w:tplc="26C0D5D4">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7">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822A61"/>
    <w:multiLevelType w:val="hybridMultilevel"/>
    <w:tmpl w:val="3F54CF26"/>
    <w:lvl w:ilvl="0" w:tplc="04150017">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8500B1"/>
    <w:multiLevelType w:val="hybridMultilevel"/>
    <w:tmpl w:val="4170CBF4"/>
    <w:lvl w:ilvl="0" w:tplc="7D7A3650">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CA59A4"/>
    <w:multiLevelType w:val="hybridMultilevel"/>
    <w:tmpl w:val="8BC8E03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47E72917"/>
    <w:multiLevelType w:val="hybridMultilevel"/>
    <w:tmpl w:val="0ED699FC"/>
    <w:lvl w:ilvl="0" w:tplc="0C7E960C">
      <w:start w:val="1"/>
      <w:numFmt w:val="bullet"/>
      <w:lvlText w:val=""/>
      <w:lvlJc w:val="left"/>
      <w:pPr>
        <w:ind w:left="1211" w:hanging="360"/>
      </w:pPr>
      <w:rPr>
        <w:rFonts w:ascii="Symbol" w:hAnsi="Symbol" w:hint="default"/>
      </w:rPr>
    </w:lvl>
    <w:lvl w:ilvl="1" w:tplc="04150019" w:tentative="1">
      <w:start w:val="1"/>
      <w:numFmt w:val="bullet"/>
      <w:lvlText w:val="o"/>
      <w:lvlJc w:val="left"/>
      <w:pPr>
        <w:ind w:left="1931" w:hanging="360"/>
      </w:pPr>
      <w:rPr>
        <w:rFonts w:ascii="Courier New" w:hAnsi="Courier New" w:cs="Courier New" w:hint="default"/>
      </w:rPr>
    </w:lvl>
    <w:lvl w:ilvl="2" w:tplc="0415001B" w:tentative="1">
      <w:start w:val="1"/>
      <w:numFmt w:val="bullet"/>
      <w:lvlText w:val=""/>
      <w:lvlJc w:val="left"/>
      <w:pPr>
        <w:ind w:left="2651" w:hanging="360"/>
      </w:pPr>
      <w:rPr>
        <w:rFonts w:ascii="Wingdings" w:hAnsi="Wingdings" w:hint="default"/>
      </w:rPr>
    </w:lvl>
    <w:lvl w:ilvl="3" w:tplc="0415000F" w:tentative="1">
      <w:start w:val="1"/>
      <w:numFmt w:val="bullet"/>
      <w:lvlText w:val=""/>
      <w:lvlJc w:val="left"/>
      <w:pPr>
        <w:ind w:left="3371" w:hanging="360"/>
      </w:pPr>
      <w:rPr>
        <w:rFonts w:ascii="Symbol" w:hAnsi="Symbol" w:hint="default"/>
      </w:rPr>
    </w:lvl>
    <w:lvl w:ilvl="4" w:tplc="04150019" w:tentative="1">
      <w:start w:val="1"/>
      <w:numFmt w:val="bullet"/>
      <w:lvlText w:val="o"/>
      <w:lvlJc w:val="left"/>
      <w:pPr>
        <w:ind w:left="4091" w:hanging="360"/>
      </w:pPr>
      <w:rPr>
        <w:rFonts w:ascii="Courier New" w:hAnsi="Courier New" w:cs="Courier New" w:hint="default"/>
      </w:rPr>
    </w:lvl>
    <w:lvl w:ilvl="5" w:tplc="0415001B" w:tentative="1">
      <w:start w:val="1"/>
      <w:numFmt w:val="bullet"/>
      <w:lvlText w:val=""/>
      <w:lvlJc w:val="left"/>
      <w:pPr>
        <w:ind w:left="4811" w:hanging="360"/>
      </w:pPr>
      <w:rPr>
        <w:rFonts w:ascii="Wingdings" w:hAnsi="Wingdings" w:hint="default"/>
      </w:rPr>
    </w:lvl>
    <w:lvl w:ilvl="6" w:tplc="0415000F" w:tentative="1">
      <w:start w:val="1"/>
      <w:numFmt w:val="bullet"/>
      <w:lvlText w:val=""/>
      <w:lvlJc w:val="left"/>
      <w:pPr>
        <w:ind w:left="5531" w:hanging="360"/>
      </w:pPr>
      <w:rPr>
        <w:rFonts w:ascii="Symbol" w:hAnsi="Symbol" w:hint="default"/>
      </w:rPr>
    </w:lvl>
    <w:lvl w:ilvl="7" w:tplc="04150019" w:tentative="1">
      <w:start w:val="1"/>
      <w:numFmt w:val="bullet"/>
      <w:lvlText w:val="o"/>
      <w:lvlJc w:val="left"/>
      <w:pPr>
        <w:ind w:left="6251" w:hanging="360"/>
      </w:pPr>
      <w:rPr>
        <w:rFonts w:ascii="Courier New" w:hAnsi="Courier New" w:cs="Courier New" w:hint="default"/>
      </w:rPr>
    </w:lvl>
    <w:lvl w:ilvl="8" w:tplc="0415001B" w:tentative="1">
      <w:start w:val="1"/>
      <w:numFmt w:val="bullet"/>
      <w:lvlText w:val=""/>
      <w:lvlJc w:val="left"/>
      <w:pPr>
        <w:ind w:left="6971" w:hanging="360"/>
      </w:pPr>
      <w:rPr>
        <w:rFonts w:ascii="Wingdings" w:hAnsi="Wingdings" w:hint="default"/>
      </w:rPr>
    </w:lvl>
  </w:abstractNum>
  <w:abstractNum w:abstractNumId="52">
    <w:nsid w:val="483319EA"/>
    <w:multiLevelType w:val="hybridMultilevel"/>
    <w:tmpl w:val="DC6CA068"/>
    <w:lvl w:ilvl="0" w:tplc="26C0D5D4">
      <w:start w:val="1"/>
      <w:numFmt w:val="lowerLetter"/>
      <w:lvlText w:val="%1)"/>
      <w:lvlJc w:val="left"/>
      <w:pPr>
        <w:ind w:left="720" w:hanging="360"/>
      </w:pPr>
      <w:rPr>
        <w:rFonts w:ascii="Times New Roman" w:hAnsi="Times New Roman" w:cs="Times New Roman" w:hint="default"/>
        <w:b w:val="0"/>
        <w:i w:val="0"/>
        <w:sz w:val="24"/>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3">
    <w:nsid w:val="48FB1B18"/>
    <w:multiLevelType w:val="hybridMultilevel"/>
    <w:tmpl w:val="3F46E0FE"/>
    <w:lvl w:ilvl="0" w:tplc="B0F09E7E">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4914376E"/>
    <w:multiLevelType w:val="hybridMultilevel"/>
    <w:tmpl w:val="7C044062"/>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5">
    <w:nsid w:val="496020B5"/>
    <w:multiLevelType w:val="hybridMultilevel"/>
    <w:tmpl w:val="7A5EE7F4"/>
    <w:lvl w:ilvl="0" w:tplc="2EE8C01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B68244A"/>
    <w:multiLevelType w:val="singleLevel"/>
    <w:tmpl w:val="ACAA6FF6"/>
    <w:lvl w:ilvl="0">
      <w:start w:val="1"/>
      <w:numFmt w:val="upperRoman"/>
      <w:lvlText w:val="%1."/>
      <w:lvlJc w:val="right"/>
      <w:pPr>
        <w:ind w:left="360" w:hanging="360"/>
      </w:pPr>
      <w:rPr>
        <w:rFonts w:hint="default"/>
        <w:b w:val="0"/>
      </w:rPr>
    </w:lvl>
  </w:abstractNum>
  <w:abstractNum w:abstractNumId="57">
    <w:nsid w:val="4BC17280"/>
    <w:multiLevelType w:val="hybridMultilevel"/>
    <w:tmpl w:val="DA9419AE"/>
    <w:lvl w:ilvl="0" w:tplc="4E126728">
      <w:start w:val="1"/>
      <w:numFmt w:val="decimal"/>
      <w:lvlText w:val="%1)"/>
      <w:lvlJc w:val="left"/>
      <w:pPr>
        <w:ind w:left="720" w:hanging="360"/>
      </w:pPr>
      <w:rPr>
        <w:rFonts w:hint="default"/>
        <w:b w:val="0"/>
      </w:rPr>
    </w:lvl>
    <w:lvl w:ilvl="1" w:tplc="ED601020" w:tentative="1">
      <w:start w:val="1"/>
      <w:numFmt w:val="bullet"/>
      <w:lvlText w:val="o"/>
      <w:lvlJc w:val="left"/>
      <w:pPr>
        <w:ind w:left="1440" w:hanging="360"/>
      </w:pPr>
      <w:rPr>
        <w:rFonts w:ascii="Courier New" w:hAnsi="Courier New" w:cs="Courier New" w:hint="default"/>
      </w:rPr>
    </w:lvl>
    <w:lvl w:ilvl="2" w:tplc="00F2B038" w:tentative="1">
      <w:start w:val="1"/>
      <w:numFmt w:val="bullet"/>
      <w:lvlText w:val=""/>
      <w:lvlJc w:val="left"/>
      <w:pPr>
        <w:ind w:left="2160" w:hanging="360"/>
      </w:pPr>
      <w:rPr>
        <w:rFonts w:ascii="Wingdings" w:hAnsi="Wingdings" w:hint="default"/>
      </w:rPr>
    </w:lvl>
    <w:lvl w:ilvl="3" w:tplc="FBCEC8D2" w:tentative="1">
      <w:start w:val="1"/>
      <w:numFmt w:val="bullet"/>
      <w:lvlText w:val=""/>
      <w:lvlJc w:val="left"/>
      <w:pPr>
        <w:ind w:left="2880" w:hanging="360"/>
      </w:pPr>
      <w:rPr>
        <w:rFonts w:ascii="Symbol" w:hAnsi="Symbol" w:hint="default"/>
      </w:rPr>
    </w:lvl>
    <w:lvl w:ilvl="4" w:tplc="B476AC20" w:tentative="1">
      <w:start w:val="1"/>
      <w:numFmt w:val="bullet"/>
      <w:lvlText w:val="o"/>
      <w:lvlJc w:val="left"/>
      <w:pPr>
        <w:ind w:left="3600" w:hanging="360"/>
      </w:pPr>
      <w:rPr>
        <w:rFonts w:ascii="Courier New" w:hAnsi="Courier New" w:cs="Courier New" w:hint="default"/>
      </w:rPr>
    </w:lvl>
    <w:lvl w:ilvl="5" w:tplc="EADC8C1A" w:tentative="1">
      <w:start w:val="1"/>
      <w:numFmt w:val="bullet"/>
      <w:lvlText w:val=""/>
      <w:lvlJc w:val="left"/>
      <w:pPr>
        <w:ind w:left="4320" w:hanging="360"/>
      </w:pPr>
      <w:rPr>
        <w:rFonts w:ascii="Wingdings" w:hAnsi="Wingdings" w:hint="default"/>
      </w:rPr>
    </w:lvl>
    <w:lvl w:ilvl="6" w:tplc="2690ECCA" w:tentative="1">
      <w:start w:val="1"/>
      <w:numFmt w:val="bullet"/>
      <w:lvlText w:val=""/>
      <w:lvlJc w:val="left"/>
      <w:pPr>
        <w:ind w:left="5040" w:hanging="360"/>
      </w:pPr>
      <w:rPr>
        <w:rFonts w:ascii="Symbol" w:hAnsi="Symbol" w:hint="default"/>
      </w:rPr>
    </w:lvl>
    <w:lvl w:ilvl="7" w:tplc="B7F855CA" w:tentative="1">
      <w:start w:val="1"/>
      <w:numFmt w:val="bullet"/>
      <w:lvlText w:val="o"/>
      <w:lvlJc w:val="left"/>
      <w:pPr>
        <w:ind w:left="5760" w:hanging="360"/>
      </w:pPr>
      <w:rPr>
        <w:rFonts w:ascii="Courier New" w:hAnsi="Courier New" w:cs="Courier New" w:hint="default"/>
      </w:rPr>
    </w:lvl>
    <w:lvl w:ilvl="8" w:tplc="A07AEC44" w:tentative="1">
      <w:start w:val="1"/>
      <w:numFmt w:val="bullet"/>
      <w:lvlText w:val=""/>
      <w:lvlJc w:val="left"/>
      <w:pPr>
        <w:ind w:left="6480" w:hanging="360"/>
      </w:pPr>
      <w:rPr>
        <w:rFonts w:ascii="Wingdings" w:hAnsi="Wingdings" w:hint="default"/>
      </w:rPr>
    </w:lvl>
  </w:abstractNum>
  <w:abstractNum w:abstractNumId="58">
    <w:nsid w:val="4E043625"/>
    <w:multiLevelType w:val="hybridMultilevel"/>
    <w:tmpl w:val="8CB4394A"/>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E1A01B5"/>
    <w:multiLevelType w:val="hybridMultilevel"/>
    <w:tmpl w:val="5C2C758C"/>
    <w:lvl w:ilvl="0" w:tplc="44E42DBA">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4F1777E6"/>
    <w:multiLevelType w:val="hybridMultilevel"/>
    <w:tmpl w:val="EB5A80B0"/>
    <w:lvl w:ilvl="0" w:tplc="04150011">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0785A67"/>
    <w:multiLevelType w:val="hybridMultilevel"/>
    <w:tmpl w:val="F7A666F4"/>
    <w:lvl w:ilvl="0" w:tplc="04150017">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51765CFB"/>
    <w:multiLevelType w:val="hybridMultilevel"/>
    <w:tmpl w:val="C9B83358"/>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4EF1799"/>
    <w:multiLevelType w:val="hybridMultilevel"/>
    <w:tmpl w:val="A94EA09A"/>
    <w:lvl w:ilvl="0" w:tplc="142C21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6827230"/>
    <w:multiLevelType w:val="hybridMultilevel"/>
    <w:tmpl w:val="B41051D0"/>
    <w:lvl w:ilvl="0" w:tplc="0415000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6B80FBF"/>
    <w:multiLevelType w:val="hybridMultilevel"/>
    <w:tmpl w:val="954AE030"/>
    <w:lvl w:ilvl="0" w:tplc="542445BC">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66">
    <w:nsid w:val="59473C82"/>
    <w:multiLevelType w:val="hybridMultilevel"/>
    <w:tmpl w:val="3878E58C"/>
    <w:lvl w:ilvl="0" w:tplc="04150017">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DAC5D7F"/>
    <w:multiLevelType w:val="hybridMultilevel"/>
    <w:tmpl w:val="56E85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E4D7D79"/>
    <w:multiLevelType w:val="hybridMultilevel"/>
    <w:tmpl w:val="ACB64B4E"/>
    <w:lvl w:ilvl="0" w:tplc="C9348842">
      <w:start w:val="1"/>
      <w:numFmt w:val="bullet"/>
      <w:lvlText w:val=""/>
      <w:lvlJc w:val="left"/>
      <w:pPr>
        <w:ind w:left="1137" w:hanging="360"/>
      </w:pPr>
      <w:rPr>
        <w:rFonts w:ascii="Symbol" w:hAnsi="Symbol" w:hint="default"/>
      </w:rPr>
    </w:lvl>
    <w:lvl w:ilvl="1" w:tplc="04150019" w:tentative="1">
      <w:start w:val="1"/>
      <w:numFmt w:val="bullet"/>
      <w:lvlText w:val="o"/>
      <w:lvlJc w:val="left"/>
      <w:pPr>
        <w:ind w:left="1857" w:hanging="360"/>
      </w:pPr>
      <w:rPr>
        <w:rFonts w:ascii="Courier New" w:hAnsi="Courier New" w:cs="Courier New" w:hint="default"/>
      </w:rPr>
    </w:lvl>
    <w:lvl w:ilvl="2" w:tplc="0415001B" w:tentative="1">
      <w:start w:val="1"/>
      <w:numFmt w:val="bullet"/>
      <w:lvlText w:val=""/>
      <w:lvlJc w:val="left"/>
      <w:pPr>
        <w:ind w:left="2577" w:hanging="360"/>
      </w:pPr>
      <w:rPr>
        <w:rFonts w:ascii="Wingdings" w:hAnsi="Wingdings" w:hint="default"/>
      </w:rPr>
    </w:lvl>
    <w:lvl w:ilvl="3" w:tplc="0415000F" w:tentative="1">
      <w:start w:val="1"/>
      <w:numFmt w:val="bullet"/>
      <w:lvlText w:val=""/>
      <w:lvlJc w:val="left"/>
      <w:pPr>
        <w:ind w:left="3297" w:hanging="360"/>
      </w:pPr>
      <w:rPr>
        <w:rFonts w:ascii="Symbol" w:hAnsi="Symbol" w:hint="default"/>
      </w:rPr>
    </w:lvl>
    <w:lvl w:ilvl="4" w:tplc="04150019" w:tentative="1">
      <w:start w:val="1"/>
      <w:numFmt w:val="bullet"/>
      <w:lvlText w:val="o"/>
      <w:lvlJc w:val="left"/>
      <w:pPr>
        <w:ind w:left="4017" w:hanging="360"/>
      </w:pPr>
      <w:rPr>
        <w:rFonts w:ascii="Courier New" w:hAnsi="Courier New" w:cs="Courier New" w:hint="default"/>
      </w:rPr>
    </w:lvl>
    <w:lvl w:ilvl="5" w:tplc="0415001B" w:tentative="1">
      <w:start w:val="1"/>
      <w:numFmt w:val="bullet"/>
      <w:lvlText w:val=""/>
      <w:lvlJc w:val="left"/>
      <w:pPr>
        <w:ind w:left="4737" w:hanging="360"/>
      </w:pPr>
      <w:rPr>
        <w:rFonts w:ascii="Wingdings" w:hAnsi="Wingdings" w:hint="default"/>
      </w:rPr>
    </w:lvl>
    <w:lvl w:ilvl="6" w:tplc="0415000F" w:tentative="1">
      <w:start w:val="1"/>
      <w:numFmt w:val="bullet"/>
      <w:lvlText w:val=""/>
      <w:lvlJc w:val="left"/>
      <w:pPr>
        <w:ind w:left="5457" w:hanging="360"/>
      </w:pPr>
      <w:rPr>
        <w:rFonts w:ascii="Symbol" w:hAnsi="Symbol" w:hint="default"/>
      </w:rPr>
    </w:lvl>
    <w:lvl w:ilvl="7" w:tplc="04150019" w:tentative="1">
      <w:start w:val="1"/>
      <w:numFmt w:val="bullet"/>
      <w:lvlText w:val="o"/>
      <w:lvlJc w:val="left"/>
      <w:pPr>
        <w:ind w:left="6177" w:hanging="360"/>
      </w:pPr>
      <w:rPr>
        <w:rFonts w:ascii="Courier New" w:hAnsi="Courier New" w:cs="Courier New" w:hint="default"/>
      </w:rPr>
    </w:lvl>
    <w:lvl w:ilvl="8" w:tplc="0415001B" w:tentative="1">
      <w:start w:val="1"/>
      <w:numFmt w:val="bullet"/>
      <w:lvlText w:val=""/>
      <w:lvlJc w:val="left"/>
      <w:pPr>
        <w:ind w:left="6897" w:hanging="360"/>
      </w:pPr>
      <w:rPr>
        <w:rFonts w:ascii="Wingdings" w:hAnsi="Wingdings" w:hint="default"/>
      </w:rPr>
    </w:lvl>
  </w:abstractNum>
  <w:abstractNum w:abstractNumId="69">
    <w:nsid w:val="62232A06"/>
    <w:multiLevelType w:val="hybridMultilevel"/>
    <w:tmpl w:val="B2DE87A0"/>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nsid w:val="62C8671D"/>
    <w:multiLevelType w:val="hybridMultilevel"/>
    <w:tmpl w:val="79D0AB1A"/>
    <w:lvl w:ilvl="0" w:tplc="26C0D5D4">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3E7707C"/>
    <w:multiLevelType w:val="hybridMultilevel"/>
    <w:tmpl w:val="7DFA3E86"/>
    <w:lvl w:ilvl="0" w:tplc="FA727C22">
      <w:start w:val="1"/>
      <w:numFmt w:val="bullet"/>
      <w:lvlText w:val="-"/>
      <w:lvlJc w:val="left"/>
      <w:pPr>
        <w:ind w:left="2150" w:hanging="360"/>
      </w:pPr>
      <w:rPr>
        <w:rFonts w:ascii="Times New Roman" w:hAnsi="Times New Roman" w:cs="Times New Roman" w:hint="default"/>
      </w:rPr>
    </w:lvl>
    <w:lvl w:ilvl="1" w:tplc="04150003" w:tentative="1">
      <w:start w:val="1"/>
      <w:numFmt w:val="lowerLetter"/>
      <w:lvlText w:val="%2."/>
      <w:lvlJc w:val="left"/>
      <w:pPr>
        <w:ind w:left="2870" w:hanging="360"/>
      </w:pPr>
    </w:lvl>
    <w:lvl w:ilvl="2" w:tplc="04150005" w:tentative="1">
      <w:start w:val="1"/>
      <w:numFmt w:val="lowerRoman"/>
      <w:lvlText w:val="%3."/>
      <w:lvlJc w:val="right"/>
      <w:pPr>
        <w:ind w:left="3590" w:hanging="180"/>
      </w:pPr>
    </w:lvl>
    <w:lvl w:ilvl="3" w:tplc="04150001" w:tentative="1">
      <w:start w:val="1"/>
      <w:numFmt w:val="decimal"/>
      <w:lvlText w:val="%4."/>
      <w:lvlJc w:val="left"/>
      <w:pPr>
        <w:ind w:left="4310" w:hanging="360"/>
      </w:pPr>
    </w:lvl>
    <w:lvl w:ilvl="4" w:tplc="04150003" w:tentative="1">
      <w:start w:val="1"/>
      <w:numFmt w:val="lowerLetter"/>
      <w:lvlText w:val="%5."/>
      <w:lvlJc w:val="left"/>
      <w:pPr>
        <w:ind w:left="5030" w:hanging="360"/>
      </w:pPr>
    </w:lvl>
    <w:lvl w:ilvl="5" w:tplc="04150005" w:tentative="1">
      <w:start w:val="1"/>
      <w:numFmt w:val="lowerRoman"/>
      <w:lvlText w:val="%6."/>
      <w:lvlJc w:val="right"/>
      <w:pPr>
        <w:ind w:left="5750" w:hanging="180"/>
      </w:pPr>
    </w:lvl>
    <w:lvl w:ilvl="6" w:tplc="04150001" w:tentative="1">
      <w:start w:val="1"/>
      <w:numFmt w:val="decimal"/>
      <w:lvlText w:val="%7."/>
      <w:lvlJc w:val="left"/>
      <w:pPr>
        <w:ind w:left="6470" w:hanging="360"/>
      </w:pPr>
    </w:lvl>
    <w:lvl w:ilvl="7" w:tplc="04150003" w:tentative="1">
      <w:start w:val="1"/>
      <w:numFmt w:val="lowerLetter"/>
      <w:lvlText w:val="%8."/>
      <w:lvlJc w:val="left"/>
      <w:pPr>
        <w:ind w:left="7190" w:hanging="360"/>
      </w:pPr>
    </w:lvl>
    <w:lvl w:ilvl="8" w:tplc="04150005" w:tentative="1">
      <w:start w:val="1"/>
      <w:numFmt w:val="lowerRoman"/>
      <w:lvlText w:val="%9."/>
      <w:lvlJc w:val="right"/>
      <w:pPr>
        <w:ind w:left="7910" w:hanging="180"/>
      </w:pPr>
    </w:lvl>
  </w:abstractNum>
  <w:abstractNum w:abstractNumId="72">
    <w:nsid w:val="648C10D3"/>
    <w:multiLevelType w:val="hybridMultilevel"/>
    <w:tmpl w:val="D82218B2"/>
    <w:lvl w:ilvl="0" w:tplc="545E17E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4DF1AEE"/>
    <w:multiLevelType w:val="hybridMultilevel"/>
    <w:tmpl w:val="C9740DCA"/>
    <w:lvl w:ilvl="0" w:tplc="CF9886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5537288"/>
    <w:multiLevelType w:val="hybridMultilevel"/>
    <w:tmpl w:val="424A839C"/>
    <w:lvl w:ilvl="0" w:tplc="0415000F">
      <w:start w:val="1"/>
      <w:numFmt w:val="bullet"/>
      <w:lvlText w:val=""/>
      <w:lvlJc w:val="left"/>
      <w:pPr>
        <w:ind w:left="720" w:hanging="360"/>
      </w:pPr>
      <w:rPr>
        <w:rFonts w:ascii="Symbol" w:hAnsi="Symbol" w:hint="default"/>
        <w:sz w:val="24"/>
        <w:szCs w:val="24"/>
      </w:rPr>
    </w:lvl>
    <w:lvl w:ilvl="1" w:tplc="04150019">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71D0C73"/>
    <w:multiLevelType w:val="multilevel"/>
    <w:tmpl w:val="954E37C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nsid w:val="6AA45675"/>
    <w:multiLevelType w:val="hybridMultilevel"/>
    <w:tmpl w:val="4936F59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nsid w:val="6C195963"/>
    <w:multiLevelType w:val="hybridMultilevel"/>
    <w:tmpl w:val="DEA63C5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C4675E5"/>
    <w:multiLevelType w:val="hybridMultilevel"/>
    <w:tmpl w:val="253A899A"/>
    <w:lvl w:ilvl="0" w:tplc="D02CA336">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79">
    <w:nsid w:val="6C9A0B9D"/>
    <w:multiLevelType w:val="hybridMultilevel"/>
    <w:tmpl w:val="4C2ECFE6"/>
    <w:lvl w:ilvl="0" w:tplc="04150011">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nsid w:val="6FD63D8B"/>
    <w:multiLevelType w:val="hybridMultilevel"/>
    <w:tmpl w:val="3780B64A"/>
    <w:lvl w:ilvl="0" w:tplc="26C0D5D4">
      <w:start w:val="1"/>
      <w:numFmt w:val="decimal"/>
      <w:lvlText w:val="%1."/>
      <w:lvlJc w:val="left"/>
      <w:pPr>
        <w:ind w:left="1429" w:hanging="360"/>
      </w:pPr>
      <w:rPr>
        <w:i w:val="0"/>
      </w:rPr>
    </w:lvl>
    <w:lvl w:ilvl="1" w:tplc="04150003"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81">
    <w:nsid w:val="70AC4757"/>
    <w:multiLevelType w:val="hybridMultilevel"/>
    <w:tmpl w:val="39B4421A"/>
    <w:lvl w:ilvl="0" w:tplc="CB4CBC9A">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Letter"/>
      <w:lvlText w:val="%3)"/>
      <w:lvlJc w:val="left"/>
      <w:pPr>
        <w:tabs>
          <w:tab w:val="num" w:pos="2160"/>
        </w:tabs>
        <w:ind w:left="2160" w:hanging="360"/>
      </w:pPr>
    </w:lvl>
    <w:lvl w:ilvl="3" w:tplc="0415000F" w:tentative="1">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Letter"/>
      <w:lvlText w:val="%6)"/>
      <w:lvlJc w:val="left"/>
      <w:pPr>
        <w:tabs>
          <w:tab w:val="num" w:pos="4320"/>
        </w:tabs>
        <w:ind w:left="4320" w:hanging="360"/>
      </w:pPr>
    </w:lvl>
    <w:lvl w:ilvl="6" w:tplc="0415000F" w:tentative="1">
      <w:start w:val="1"/>
      <w:numFmt w:val="lowerLetter"/>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Letter"/>
      <w:lvlText w:val="%9)"/>
      <w:lvlJc w:val="left"/>
      <w:pPr>
        <w:tabs>
          <w:tab w:val="num" w:pos="6480"/>
        </w:tabs>
        <w:ind w:left="6480" w:hanging="360"/>
      </w:pPr>
    </w:lvl>
  </w:abstractNum>
  <w:abstractNum w:abstractNumId="82">
    <w:nsid w:val="728B0817"/>
    <w:multiLevelType w:val="hybridMultilevel"/>
    <w:tmpl w:val="954AE030"/>
    <w:lvl w:ilvl="0" w:tplc="4E6874F4">
      <w:start w:val="1"/>
      <w:numFmt w:val="lowerLetter"/>
      <w:lvlText w:val="%1)"/>
      <w:lvlJc w:val="left"/>
      <w:pPr>
        <w:ind w:left="594" w:hanging="360"/>
      </w:pPr>
    </w:lvl>
    <w:lvl w:ilvl="1" w:tplc="207699C6" w:tentative="1">
      <w:start w:val="1"/>
      <w:numFmt w:val="lowerLetter"/>
      <w:lvlText w:val="%2."/>
      <w:lvlJc w:val="left"/>
      <w:pPr>
        <w:ind w:left="1314" w:hanging="360"/>
      </w:pPr>
    </w:lvl>
    <w:lvl w:ilvl="2" w:tplc="ACCEED30" w:tentative="1">
      <w:start w:val="1"/>
      <w:numFmt w:val="lowerRoman"/>
      <w:lvlText w:val="%3."/>
      <w:lvlJc w:val="right"/>
      <w:pPr>
        <w:ind w:left="2034" w:hanging="180"/>
      </w:pPr>
    </w:lvl>
    <w:lvl w:ilvl="3" w:tplc="07B2B266" w:tentative="1">
      <w:start w:val="1"/>
      <w:numFmt w:val="decimal"/>
      <w:lvlText w:val="%4."/>
      <w:lvlJc w:val="left"/>
      <w:pPr>
        <w:ind w:left="2754" w:hanging="360"/>
      </w:pPr>
    </w:lvl>
    <w:lvl w:ilvl="4" w:tplc="90BCF880" w:tentative="1">
      <w:start w:val="1"/>
      <w:numFmt w:val="lowerLetter"/>
      <w:lvlText w:val="%5."/>
      <w:lvlJc w:val="left"/>
      <w:pPr>
        <w:ind w:left="3474" w:hanging="360"/>
      </w:pPr>
    </w:lvl>
    <w:lvl w:ilvl="5" w:tplc="0F8233D6" w:tentative="1">
      <w:start w:val="1"/>
      <w:numFmt w:val="lowerRoman"/>
      <w:lvlText w:val="%6."/>
      <w:lvlJc w:val="right"/>
      <w:pPr>
        <w:ind w:left="4194" w:hanging="180"/>
      </w:pPr>
    </w:lvl>
    <w:lvl w:ilvl="6" w:tplc="F6F6ECF2" w:tentative="1">
      <w:start w:val="1"/>
      <w:numFmt w:val="decimal"/>
      <w:lvlText w:val="%7."/>
      <w:lvlJc w:val="left"/>
      <w:pPr>
        <w:ind w:left="4914" w:hanging="360"/>
      </w:pPr>
    </w:lvl>
    <w:lvl w:ilvl="7" w:tplc="A71A36CC" w:tentative="1">
      <w:start w:val="1"/>
      <w:numFmt w:val="lowerLetter"/>
      <w:lvlText w:val="%8."/>
      <w:lvlJc w:val="left"/>
      <w:pPr>
        <w:ind w:left="5634" w:hanging="360"/>
      </w:pPr>
    </w:lvl>
    <w:lvl w:ilvl="8" w:tplc="90D84888" w:tentative="1">
      <w:start w:val="1"/>
      <w:numFmt w:val="lowerRoman"/>
      <w:lvlText w:val="%9."/>
      <w:lvlJc w:val="right"/>
      <w:pPr>
        <w:ind w:left="6354" w:hanging="180"/>
      </w:pPr>
    </w:lvl>
  </w:abstractNum>
  <w:abstractNum w:abstractNumId="83">
    <w:nsid w:val="752D1200"/>
    <w:multiLevelType w:val="hybridMultilevel"/>
    <w:tmpl w:val="9BBCE7D0"/>
    <w:lvl w:ilvl="0" w:tplc="26C0D5D4">
      <w:start w:val="1"/>
      <w:numFmt w:val="decimal"/>
      <w:lvlText w:val="%1)"/>
      <w:lvlJc w:val="left"/>
      <w:pPr>
        <w:ind w:left="1429" w:hanging="360"/>
      </w:pPr>
    </w:lvl>
    <w:lvl w:ilvl="1" w:tplc="04150003"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84">
    <w:nsid w:val="76740D31"/>
    <w:multiLevelType w:val="hybridMultilevel"/>
    <w:tmpl w:val="7996046C"/>
    <w:lvl w:ilvl="0" w:tplc="BB1A5600">
      <w:start w:val="1"/>
      <w:numFmt w:val="decimal"/>
      <w:lvlText w:val="%1."/>
      <w:lvlJc w:val="left"/>
      <w:pPr>
        <w:ind w:left="720" w:hanging="360"/>
      </w:pPr>
    </w:lvl>
    <w:lvl w:ilvl="1" w:tplc="C47A139E" w:tentative="1">
      <w:start w:val="1"/>
      <w:numFmt w:val="lowerLetter"/>
      <w:lvlText w:val="%2."/>
      <w:lvlJc w:val="left"/>
      <w:pPr>
        <w:ind w:left="1440" w:hanging="360"/>
      </w:pPr>
    </w:lvl>
    <w:lvl w:ilvl="2" w:tplc="FB545DF0" w:tentative="1">
      <w:start w:val="1"/>
      <w:numFmt w:val="lowerRoman"/>
      <w:lvlText w:val="%3."/>
      <w:lvlJc w:val="right"/>
      <w:pPr>
        <w:ind w:left="2160" w:hanging="180"/>
      </w:pPr>
    </w:lvl>
    <w:lvl w:ilvl="3" w:tplc="3DA8D774" w:tentative="1">
      <w:start w:val="1"/>
      <w:numFmt w:val="decimal"/>
      <w:lvlText w:val="%4."/>
      <w:lvlJc w:val="left"/>
      <w:pPr>
        <w:ind w:left="2880" w:hanging="360"/>
      </w:pPr>
    </w:lvl>
    <w:lvl w:ilvl="4" w:tplc="2292B726" w:tentative="1">
      <w:start w:val="1"/>
      <w:numFmt w:val="lowerLetter"/>
      <w:lvlText w:val="%5."/>
      <w:lvlJc w:val="left"/>
      <w:pPr>
        <w:ind w:left="3600" w:hanging="360"/>
      </w:pPr>
    </w:lvl>
    <w:lvl w:ilvl="5" w:tplc="A47E0B44" w:tentative="1">
      <w:start w:val="1"/>
      <w:numFmt w:val="lowerRoman"/>
      <w:lvlText w:val="%6."/>
      <w:lvlJc w:val="right"/>
      <w:pPr>
        <w:ind w:left="4320" w:hanging="180"/>
      </w:pPr>
    </w:lvl>
    <w:lvl w:ilvl="6" w:tplc="6E5883CC" w:tentative="1">
      <w:start w:val="1"/>
      <w:numFmt w:val="decimal"/>
      <w:lvlText w:val="%7."/>
      <w:lvlJc w:val="left"/>
      <w:pPr>
        <w:ind w:left="5040" w:hanging="360"/>
      </w:pPr>
    </w:lvl>
    <w:lvl w:ilvl="7" w:tplc="C556EDCA" w:tentative="1">
      <w:start w:val="1"/>
      <w:numFmt w:val="lowerLetter"/>
      <w:lvlText w:val="%8."/>
      <w:lvlJc w:val="left"/>
      <w:pPr>
        <w:ind w:left="5760" w:hanging="360"/>
      </w:pPr>
    </w:lvl>
    <w:lvl w:ilvl="8" w:tplc="1B7CEB56" w:tentative="1">
      <w:start w:val="1"/>
      <w:numFmt w:val="lowerRoman"/>
      <w:lvlText w:val="%9."/>
      <w:lvlJc w:val="right"/>
      <w:pPr>
        <w:ind w:left="6480" w:hanging="180"/>
      </w:pPr>
    </w:lvl>
  </w:abstractNum>
  <w:abstractNum w:abstractNumId="85">
    <w:nsid w:val="76D51E50"/>
    <w:multiLevelType w:val="hybridMultilevel"/>
    <w:tmpl w:val="5ADE87B2"/>
    <w:lvl w:ilvl="0" w:tplc="0415000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8EC439C"/>
    <w:multiLevelType w:val="hybridMultilevel"/>
    <w:tmpl w:val="92E855A6"/>
    <w:lvl w:ilvl="0" w:tplc="04150011">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9854222"/>
    <w:multiLevelType w:val="hybridMultilevel"/>
    <w:tmpl w:val="ACCEED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A7D4F21"/>
    <w:multiLevelType w:val="hybridMultilevel"/>
    <w:tmpl w:val="B2E6CBB4"/>
    <w:lvl w:ilvl="0" w:tplc="04150011">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CA80B0F"/>
    <w:multiLevelType w:val="hybridMultilevel"/>
    <w:tmpl w:val="0742CBE6"/>
    <w:lvl w:ilvl="0" w:tplc="405EC2D6">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0">
    <w:nsid w:val="7CEE7B2F"/>
    <w:multiLevelType w:val="hybridMultilevel"/>
    <w:tmpl w:val="00FAE600"/>
    <w:lvl w:ilvl="0" w:tplc="26C0D5D4">
      <w:start w:val="7"/>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1">
    <w:nsid w:val="7D0219BA"/>
    <w:multiLevelType w:val="hybridMultilevel"/>
    <w:tmpl w:val="5C2A3C62"/>
    <w:lvl w:ilvl="0" w:tplc="07824E5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E7C29B5"/>
    <w:multiLevelType w:val="hybridMultilevel"/>
    <w:tmpl w:val="F55C78B4"/>
    <w:lvl w:ilvl="0" w:tplc="2B58195E">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num w:numId="1">
    <w:abstractNumId w:val="92"/>
  </w:num>
  <w:num w:numId="2">
    <w:abstractNumId w:val="5"/>
  </w:num>
  <w:num w:numId="3">
    <w:abstractNumId w:val="49"/>
  </w:num>
  <w:num w:numId="4">
    <w:abstractNumId w:val="37"/>
  </w:num>
  <w:num w:numId="5">
    <w:abstractNumId w:val="7"/>
  </w:num>
  <w:num w:numId="6">
    <w:abstractNumId w:val="63"/>
  </w:num>
  <w:num w:numId="7">
    <w:abstractNumId w:val="4"/>
  </w:num>
  <w:num w:numId="8">
    <w:abstractNumId w:val="25"/>
  </w:num>
  <w:num w:numId="9">
    <w:abstractNumId w:val="32"/>
  </w:num>
  <w:num w:numId="10">
    <w:abstractNumId w:val="24"/>
  </w:num>
  <w:num w:numId="11">
    <w:abstractNumId w:val="17"/>
  </w:num>
  <w:num w:numId="12">
    <w:abstractNumId w:val="84"/>
  </w:num>
  <w:num w:numId="13">
    <w:abstractNumId w:val="30"/>
  </w:num>
  <w:num w:numId="14">
    <w:abstractNumId w:val="41"/>
  </w:num>
  <w:num w:numId="15">
    <w:abstractNumId w:val="65"/>
  </w:num>
  <w:num w:numId="16">
    <w:abstractNumId w:val="16"/>
  </w:num>
  <w:num w:numId="17">
    <w:abstractNumId w:val="21"/>
  </w:num>
  <w:num w:numId="18">
    <w:abstractNumId w:val="40"/>
  </w:num>
  <w:num w:numId="19">
    <w:abstractNumId w:val="6"/>
  </w:num>
  <w:num w:numId="20">
    <w:abstractNumId w:val="91"/>
  </w:num>
  <w:num w:numId="21">
    <w:abstractNumId w:val="55"/>
  </w:num>
  <w:num w:numId="22">
    <w:abstractNumId w:val="73"/>
  </w:num>
  <w:num w:numId="23">
    <w:abstractNumId w:val="39"/>
  </w:num>
  <w:num w:numId="24">
    <w:abstractNumId w:val="36"/>
  </w:num>
  <w:num w:numId="25">
    <w:abstractNumId w:val="66"/>
  </w:num>
  <w:num w:numId="26">
    <w:abstractNumId w:val="33"/>
  </w:num>
  <w:num w:numId="27">
    <w:abstractNumId w:val="90"/>
  </w:num>
  <w:num w:numId="28">
    <w:abstractNumId w:val="62"/>
  </w:num>
  <w:num w:numId="29">
    <w:abstractNumId w:val="58"/>
  </w:num>
  <w:num w:numId="30">
    <w:abstractNumId w:val="69"/>
  </w:num>
  <w:num w:numId="31">
    <w:abstractNumId w:val="45"/>
  </w:num>
  <w:num w:numId="32">
    <w:abstractNumId w:val="68"/>
  </w:num>
  <w:num w:numId="33">
    <w:abstractNumId w:val="51"/>
  </w:num>
  <w:num w:numId="34">
    <w:abstractNumId w:val="44"/>
  </w:num>
  <w:num w:numId="35">
    <w:abstractNumId w:val="74"/>
  </w:num>
  <w:num w:numId="36">
    <w:abstractNumId w:val="43"/>
  </w:num>
  <w:num w:numId="37">
    <w:abstractNumId w:val="53"/>
  </w:num>
  <w:num w:numId="38">
    <w:abstractNumId w:val="89"/>
  </w:num>
  <w:num w:numId="39">
    <w:abstractNumId w:val="88"/>
  </w:num>
  <w:num w:numId="40">
    <w:abstractNumId w:val="2"/>
  </w:num>
  <w:num w:numId="41">
    <w:abstractNumId w:val="8"/>
  </w:num>
  <w:num w:numId="42">
    <w:abstractNumId w:val="93"/>
  </w:num>
  <w:num w:numId="43">
    <w:abstractNumId w:val="27"/>
  </w:num>
  <w:num w:numId="44">
    <w:abstractNumId w:val="0"/>
  </w:num>
  <w:num w:numId="45">
    <w:abstractNumId w:val="34"/>
  </w:num>
  <w:num w:numId="46">
    <w:abstractNumId w:val="35"/>
  </w:num>
  <w:num w:numId="47">
    <w:abstractNumId w:val="18"/>
  </w:num>
  <w:num w:numId="48">
    <w:abstractNumId w:val="9"/>
  </w:num>
  <w:num w:numId="49">
    <w:abstractNumId w:val="82"/>
  </w:num>
  <w:num w:numId="50">
    <w:abstractNumId w:val="13"/>
  </w:num>
  <w:num w:numId="51">
    <w:abstractNumId w:val="38"/>
  </w:num>
  <w:num w:numId="52">
    <w:abstractNumId w:val="70"/>
  </w:num>
  <w:num w:numId="53">
    <w:abstractNumId w:val="48"/>
  </w:num>
  <w:num w:numId="54">
    <w:abstractNumId w:val="71"/>
  </w:num>
  <w:num w:numId="55">
    <w:abstractNumId w:val="42"/>
  </w:num>
  <w:num w:numId="56">
    <w:abstractNumId w:val="23"/>
  </w:num>
  <w:num w:numId="57">
    <w:abstractNumId w:val="77"/>
  </w:num>
  <w:num w:numId="58">
    <w:abstractNumId w:val="61"/>
  </w:num>
  <w:num w:numId="59">
    <w:abstractNumId w:val="60"/>
  </w:num>
  <w:num w:numId="60">
    <w:abstractNumId w:val="80"/>
  </w:num>
  <w:num w:numId="61">
    <w:abstractNumId w:val="86"/>
  </w:num>
  <w:num w:numId="62">
    <w:abstractNumId w:val="29"/>
  </w:num>
  <w:num w:numId="63">
    <w:abstractNumId w:val="3"/>
  </w:num>
  <w:num w:numId="64">
    <w:abstractNumId w:val="57"/>
  </w:num>
  <w:num w:numId="65">
    <w:abstractNumId w:val="10"/>
  </w:num>
  <w:num w:numId="66">
    <w:abstractNumId w:val="83"/>
  </w:num>
  <w:num w:numId="67">
    <w:abstractNumId w:val="59"/>
  </w:num>
  <w:num w:numId="68">
    <w:abstractNumId w:val="37"/>
  </w:num>
  <w:num w:numId="69">
    <w:abstractNumId w:val="78"/>
  </w:num>
  <w:num w:numId="70">
    <w:abstractNumId w:val="47"/>
  </w:num>
  <w:num w:numId="71">
    <w:abstractNumId w:val="81"/>
  </w:num>
  <w:num w:numId="72">
    <w:abstractNumId w:val="14"/>
  </w:num>
  <w:num w:numId="73">
    <w:abstractNumId w:val="26"/>
  </w:num>
  <w:num w:numId="74">
    <w:abstractNumId w:val="79"/>
  </w:num>
  <w:num w:numId="75">
    <w:abstractNumId w:val="67"/>
  </w:num>
  <w:num w:numId="76">
    <w:abstractNumId w:val="20"/>
  </w:num>
  <w:num w:numId="77">
    <w:abstractNumId w:val="85"/>
  </w:num>
  <w:num w:numId="78">
    <w:abstractNumId w:val="64"/>
  </w:num>
  <w:num w:numId="79">
    <w:abstractNumId w:val="75"/>
  </w:num>
  <w:num w:numId="80">
    <w:abstractNumId w:val="15"/>
  </w:num>
  <w:num w:numId="81">
    <w:abstractNumId w:val="46"/>
  </w:num>
  <w:num w:numId="82">
    <w:abstractNumId w:val="19"/>
  </w:num>
  <w:num w:numId="83">
    <w:abstractNumId w:val="52"/>
  </w:num>
  <w:num w:numId="84">
    <w:abstractNumId w:val="72"/>
  </w:num>
  <w:num w:numId="85">
    <w:abstractNumId w:val="56"/>
  </w:num>
  <w:num w:numId="86">
    <w:abstractNumId w:val="28"/>
  </w:num>
  <w:num w:numId="87">
    <w:abstractNumId w:val="11"/>
  </w:num>
  <w:num w:numId="88">
    <w:abstractNumId w:val="31"/>
  </w:num>
  <w:num w:numId="89">
    <w:abstractNumId w:val="50"/>
  </w:num>
  <w:num w:numId="90">
    <w:abstractNumId w:val="76"/>
  </w:num>
  <w:num w:numId="91">
    <w:abstractNumId w:val="43"/>
    <w:lvlOverride w:ilvl="0">
      <w:startOverride w:val="1"/>
    </w:lvlOverride>
  </w:num>
  <w:num w:numId="92">
    <w:abstractNumId w:val="22"/>
  </w:num>
  <w:num w:numId="93">
    <w:abstractNumId w:val="12"/>
  </w:num>
  <w:num w:numId="94">
    <w:abstractNumId w:val="1"/>
  </w:num>
  <w:num w:numId="95">
    <w:abstractNumId w:val="87"/>
  </w:num>
  <w:num w:numId="96">
    <w:abstractNumId w:val="54"/>
  </w:num>
  <w:numIdMacAtCleanup w:val="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nat Andrzej">
    <w15:presenceInfo w15:providerId="AD" w15:userId="S-1-5-21-3756686867-893174319-3700931214-43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6626"/>
  </w:hdrShapeDefaults>
  <w:footnotePr>
    <w:numRestart w:val="eachSect"/>
    <w:footnote w:id="-1"/>
    <w:footnote w:id="0"/>
  </w:footnotePr>
  <w:endnotePr>
    <w:endnote w:id="-1"/>
    <w:endnote w:id="0"/>
  </w:endnotePr>
  <w:compat/>
  <w:rsids>
    <w:rsidRoot w:val="006D5963"/>
    <w:rsid w:val="00001327"/>
    <w:rsid w:val="000014FB"/>
    <w:rsid w:val="00001506"/>
    <w:rsid w:val="00002025"/>
    <w:rsid w:val="000026B6"/>
    <w:rsid w:val="00003017"/>
    <w:rsid w:val="00003E4F"/>
    <w:rsid w:val="000040C4"/>
    <w:rsid w:val="00004CA0"/>
    <w:rsid w:val="000051CB"/>
    <w:rsid w:val="000056C2"/>
    <w:rsid w:val="00005CB7"/>
    <w:rsid w:val="00006A43"/>
    <w:rsid w:val="000072F1"/>
    <w:rsid w:val="00007425"/>
    <w:rsid w:val="00007CAE"/>
    <w:rsid w:val="0001305D"/>
    <w:rsid w:val="00013745"/>
    <w:rsid w:val="000146D9"/>
    <w:rsid w:val="00014F0D"/>
    <w:rsid w:val="000151DA"/>
    <w:rsid w:val="00015496"/>
    <w:rsid w:val="00015C38"/>
    <w:rsid w:val="00015C54"/>
    <w:rsid w:val="0001610F"/>
    <w:rsid w:val="00016DC2"/>
    <w:rsid w:val="00016F1E"/>
    <w:rsid w:val="000174D5"/>
    <w:rsid w:val="00020934"/>
    <w:rsid w:val="0002119B"/>
    <w:rsid w:val="00021529"/>
    <w:rsid w:val="00021694"/>
    <w:rsid w:val="00022010"/>
    <w:rsid w:val="00022DA3"/>
    <w:rsid w:val="0002495B"/>
    <w:rsid w:val="00025191"/>
    <w:rsid w:val="00025E1E"/>
    <w:rsid w:val="000261E4"/>
    <w:rsid w:val="00026A9A"/>
    <w:rsid w:val="00027016"/>
    <w:rsid w:val="00027BFE"/>
    <w:rsid w:val="00027E30"/>
    <w:rsid w:val="00030EF1"/>
    <w:rsid w:val="00031209"/>
    <w:rsid w:val="00031271"/>
    <w:rsid w:val="00031746"/>
    <w:rsid w:val="00034A9B"/>
    <w:rsid w:val="00036A9C"/>
    <w:rsid w:val="00037A07"/>
    <w:rsid w:val="0004019A"/>
    <w:rsid w:val="000407C1"/>
    <w:rsid w:val="00041E55"/>
    <w:rsid w:val="00041FEF"/>
    <w:rsid w:val="000420C5"/>
    <w:rsid w:val="000441D3"/>
    <w:rsid w:val="000449A5"/>
    <w:rsid w:val="00044A68"/>
    <w:rsid w:val="0004536C"/>
    <w:rsid w:val="00045E32"/>
    <w:rsid w:val="000463B1"/>
    <w:rsid w:val="000474CD"/>
    <w:rsid w:val="00050B68"/>
    <w:rsid w:val="000520BA"/>
    <w:rsid w:val="00052862"/>
    <w:rsid w:val="000544DD"/>
    <w:rsid w:val="00054665"/>
    <w:rsid w:val="000547CD"/>
    <w:rsid w:val="00054AE2"/>
    <w:rsid w:val="00056D08"/>
    <w:rsid w:val="00056FC5"/>
    <w:rsid w:val="00057415"/>
    <w:rsid w:val="00057538"/>
    <w:rsid w:val="00061D0E"/>
    <w:rsid w:val="000626A2"/>
    <w:rsid w:val="000626A4"/>
    <w:rsid w:val="000634F3"/>
    <w:rsid w:val="00063710"/>
    <w:rsid w:val="00064106"/>
    <w:rsid w:val="00064423"/>
    <w:rsid w:val="00064A0C"/>
    <w:rsid w:val="00064A29"/>
    <w:rsid w:val="00064BA6"/>
    <w:rsid w:val="00065293"/>
    <w:rsid w:val="00066A68"/>
    <w:rsid w:val="0006701B"/>
    <w:rsid w:val="00067421"/>
    <w:rsid w:val="000675C9"/>
    <w:rsid w:val="0007033C"/>
    <w:rsid w:val="00070547"/>
    <w:rsid w:val="00071DE8"/>
    <w:rsid w:val="00073527"/>
    <w:rsid w:val="00073B7B"/>
    <w:rsid w:val="000742AD"/>
    <w:rsid w:val="0007460D"/>
    <w:rsid w:val="000747DF"/>
    <w:rsid w:val="00076521"/>
    <w:rsid w:val="00076C7A"/>
    <w:rsid w:val="000770C7"/>
    <w:rsid w:val="00080264"/>
    <w:rsid w:val="00083DBF"/>
    <w:rsid w:val="0008459D"/>
    <w:rsid w:val="000854BF"/>
    <w:rsid w:val="000857B8"/>
    <w:rsid w:val="000865FA"/>
    <w:rsid w:val="00086F9E"/>
    <w:rsid w:val="00087301"/>
    <w:rsid w:val="00087B70"/>
    <w:rsid w:val="00090F49"/>
    <w:rsid w:val="00090F75"/>
    <w:rsid w:val="00091409"/>
    <w:rsid w:val="000920D4"/>
    <w:rsid w:val="00094352"/>
    <w:rsid w:val="0009441B"/>
    <w:rsid w:val="00094B67"/>
    <w:rsid w:val="00094C0D"/>
    <w:rsid w:val="00094C79"/>
    <w:rsid w:val="000965A8"/>
    <w:rsid w:val="00097224"/>
    <w:rsid w:val="0009769D"/>
    <w:rsid w:val="00097894"/>
    <w:rsid w:val="00097EC7"/>
    <w:rsid w:val="000A03AA"/>
    <w:rsid w:val="000A07AF"/>
    <w:rsid w:val="000A24C3"/>
    <w:rsid w:val="000A25E6"/>
    <w:rsid w:val="000A2764"/>
    <w:rsid w:val="000A3677"/>
    <w:rsid w:val="000A3751"/>
    <w:rsid w:val="000A3C97"/>
    <w:rsid w:val="000A3E2C"/>
    <w:rsid w:val="000A47FF"/>
    <w:rsid w:val="000A5B20"/>
    <w:rsid w:val="000A685D"/>
    <w:rsid w:val="000A7188"/>
    <w:rsid w:val="000A72A5"/>
    <w:rsid w:val="000A7E62"/>
    <w:rsid w:val="000B1E44"/>
    <w:rsid w:val="000B31AE"/>
    <w:rsid w:val="000B3543"/>
    <w:rsid w:val="000B38DC"/>
    <w:rsid w:val="000B3EC1"/>
    <w:rsid w:val="000B40A6"/>
    <w:rsid w:val="000B4D9A"/>
    <w:rsid w:val="000B4DDC"/>
    <w:rsid w:val="000B566C"/>
    <w:rsid w:val="000B59AD"/>
    <w:rsid w:val="000B5DB5"/>
    <w:rsid w:val="000B6858"/>
    <w:rsid w:val="000C024C"/>
    <w:rsid w:val="000C10C7"/>
    <w:rsid w:val="000C1815"/>
    <w:rsid w:val="000C2AD8"/>
    <w:rsid w:val="000C33B4"/>
    <w:rsid w:val="000C4B45"/>
    <w:rsid w:val="000C4BE9"/>
    <w:rsid w:val="000C7186"/>
    <w:rsid w:val="000C7744"/>
    <w:rsid w:val="000C788C"/>
    <w:rsid w:val="000D0111"/>
    <w:rsid w:val="000D097E"/>
    <w:rsid w:val="000D1162"/>
    <w:rsid w:val="000D1768"/>
    <w:rsid w:val="000D2E30"/>
    <w:rsid w:val="000D46FF"/>
    <w:rsid w:val="000D5198"/>
    <w:rsid w:val="000D591C"/>
    <w:rsid w:val="000D6AA5"/>
    <w:rsid w:val="000D700E"/>
    <w:rsid w:val="000D74C4"/>
    <w:rsid w:val="000D7AB8"/>
    <w:rsid w:val="000E0C60"/>
    <w:rsid w:val="000E1088"/>
    <w:rsid w:val="000E276A"/>
    <w:rsid w:val="000E3391"/>
    <w:rsid w:val="000E52D1"/>
    <w:rsid w:val="000E74A9"/>
    <w:rsid w:val="000E7F2E"/>
    <w:rsid w:val="000F0A7E"/>
    <w:rsid w:val="000F1DEE"/>
    <w:rsid w:val="000F285A"/>
    <w:rsid w:val="000F2EC6"/>
    <w:rsid w:val="000F3295"/>
    <w:rsid w:val="000F39EB"/>
    <w:rsid w:val="000F3FDA"/>
    <w:rsid w:val="000F52C0"/>
    <w:rsid w:val="000F5320"/>
    <w:rsid w:val="000F59A4"/>
    <w:rsid w:val="000F5DC3"/>
    <w:rsid w:val="000F5E34"/>
    <w:rsid w:val="000F60A6"/>
    <w:rsid w:val="000F66BE"/>
    <w:rsid w:val="000F6882"/>
    <w:rsid w:val="000F6B01"/>
    <w:rsid w:val="000F6E20"/>
    <w:rsid w:val="000F7458"/>
    <w:rsid w:val="001007DA"/>
    <w:rsid w:val="00101B6A"/>
    <w:rsid w:val="00101F0D"/>
    <w:rsid w:val="00102BF1"/>
    <w:rsid w:val="00102C05"/>
    <w:rsid w:val="00103206"/>
    <w:rsid w:val="00103EA4"/>
    <w:rsid w:val="00103FD1"/>
    <w:rsid w:val="001041D3"/>
    <w:rsid w:val="00104A07"/>
    <w:rsid w:val="00105098"/>
    <w:rsid w:val="001058C0"/>
    <w:rsid w:val="001064F5"/>
    <w:rsid w:val="001067B3"/>
    <w:rsid w:val="001079CD"/>
    <w:rsid w:val="00110015"/>
    <w:rsid w:val="00111CEF"/>
    <w:rsid w:val="00111FE6"/>
    <w:rsid w:val="0011204F"/>
    <w:rsid w:val="00112388"/>
    <w:rsid w:val="00113807"/>
    <w:rsid w:val="00113FC5"/>
    <w:rsid w:val="0011501C"/>
    <w:rsid w:val="00117253"/>
    <w:rsid w:val="00117653"/>
    <w:rsid w:val="00117E3D"/>
    <w:rsid w:val="00120624"/>
    <w:rsid w:val="0012202D"/>
    <w:rsid w:val="001222EB"/>
    <w:rsid w:val="00122942"/>
    <w:rsid w:val="00123A70"/>
    <w:rsid w:val="00124030"/>
    <w:rsid w:val="001242C4"/>
    <w:rsid w:val="00124476"/>
    <w:rsid w:val="00125FD5"/>
    <w:rsid w:val="00125FF7"/>
    <w:rsid w:val="001271B4"/>
    <w:rsid w:val="0012785B"/>
    <w:rsid w:val="00131175"/>
    <w:rsid w:val="001311F0"/>
    <w:rsid w:val="0013138D"/>
    <w:rsid w:val="00131702"/>
    <w:rsid w:val="00132DE3"/>
    <w:rsid w:val="00135A7D"/>
    <w:rsid w:val="001364A0"/>
    <w:rsid w:val="001404D6"/>
    <w:rsid w:val="00140D9F"/>
    <w:rsid w:val="00141D9A"/>
    <w:rsid w:val="001441EE"/>
    <w:rsid w:val="0014425C"/>
    <w:rsid w:val="0014502D"/>
    <w:rsid w:val="0014632B"/>
    <w:rsid w:val="0014676E"/>
    <w:rsid w:val="00146FE5"/>
    <w:rsid w:val="0014791A"/>
    <w:rsid w:val="001501CE"/>
    <w:rsid w:val="001507C0"/>
    <w:rsid w:val="00151A93"/>
    <w:rsid w:val="0015469E"/>
    <w:rsid w:val="001547BE"/>
    <w:rsid w:val="00154D58"/>
    <w:rsid w:val="0015510B"/>
    <w:rsid w:val="00155454"/>
    <w:rsid w:val="001556F0"/>
    <w:rsid w:val="00156575"/>
    <w:rsid w:val="001572BA"/>
    <w:rsid w:val="001576F0"/>
    <w:rsid w:val="00160418"/>
    <w:rsid w:val="001611CF"/>
    <w:rsid w:val="00162381"/>
    <w:rsid w:val="0016274D"/>
    <w:rsid w:val="001632A8"/>
    <w:rsid w:val="00164174"/>
    <w:rsid w:val="00164540"/>
    <w:rsid w:val="001647F3"/>
    <w:rsid w:val="001656AE"/>
    <w:rsid w:val="00166434"/>
    <w:rsid w:val="00167AE7"/>
    <w:rsid w:val="00167BCA"/>
    <w:rsid w:val="00170F0E"/>
    <w:rsid w:val="001718CB"/>
    <w:rsid w:val="00171A35"/>
    <w:rsid w:val="00171B5A"/>
    <w:rsid w:val="00172179"/>
    <w:rsid w:val="00172870"/>
    <w:rsid w:val="001750E9"/>
    <w:rsid w:val="001758C1"/>
    <w:rsid w:val="00175AD5"/>
    <w:rsid w:val="00177733"/>
    <w:rsid w:val="001777C2"/>
    <w:rsid w:val="00177D4C"/>
    <w:rsid w:val="00180614"/>
    <w:rsid w:val="00181143"/>
    <w:rsid w:val="001814EB"/>
    <w:rsid w:val="00181987"/>
    <w:rsid w:val="00181E21"/>
    <w:rsid w:val="00182D39"/>
    <w:rsid w:val="00182ECE"/>
    <w:rsid w:val="0018354B"/>
    <w:rsid w:val="00183DCF"/>
    <w:rsid w:val="001841B3"/>
    <w:rsid w:val="0018473B"/>
    <w:rsid w:val="00184C74"/>
    <w:rsid w:val="001904F3"/>
    <w:rsid w:val="0019051A"/>
    <w:rsid w:val="0019073B"/>
    <w:rsid w:val="00190871"/>
    <w:rsid w:val="0019183C"/>
    <w:rsid w:val="0019204B"/>
    <w:rsid w:val="00193809"/>
    <w:rsid w:val="00193CBD"/>
    <w:rsid w:val="00193FB1"/>
    <w:rsid w:val="0019566A"/>
    <w:rsid w:val="0019570A"/>
    <w:rsid w:val="00196E9F"/>
    <w:rsid w:val="0019737F"/>
    <w:rsid w:val="001974E0"/>
    <w:rsid w:val="001A0B78"/>
    <w:rsid w:val="001A1F2F"/>
    <w:rsid w:val="001A22F8"/>
    <w:rsid w:val="001A2BEE"/>
    <w:rsid w:val="001A3D4F"/>
    <w:rsid w:val="001A4088"/>
    <w:rsid w:val="001A40E9"/>
    <w:rsid w:val="001A5226"/>
    <w:rsid w:val="001A5C63"/>
    <w:rsid w:val="001A61FA"/>
    <w:rsid w:val="001A628E"/>
    <w:rsid w:val="001A69DC"/>
    <w:rsid w:val="001B11B2"/>
    <w:rsid w:val="001B1562"/>
    <w:rsid w:val="001B1DD6"/>
    <w:rsid w:val="001B4B25"/>
    <w:rsid w:val="001B5863"/>
    <w:rsid w:val="001B63B2"/>
    <w:rsid w:val="001B6E1E"/>
    <w:rsid w:val="001B6F83"/>
    <w:rsid w:val="001C0129"/>
    <w:rsid w:val="001C1975"/>
    <w:rsid w:val="001C1B68"/>
    <w:rsid w:val="001C1C5A"/>
    <w:rsid w:val="001C2C10"/>
    <w:rsid w:val="001C2F1A"/>
    <w:rsid w:val="001C31AD"/>
    <w:rsid w:val="001C3C36"/>
    <w:rsid w:val="001C3FAA"/>
    <w:rsid w:val="001C4210"/>
    <w:rsid w:val="001C43F5"/>
    <w:rsid w:val="001C4D9F"/>
    <w:rsid w:val="001C55FE"/>
    <w:rsid w:val="001C5F88"/>
    <w:rsid w:val="001C67F9"/>
    <w:rsid w:val="001C6921"/>
    <w:rsid w:val="001C70CC"/>
    <w:rsid w:val="001C7311"/>
    <w:rsid w:val="001C7B3A"/>
    <w:rsid w:val="001C7BBC"/>
    <w:rsid w:val="001D1958"/>
    <w:rsid w:val="001D2FD6"/>
    <w:rsid w:val="001D3571"/>
    <w:rsid w:val="001D3DF1"/>
    <w:rsid w:val="001D4468"/>
    <w:rsid w:val="001D4A18"/>
    <w:rsid w:val="001D5173"/>
    <w:rsid w:val="001D5AE9"/>
    <w:rsid w:val="001D6F38"/>
    <w:rsid w:val="001D794E"/>
    <w:rsid w:val="001E180B"/>
    <w:rsid w:val="001E18FD"/>
    <w:rsid w:val="001E1A13"/>
    <w:rsid w:val="001E1F93"/>
    <w:rsid w:val="001E3963"/>
    <w:rsid w:val="001E3B78"/>
    <w:rsid w:val="001E58CE"/>
    <w:rsid w:val="001E5AB2"/>
    <w:rsid w:val="001E6BA2"/>
    <w:rsid w:val="001E73D6"/>
    <w:rsid w:val="001E76C7"/>
    <w:rsid w:val="001F3598"/>
    <w:rsid w:val="001F3709"/>
    <w:rsid w:val="001F3920"/>
    <w:rsid w:val="001F5671"/>
    <w:rsid w:val="002000F1"/>
    <w:rsid w:val="0020061C"/>
    <w:rsid w:val="002018A5"/>
    <w:rsid w:val="00202BD1"/>
    <w:rsid w:val="0020396B"/>
    <w:rsid w:val="00203BD9"/>
    <w:rsid w:val="00203E77"/>
    <w:rsid w:val="0020495D"/>
    <w:rsid w:val="00205DF8"/>
    <w:rsid w:val="00205FE6"/>
    <w:rsid w:val="00206279"/>
    <w:rsid w:val="002077B4"/>
    <w:rsid w:val="0021026A"/>
    <w:rsid w:val="00210490"/>
    <w:rsid w:val="00210CB7"/>
    <w:rsid w:val="002111BB"/>
    <w:rsid w:val="0021163F"/>
    <w:rsid w:val="0021196F"/>
    <w:rsid w:val="00211D1E"/>
    <w:rsid w:val="002120BA"/>
    <w:rsid w:val="00213024"/>
    <w:rsid w:val="00214389"/>
    <w:rsid w:val="002151D6"/>
    <w:rsid w:val="0021576B"/>
    <w:rsid w:val="00216E71"/>
    <w:rsid w:val="0022098F"/>
    <w:rsid w:val="00220F9F"/>
    <w:rsid w:val="00222444"/>
    <w:rsid w:val="00223BBB"/>
    <w:rsid w:val="0022477D"/>
    <w:rsid w:val="00224C92"/>
    <w:rsid w:val="00226D04"/>
    <w:rsid w:val="002316D5"/>
    <w:rsid w:val="00232734"/>
    <w:rsid w:val="00232943"/>
    <w:rsid w:val="00232DE6"/>
    <w:rsid w:val="002339E7"/>
    <w:rsid w:val="002346DC"/>
    <w:rsid w:val="00234EB7"/>
    <w:rsid w:val="00235064"/>
    <w:rsid w:val="00235417"/>
    <w:rsid w:val="00235569"/>
    <w:rsid w:val="00236FC5"/>
    <w:rsid w:val="0023734F"/>
    <w:rsid w:val="002417FE"/>
    <w:rsid w:val="00242311"/>
    <w:rsid w:val="002436AC"/>
    <w:rsid w:val="00243882"/>
    <w:rsid w:val="00245482"/>
    <w:rsid w:val="00246898"/>
    <w:rsid w:val="00246AE1"/>
    <w:rsid w:val="00247439"/>
    <w:rsid w:val="00247E31"/>
    <w:rsid w:val="00251008"/>
    <w:rsid w:val="00251B8D"/>
    <w:rsid w:val="0025296E"/>
    <w:rsid w:val="00252C0E"/>
    <w:rsid w:val="00253273"/>
    <w:rsid w:val="00253E74"/>
    <w:rsid w:val="00253E8E"/>
    <w:rsid w:val="002542AB"/>
    <w:rsid w:val="00254DB7"/>
    <w:rsid w:val="0025584A"/>
    <w:rsid w:val="00255C7E"/>
    <w:rsid w:val="00255D62"/>
    <w:rsid w:val="00256685"/>
    <w:rsid w:val="002608EF"/>
    <w:rsid w:val="0026270C"/>
    <w:rsid w:val="00262DAF"/>
    <w:rsid w:val="00264248"/>
    <w:rsid w:val="002643C0"/>
    <w:rsid w:val="002644A6"/>
    <w:rsid w:val="00264776"/>
    <w:rsid w:val="0026495B"/>
    <w:rsid w:val="00264DCA"/>
    <w:rsid w:val="00265466"/>
    <w:rsid w:val="0026588B"/>
    <w:rsid w:val="00265A4E"/>
    <w:rsid w:val="00265D45"/>
    <w:rsid w:val="00266540"/>
    <w:rsid w:val="002669DC"/>
    <w:rsid w:val="00266B3A"/>
    <w:rsid w:val="0026705F"/>
    <w:rsid w:val="00267F43"/>
    <w:rsid w:val="00270364"/>
    <w:rsid w:val="00271188"/>
    <w:rsid w:val="002713E7"/>
    <w:rsid w:val="0027194A"/>
    <w:rsid w:val="00271E3A"/>
    <w:rsid w:val="002728EB"/>
    <w:rsid w:val="00273608"/>
    <w:rsid w:val="00273E4E"/>
    <w:rsid w:val="0027441C"/>
    <w:rsid w:val="002745DA"/>
    <w:rsid w:val="0027598A"/>
    <w:rsid w:val="00275A40"/>
    <w:rsid w:val="00276123"/>
    <w:rsid w:val="00277FA6"/>
    <w:rsid w:val="0028016C"/>
    <w:rsid w:val="002804EC"/>
    <w:rsid w:val="002817CC"/>
    <w:rsid w:val="00281C71"/>
    <w:rsid w:val="00282824"/>
    <w:rsid w:val="002846AA"/>
    <w:rsid w:val="00284B27"/>
    <w:rsid w:val="00284D25"/>
    <w:rsid w:val="002852CF"/>
    <w:rsid w:val="00286579"/>
    <w:rsid w:val="00287759"/>
    <w:rsid w:val="00290D74"/>
    <w:rsid w:val="002919AA"/>
    <w:rsid w:val="00292144"/>
    <w:rsid w:val="0029371B"/>
    <w:rsid w:val="002944EF"/>
    <w:rsid w:val="00294F9C"/>
    <w:rsid w:val="002950FE"/>
    <w:rsid w:val="002955FB"/>
    <w:rsid w:val="002958E7"/>
    <w:rsid w:val="002975DA"/>
    <w:rsid w:val="002A0375"/>
    <w:rsid w:val="002A0542"/>
    <w:rsid w:val="002A3186"/>
    <w:rsid w:val="002A3ADE"/>
    <w:rsid w:val="002A3BE2"/>
    <w:rsid w:val="002A41A0"/>
    <w:rsid w:val="002A5BEB"/>
    <w:rsid w:val="002A60FE"/>
    <w:rsid w:val="002A651F"/>
    <w:rsid w:val="002A6DDB"/>
    <w:rsid w:val="002A7BE9"/>
    <w:rsid w:val="002B193A"/>
    <w:rsid w:val="002B1BD1"/>
    <w:rsid w:val="002B270B"/>
    <w:rsid w:val="002B3722"/>
    <w:rsid w:val="002B50C9"/>
    <w:rsid w:val="002B531D"/>
    <w:rsid w:val="002B5B86"/>
    <w:rsid w:val="002B5F67"/>
    <w:rsid w:val="002B655C"/>
    <w:rsid w:val="002B6FD4"/>
    <w:rsid w:val="002B76DC"/>
    <w:rsid w:val="002B77F3"/>
    <w:rsid w:val="002B7B79"/>
    <w:rsid w:val="002C09D2"/>
    <w:rsid w:val="002C2C03"/>
    <w:rsid w:val="002C3CFF"/>
    <w:rsid w:val="002C3D9C"/>
    <w:rsid w:val="002C4029"/>
    <w:rsid w:val="002C6BFD"/>
    <w:rsid w:val="002C7645"/>
    <w:rsid w:val="002D0234"/>
    <w:rsid w:val="002D152C"/>
    <w:rsid w:val="002D19AE"/>
    <w:rsid w:val="002D2038"/>
    <w:rsid w:val="002D3AB1"/>
    <w:rsid w:val="002D3F19"/>
    <w:rsid w:val="002D42A6"/>
    <w:rsid w:val="002D46F2"/>
    <w:rsid w:val="002D4CBA"/>
    <w:rsid w:val="002D67E8"/>
    <w:rsid w:val="002D6F8A"/>
    <w:rsid w:val="002D709D"/>
    <w:rsid w:val="002E18E3"/>
    <w:rsid w:val="002E209A"/>
    <w:rsid w:val="002E2820"/>
    <w:rsid w:val="002E288A"/>
    <w:rsid w:val="002E34AD"/>
    <w:rsid w:val="002E5E0C"/>
    <w:rsid w:val="002E61E4"/>
    <w:rsid w:val="002E66F3"/>
    <w:rsid w:val="002E7882"/>
    <w:rsid w:val="002F067C"/>
    <w:rsid w:val="002F0B8F"/>
    <w:rsid w:val="002F1E76"/>
    <w:rsid w:val="002F2A8A"/>
    <w:rsid w:val="002F332E"/>
    <w:rsid w:val="002F725F"/>
    <w:rsid w:val="00301FF9"/>
    <w:rsid w:val="00302DF4"/>
    <w:rsid w:val="003043E1"/>
    <w:rsid w:val="0030458F"/>
    <w:rsid w:val="0030469C"/>
    <w:rsid w:val="0030700A"/>
    <w:rsid w:val="00307D40"/>
    <w:rsid w:val="00310D20"/>
    <w:rsid w:val="003127CD"/>
    <w:rsid w:val="00312EB6"/>
    <w:rsid w:val="00315476"/>
    <w:rsid w:val="0031615D"/>
    <w:rsid w:val="003167EC"/>
    <w:rsid w:val="003169AC"/>
    <w:rsid w:val="00316C3B"/>
    <w:rsid w:val="00316EE3"/>
    <w:rsid w:val="00317164"/>
    <w:rsid w:val="003175CD"/>
    <w:rsid w:val="00317EDE"/>
    <w:rsid w:val="00321F24"/>
    <w:rsid w:val="00321F64"/>
    <w:rsid w:val="00322F79"/>
    <w:rsid w:val="0032341F"/>
    <w:rsid w:val="00323711"/>
    <w:rsid w:val="00324E10"/>
    <w:rsid w:val="00324F69"/>
    <w:rsid w:val="003263E1"/>
    <w:rsid w:val="003267ED"/>
    <w:rsid w:val="003276DA"/>
    <w:rsid w:val="003300E0"/>
    <w:rsid w:val="00330FC6"/>
    <w:rsid w:val="0033127E"/>
    <w:rsid w:val="003317DF"/>
    <w:rsid w:val="00331AF7"/>
    <w:rsid w:val="003324D0"/>
    <w:rsid w:val="0033450C"/>
    <w:rsid w:val="003347BF"/>
    <w:rsid w:val="00334965"/>
    <w:rsid w:val="00335090"/>
    <w:rsid w:val="003366AD"/>
    <w:rsid w:val="00336C03"/>
    <w:rsid w:val="0034047F"/>
    <w:rsid w:val="003411BF"/>
    <w:rsid w:val="00343225"/>
    <w:rsid w:val="003443B3"/>
    <w:rsid w:val="00344D30"/>
    <w:rsid w:val="003452FE"/>
    <w:rsid w:val="003455B3"/>
    <w:rsid w:val="003458A7"/>
    <w:rsid w:val="00346D19"/>
    <w:rsid w:val="0035041D"/>
    <w:rsid w:val="00350707"/>
    <w:rsid w:val="003513B6"/>
    <w:rsid w:val="00351BC3"/>
    <w:rsid w:val="00352594"/>
    <w:rsid w:val="003527A1"/>
    <w:rsid w:val="003527C7"/>
    <w:rsid w:val="00352B6A"/>
    <w:rsid w:val="003535AB"/>
    <w:rsid w:val="00353AF6"/>
    <w:rsid w:val="00354244"/>
    <w:rsid w:val="00354A4C"/>
    <w:rsid w:val="00354DF8"/>
    <w:rsid w:val="003551FE"/>
    <w:rsid w:val="003557F5"/>
    <w:rsid w:val="00355AAB"/>
    <w:rsid w:val="00356523"/>
    <w:rsid w:val="003570E7"/>
    <w:rsid w:val="003601C0"/>
    <w:rsid w:val="0036092C"/>
    <w:rsid w:val="00361354"/>
    <w:rsid w:val="00362D83"/>
    <w:rsid w:val="0036308C"/>
    <w:rsid w:val="00363210"/>
    <w:rsid w:val="00364115"/>
    <w:rsid w:val="00365CAB"/>
    <w:rsid w:val="00372D31"/>
    <w:rsid w:val="0037303A"/>
    <w:rsid w:val="00373B11"/>
    <w:rsid w:val="003740B4"/>
    <w:rsid w:val="00374623"/>
    <w:rsid w:val="00375F80"/>
    <w:rsid w:val="00380498"/>
    <w:rsid w:val="003818C8"/>
    <w:rsid w:val="00381C50"/>
    <w:rsid w:val="003823D7"/>
    <w:rsid w:val="00382661"/>
    <w:rsid w:val="00383324"/>
    <w:rsid w:val="00383C24"/>
    <w:rsid w:val="00383CC5"/>
    <w:rsid w:val="00384353"/>
    <w:rsid w:val="00385205"/>
    <w:rsid w:val="00386BDE"/>
    <w:rsid w:val="00386E08"/>
    <w:rsid w:val="003873A3"/>
    <w:rsid w:val="00390404"/>
    <w:rsid w:val="003904DF"/>
    <w:rsid w:val="00390A26"/>
    <w:rsid w:val="00390CEC"/>
    <w:rsid w:val="00391926"/>
    <w:rsid w:val="00391C19"/>
    <w:rsid w:val="00391D42"/>
    <w:rsid w:val="00391D7F"/>
    <w:rsid w:val="00392287"/>
    <w:rsid w:val="00392F4E"/>
    <w:rsid w:val="003931EE"/>
    <w:rsid w:val="00394DE5"/>
    <w:rsid w:val="00395508"/>
    <w:rsid w:val="003958E0"/>
    <w:rsid w:val="00396A5C"/>
    <w:rsid w:val="00397607"/>
    <w:rsid w:val="003976FF"/>
    <w:rsid w:val="003A024A"/>
    <w:rsid w:val="003A035C"/>
    <w:rsid w:val="003A07C8"/>
    <w:rsid w:val="003A08DF"/>
    <w:rsid w:val="003A0A29"/>
    <w:rsid w:val="003A0EE6"/>
    <w:rsid w:val="003A1503"/>
    <w:rsid w:val="003A1A2C"/>
    <w:rsid w:val="003A2DED"/>
    <w:rsid w:val="003A41EC"/>
    <w:rsid w:val="003A44CD"/>
    <w:rsid w:val="003A50B6"/>
    <w:rsid w:val="003A67F2"/>
    <w:rsid w:val="003A6948"/>
    <w:rsid w:val="003A727F"/>
    <w:rsid w:val="003A7A46"/>
    <w:rsid w:val="003B05C1"/>
    <w:rsid w:val="003B05DF"/>
    <w:rsid w:val="003B11CA"/>
    <w:rsid w:val="003B134D"/>
    <w:rsid w:val="003B15B7"/>
    <w:rsid w:val="003B28C4"/>
    <w:rsid w:val="003B368A"/>
    <w:rsid w:val="003B405D"/>
    <w:rsid w:val="003B56B2"/>
    <w:rsid w:val="003B6098"/>
    <w:rsid w:val="003B6946"/>
    <w:rsid w:val="003B77ED"/>
    <w:rsid w:val="003B7D3A"/>
    <w:rsid w:val="003C19DC"/>
    <w:rsid w:val="003C1A68"/>
    <w:rsid w:val="003C1E88"/>
    <w:rsid w:val="003C25DB"/>
    <w:rsid w:val="003C3493"/>
    <w:rsid w:val="003C486C"/>
    <w:rsid w:val="003C5AFF"/>
    <w:rsid w:val="003C6B51"/>
    <w:rsid w:val="003C6C8B"/>
    <w:rsid w:val="003C6D07"/>
    <w:rsid w:val="003C71A6"/>
    <w:rsid w:val="003C71B2"/>
    <w:rsid w:val="003C7CDA"/>
    <w:rsid w:val="003C7F53"/>
    <w:rsid w:val="003D22C8"/>
    <w:rsid w:val="003D2433"/>
    <w:rsid w:val="003D2BBB"/>
    <w:rsid w:val="003D34DC"/>
    <w:rsid w:val="003D3C8D"/>
    <w:rsid w:val="003D4F20"/>
    <w:rsid w:val="003D5298"/>
    <w:rsid w:val="003D590C"/>
    <w:rsid w:val="003D5A5E"/>
    <w:rsid w:val="003D622A"/>
    <w:rsid w:val="003D78F3"/>
    <w:rsid w:val="003E25C1"/>
    <w:rsid w:val="003E26AC"/>
    <w:rsid w:val="003E329D"/>
    <w:rsid w:val="003E476B"/>
    <w:rsid w:val="003E6B21"/>
    <w:rsid w:val="003E7323"/>
    <w:rsid w:val="003E7D09"/>
    <w:rsid w:val="003F006D"/>
    <w:rsid w:val="003F029A"/>
    <w:rsid w:val="003F0748"/>
    <w:rsid w:val="003F0E02"/>
    <w:rsid w:val="003F0F74"/>
    <w:rsid w:val="003F211D"/>
    <w:rsid w:val="003F2358"/>
    <w:rsid w:val="003F2386"/>
    <w:rsid w:val="003F318B"/>
    <w:rsid w:val="003F33BF"/>
    <w:rsid w:val="003F4185"/>
    <w:rsid w:val="003F420E"/>
    <w:rsid w:val="003F4BAA"/>
    <w:rsid w:val="003F518F"/>
    <w:rsid w:val="003F52E4"/>
    <w:rsid w:val="003F5576"/>
    <w:rsid w:val="003F6638"/>
    <w:rsid w:val="003F69D9"/>
    <w:rsid w:val="003F6EC2"/>
    <w:rsid w:val="003F7422"/>
    <w:rsid w:val="003F77F7"/>
    <w:rsid w:val="003F7B9B"/>
    <w:rsid w:val="00400ABD"/>
    <w:rsid w:val="00400E23"/>
    <w:rsid w:val="004013DA"/>
    <w:rsid w:val="00402093"/>
    <w:rsid w:val="00402203"/>
    <w:rsid w:val="004022F0"/>
    <w:rsid w:val="0040378E"/>
    <w:rsid w:val="00404905"/>
    <w:rsid w:val="0040533A"/>
    <w:rsid w:val="00407ADD"/>
    <w:rsid w:val="00407D7D"/>
    <w:rsid w:val="00411530"/>
    <w:rsid w:val="004119BC"/>
    <w:rsid w:val="00412D0D"/>
    <w:rsid w:val="00413239"/>
    <w:rsid w:val="00414FB9"/>
    <w:rsid w:val="004153FE"/>
    <w:rsid w:val="00415A0A"/>
    <w:rsid w:val="00415D2A"/>
    <w:rsid w:val="00416E01"/>
    <w:rsid w:val="00417227"/>
    <w:rsid w:val="0042019C"/>
    <w:rsid w:val="00420974"/>
    <w:rsid w:val="00420F80"/>
    <w:rsid w:val="0042110E"/>
    <w:rsid w:val="00421C09"/>
    <w:rsid w:val="0042272B"/>
    <w:rsid w:val="004232E2"/>
    <w:rsid w:val="00424149"/>
    <w:rsid w:val="00424829"/>
    <w:rsid w:val="00425BB9"/>
    <w:rsid w:val="00426927"/>
    <w:rsid w:val="004277A1"/>
    <w:rsid w:val="004277A5"/>
    <w:rsid w:val="004278C7"/>
    <w:rsid w:val="00430BFB"/>
    <w:rsid w:val="0043160D"/>
    <w:rsid w:val="0043190B"/>
    <w:rsid w:val="00431A99"/>
    <w:rsid w:val="0043314B"/>
    <w:rsid w:val="0043420C"/>
    <w:rsid w:val="00434565"/>
    <w:rsid w:val="0043461C"/>
    <w:rsid w:val="00442FEE"/>
    <w:rsid w:val="004452CB"/>
    <w:rsid w:val="004454BD"/>
    <w:rsid w:val="00445EE1"/>
    <w:rsid w:val="00445FC8"/>
    <w:rsid w:val="00446FE6"/>
    <w:rsid w:val="004519C8"/>
    <w:rsid w:val="00452065"/>
    <w:rsid w:val="00452320"/>
    <w:rsid w:val="00452602"/>
    <w:rsid w:val="004528B3"/>
    <w:rsid w:val="00452B24"/>
    <w:rsid w:val="00453476"/>
    <w:rsid w:val="004535D7"/>
    <w:rsid w:val="004549CC"/>
    <w:rsid w:val="00454A84"/>
    <w:rsid w:val="00456991"/>
    <w:rsid w:val="00456CD6"/>
    <w:rsid w:val="0045701F"/>
    <w:rsid w:val="004576E8"/>
    <w:rsid w:val="00457B1C"/>
    <w:rsid w:val="00457B94"/>
    <w:rsid w:val="0046281F"/>
    <w:rsid w:val="004633B7"/>
    <w:rsid w:val="004650F3"/>
    <w:rsid w:val="004652C4"/>
    <w:rsid w:val="00465BFD"/>
    <w:rsid w:val="0046610D"/>
    <w:rsid w:val="00466A7F"/>
    <w:rsid w:val="004671FA"/>
    <w:rsid w:val="0046727A"/>
    <w:rsid w:val="0046735B"/>
    <w:rsid w:val="00471812"/>
    <w:rsid w:val="00471E35"/>
    <w:rsid w:val="00471E3E"/>
    <w:rsid w:val="00471F39"/>
    <w:rsid w:val="0047212A"/>
    <w:rsid w:val="004722B0"/>
    <w:rsid w:val="00474346"/>
    <w:rsid w:val="00475BA4"/>
    <w:rsid w:val="00475E73"/>
    <w:rsid w:val="00475FCF"/>
    <w:rsid w:val="00480607"/>
    <w:rsid w:val="0048098B"/>
    <w:rsid w:val="00481575"/>
    <w:rsid w:val="00481FC6"/>
    <w:rsid w:val="004820C5"/>
    <w:rsid w:val="00482FEB"/>
    <w:rsid w:val="0048345D"/>
    <w:rsid w:val="004834E6"/>
    <w:rsid w:val="00483C7F"/>
    <w:rsid w:val="00483E23"/>
    <w:rsid w:val="00485398"/>
    <w:rsid w:val="00486F61"/>
    <w:rsid w:val="00487394"/>
    <w:rsid w:val="0048767F"/>
    <w:rsid w:val="00490589"/>
    <w:rsid w:val="00490636"/>
    <w:rsid w:val="0049145D"/>
    <w:rsid w:val="004915AB"/>
    <w:rsid w:val="00491E68"/>
    <w:rsid w:val="0049302F"/>
    <w:rsid w:val="00493216"/>
    <w:rsid w:val="004932F6"/>
    <w:rsid w:val="00493E46"/>
    <w:rsid w:val="0049495F"/>
    <w:rsid w:val="00494C53"/>
    <w:rsid w:val="00497493"/>
    <w:rsid w:val="004A0334"/>
    <w:rsid w:val="004A07B3"/>
    <w:rsid w:val="004A1129"/>
    <w:rsid w:val="004A1E23"/>
    <w:rsid w:val="004A36A0"/>
    <w:rsid w:val="004A3715"/>
    <w:rsid w:val="004A3A08"/>
    <w:rsid w:val="004A6306"/>
    <w:rsid w:val="004A6EDF"/>
    <w:rsid w:val="004A717D"/>
    <w:rsid w:val="004A764D"/>
    <w:rsid w:val="004A7AE6"/>
    <w:rsid w:val="004A7B88"/>
    <w:rsid w:val="004B0050"/>
    <w:rsid w:val="004B09A1"/>
    <w:rsid w:val="004B09FA"/>
    <w:rsid w:val="004B1BC0"/>
    <w:rsid w:val="004B25BE"/>
    <w:rsid w:val="004B2C6B"/>
    <w:rsid w:val="004B37C4"/>
    <w:rsid w:val="004B3FBD"/>
    <w:rsid w:val="004B4519"/>
    <w:rsid w:val="004B51F4"/>
    <w:rsid w:val="004B5725"/>
    <w:rsid w:val="004B5902"/>
    <w:rsid w:val="004B5AC6"/>
    <w:rsid w:val="004B5DA4"/>
    <w:rsid w:val="004B5E0C"/>
    <w:rsid w:val="004B61B1"/>
    <w:rsid w:val="004B6D98"/>
    <w:rsid w:val="004B712C"/>
    <w:rsid w:val="004B739F"/>
    <w:rsid w:val="004C0342"/>
    <w:rsid w:val="004C0D97"/>
    <w:rsid w:val="004C0DE6"/>
    <w:rsid w:val="004C0DF3"/>
    <w:rsid w:val="004C0E88"/>
    <w:rsid w:val="004C228B"/>
    <w:rsid w:val="004C311C"/>
    <w:rsid w:val="004C378A"/>
    <w:rsid w:val="004C3DC3"/>
    <w:rsid w:val="004C4835"/>
    <w:rsid w:val="004C4B3B"/>
    <w:rsid w:val="004C4E0F"/>
    <w:rsid w:val="004C501A"/>
    <w:rsid w:val="004C53EE"/>
    <w:rsid w:val="004C5D7F"/>
    <w:rsid w:val="004C60DF"/>
    <w:rsid w:val="004C6D23"/>
    <w:rsid w:val="004C7402"/>
    <w:rsid w:val="004C7F94"/>
    <w:rsid w:val="004D004D"/>
    <w:rsid w:val="004D0BB1"/>
    <w:rsid w:val="004D1C51"/>
    <w:rsid w:val="004D3311"/>
    <w:rsid w:val="004D5D73"/>
    <w:rsid w:val="004D64B3"/>
    <w:rsid w:val="004D6689"/>
    <w:rsid w:val="004D6AB2"/>
    <w:rsid w:val="004D71C1"/>
    <w:rsid w:val="004D7561"/>
    <w:rsid w:val="004D7BFD"/>
    <w:rsid w:val="004E0C35"/>
    <w:rsid w:val="004E1545"/>
    <w:rsid w:val="004E1B23"/>
    <w:rsid w:val="004E26EC"/>
    <w:rsid w:val="004E2F69"/>
    <w:rsid w:val="004E348A"/>
    <w:rsid w:val="004E49A7"/>
    <w:rsid w:val="004E5393"/>
    <w:rsid w:val="004E5476"/>
    <w:rsid w:val="004E6371"/>
    <w:rsid w:val="004E6ECB"/>
    <w:rsid w:val="004E7383"/>
    <w:rsid w:val="004F0CE2"/>
    <w:rsid w:val="004F1095"/>
    <w:rsid w:val="004F14B6"/>
    <w:rsid w:val="004F19CB"/>
    <w:rsid w:val="004F44AC"/>
    <w:rsid w:val="004F552F"/>
    <w:rsid w:val="004F6AB1"/>
    <w:rsid w:val="004F7931"/>
    <w:rsid w:val="00501583"/>
    <w:rsid w:val="00502295"/>
    <w:rsid w:val="005028CA"/>
    <w:rsid w:val="00502CC5"/>
    <w:rsid w:val="00503839"/>
    <w:rsid w:val="00503A2C"/>
    <w:rsid w:val="005040AA"/>
    <w:rsid w:val="00504AA0"/>
    <w:rsid w:val="00504B67"/>
    <w:rsid w:val="00505C76"/>
    <w:rsid w:val="00506B86"/>
    <w:rsid w:val="00507FC3"/>
    <w:rsid w:val="005107AA"/>
    <w:rsid w:val="0051138B"/>
    <w:rsid w:val="00511795"/>
    <w:rsid w:val="005127FF"/>
    <w:rsid w:val="00514139"/>
    <w:rsid w:val="00515174"/>
    <w:rsid w:val="005157D4"/>
    <w:rsid w:val="005160E3"/>
    <w:rsid w:val="00516792"/>
    <w:rsid w:val="00516FB6"/>
    <w:rsid w:val="0051706A"/>
    <w:rsid w:val="005204D6"/>
    <w:rsid w:val="00521351"/>
    <w:rsid w:val="0052176E"/>
    <w:rsid w:val="0052324D"/>
    <w:rsid w:val="005234E8"/>
    <w:rsid w:val="0052382F"/>
    <w:rsid w:val="00523A23"/>
    <w:rsid w:val="0052423D"/>
    <w:rsid w:val="00526228"/>
    <w:rsid w:val="0052622B"/>
    <w:rsid w:val="00526B22"/>
    <w:rsid w:val="005302DE"/>
    <w:rsid w:val="00530708"/>
    <w:rsid w:val="00530802"/>
    <w:rsid w:val="0053198A"/>
    <w:rsid w:val="00532164"/>
    <w:rsid w:val="0053280D"/>
    <w:rsid w:val="0053417A"/>
    <w:rsid w:val="0053484B"/>
    <w:rsid w:val="00535F32"/>
    <w:rsid w:val="00536219"/>
    <w:rsid w:val="0053699E"/>
    <w:rsid w:val="005402BF"/>
    <w:rsid w:val="005407C0"/>
    <w:rsid w:val="00541147"/>
    <w:rsid w:val="005415F2"/>
    <w:rsid w:val="00541D1B"/>
    <w:rsid w:val="00542BAF"/>
    <w:rsid w:val="0054331E"/>
    <w:rsid w:val="00543F25"/>
    <w:rsid w:val="00544718"/>
    <w:rsid w:val="0054474E"/>
    <w:rsid w:val="0054571D"/>
    <w:rsid w:val="00545C4D"/>
    <w:rsid w:val="005466EC"/>
    <w:rsid w:val="00547A40"/>
    <w:rsid w:val="00550A39"/>
    <w:rsid w:val="00552768"/>
    <w:rsid w:val="0055279E"/>
    <w:rsid w:val="00552934"/>
    <w:rsid w:val="0055445B"/>
    <w:rsid w:val="0055450E"/>
    <w:rsid w:val="00554578"/>
    <w:rsid w:val="00555403"/>
    <w:rsid w:val="00556484"/>
    <w:rsid w:val="00556ECA"/>
    <w:rsid w:val="005602B7"/>
    <w:rsid w:val="00560E66"/>
    <w:rsid w:val="00561915"/>
    <w:rsid w:val="005627D4"/>
    <w:rsid w:val="00562B1D"/>
    <w:rsid w:val="00562CBE"/>
    <w:rsid w:val="00565588"/>
    <w:rsid w:val="00565AE3"/>
    <w:rsid w:val="00567454"/>
    <w:rsid w:val="00567A5F"/>
    <w:rsid w:val="005700E9"/>
    <w:rsid w:val="00570354"/>
    <w:rsid w:val="005706E9"/>
    <w:rsid w:val="00571BEF"/>
    <w:rsid w:val="005729F9"/>
    <w:rsid w:val="00573344"/>
    <w:rsid w:val="00575A01"/>
    <w:rsid w:val="005764B2"/>
    <w:rsid w:val="0057684C"/>
    <w:rsid w:val="00576B4C"/>
    <w:rsid w:val="00576D45"/>
    <w:rsid w:val="005775DE"/>
    <w:rsid w:val="00580D84"/>
    <w:rsid w:val="005813E3"/>
    <w:rsid w:val="00581E6A"/>
    <w:rsid w:val="0058280D"/>
    <w:rsid w:val="00582DF4"/>
    <w:rsid w:val="00582F72"/>
    <w:rsid w:val="0058316F"/>
    <w:rsid w:val="0058345F"/>
    <w:rsid w:val="0058453E"/>
    <w:rsid w:val="00584CB9"/>
    <w:rsid w:val="0058546A"/>
    <w:rsid w:val="005857AA"/>
    <w:rsid w:val="0058642D"/>
    <w:rsid w:val="00586EE0"/>
    <w:rsid w:val="005872BD"/>
    <w:rsid w:val="005872CA"/>
    <w:rsid w:val="00587672"/>
    <w:rsid w:val="00587D0D"/>
    <w:rsid w:val="00587FB9"/>
    <w:rsid w:val="0059154F"/>
    <w:rsid w:val="0059225C"/>
    <w:rsid w:val="005926C4"/>
    <w:rsid w:val="005932F0"/>
    <w:rsid w:val="00593DB4"/>
    <w:rsid w:val="00593FBF"/>
    <w:rsid w:val="0059514B"/>
    <w:rsid w:val="00595BCD"/>
    <w:rsid w:val="00595CD9"/>
    <w:rsid w:val="00596161"/>
    <w:rsid w:val="00596E36"/>
    <w:rsid w:val="00597E66"/>
    <w:rsid w:val="005A0505"/>
    <w:rsid w:val="005A0A4B"/>
    <w:rsid w:val="005A0ECD"/>
    <w:rsid w:val="005A0F3C"/>
    <w:rsid w:val="005A21AE"/>
    <w:rsid w:val="005A2685"/>
    <w:rsid w:val="005A2D66"/>
    <w:rsid w:val="005A3813"/>
    <w:rsid w:val="005A393E"/>
    <w:rsid w:val="005A3EC2"/>
    <w:rsid w:val="005A4DC7"/>
    <w:rsid w:val="005A52FD"/>
    <w:rsid w:val="005A5DE7"/>
    <w:rsid w:val="005A7A0B"/>
    <w:rsid w:val="005B004C"/>
    <w:rsid w:val="005B012F"/>
    <w:rsid w:val="005B01D6"/>
    <w:rsid w:val="005B041D"/>
    <w:rsid w:val="005B1042"/>
    <w:rsid w:val="005B12AC"/>
    <w:rsid w:val="005B1668"/>
    <w:rsid w:val="005B6143"/>
    <w:rsid w:val="005B628E"/>
    <w:rsid w:val="005B67D6"/>
    <w:rsid w:val="005C2BF8"/>
    <w:rsid w:val="005C2EE5"/>
    <w:rsid w:val="005C3020"/>
    <w:rsid w:val="005C3117"/>
    <w:rsid w:val="005C3DFC"/>
    <w:rsid w:val="005C43F9"/>
    <w:rsid w:val="005C57B4"/>
    <w:rsid w:val="005C598B"/>
    <w:rsid w:val="005C61AC"/>
    <w:rsid w:val="005C63A5"/>
    <w:rsid w:val="005C7639"/>
    <w:rsid w:val="005C7DA0"/>
    <w:rsid w:val="005D02A3"/>
    <w:rsid w:val="005D04EB"/>
    <w:rsid w:val="005D0CE6"/>
    <w:rsid w:val="005D2BE7"/>
    <w:rsid w:val="005D2D7F"/>
    <w:rsid w:val="005D2FB8"/>
    <w:rsid w:val="005D3C44"/>
    <w:rsid w:val="005D4571"/>
    <w:rsid w:val="005D46E8"/>
    <w:rsid w:val="005D4C53"/>
    <w:rsid w:val="005D5856"/>
    <w:rsid w:val="005D5E6A"/>
    <w:rsid w:val="005D72D5"/>
    <w:rsid w:val="005D7E7B"/>
    <w:rsid w:val="005D7EDE"/>
    <w:rsid w:val="005E03B5"/>
    <w:rsid w:val="005E1C29"/>
    <w:rsid w:val="005E253A"/>
    <w:rsid w:val="005E2ADA"/>
    <w:rsid w:val="005E3202"/>
    <w:rsid w:val="005E3590"/>
    <w:rsid w:val="005E3AD7"/>
    <w:rsid w:val="005E6139"/>
    <w:rsid w:val="005E6471"/>
    <w:rsid w:val="005E6D7D"/>
    <w:rsid w:val="005E7E72"/>
    <w:rsid w:val="005F051E"/>
    <w:rsid w:val="005F0987"/>
    <w:rsid w:val="005F1701"/>
    <w:rsid w:val="005F2805"/>
    <w:rsid w:val="005F2A72"/>
    <w:rsid w:val="005F35C2"/>
    <w:rsid w:val="005F37D5"/>
    <w:rsid w:val="005F3EA5"/>
    <w:rsid w:val="005F4E50"/>
    <w:rsid w:val="005F5A66"/>
    <w:rsid w:val="006000A2"/>
    <w:rsid w:val="00600A19"/>
    <w:rsid w:val="00600E64"/>
    <w:rsid w:val="00600EF5"/>
    <w:rsid w:val="006015E1"/>
    <w:rsid w:val="00601B09"/>
    <w:rsid w:val="00602E78"/>
    <w:rsid w:val="006030A5"/>
    <w:rsid w:val="0060333D"/>
    <w:rsid w:val="00603514"/>
    <w:rsid w:val="00603BE5"/>
    <w:rsid w:val="006047D2"/>
    <w:rsid w:val="006050EF"/>
    <w:rsid w:val="00605980"/>
    <w:rsid w:val="00607893"/>
    <w:rsid w:val="006116D3"/>
    <w:rsid w:val="00611B5F"/>
    <w:rsid w:val="006141D5"/>
    <w:rsid w:val="0061425F"/>
    <w:rsid w:val="00614756"/>
    <w:rsid w:val="00615352"/>
    <w:rsid w:val="0061549D"/>
    <w:rsid w:val="00615AAB"/>
    <w:rsid w:val="00615CD5"/>
    <w:rsid w:val="00616DE7"/>
    <w:rsid w:val="00617052"/>
    <w:rsid w:val="00617603"/>
    <w:rsid w:val="00620227"/>
    <w:rsid w:val="006212BB"/>
    <w:rsid w:val="006229EB"/>
    <w:rsid w:val="00622A79"/>
    <w:rsid w:val="00623C24"/>
    <w:rsid w:val="00624098"/>
    <w:rsid w:val="006248A1"/>
    <w:rsid w:val="006249A1"/>
    <w:rsid w:val="0062593E"/>
    <w:rsid w:val="00625944"/>
    <w:rsid w:val="00626714"/>
    <w:rsid w:val="00626AC6"/>
    <w:rsid w:val="00627031"/>
    <w:rsid w:val="00627633"/>
    <w:rsid w:val="0062794A"/>
    <w:rsid w:val="00630576"/>
    <w:rsid w:val="00631C7C"/>
    <w:rsid w:val="00631D17"/>
    <w:rsid w:val="00632417"/>
    <w:rsid w:val="006332FC"/>
    <w:rsid w:val="00635DDA"/>
    <w:rsid w:val="00636139"/>
    <w:rsid w:val="00637DE0"/>
    <w:rsid w:val="006405CB"/>
    <w:rsid w:val="006409D4"/>
    <w:rsid w:val="00642C24"/>
    <w:rsid w:val="00644ED9"/>
    <w:rsid w:val="00644EEE"/>
    <w:rsid w:val="006451D1"/>
    <w:rsid w:val="00645E1B"/>
    <w:rsid w:val="00645E2C"/>
    <w:rsid w:val="00645EBD"/>
    <w:rsid w:val="006475EC"/>
    <w:rsid w:val="0065077C"/>
    <w:rsid w:val="006511C9"/>
    <w:rsid w:val="006512DB"/>
    <w:rsid w:val="00651F5F"/>
    <w:rsid w:val="006543E1"/>
    <w:rsid w:val="006554FC"/>
    <w:rsid w:val="00655B83"/>
    <w:rsid w:val="00656211"/>
    <w:rsid w:val="00656B98"/>
    <w:rsid w:val="006576DC"/>
    <w:rsid w:val="006578A6"/>
    <w:rsid w:val="006602F2"/>
    <w:rsid w:val="00660C44"/>
    <w:rsid w:val="00660D22"/>
    <w:rsid w:val="006611A8"/>
    <w:rsid w:val="0066208B"/>
    <w:rsid w:val="006620DD"/>
    <w:rsid w:val="00663FF5"/>
    <w:rsid w:val="00664109"/>
    <w:rsid w:val="00665BEC"/>
    <w:rsid w:val="00666EE5"/>
    <w:rsid w:val="00666FEB"/>
    <w:rsid w:val="00670F73"/>
    <w:rsid w:val="00671820"/>
    <w:rsid w:val="0067323F"/>
    <w:rsid w:val="00673B66"/>
    <w:rsid w:val="00674470"/>
    <w:rsid w:val="00674A6F"/>
    <w:rsid w:val="00675EAD"/>
    <w:rsid w:val="00676672"/>
    <w:rsid w:val="00676801"/>
    <w:rsid w:val="00676ADC"/>
    <w:rsid w:val="00676D21"/>
    <w:rsid w:val="006800FA"/>
    <w:rsid w:val="00680F82"/>
    <w:rsid w:val="00682761"/>
    <w:rsid w:val="00684B46"/>
    <w:rsid w:val="00684CC4"/>
    <w:rsid w:val="00685088"/>
    <w:rsid w:val="00687FDC"/>
    <w:rsid w:val="006909EA"/>
    <w:rsid w:val="00691EB3"/>
    <w:rsid w:val="00694283"/>
    <w:rsid w:val="006942E8"/>
    <w:rsid w:val="006949BD"/>
    <w:rsid w:val="00694F4C"/>
    <w:rsid w:val="006A0356"/>
    <w:rsid w:val="006A0A16"/>
    <w:rsid w:val="006A0AEA"/>
    <w:rsid w:val="006A11E2"/>
    <w:rsid w:val="006A19AE"/>
    <w:rsid w:val="006A1A28"/>
    <w:rsid w:val="006A1E12"/>
    <w:rsid w:val="006A22F8"/>
    <w:rsid w:val="006A2309"/>
    <w:rsid w:val="006A2A93"/>
    <w:rsid w:val="006A3A2A"/>
    <w:rsid w:val="006A41C5"/>
    <w:rsid w:val="006A4520"/>
    <w:rsid w:val="006A56D3"/>
    <w:rsid w:val="006A5E4D"/>
    <w:rsid w:val="006A638C"/>
    <w:rsid w:val="006A76CA"/>
    <w:rsid w:val="006A78DF"/>
    <w:rsid w:val="006B1895"/>
    <w:rsid w:val="006B1EA7"/>
    <w:rsid w:val="006B2279"/>
    <w:rsid w:val="006B23BC"/>
    <w:rsid w:val="006B299A"/>
    <w:rsid w:val="006B3019"/>
    <w:rsid w:val="006B3080"/>
    <w:rsid w:val="006B4324"/>
    <w:rsid w:val="006B511D"/>
    <w:rsid w:val="006B5D4E"/>
    <w:rsid w:val="006B66AE"/>
    <w:rsid w:val="006B6F53"/>
    <w:rsid w:val="006B7672"/>
    <w:rsid w:val="006B795C"/>
    <w:rsid w:val="006C0E0F"/>
    <w:rsid w:val="006C182D"/>
    <w:rsid w:val="006C19C9"/>
    <w:rsid w:val="006C25D3"/>
    <w:rsid w:val="006C370D"/>
    <w:rsid w:val="006C3A31"/>
    <w:rsid w:val="006C3D16"/>
    <w:rsid w:val="006C4663"/>
    <w:rsid w:val="006C6F50"/>
    <w:rsid w:val="006C7558"/>
    <w:rsid w:val="006C7574"/>
    <w:rsid w:val="006D0505"/>
    <w:rsid w:val="006D2770"/>
    <w:rsid w:val="006D2BDA"/>
    <w:rsid w:val="006D33B1"/>
    <w:rsid w:val="006D3D8F"/>
    <w:rsid w:val="006D5146"/>
    <w:rsid w:val="006D5243"/>
    <w:rsid w:val="006D5827"/>
    <w:rsid w:val="006D5963"/>
    <w:rsid w:val="006D5A1C"/>
    <w:rsid w:val="006D62CC"/>
    <w:rsid w:val="006D78F2"/>
    <w:rsid w:val="006D79C1"/>
    <w:rsid w:val="006E0438"/>
    <w:rsid w:val="006E0AE9"/>
    <w:rsid w:val="006E1149"/>
    <w:rsid w:val="006E12FD"/>
    <w:rsid w:val="006E48D1"/>
    <w:rsid w:val="006E5A83"/>
    <w:rsid w:val="006E5EA9"/>
    <w:rsid w:val="006E68CB"/>
    <w:rsid w:val="006E6E96"/>
    <w:rsid w:val="006F12F9"/>
    <w:rsid w:val="006F1929"/>
    <w:rsid w:val="006F2541"/>
    <w:rsid w:val="006F32CD"/>
    <w:rsid w:val="006F3D32"/>
    <w:rsid w:val="006F4AB1"/>
    <w:rsid w:val="006F5126"/>
    <w:rsid w:val="006F5C0E"/>
    <w:rsid w:val="006F619B"/>
    <w:rsid w:val="006F65A2"/>
    <w:rsid w:val="006F78E5"/>
    <w:rsid w:val="006F7AF4"/>
    <w:rsid w:val="006F7F54"/>
    <w:rsid w:val="0070015F"/>
    <w:rsid w:val="0070016F"/>
    <w:rsid w:val="00700367"/>
    <w:rsid w:val="007014D0"/>
    <w:rsid w:val="00702722"/>
    <w:rsid w:val="00703031"/>
    <w:rsid w:val="00703E3C"/>
    <w:rsid w:val="00704CC7"/>
    <w:rsid w:val="00705042"/>
    <w:rsid w:val="00706808"/>
    <w:rsid w:val="00707F67"/>
    <w:rsid w:val="00712A47"/>
    <w:rsid w:val="00712F0B"/>
    <w:rsid w:val="00713538"/>
    <w:rsid w:val="00713DAD"/>
    <w:rsid w:val="00715848"/>
    <w:rsid w:val="007178B3"/>
    <w:rsid w:val="00723232"/>
    <w:rsid w:val="00723E95"/>
    <w:rsid w:val="00724E2B"/>
    <w:rsid w:val="00724FA8"/>
    <w:rsid w:val="00726287"/>
    <w:rsid w:val="0072660A"/>
    <w:rsid w:val="00726726"/>
    <w:rsid w:val="00726D23"/>
    <w:rsid w:val="00727C8D"/>
    <w:rsid w:val="00730622"/>
    <w:rsid w:val="00732FC6"/>
    <w:rsid w:val="00733367"/>
    <w:rsid w:val="00733446"/>
    <w:rsid w:val="0073370D"/>
    <w:rsid w:val="00734EBB"/>
    <w:rsid w:val="00736100"/>
    <w:rsid w:val="007373AB"/>
    <w:rsid w:val="007373D9"/>
    <w:rsid w:val="00737E20"/>
    <w:rsid w:val="0074023D"/>
    <w:rsid w:val="00741A34"/>
    <w:rsid w:val="00741A96"/>
    <w:rsid w:val="007427B8"/>
    <w:rsid w:val="00742B9F"/>
    <w:rsid w:val="00744EA5"/>
    <w:rsid w:val="00744FCA"/>
    <w:rsid w:val="007452AE"/>
    <w:rsid w:val="00745310"/>
    <w:rsid w:val="007457F5"/>
    <w:rsid w:val="007473B2"/>
    <w:rsid w:val="007503EA"/>
    <w:rsid w:val="00752257"/>
    <w:rsid w:val="007538C7"/>
    <w:rsid w:val="00753B8A"/>
    <w:rsid w:val="00755197"/>
    <w:rsid w:val="00755755"/>
    <w:rsid w:val="00756199"/>
    <w:rsid w:val="00756773"/>
    <w:rsid w:val="00756869"/>
    <w:rsid w:val="00756BED"/>
    <w:rsid w:val="007574CD"/>
    <w:rsid w:val="00757906"/>
    <w:rsid w:val="00757BE0"/>
    <w:rsid w:val="00757E77"/>
    <w:rsid w:val="0076092E"/>
    <w:rsid w:val="00760D6B"/>
    <w:rsid w:val="00760F6E"/>
    <w:rsid w:val="00762E88"/>
    <w:rsid w:val="007632D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399"/>
    <w:rsid w:val="007679DA"/>
    <w:rsid w:val="00771041"/>
    <w:rsid w:val="00771FEC"/>
    <w:rsid w:val="007722FF"/>
    <w:rsid w:val="00772441"/>
    <w:rsid w:val="007726D1"/>
    <w:rsid w:val="0077271F"/>
    <w:rsid w:val="00772808"/>
    <w:rsid w:val="00773AB9"/>
    <w:rsid w:val="00774C2A"/>
    <w:rsid w:val="0077559C"/>
    <w:rsid w:val="0078065E"/>
    <w:rsid w:val="00780BE7"/>
    <w:rsid w:val="00780D0B"/>
    <w:rsid w:val="00781B43"/>
    <w:rsid w:val="00782D47"/>
    <w:rsid w:val="00784B7D"/>
    <w:rsid w:val="00784CF6"/>
    <w:rsid w:val="00785A3F"/>
    <w:rsid w:val="00785DAD"/>
    <w:rsid w:val="007876FA"/>
    <w:rsid w:val="007878BC"/>
    <w:rsid w:val="00787BF2"/>
    <w:rsid w:val="007900E4"/>
    <w:rsid w:val="00790205"/>
    <w:rsid w:val="00790893"/>
    <w:rsid w:val="007909F9"/>
    <w:rsid w:val="00790B06"/>
    <w:rsid w:val="0079241E"/>
    <w:rsid w:val="00792E1E"/>
    <w:rsid w:val="007930B7"/>
    <w:rsid w:val="0079427D"/>
    <w:rsid w:val="0079445C"/>
    <w:rsid w:val="00797F67"/>
    <w:rsid w:val="007A0EC7"/>
    <w:rsid w:val="007A1230"/>
    <w:rsid w:val="007A3C10"/>
    <w:rsid w:val="007A3F90"/>
    <w:rsid w:val="007A5CC2"/>
    <w:rsid w:val="007A6428"/>
    <w:rsid w:val="007A648D"/>
    <w:rsid w:val="007B08F2"/>
    <w:rsid w:val="007B0A0C"/>
    <w:rsid w:val="007B134A"/>
    <w:rsid w:val="007B1B7C"/>
    <w:rsid w:val="007B2978"/>
    <w:rsid w:val="007B3262"/>
    <w:rsid w:val="007B34C2"/>
    <w:rsid w:val="007B4A0A"/>
    <w:rsid w:val="007B4F1F"/>
    <w:rsid w:val="007B531C"/>
    <w:rsid w:val="007B58FD"/>
    <w:rsid w:val="007B5AE8"/>
    <w:rsid w:val="007B5B0A"/>
    <w:rsid w:val="007B6CB4"/>
    <w:rsid w:val="007B78E7"/>
    <w:rsid w:val="007C099F"/>
    <w:rsid w:val="007C0FC2"/>
    <w:rsid w:val="007C2E45"/>
    <w:rsid w:val="007C366D"/>
    <w:rsid w:val="007C523B"/>
    <w:rsid w:val="007C59A4"/>
    <w:rsid w:val="007C604A"/>
    <w:rsid w:val="007C6BAA"/>
    <w:rsid w:val="007C6D1C"/>
    <w:rsid w:val="007C7CE4"/>
    <w:rsid w:val="007D06C7"/>
    <w:rsid w:val="007D17F9"/>
    <w:rsid w:val="007D2427"/>
    <w:rsid w:val="007D3635"/>
    <w:rsid w:val="007D469E"/>
    <w:rsid w:val="007D46C2"/>
    <w:rsid w:val="007D4E3E"/>
    <w:rsid w:val="007D594E"/>
    <w:rsid w:val="007D61C5"/>
    <w:rsid w:val="007D657E"/>
    <w:rsid w:val="007D77F8"/>
    <w:rsid w:val="007E0697"/>
    <w:rsid w:val="007E0851"/>
    <w:rsid w:val="007E0967"/>
    <w:rsid w:val="007E0FDA"/>
    <w:rsid w:val="007E1D08"/>
    <w:rsid w:val="007E25E6"/>
    <w:rsid w:val="007E2C8D"/>
    <w:rsid w:val="007E34CD"/>
    <w:rsid w:val="007E3D4B"/>
    <w:rsid w:val="007E4B60"/>
    <w:rsid w:val="007E51DC"/>
    <w:rsid w:val="007E56C7"/>
    <w:rsid w:val="007E5C81"/>
    <w:rsid w:val="007E6DF4"/>
    <w:rsid w:val="007E782B"/>
    <w:rsid w:val="007F04AC"/>
    <w:rsid w:val="007F0B45"/>
    <w:rsid w:val="007F17DF"/>
    <w:rsid w:val="007F1850"/>
    <w:rsid w:val="007F1AE5"/>
    <w:rsid w:val="007F3B63"/>
    <w:rsid w:val="007F477C"/>
    <w:rsid w:val="007F492E"/>
    <w:rsid w:val="007F5A19"/>
    <w:rsid w:val="007F662A"/>
    <w:rsid w:val="007F6746"/>
    <w:rsid w:val="007F6803"/>
    <w:rsid w:val="007F7100"/>
    <w:rsid w:val="007F7A16"/>
    <w:rsid w:val="007F7D89"/>
    <w:rsid w:val="00800992"/>
    <w:rsid w:val="00800AE9"/>
    <w:rsid w:val="00801946"/>
    <w:rsid w:val="0080232C"/>
    <w:rsid w:val="008027F5"/>
    <w:rsid w:val="00803E71"/>
    <w:rsid w:val="008049CA"/>
    <w:rsid w:val="00805884"/>
    <w:rsid w:val="008072CA"/>
    <w:rsid w:val="0080744A"/>
    <w:rsid w:val="00811974"/>
    <w:rsid w:val="008126D5"/>
    <w:rsid w:val="00813347"/>
    <w:rsid w:val="008136CD"/>
    <w:rsid w:val="0081388A"/>
    <w:rsid w:val="00813F9B"/>
    <w:rsid w:val="008141C2"/>
    <w:rsid w:val="00814AA1"/>
    <w:rsid w:val="0081507F"/>
    <w:rsid w:val="008162E2"/>
    <w:rsid w:val="008168BF"/>
    <w:rsid w:val="008175FB"/>
    <w:rsid w:val="00820613"/>
    <w:rsid w:val="008213BC"/>
    <w:rsid w:val="008215C4"/>
    <w:rsid w:val="00821831"/>
    <w:rsid w:val="00821C30"/>
    <w:rsid w:val="00822832"/>
    <w:rsid w:val="00823C38"/>
    <w:rsid w:val="0082512C"/>
    <w:rsid w:val="00825228"/>
    <w:rsid w:val="00825ED3"/>
    <w:rsid w:val="008275F8"/>
    <w:rsid w:val="00827A00"/>
    <w:rsid w:val="00827DA3"/>
    <w:rsid w:val="00830CE2"/>
    <w:rsid w:val="0083131C"/>
    <w:rsid w:val="00832EDD"/>
    <w:rsid w:val="0083347D"/>
    <w:rsid w:val="00834181"/>
    <w:rsid w:val="008344D3"/>
    <w:rsid w:val="00834FE4"/>
    <w:rsid w:val="00835856"/>
    <w:rsid w:val="008365FD"/>
    <w:rsid w:val="00836604"/>
    <w:rsid w:val="00836A6D"/>
    <w:rsid w:val="00836CFA"/>
    <w:rsid w:val="00836FF8"/>
    <w:rsid w:val="008406B8"/>
    <w:rsid w:val="008421D0"/>
    <w:rsid w:val="00842797"/>
    <w:rsid w:val="00842955"/>
    <w:rsid w:val="00842BB1"/>
    <w:rsid w:val="00843222"/>
    <w:rsid w:val="008442C0"/>
    <w:rsid w:val="00845CCE"/>
    <w:rsid w:val="0084618C"/>
    <w:rsid w:val="00846C8F"/>
    <w:rsid w:val="00847BD4"/>
    <w:rsid w:val="00850004"/>
    <w:rsid w:val="00850BBC"/>
    <w:rsid w:val="00850DA6"/>
    <w:rsid w:val="0085120B"/>
    <w:rsid w:val="008514C2"/>
    <w:rsid w:val="00851DE9"/>
    <w:rsid w:val="00851F2D"/>
    <w:rsid w:val="008520BA"/>
    <w:rsid w:val="008543E7"/>
    <w:rsid w:val="008552F9"/>
    <w:rsid w:val="0085662E"/>
    <w:rsid w:val="008569D1"/>
    <w:rsid w:val="0085726F"/>
    <w:rsid w:val="0085735D"/>
    <w:rsid w:val="008575AD"/>
    <w:rsid w:val="00857F69"/>
    <w:rsid w:val="00857FBC"/>
    <w:rsid w:val="008605BE"/>
    <w:rsid w:val="00860725"/>
    <w:rsid w:val="0086094B"/>
    <w:rsid w:val="00860D3D"/>
    <w:rsid w:val="00860FAB"/>
    <w:rsid w:val="008610CD"/>
    <w:rsid w:val="00862166"/>
    <w:rsid w:val="0086261E"/>
    <w:rsid w:val="00862B54"/>
    <w:rsid w:val="008630EC"/>
    <w:rsid w:val="00864037"/>
    <w:rsid w:val="008641E7"/>
    <w:rsid w:val="00864407"/>
    <w:rsid w:val="0086587F"/>
    <w:rsid w:val="00865C45"/>
    <w:rsid w:val="00866149"/>
    <w:rsid w:val="00867925"/>
    <w:rsid w:val="00870DD1"/>
    <w:rsid w:val="00871AFC"/>
    <w:rsid w:val="00872C79"/>
    <w:rsid w:val="008732DB"/>
    <w:rsid w:val="0087377D"/>
    <w:rsid w:val="00873E38"/>
    <w:rsid w:val="008742CC"/>
    <w:rsid w:val="00874393"/>
    <w:rsid w:val="008743A5"/>
    <w:rsid w:val="0087489A"/>
    <w:rsid w:val="00874AEA"/>
    <w:rsid w:val="008752E8"/>
    <w:rsid w:val="00875A2B"/>
    <w:rsid w:val="00877712"/>
    <w:rsid w:val="008825FD"/>
    <w:rsid w:val="00883802"/>
    <w:rsid w:val="0088492E"/>
    <w:rsid w:val="00884C43"/>
    <w:rsid w:val="00884FD2"/>
    <w:rsid w:val="0088518B"/>
    <w:rsid w:val="0088626E"/>
    <w:rsid w:val="00886276"/>
    <w:rsid w:val="00890E8F"/>
    <w:rsid w:val="00891EB5"/>
    <w:rsid w:val="008930C2"/>
    <w:rsid w:val="0089345B"/>
    <w:rsid w:val="008942CB"/>
    <w:rsid w:val="00894369"/>
    <w:rsid w:val="008944C6"/>
    <w:rsid w:val="00894601"/>
    <w:rsid w:val="00895CDF"/>
    <w:rsid w:val="00896022"/>
    <w:rsid w:val="008964A1"/>
    <w:rsid w:val="0089724C"/>
    <w:rsid w:val="008A02C0"/>
    <w:rsid w:val="008A0CED"/>
    <w:rsid w:val="008A0E75"/>
    <w:rsid w:val="008A123A"/>
    <w:rsid w:val="008A3C2D"/>
    <w:rsid w:val="008A42D2"/>
    <w:rsid w:val="008A4527"/>
    <w:rsid w:val="008A4EE5"/>
    <w:rsid w:val="008A561A"/>
    <w:rsid w:val="008A5AE5"/>
    <w:rsid w:val="008A6A31"/>
    <w:rsid w:val="008A7C96"/>
    <w:rsid w:val="008B01F6"/>
    <w:rsid w:val="008B0C2D"/>
    <w:rsid w:val="008B2738"/>
    <w:rsid w:val="008B3A8B"/>
    <w:rsid w:val="008B5022"/>
    <w:rsid w:val="008B50F7"/>
    <w:rsid w:val="008B7845"/>
    <w:rsid w:val="008B7F81"/>
    <w:rsid w:val="008C040A"/>
    <w:rsid w:val="008C0B46"/>
    <w:rsid w:val="008C4179"/>
    <w:rsid w:val="008C520B"/>
    <w:rsid w:val="008C59FE"/>
    <w:rsid w:val="008C5C5D"/>
    <w:rsid w:val="008C682F"/>
    <w:rsid w:val="008C6A1A"/>
    <w:rsid w:val="008C6B9A"/>
    <w:rsid w:val="008C6F00"/>
    <w:rsid w:val="008C7424"/>
    <w:rsid w:val="008C7D17"/>
    <w:rsid w:val="008D1DD0"/>
    <w:rsid w:val="008D288B"/>
    <w:rsid w:val="008D31B1"/>
    <w:rsid w:val="008D37B6"/>
    <w:rsid w:val="008D3FFA"/>
    <w:rsid w:val="008D4793"/>
    <w:rsid w:val="008D54EF"/>
    <w:rsid w:val="008D77A9"/>
    <w:rsid w:val="008D7FED"/>
    <w:rsid w:val="008E038E"/>
    <w:rsid w:val="008E04B1"/>
    <w:rsid w:val="008E2995"/>
    <w:rsid w:val="008E29EA"/>
    <w:rsid w:val="008E35E0"/>
    <w:rsid w:val="008E36D4"/>
    <w:rsid w:val="008E3C71"/>
    <w:rsid w:val="008E528C"/>
    <w:rsid w:val="008E5A9E"/>
    <w:rsid w:val="008E6695"/>
    <w:rsid w:val="008E67CD"/>
    <w:rsid w:val="008E7336"/>
    <w:rsid w:val="008E7CE0"/>
    <w:rsid w:val="008E7F79"/>
    <w:rsid w:val="008F27F8"/>
    <w:rsid w:val="008F363B"/>
    <w:rsid w:val="008F3CD4"/>
    <w:rsid w:val="008F3D6B"/>
    <w:rsid w:val="008F4FDA"/>
    <w:rsid w:val="008F66DC"/>
    <w:rsid w:val="008F6CA2"/>
    <w:rsid w:val="00900029"/>
    <w:rsid w:val="00902F3F"/>
    <w:rsid w:val="0090502E"/>
    <w:rsid w:val="009054E0"/>
    <w:rsid w:val="00905636"/>
    <w:rsid w:val="00905F7F"/>
    <w:rsid w:val="00906101"/>
    <w:rsid w:val="00907095"/>
    <w:rsid w:val="00907AD1"/>
    <w:rsid w:val="00907B66"/>
    <w:rsid w:val="00907C80"/>
    <w:rsid w:val="00907CF9"/>
    <w:rsid w:val="00910363"/>
    <w:rsid w:val="0091068D"/>
    <w:rsid w:val="009107EB"/>
    <w:rsid w:val="00910C62"/>
    <w:rsid w:val="009125D4"/>
    <w:rsid w:val="00912D72"/>
    <w:rsid w:val="00914184"/>
    <w:rsid w:val="00914213"/>
    <w:rsid w:val="00914247"/>
    <w:rsid w:val="00914BCF"/>
    <w:rsid w:val="00914F25"/>
    <w:rsid w:val="009154B4"/>
    <w:rsid w:val="00915B37"/>
    <w:rsid w:val="009168C5"/>
    <w:rsid w:val="009203DE"/>
    <w:rsid w:val="00920925"/>
    <w:rsid w:val="00921271"/>
    <w:rsid w:val="0092133B"/>
    <w:rsid w:val="009214FD"/>
    <w:rsid w:val="00921845"/>
    <w:rsid w:val="00921993"/>
    <w:rsid w:val="00921E0B"/>
    <w:rsid w:val="0092217E"/>
    <w:rsid w:val="00922973"/>
    <w:rsid w:val="009233FF"/>
    <w:rsid w:val="00925453"/>
    <w:rsid w:val="009264F0"/>
    <w:rsid w:val="009269A2"/>
    <w:rsid w:val="00926EF9"/>
    <w:rsid w:val="00926F12"/>
    <w:rsid w:val="009279CE"/>
    <w:rsid w:val="00932879"/>
    <w:rsid w:val="00933CDC"/>
    <w:rsid w:val="009347DB"/>
    <w:rsid w:val="009356D5"/>
    <w:rsid w:val="00937133"/>
    <w:rsid w:val="00941AB1"/>
    <w:rsid w:val="00941D4A"/>
    <w:rsid w:val="00942036"/>
    <w:rsid w:val="00942876"/>
    <w:rsid w:val="00942E36"/>
    <w:rsid w:val="00944152"/>
    <w:rsid w:val="0094435B"/>
    <w:rsid w:val="00944B52"/>
    <w:rsid w:val="009458B9"/>
    <w:rsid w:val="00945C8A"/>
    <w:rsid w:val="00945E01"/>
    <w:rsid w:val="009475A2"/>
    <w:rsid w:val="0095055D"/>
    <w:rsid w:val="00951662"/>
    <w:rsid w:val="00952F30"/>
    <w:rsid w:val="0095464F"/>
    <w:rsid w:val="00954CA6"/>
    <w:rsid w:val="00955D09"/>
    <w:rsid w:val="00955D76"/>
    <w:rsid w:val="009560B0"/>
    <w:rsid w:val="00957CAE"/>
    <w:rsid w:val="009601C9"/>
    <w:rsid w:val="00960A2D"/>
    <w:rsid w:val="0096122F"/>
    <w:rsid w:val="009613EF"/>
    <w:rsid w:val="009617BE"/>
    <w:rsid w:val="00961CCB"/>
    <w:rsid w:val="00963A55"/>
    <w:rsid w:val="00963B50"/>
    <w:rsid w:val="00963DFA"/>
    <w:rsid w:val="00963F1C"/>
    <w:rsid w:val="009642B9"/>
    <w:rsid w:val="00965CEC"/>
    <w:rsid w:val="009672D8"/>
    <w:rsid w:val="009674D7"/>
    <w:rsid w:val="00967801"/>
    <w:rsid w:val="0097019C"/>
    <w:rsid w:val="00972BBF"/>
    <w:rsid w:val="00973FEE"/>
    <w:rsid w:val="009743B6"/>
    <w:rsid w:val="00975652"/>
    <w:rsid w:val="00975C5F"/>
    <w:rsid w:val="009762A0"/>
    <w:rsid w:val="009762A3"/>
    <w:rsid w:val="00976ACB"/>
    <w:rsid w:val="00977284"/>
    <w:rsid w:val="0097739A"/>
    <w:rsid w:val="00977FCF"/>
    <w:rsid w:val="009824D8"/>
    <w:rsid w:val="00983607"/>
    <w:rsid w:val="009841B8"/>
    <w:rsid w:val="00984603"/>
    <w:rsid w:val="00984799"/>
    <w:rsid w:val="00984DCF"/>
    <w:rsid w:val="00985C76"/>
    <w:rsid w:val="00986598"/>
    <w:rsid w:val="0098660F"/>
    <w:rsid w:val="009868AB"/>
    <w:rsid w:val="0098752E"/>
    <w:rsid w:val="00987773"/>
    <w:rsid w:val="00987A6B"/>
    <w:rsid w:val="00990109"/>
    <w:rsid w:val="00990A45"/>
    <w:rsid w:val="0099254A"/>
    <w:rsid w:val="009925A6"/>
    <w:rsid w:val="0099292A"/>
    <w:rsid w:val="00992A6E"/>
    <w:rsid w:val="009945EE"/>
    <w:rsid w:val="009945EF"/>
    <w:rsid w:val="00995BB3"/>
    <w:rsid w:val="00996BFF"/>
    <w:rsid w:val="009972D8"/>
    <w:rsid w:val="00997399"/>
    <w:rsid w:val="00997C29"/>
    <w:rsid w:val="009A0377"/>
    <w:rsid w:val="009A12F9"/>
    <w:rsid w:val="009A250D"/>
    <w:rsid w:val="009A35E5"/>
    <w:rsid w:val="009A3E2E"/>
    <w:rsid w:val="009A6F0E"/>
    <w:rsid w:val="009A7C1E"/>
    <w:rsid w:val="009B0352"/>
    <w:rsid w:val="009B0368"/>
    <w:rsid w:val="009B0628"/>
    <w:rsid w:val="009B1A19"/>
    <w:rsid w:val="009B2046"/>
    <w:rsid w:val="009B278C"/>
    <w:rsid w:val="009B2C75"/>
    <w:rsid w:val="009B31F1"/>
    <w:rsid w:val="009B329D"/>
    <w:rsid w:val="009B4656"/>
    <w:rsid w:val="009B57D5"/>
    <w:rsid w:val="009B599B"/>
    <w:rsid w:val="009B64A8"/>
    <w:rsid w:val="009B6C97"/>
    <w:rsid w:val="009B7867"/>
    <w:rsid w:val="009C0A3A"/>
    <w:rsid w:val="009C0C1E"/>
    <w:rsid w:val="009C1105"/>
    <w:rsid w:val="009C216F"/>
    <w:rsid w:val="009C27AF"/>
    <w:rsid w:val="009C3434"/>
    <w:rsid w:val="009C3869"/>
    <w:rsid w:val="009C3E5D"/>
    <w:rsid w:val="009C504F"/>
    <w:rsid w:val="009C548B"/>
    <w:rsid w:val="009C585B"/>
    <w:rsid w:val="009C6A71"/>
    <w:rsid w:val="009C6F4C"/>
    <w:rsid w:val="009D0750"/>
    <w:rsid w:val="009D15D8"/>
    <w:rsid w:val="009D268F"/>
    <w:rsid w:val="009D4206"/>
    <w:rsid w:val="009D4400"/>
    <w:rsid w:val="009D4608"/>
    <w:rsid w:val="009D46D8"/>
    <w:rsid w:val="009D4D82"/>
    <w:rsid w:val="009D5278"/>
    <w:rsid w:val="009D677E"/>
    <w:rsid w:val="009D7AC2"/>
    <w:rsid w:val="009D7D90"/>
    <w:rsid w:val="009E1EC2"/>
    <w:rsid w:val="009E2E60"/>
    <w:rsid w:val="009E374A"/>
    <w:rsid w:val="009E4679"/>
    <w:rsid w:val="009E59E9"/>
    <w:rsid w:val="009E6183"/>
    <w:rsid w:val="009E75F2"/>
    <w:rsid w:val="009F0219"/>
    <w:rsid w:val="009F08F5"/>
    <w:rsid w:val="009F0A07"/>
    <w:rsid w:val="009F0C96"/>
    <w:rsid w:val="009F15E1"/>
    <w:rsid w:val="009F1F42"/>
    <w:rsid w:val="009F30B6"/>
    <w:rsid w:val="009F4568"/>
    <w:rsid w:val="009F45AA"/>
    <w:rsid w:val="009F4EA6"/>
    <w:rsid w:val="009F52BD"/>
    <w:rsid w:val="009F5DB5"/>
    <w:rsid w:val="009F5EA0"/>
    <w:rsid w:val="009F5EA9"/>
    <w:rsid w:val="009F60F1"/>
    <w:rsid w:val="009F6C42"/>
    <w:rsid w:val="009F7E2D"/>
    <w:rsid w:val="00A00B4D"/>
    <w:rsid w:val="00A0185B"/>
    <w:rsid w:val="00A0189E"/>
    <w:rsid w:val="00A0235B"/>
    <w:rsid w:val="00A032F5"/>
    <w:rsid w:val="00A034BD"/>
    <w:rsid w:val="00A035B8"/>
    <w:rsid w:val="00A037EC"/>
    <w:rsid w:val="00A05304"/>
    <w:rsid w:val="00A0557B"/>
    <w:rsid w:val="00A055F8"/>
    <w:rsid w:val="00A058F0"/>
    <w:rsid w:val="00A05AF6"/>
    <w:rsid w:val="00A05D30"/>
    <w:rsid w:val="00A06A8F"/>
    <w:rsid w:val="00A07A2A"/>
    <w:rsid w:val="00A10187"/>
    <w:rsid w:val="00A10EB3"/>
    <w:rsid w:val="00A12201"/>
    <w:rsid w:val="00A12AFB"/>
    <w:rsid w:val="00A12D78"/>
    <w:rsid w:val="00A13331"/>
    <w:rsid w:val="00A13390"/>
    <w:rsid w:val="00A1364F"/>
    <w:rsid w:val="00A14E70"/>
    <w:rsid w:val="00A150FA"/>
    <w:rsid w:val="00A15EAB"/>
    <w:rsid w:val="00A165BF"/>
    <w:rsid w:val="00A16E09"/>
    <w:rsid w:val="00A1752B"/>
    <w:rsid w:val="00A1758A"/>
    <w:rsid w:val="00A17A07"/>
    <w:rsid w:val="00A20197"/>
    <w:rsid w:val="00A203E1"/>
    <w:rsid w:val="00A20745"/>
    <w:rsid w:val="00A21F93"/>
    <w:rsid w:val="00A2249D"/>
    <w:rsid w:val="00A251A9"/>
    <w:rsid w:val="00A2553C"/>
    <w:rsid w:val="00A25766"/>
    <w:rsid w:val="00A27E2C"/>
    <w:rsid w:val="00A3106F"/>
    <w:rsid w:val="00A3166C"/>
    <w:rsid w:val="00A32B3F"/>
    <w:rsid w:val="00A333C6"/>
    <w:rsid w:val="00A33B6B"/>
    <w:rsid w:val="00A342DA"/>
    <w:rsid w:val="00A356A7"/>
    <w:rsid w:val="00A35C72"/>
    <w:rsid w:val="00A40FC3"/>
    <w:rsid w:val="00A42076"/>
    <w:rsid w:val="00A42AD8"/>
    <w:rsid w:val="00A42C08"/>
    <w:rsid w:val="00A45096"/>
    <w:rsid w:val="00A47021"/>
    <w:rsid w:val="00A470BC"/>
    <w:rsid w:val="00A51252"/>
    <w:rsid w:val="00A522F2"/>
    <w:rsid w:val="00A52B10"/>
    <w:rsid w:val="00A53606"/>
    <w:rsid w:val="00A538AB"/>
    <w:rsid w:val="00A5550C"/>
    <w:rsid w:val="00A5563F"/>
    <w:rsid w:val="00A602AE"/>
    <w:rsid w:val="00A606AE"/>
    <w:rsid w:val="00A632F1"/>
    <w:rsid w:val="00A63634"/>
    <w:rsid w:val="00A651D1"/>
    <w:rsid w:val="00A652C3"/>
    <w:rsid w:val="00A672CC"/>
    <w:rsid w:val="00A67305"/>
    <w:rsid w:val="00A674CB"/>
    <w:rsid w:val="00A67B2C"/>
    <w:rsid w:val="00A67EF6"/>
    <w:rsid w:val="00A70B20"/>
    <w:rsid w:val="00A70D06"/>
    <w:rsid w:val="00A7209B"/>
    <w:rsid w:val="00A72127"/>
    <w:rsid w:val="00A72336"/>
    <w:rsid w:val="00A73B02"/>
    <w:rsid w:val="00A7462F"/>
    <w:rsid w:val="00A755D8"/>
    <w:rsid w:val="00A762BF"/>
    <w:rsid w:val="00A772A8"/>
    <w:rsid w:val="00A77CB3"/>
    <w:rsid w:val="00A77D9B"/>
    <w:rsid w:val="00A80FAD"/>
    <w:rsid w:val="00A821E0"/>
    <w:rsid w:val="00A82FD5"/>
    <w:rsid w:val="00A83424"/>
    <w:rsid w:val="00A834F6"/>
    <w:rsid w:val="00A837A0"/>
    <w:rsid w:val="00A84046"/>
    <w:rsid w:val="00A84946"/>
    <w:rsid w:val="00A85287"/>
    <w:rsid w:val="00A86478"/>
    <w:rsid w:val="00A87A94"/>
    <w:rsid w:val="00A900D1"/>
    <w:rsid w:val="00A91488"/>
    <w:rsid w:val="00A9309F"/>
    <w:rsid w:val="00A93177"/>
    <w:rsid w:val="00A936F5"/>
    <w:rsid w:val="00A93961"/>
    <w:rsid w:val="00A93D94"/>
    <w:rsid w:val="00A93F6F"/>
    <w:rsid w:val="00A941A1"/>
    <w:rsid w:val="00A94254"/>
    <w:rsid w:val="00A9478C"/>
    <w:rsid w:val="00A94F37"/>
    <w:rsid w:val="00A950D8"/>
    <w:rsid w:val="00A96D83"/>
    <w:rsid w:val="00A97C56"/>
    <w:rsid w:val="00A97D24"/>
    <w:rsid w:val="00A97F4B"/>
    <w:rsid w:val="00AA0761"/>
    <w:rsid w:val="00AA1BA4"/>
    <w:rsid w:val="00AA26C7"/>
    <w:rsid w:val="00AA4595"/>
    <w:rsid w:val="00AA4604"/>
    <w:rsid w:val="00AA4F66"/>
    <w:rsid w:val="00AA571D"/>
    <w:rsid w:val="00AA5AD2"/>
    <w:rsid w:val="00AA6518"/>
    <w:rsid w:val="00AA6A6F"/>
    <w:rsid w:val="00AB076C"/>
    <w:rsid w:val="00AB11F4"/>
    <w:rsid w:val="00AB30CA"/>
    <w:rsid w:val="00AB32FC"/>
    <w:rsid w:val="00AB4AF3"/>
    <w:rsid w:val="00AB56FF"/>
    <w:rsid w:val="00AB5934"/>
    <w:rsid w:val="00AC01DB"/>
    <w:rsid w:val="00AC0F0C"/>
    <w:rsid w:val="00AC14C6"/>
    <w:rsid w:val="00AC4182"/>
    <w:rsid w:val="00AC4382"/>
    <w:rsid w:val="00AC4D02"/>
    <w:rsid w:val="00AC55C5"/>
    <w:rsid w:val="00AC5A6A"/>
    <w:rsid w:val="00AC5B60"/>
    <w:rsid w:val="00AD143D"/>
    <w:rsid w:val="00AD3361"/>
    <w:rsid w:val="00AD39DE"/>
    <w:rsid w:val="00AD3DC8"/>
    <w:rsid w:val="00AD4A16"/>
    <w:rsid w:val="00AD5261"/>
    <w:rsid w:val="00AD678E"/>
    <w:rsid w:val="00AD6A77"/>
    <w:rsid w:val="00AD71AA"/>
    <w:rsid w:val="00AD79CE"/>
    <w:rsid w:val="00AE0627"/>
    <w:rsid w:val="00AE07F6"/>
    <w:rsid w:val="00AE10B3"/>
    <w:rsid w:val="00AE154F"/>
    <w:rsid w:val="00AE15C7"/>
    <w:rsid w:val="00AE1701"/>
    <w:rsid w:val="00AE1B34"/>
    <w:rsid w:val="00AE2230"/>
    <w:rsid w:val="00AE2DBB"/>
    <w:rsid w:val="00AE3107"/>
    <w:rsid w:val="00AE3155"/>
    <w:rsid w:val="00AE4AB1"/>
    <w:rsid w:val="00AE4BB6"/>
    <w:rsid w:val="00AE65B5"/>
    <w:rsid w:val="00AE7A6E"/>
    <w:rsid w:val="00AF04EC"/>
    <w:rsid w:val="00AF2A5E"/>
    <w:rsid w:val="00AF4251"/>
    <w:rsid w:val="00AF51D4"/>
    <w:rsid w:val="00AF5687"/>
    <w:rsid w:val="00AF6277"/>
    <w:rsid w:val="00AF66AC"/>
    <w:rsid w:val="00AF684C"/>
    <w:rsid w:val="00AF7F8C"/>
    <w:rsid w:val="00B0097F"/>
    <w:rsid w:val="00B00E9C"/>
    <w:rsid w:val="00B0115B"/>
    <w:rsid w:val="00B014DF"/>
    <w:rsid w:val="00B01F24"/>
    <w:rsid w:val="00B0293A"/>
    <w:rsid w:val="00B031BF"/>
    <w:rsid w:val="00B03391"/>
    <w:rsid w:val="00B03C69"/>
    <w:rsid w:val="00B053FD"/>
    <w:rsid w:val="00B05980"/>
    <w:rsid w:val="00B05B9F"/>
    <w:rsid w:val="00B06868"/>
    <w:rsid w:val="00B07B78"/>
    <w:rsid w:val="00B108CD"/>
    <w:rsid w:val="00B10F89"/>
    <w:rsid w:val="00B117FE"/>
    <w:rsid w:val="00B11931"/>
    <w:rsid w:val="00B12197"/>
    <w:rsid w:val="00B1307C"/>
    <w:rsid w:val="00B1352D"/>
    <w:rsid w:val="00B13652"/>
    <w:rsid w:val="00B13981"/>
    <w:rsid w:val="00B13C4E"/>
    <w:rsid w:val="00B14270"/>
    <w:rsid w:val="00B163FD"/>
    <w:rsid w:val="00B1645E"/>
    <w:rsid w:val="00B1647F"/>
    <w:rsid w:val="00B17319"/>
    <w:rsid w:val="00B17807"/>
    <w:rsid w:val="00B20D32"/>
    <w:rsid w:val="00B20ED4"/>
    <w:rsid w:val="00B211FD"/>
    <w:rsid w:val="00B2133E"/>
    <w:rsid w:val="00B21F32"/>
    <w:rsid w:val="00B22CBC"/>
    <w:rsid w:val="00B2456D"/>
    <w:rsid w:val="00B25630"/>
    <w:rsid w:val="00B26CD8"/>
    <w:rsid w:val="00B26D7C"/>
    <w:rsid w:val="00B27342"/>
    <w:rsid w:val="00B2747C"/>
    <w:rsid w:val="00B2783E"/>
    <w:rsid w:val="00B311DC"/>
    <w:rsid w:val="00B31BFD"/>
    <w:rsid w:val="00B31CD7"/>
    <w:rsid w:val="00B32261"/>
    <w:rsid w:val="00B323B2"/>
    <w:rsid w:val="00B327F0"/>
    <w:rsid w:val="00B34ABA"/>
    <w:rsid w:val="00B35174"/>
    <w:rsid w:val="00B35B78"/>
    <w:rsid w:val="00B36485"/>
    <w:rsid w:val="00B36737"/>
    <w:rsid w:val="00B3703C"/>
    <w:rsid w:val="00B37398"/>
    <w:rsid w:val="00B379D1"/>
    <w:rsid w:val="00B4086A"/>
    <w:rsid w:val="00B40C64"/>
    <w:rsid w:val="00B40EB7"/>
    <w:rsid w:val="00B41406"/>
    <w:rsid w:val="00B42270"/>
    <w:rsid w:val="00B42D9F"/>
    <w:rsid w:val="00B42FB8"/>
    <w:rsid w:val="00B43925"/>
    <w:rsid w:val="00B43AED"/>
    <w:rsid w:val="00B44CB1"/>
    <w:rsid w:val="00B4543F"/>
    <w:rsid w:val="00B45456"/>
    <w:rsid w:val="00B46391"/>
    <w:rsid w:val="00B46792"/>
    <w:rsid w:val="00B46A65"/>
    <w:rsid w:val="00B4703E"/>
    <w:rsid w:val="00B50BA6"/>
    <w:rsid w:val="00B50C2C"/>
    <w:rsid w:val="00B51E87"/>
    <w:rsid w:val="00B5237F"/>
    <w:rsid w:val="00B536C0"/>
    <w:rsid w:val="00B5456F"/>
    <w:rsid w:val="00B54976"/>
    <w:rsid w:val="00B54F45"/>
    <w:rsid w:val="00B54FAD"/>
    <w:rsid w:val="00B5545E"/>
    <w:rsid w:val="00B55678"/>
    <w:rsid w:val="00B563FF"/>
    <w:rsid w:val="00B577B4"/>
    <w:rsid w:val="00B57ABA"/>
    <w:rsid w:val="00B57B8E"/>
    <w:rsid w:val="00B57C54"/>
    <w:rsid w:val="00B606D6"/>
    <w:rsid w:val="00B60CDB"/>
    <w:rsid w:val="00B60EE9"/>
    <w:rsid w:val="00B60FE9"/>
    <w:rsid w:val="00B614AC"/>
    <w:rsid w:val="00B62521"/>
    <w:rsid w:val="00B63768"/>
    <w:rsid w:val="00B650C6"/>
    <w:rsid w:val="00B660D7"/>
    <w:rsid w:val="00B66B80"/>
    <w:rsid w:val="00B702E3"/>
    <w:rsid w:val="00B7089B"/>
    <w:rsid w:val="00B70D43"/>
    <w:rsid w:val="00B713AA"/>
    <w:rsid w:val="00B7202E"/>
    <w:rsid w:val="00B725EA"/>
    <w:rsid w:val="00B72FC8"/>
    <w:rsid w:val="00B73E9A"/>
    <w:rsid w:val="00B7439D"/>
    <w:rsid w:val="00B7586F"/>
    <w:rsid w:val="00B762DB"/>
    <w:rsid w:val="00B76BED"/>
    <w:rsid w:val="00B8108A"/>
    <w:rsid w:val="00B812CA"/>
    <w:rsid w:val="00B81A75"/>
    <w:rsid w:val="00B821C8"/>
    <w:rsid w:val="00B830FE"/>
    <w:rsid w:val="00B8328E"/>
    <w:rsid w:val="00B83794"/>
    <w:rsid w:val="00B83CCC"/>
    <w:rsid w:val="00B83DB1"/>
    <w:rsid w:val="00B844A3"/>
    <w:rsid w:val="00B84972"/>
    <w:rsid w:val="00B84AAE"/>
    <w:rsid w:val="00B85B61"/>
    <w:rsid w:val="00B86255"/>
    <w:rsid w:val="00B86AAE"/>
    <w:rsid w:val="00B90FF9"/>
    <w:rsid w:val="00B91E4B"/>
    <w:rsid w:val="00B93193"/>
    <w:rsid w:val="00B9375B"/>
    <w:rsid w:val="00B93774"/>
    <w:rsid w:val="00B94A38"/>
    <w:rsid w:val="00B95505"/>
    <w:rsid w:val="00B958DF"/>
    <w:rsid w:val="00B95980"/>
    <w:rsid w:val="00B96465"/>
    <w:rsid w:val="00B96DEF"/>
    <w:rsid w:val="00B971DC"/>
    <w:rsid w:val="00BA12CB"/>
    <w:rsid w:val="00BA36FE"/>
    <w:rsid w:val="00BA4149"/>
    <w:rsid w:val="00BA416A"/>
    <w:rsid w:val="00BA4518"/>
    <w:rsid w:val="00BA4DA6"/>
    <w:rsid w:val="00BB1306"/>
    <w:rsid w:val="00BB25AD"/>
    <w:rsid w:val="00BB2CE0"/>
    <w:rsid w:val="00BB3F70"/>
    <w:rsid w:val="00BB4022"/>
    <w:rsid w:val="00BB4683"/>
    <w:rsid w:val="00BB46CD"/>
    <w:rsid w:val="00BB4710"/>
    <w:rsid w:val="00BB4777"/>
    <w:rsid w:val="00BB48D6"/>
    <w:rsid w:val="00BB4D10"/>
    <w:rsid w:val="00BB5738"/>
    <w:rsid w:val="00BB6428"/>
    <w:rsid w:val="00BB6680"/>
    <w:rsid w:val="00BB6C0A"/>
    <w:rsid w:val="00BC012F"/>
    <w:rsid w:val="00BC0EB1"/>
    <w:rsid w:val="00BC1867"/>
    <w:rsid w:val="00BC1F53"/>
    <w:rsid w:val="00BC29D6"/>
    <w:rsid w:val="00BC304B"/>
    <w:rsid w:val="00BC455B"/>
    <w:rsid w:val="00BC4D49"/>
    <w:rsid w:val="00BC5810"/>
    <w:rsid w:val="00BC5A7F"/>
    <w:rsid w:val="00BC61D8"/>
    <w:rsid w:val="00BC6833"/>
    <w:rsid w:val="00BC6FF1"/>
    <w:rsid w:val="00BC70A7"/>
    <w:rsid w:val="00BD0CBF"/>
    <w:rsid w:val="00BD0FF1"/>
    <w:rsid w:val="00BD12FB"/>
    <w:rsid w:val="00BD2B11"/>
    <w:rsid w:val="00BD3552"/>
    <w:rsid w:val="00BD364D"/>
    <w:rsid w:val="00BD48CA"/>
    <w:rsid w:val="00BD4D8D"/>
    <w:rsid w:val="00BD6056"/>
    <w:rsid w:val="00BD65B6"/>
    <w:rsid w:val="00BE077B"/>
    <w:rsid w:val="00BE09F8"/>
    <w:rsid w:val="00BE0EEC"/>
    <w:rsid w:val="00BE1142"/>
    <w:rsid w:val="00BE11C2"/>
    <w:rsid w:val="00BE1765"/>
    <w:rsid w:val="00BE1BCA"/>
    <w:rsid w:val="00BE1DD1"/>
    <w:rsid w:val="00BE232D"/>
    <w:rsid w:val="00BE252F"/>
    <w:rsid w:val="00BE2840"/>
    <w:rsid w:val="00BE33E0"/>
    <w:rsid w:val="00BE423E"/>
    <w:rsid w:val="00BE458B"/>
    <w:rsid w:val="00BE48C7"/>
    <w:rsid w:val="00BE6827"/>
    <w:rsid w:val="00BE6A77"/>
    <w:rsid w:val="00BE6F3F"/>
    <w:rsid w:val="00BE7852"/>
    <w:rsid w:val="00BE79F3"/>
    <w:rsid w:val="00BF1664"/>
    <w:rsid w:val="00BF1C96"/>
    <w:rsid w:val="00BF245C"/>
    <w:rsid w:val="00BF31DE"/>
    <w:rsid w:val="00BF45A2"/>
    <w:rsid w:val="00BF47D8"/>
    <w:rsid w:val="00BF48FB"/>
    <w:rsid w:val="00BF5EC5"/>
    <w:rsid w:val="00BF656F"/>
    <w:rsid w:val="00C00975"/>
    <w:rsid w:val="00C00E81"/>
    <w:rsid w:val="00C00EA3"/>
    <w:rsid w:val="00C01941"/>
    <w:rsid w:val="00C03236"/>
    <w:rsid w:val="00C03A29"/>
    <w:rsid w:val="00C04BD2"/>
    <w:rsid w:val="00C058DE"/>
    <w:rsid w:val="00C05CF4"/>
    <w:rsid w:val="00C06356"/>
    <w:rsid w:val="00C11788"/>
    <w:rsid w:val="00C1258A"/>
    <w:rsid w:val="00C1291B"/>
    <w:rsid w:val="00C12CF0"/>
    <w:rsid w:val="00C1448A"/>
    <w:rsid w:val="00C147BD"/>
    <w:rsid w:val="00C150A1"/>
    <w:rsid w:val="00C1728B"/>
    <w:rsid w:val="00C17880"/>
    <w:rsid w:val="00C20420"/>
    <w:rsid w:val="00C2042E"/>
    <w:rsid w:val="00C204F3"/>
    <w:rsid w:val="00C21817"/>
    <w:rsid w:val="00C22203"/>
    <w:rsid w:val="00C228F8"/>
    <w:rsid w:val="00C22A05"/>
    <w:rsid w:val="00C23734"/>
    <w:rsid w:val="00C23F92"/>
    <w:rsid w:val="00C23FD3"/>
    <w:rsid w:val="00C23FDB"/>
    <w:rsid w:val="00C24FE2"/>
    <w:rsid w:val="00C255E2"/>
    <w:rsid w:val="00C26038"/>
    <w:rsid w:val="00C26595"/>
    <w:rsid w:val="00C26DE0"/>
    <w:rsid w:val="00C276F2"/>
    <w:rsid w:val="00C3096A"/>
    <w:rsid w:val="00C3269F"/>
    <w:rsid w:val="00C33D0B"/>
    <w:rsid w:val="00C3403B"/>
    <w:rsid w:val="00C353B4"/>
    <w:rsid w:val="00C3543C"/>
    <w:rsid w:val="00C3557C"/>
    <w:rsid w:val="00C377CB"/>
    <w:rsid w:val="00C37D8E"/>
    <w:rsid w:val="00C4295E"/>
    <w:rsid w:val="00C43464"/>
    <w:rsid w:val="00C44B42"/>
    <w:rsid w:val="00C46512"/>
    <w:rsid w:val="00C46691"/>
    <w:rsid w:val="00C4692D"/>
    <w:rsid w:val="00C46D83"/>
    <w:rsid w:val="00C46F9C"/>
    <w:rsid w:val="00C4732C"/>
    <w:rsid w:val="00C47F2B"/>
    <w:rsid w:val="00C50FF1"/>
    <w:rsid w:val="00C51D48"/>
    <w:rsid w:val="00C5201C"/>
    <w:rsid w:val="00C53C71"/>
    <w:rsid w:val="00C54F29"/>
    <w:rsid w:val="00C55BD4"/>
    <w:rsid w:val="00C56AB9"/>
    <w:rsid w:val="00C56C6B"/>
    <w:rsid w:val="00C5745D"/>
    <w:rsid w:val="00C574B9"/>
    <w:rsid w:val="00C612D6"/>
    <w:rsid w:val="00C6132A"/>
    <w:rsid w:val="00C61EDB"/>
    <w:rsid w:val="00C63829"/>
    <w:rsid w:val="00C638BE"/>
    <w:rsid w:val="00C6413C"/>
    <w:rsid w:val="00C64BEE"/>
    <w:rsid w:val="00C6517D"/>
    <w:rsid w:val="00C66A6F"/>
    <w:rsid w:val="00C7037F"/>
    <w:rsid w:val="00C72AA1"/>
    <w:rsid w:val="00C737DB"/>
    <w:rsid w:val="00C73F48"/>
    <w:rsid w:val="00C74032"/>
    <w:rsid w:val="00C74E64"/>
    <w:rsid w:val="00C75768"/>
    <w:rsid w:val="00C76E43"/>
    <w:rsid w:val="00C76F0A"/>
    <w:rsid w:val="00C7710E"/>
    <w:rsid w:val="00C77659"/>
    <w:rsid w:val="00C778A2"/>
    <w:rsid w:val="00C800C3"/>
    <w:rsid w:val="00C805F4"/>
    <w:rsid w:val="00C80B67"/>
    <w:rsid w:val="00C8337F"/>
    <w:rsid w:val="00C83642"/>
    <w:rsid w:val="00C84CA0"/>
    <w:rsid w:val="00C87B41"/>
    <w:rsid w:val="00C9073A"/>
    <w:rsid w:val="00C9096E"/>
    <w:rsid w:val="00C91629"/>
    <w:rsid w:val="00C916CF"/>
    <w:rsid w:val="00C91957"/>
    <w:rsid w:val="00C91FE7"/>
    <w:rsid w:val="00C9317F"/>
    <w:rsid w:val="00C93CDE"/>
    <w:rsid w:val="00C94477"/>
    <w:rsid w:val="00C94804"/>
    <w:rsid w:val="00C963D2"/>
    <w:rsid w:val="00C97603"/>
    <w:rsid w:val="00CA0074"/>
    <w:rsid w:val="00CA0A02"/>
    <w:rsid w:val="00CA0AA4"/>
    <w:rsid w:val="00CA1851"/>
    <w:rsid w:val="00CA1CE5"/>
    <w:rsid w:val="00CA37AA"/>
    <w:rsid w:val="00CA3F8C"/>
    <w:rsid w:val="00CA59E9"/>
    <w:rsid w:val="00CA7AE9"/>
    <w:rsid w:val="00CB01C6"/>
    <w:rsid w:val="00CB0442"/>
    <w:rsid w:val="00CB2432"/>
    <w:rsid w:val="00CB60EF"/>
    <w:rsid w:val="00CB6F5B"/>
    <w:rsid w:val="00CB772C"/>
    <w:rsid w:val="00CC09E1"/>
    <w:rsid w:val="00CC0A3A"/>
    <w:rsid w:val="00CC2BD2"/>
    <w:rsid w:val="00CC2E1B"/>
    <w:rsid w:val="00CC3FDB"/>
    <w:rsid w:val="00CC42FB"/>
    <w:rsid w:val="00CC6287"/>
    <w:rsid w:val="00CC758D"/>
    <w:rsid w:val="00CD03AB"/>
    <w:rsid w:val="00CD0A47"/>
    <w:rsid w:val="00CD0AB0"/>
    <w:rsid w:val="00CD2F43"/>
    <w:rsid w:val="00CD305E"/>
    <w:rsid w:val="00CD3375"/>
    <w:rsid w:val="00CD3F59"/>
    <w:rsid w:val="00CD4347"/>
    <w:rsid w:val="00CD5114"/>
    <w:rsid w:val="00CD58C1"/>
    <w:rsid w:val="00CD5AF8"/>
    <w:rsid w:val="00CD62B6"/>
    <w:rsid w:val="00CD6A5F"/>
    <w:rsid w:val="00CD6AF2"/>
    <w:rsid w:val="00CE0C90"/>
    <w:rsid w:val="00CE1490"/>
    <w:rsid w:val="00CE2002"/>
    <w:rsid w:val="00CE219A"/>
    <w:rsid w:val="00CE22C1"/>
    <w:rsid w:val="00CE2C6E"/>
    <w:rsid w:val="00CE32B9"/>
    <w:rsid w:val="00CE45F8"/>
    <w:rsid w:val="00CE4BEF"/>
    <w:rsid w:val="00CE6CE0"/>
    <w:rsid w:val="00CE6D4B"/>
    <w:rsid w:val="00CE7861"/>
    <w:rsid w:val="00CF1D4C"/>
    <w:rsid w:val="00CF23DB"/>
    <w:rsid w:val="00CF4303"/>
    <w:rsid w:val="00CF4F89"/>
    <w:rsid w:val="00CF564E"/>
    <w:rsid w:val="00CF65F8"/>
    <w:rsid w:val="00D00B86"/>
    <w:rsid w:val="00D0122D"/>
    <w:rsid w:val="00D01B15"/>
    <w:rsid w:val="00D01B8C"/>
    <w:rsid w:val="00D02B96"/>
    <w:rsid w:val="00D02F88"/>
    <w:rsid w:val="00D04438"/>
    <w:rsid w:val="00D045F2"/>
    <w:rsid w:val="00D05043"/>
    <w:rsid w:val="00D051B3"/>
    <w:rsid w:val="00D078EE"/>
    <w:rsid w:val="00D0791F"/>
    <w:rsid w:val="00D07C75"/>
    <w:rsid w:val="00D112D3"/>
    <w:rsid w:val="00D12BEA"/>
    <w:rsid w:val="00D14B10"/>
    <w:rsid w:val="00D153D5"/>
    <w:rsid w:val="00D15E11"/>
    <w:rsid w:val="00D16459"/>
    <w:rsid w:val="00D168B9"/>
    <w:rsid w:val="00D16ECF"/>
    <w:rsid w:val="00D16F95"/>
    <w:rsid w:val="00D17380"/>
    <w:rsid w:val="00D17FCF"/>
    <w:rsid w:val="00D20828"/>
    <w:rsid w:val="00D2164C"/>
    <w:rsid w:val="00D2231D"/>
    <w:rsid w:val="00D23ECD"/>
    <w:rsid w:val="00D2403B"/>
    <w:rsid w:val="00D2432F"/>
    <w:rsid w:val="00D247E7"/>
    <w:rsid w:val="00D25373"/>
    <w:rsid w:val="00D2578D"/>
    <w:rsid w:val="00D27644"/>
    <w:rsid w:val="00D304F1"/>
    <w:rsid w:val="00D305EC"/>
    <w:rsid w:val="00D30E49"/>
    <w:rsid w:val="00D30FAE"/>
    <w:rsid w:val="00D31751"/>
    <w:rsid w:val="00D319B6"/>
    <w:rsid w:val="00D325C7"/>
    <w:rsid w:val="00D32B97"/>
    <w:rsid w:val="00D33260"/>
    <w:rsid w:val="00D33B99"/>
    <w:rsid w:val="00D3522B"/>
    <w:rsid w:val="00D355E0"/>
    <w:rsid w:val="00D35907"/>
    <w:rsid w:val="00D3593E"/>
    <w:rsid w:val="00D359BC"/>
    <w:rsid w:val="00D3709F"/>
    <w:rsid w:val="00D4202D"/>
    <w:rsid w:val="00D42110"/>
    <w:rsid w:val="00D422D6"/>
    <w:rsid w:val="00D4365B"/>
    <w:rsid w:val="00D4481E"/>
    <w:rsid w:val="00D45A39"/>
    <w:rsid w:val="00D45C81"/>
    <w:rsid w:val="00D46E4F"/>
    <w:rsid w:val="00D50EAD"/>
    <w:rsid w:val="00D516B6"/>
    <w:rsid w:val="00D516D7"/>
    <w:rsid w:val="00D526E6"/>
    <w:rsid w:val="00D52E25"/>
    <w:rsid w:val="00D5387C"/>
    <w:rsid w:val="00D55A9E"/>
    <w:rsid w:val="00D5614F"/>
    <w:rsid w:val="00D56B8C"/>
    <w:rsid w:val="00D571D6"/>
    <w:rsid w:val="00D57FBD"/>
    <w:rsid w:val="00D608C3"/>
    <w:rsid w:val="00D60B2A"/>
    <w:rsid w:val="00D618D1"/>
    <w:rsid w:val="00D618DF"/>
    <w:rsid w:val="00D639CC"/>
    <w:rsid w:val="00D644D7"/>
    <w:rsid w:val="00D660A6"/>
    <w:rsid w:val="00D66EC1"/>
    <w:rsid w:val="00D67B62"/>
    <w:rsid w:val="00D702BD"/>
    <w:rsid w:val="00D70E3C"/>
    <w:rsid w:val="00D70EE8"/>
    <w:rsid w:val="00D710DE"/>
    <w:rsid w:val="00D71913"/>
    <w:rsid w:val="00D719B2"/>
    <w:rsid w:val="00D734A8"/>
    <w:rsid w:val="00D73864"/>
    <w:rsid w:val="00D73FB3"/>
    <w:rsid w:val="00D74A6D"/>
    <w:rsid w:val="00D75FA2"/>
    <w:rsid w:val="00D77972"/>
    <w:rsid w:val="00D8025F"/>
    <w:rsid w:val="00D809D4"/>
    <w:rsid w:val="00D8147E"/>
    <w:rsid w:val="00D81535"/>
    <w:rsid w:val="00D818BC"/>
    <w:rsid w:val="00D81E98"/>
    <w:rsid w:val="00D81FEC"/>
    <w:rsid w:val="00D8203D"/>
    <w:rsid w:val="00D832A9"/>
    <w:rsid w:val="00D83FB2"/>
    <w:rsid w:val="00D844CB"/>
    <w:rsid w:val="00D847D3"/>
    <w:rsid w:val="00D8493F"/>
    <w:rsid w:val="00D861FF"/>
    <w:rsid w:val="00D8763E"/>
    <w:rsid w:val="00D87BD6"/>
    <w:rsid w:val="00D87DC5"/>
    <w:rsid w:val="00D902AE"/>
    <w:rsid w:val="00D910B9"/>
    <w:rsid w:val="00D91D23"/>
    <w:rsid w:val="00D921BD"/>
    <w:rsid w:val="00D9238C"/>
    <w:rsid w:val="00D9398D"/>
    <w:rsid w:val="00D93CA2"/>
    <w:rsid w:val="00D94A77"/>
    <w:rsid w:val="00D965AB"/>
    <w:rsid w:val="00D97885"/>
    <w:rsid w:val="00DA0F25"/>
    <w:rsid w:val="00DA15FB"/>
    <w:rsid w:val="00DA2252"/>
    <w:rsid w:val="00DA27E5"/>
    <w:rsid w:val="00DA2E13"/>
    <w:rsid w:val="00DA37A5"/>
    <w:rsid w:val="00DA433E"/>
    <w:rsid w:val="00DA44C7"/>
    <w:rsid w:val="00DA4CFD"/>
    <w:rsid w:val="00DA4F07"/>
    <w:rsid w:val="00DA4FD3"/>
    <w:rsid w:val="00DA5CA9"/>
    <w:rsid w:val="00DA5D2C"/>
    <w:rsid w:val="00DA63C2"/>
    <w:rsid w:val="00DA64BD"/>
    <w:rsid w:val="00DA67F5"/>
    <w:rsid w:val="00DA6FEE"/>
    <w:rsid w:val="00DA71F7"/>
    <w:rsid w:val="00DB00C1"/>
    <w:rsid w:val="00DB010A"/>
    <w:rsid w:val="00DB013C"/>
    <w:rsid w:val="00DB2515"/>
    <w:rsid w:val="00DB29E5"/>
    <w:rsid w:val="00DB36E6"/>
    <w:rsid w:val="00DB3FE8"/>
    <w:rsid w:val="00DB4950"/>
    <w:rsid w:val="00DB556A"/>
    <w:rsid w:val="00DB57E8"/>
    <w:rsid w:val="00DB6914"/>
    <w:rsid w:val="00DB6A18"/>
    <w:rsid w:val="00DC05AE"/>
    <w:rsid w:val="00DC0FC1"/>
    <w:rsid w:val="00DC0FEC"/>
    <w:rsid w:val="00DC1AF4"/>
    <w:rsid w:val="00DC1AFD"/>
    <w:rsid w:val="00DC313D"/>
    <w:rsid w:val="00DC5EEA"/>
    <w:rsid w:val="00DC677D"/>
    <w:rsid w:val="00DC6D41"/>
    <w:rsid w:val="00DC73B2"/>
    <w:rsid w:val="00DC7E63"/>
    <w:rsid w:val="00DD08F3"/>
    <w:rsid w:val="00DD0ADD"/>
    <w:rsid w:val="00DD2F68"/>
    <w:rsid w:val="00DD3F69"/>
    <w:rsid w:val="00DD41C4"/>
    <w:rsid w:val="00DD5A21"/>
    <w:rsid w:val="00DD6B61"/>
    <w:rsid w:val="00DD6D38"/>
    <w:rsid w:val="00DD734C"/>
    <w:rsid w:val="00DD76FB"/>
    <w:rsid w:val="00DD7DE6"/>
    <w:rsid w:val="00DD7EF7"/>
    <w:rsid w:val="00DE113D"/>
    <w:rsid w:val="00DE1ACF"/>
    <w:rsid w:val="00DE2CDE"/>
    <w:rsid w:val="00DE383D"/>
    <w:rsid w:val="00DE4002"/>
    <w:rsid w:val="00DE444A"/>
    <w:rsid w:val="00DE4CF7"/>
    <w:rsid w:val="00DE500B"/>
    <w:rsid w:val="00DE5374"/>
    <w:rsid w:val="00DE553F"/>
    <w:rsid w:val="00DE5B56"/>
    <w:rsid w:val="00DE5BA4"/>
    <w:rsid w:val="00DE60AA"/>
    <w:rsid w:val="00DE6D4D"/>
    <w:rsid w:val="00DE6FAA"/>
    <w:rsid w:val="00DF0AAA"/>
    <w:rsid w:val="00DF1454"/>
    <w:rsid w:val="00DF1D14"/>
    <w:rsid w:val="00DF29A3"/>
    <w:rsid w:val="00DF3158"/>
    <w:rsid w:val="00DF3846"/>
    <w:rsid w:val="00DF4696"/>
    <w:rsid w:val="00DF53FA"/>
    <w:rsid w:val="00DF5439"/>
    <w:rsid w:val="00DF68D4"/>
    <w:rsid w:val="00DF6E0D"/>
    <w:rsid w:val="00DF7C29"/>
    <w:rsid w:val="00DF7DE8"/>
    <w:rsid w:val="00E006E0"/>
    <w:rsid w:val="00E0076E"/>
    <w:rsid w:val="00E00D3D"/>
    <w:rsid w:val="00E01125"/>
    <w:rsid w:val="00E01A8E"/>
    <w:rsid w:val="00E01D57"/>
    <w:rsid w:val="00E023F0"/>
    <w:rsid w:val="00E03285"/>
    <w:rsid w:val="00E044F1"/>
    <w:rsid w:val="00E0464F"/>
    <w:rsid w:val="00E0469C"/>
    <w:rsid w:val="00E047A6"/>
    <w:rsid w:val="00E06679"/>
    <w:rsid w:val="00E07803"/>
    <w:rsid w:val="00E0797A"/>
    <w:rsid w:val="00E11217"/>
    <w:rsid w:val="00E122E9"/>
    <w:rsid w:val="00E125F8"/>
    <w:rsid w:val="00E12C87"/>
    <w:rsid w:val="00E1384C"/>
    <w:rsid w:val="00E14DFC"/>
    <w:rsid w:val="00E1516F"/>
    <w:rsid w:val="00E1609F"/>
    <w:rsid w:val="00E164E7"/>
    <w:rsid w:val="00E20517"/>
    <w:rsid w:val="00E20B5F"/>
    <w:rsid w:val="00E217FD"/>
    <w:rsid w:val="00E22142"/>
    <w:rsid w:val="00E224D3"/>
    <w:rsid w:val="00E2258D"/>
    <w:rsid w:val="00E228D9"/>
    <w:rsid w:val="00E23AA3"/>
    <w:rsid w:val="00E23E32"/>
    <w:rsid w:val="00E24183"/>
    <w:rsid w:val="00E24694"/>
    <w:rsid w:val="00E24F2D"/>
    <w:rsid w:val="00E25387"/>
    <w:rsid w:val="00E2582A"/>
    <w:rsid w:val="00E26D62"/>
    <w:rsid w:val="00E2724E"/>
    <w:rsid w:val="00E277E1"/>
    <w:rsid w:val="00E27A7C"/>
    <w:rsid w:val="00E3069D"/>
    <w:rsid w:val="00E33743"/>
    <w:rsid w:val="00E34512"/>
    <w:rsid w:val="00E34BA0"/>
    <w:rsid w:val="00E3579D"/>
    <w:rsid w:val="00E36419"/>
    <w:rsid w:val="00E37482"/>
    <w:rsid w:val="00E379EA"/>
    <w:rsid w:val="00E37A2C"/>
    <w:rsid w:val="00E37C0C"/>
    <w:rsid w:val="00E37F72"/>
    <w:rsid w:val="00E40B5D"/>
    <w:rsid w:val="00E429E2"/>
    <w:rsid w:val="00E433BC"/>
    <w:rsid w:val="00E43E73"/>
    <w:rsid w:val="00E4451C"/>
    <w:rsid w:val="00E45048"/>
    <w:rsid w:val="00E453B5"/>
    <w:rsid w:val="00E45E55"/>
    <w:rsid w:val="00E46371"/>
    <w:rsid w:val="00E46F8D"/>
    <w:rsid w:val="00E46FAF"/>
    <w:rsid w:val="00E47108"/>
    <w:rsid w:val="00E471A8"/>
    <w:rsid w:val="00E473C3"/>
    <w:rsid w:val="00E479AF"/>
    <w:rsid w:val="00E50155"/>
    <w:rsid w:val="00E50E6F"/>
    <w:rsid w:val="00E51413"/>
    <w:rsid w:val="00E51555"/>
    <w:rsid w:val="00E518A0"/>
    <w:rsid w:val="00E51F54"/>
    <w:rsid w:val="00E524E7"/>
    <w:rsid w:val="00E5271B"/>
    <w:rsid w:val="00E53BCE"/>
    <w:rsid w:val="00E541C4"/>
    <w:rsid w:val="00E55641"/>
    <w:rsid w:val="00E56A06"/>
    <w:rsid w:val="00E60F84"/>
    <w:rsid w:val="00E613B1"/>
    <w:rsid w:val="00E61738"/>
    <w:rsid w:val="00E62046"/>
    <w:rsid w:val="00E62080"/>
    <w:rsid w:val="00E62474"/>
    <w:rsid w:val="00E63CEE"/>
    <w:rsid w:val="00E64E34"/>
    <w:rsid w:val="00E66A8A"/>
    <w:rsid w:val="00E70FDD"/>
    <w:rsid w:val="00E71462"/>
    <w:rsid w:val="00E71D1F"/>
    <w:rsid w:val="00E72053"/>
    <w:rsid w:val="00E73491"/>
    <w:rsid w:val="00E74655"/>
    <w:rsid w:val="00E748FB"/>
    <w:rsid w:val="00E74DEE"/>
    <w:rsid w:val="00E750B0"/>
    <w:rsid w:val="00E756F5"/>
    <w:rsid w:val="00E7580A"/>
    <w:rsid w:val="00E759E6"/>
    <w:rsid w:val="00E765BB"/>
    <w:rsid w:val="00E77599"/>
    <w:rsid w:val="00E77896"/>
    <w:rsid w:val="00E807B1"/>
    <w:rsid w:val="00E80FDD"/>
    <w:rsid w:val="00E814B1"/>
    <w:rsid w:val="00E8181C"/>
    <w:rsid w:val="00E8261A"/>
    <w:rsid w:val="00E84084"/>
    <w:rsid w:val="00E86B5D"/>
    <w:rsid w:val="00E8706C"/>
    <w:rsid w:val="00E87C3F"/>
    <w:rsid w:val="00E908B9"/>
    <w:rsid w:val="00E914A5"/>
    <w:rsid w:val="00E917C5"/>
    <w:rsid w:val="00E91F54"/>
    <w:rsid w:val="00E928E6"/>
    <w:rsid w:val="00E93381"/>
    <w:rsid w:val="00E93585"/>
    <w:rsid w:val="00E935FD"/>
    <w:rsid w:val="00E93607"/>
    <w:rsid w:val="00E95DDB"/>
    <w:rsid w:val="00E95F93"/>
    <w:rsid w:val="00E962BD"/>
    <w:rsid w:val="00E96E99"/>
    <w:rsid w:val="00EA079C"/>
    <w:rsid w:val="00EA081C"/>
    <w:rsid w:val="00EA0CFD"/>
    <w:rsid w:val="00EA193D"/>
    <w:rsid w:val="00EA3348"/>
    <w:rsid w:val="00EA3D7B"/>
    <w:rsid w:val="00EA45CE"/>
    <w:rsid w:val="00EA4E8A"/>
    <w:rsid w:val="00EA50F0"/>
    <w:rsid w:val="00EA530A"/>
    <w:rsid w:val="00EA580B"/>
    <w:rsid w:val="00EA5B9A"/>
    <w:rsid w:val="00EA60B9"/>
    <w:rsid w:val="00EA6319"/>
    <w:rsid w:val="00EA6693"/>
    <w:rsid w:val="00EA6979"/>
    <w:rsid w:val="00EA775D"/>
    <w:rsid w:val="00EA7C42"/>
    <w:rsid w:val="00EB0084"/>
    <w:rsid w:val="00EB009B"/>
    <w:rsid w:val="00EB2CE2"/>
    <w:rsid w:val="00EB3534"/>
    <w:rsid w:val="00EB3544"/>
    <w:rsid w:val="00EB44B2"/>
    <w:rsid w:val="00EB525C"/>
    <w:rsid w:val="00EB531C"/>
    <w:rsid w:val="00EB6203"/>
    <w:rsid w:val="00EB64CB"/>
    <w:rsid w:val="00EB6810"/>
    <w:rsid w:val="00EB6F16"/>
    <w:rsid w:val="00EB7430"/>
    <w:rsid w:val="00EB7CC8"/>
    <w:rsid w:val="00EC0926"/>
    <w:rsid w:val="00EC12D8"/>
    <w:rsid w:val="00EC2256"/>
    <w:rsid w:val="00EC2968"/>
    <w:rsid w:val="00EC2E66"/>
    <w:rsid w:val="00EC3062"/>
    <w:rsid w:val="00EC52D9"/>
    <w:rsid w:val="00EC67E2"/>
    <w:rsid w:val="00EC7570"/>
    <w:rsid w:val="00EC795C"/>
    <w:rsid w:val="00ED1161"/>
    <w:rsid w:val="00ED1260"/>
    <w:rsid w:val="00ED3C7E"/>
    <w:rsid w:val="00ED3D53"/>
    <w:rsid w:val="00ED4FF1"/>
    <w:rsid w:val="00ED536F"/>
    <w:rsid w:val="00ED592B"/>
    <w:rsid w:val="00ED5F86"/>
    <w:rsid w:val="00ED7167"/>
    <w:rsid w:val="00ED7A89"/>
    <w:rsid w:val="00EE0FCE"/>
    <w:rsid w:val="00EE13B0"/>
    <w:rsid w:val="00EE1CBA"/>
    <w:rsid w:val="00EE21C3"/>
    <w:rsid w:val="00EE2CBF"/>
    <w:rsid w:val="00EE3CF0"/>
    <w:rsid w:val="00EE3E51"/>
    <w:rsid w:val="00EE51A9"/>
    <w:rsid w:val="00EE5FE8"/>
    <w:rsid w:val="00EE7754"/>
    <w:rsid w:val="00EF076B"/>
    <w:rsid w:val="00EF0EC1"/>
    <w:rsid w:val="00EF0EEC"/>
    <w:rsid w:val="00EF112D"/>
    <w:rsid w:val="00EF1EBE"/>
    <w:rsid w:val="00EF22C3"/>
    <w:rsid w:val="00EF2304"/>
    <w:rsid w:val="00EF67ED"/>
    <w:rsid w:val="00EF6CEA"/>
    <w:rsid w:val="00EF7002"/>
    <w:rsid w:val="00EF7499"/>
    <w:rsid w:val="00EF7790"/>
    <w:rsid w:val="00EF7AF9"/>
    <w:rsid w:val="00F0218D"/>
    <w:rsid w:val="00F02FF9"/>
    <w:rsid w:val="00F04D26"/>
    <w:rsid w:val="00F05DC7"/>
    <w:rsid w:val="00F05DD9"/>
    <w:rsid w:val="00F067B8"/>
    <w:rsid w:val="00F06EE1"/>
    <w:rsid w:val="00F07013"/>
    <w:rsid w:val="00F07283"/>
    <w:rsid w:val="00F07E2F"/>
    <w:rsid w:val="00F07E47"/>
    <w:rsid w:val="00F10611"/>
    <w:rsid w:val="00F113D4"/>
    <w:rsid w:val="00F11515"/>
    <w:rsid w:val="00F117B1"/>
    <w:rsid w:val="00F12254"/>
    <w:rsid w:val="00F1254F"/>
    <w:rsid w:val="00F125A8"/>
    <w:rsid w:val="00F139E4"/>
    <w:rsid w:val="00F141C9"/>
    <w:rsid w:val="00F15332"/>
    <w:rsid w:val="00F1547C"/>
    <w:rsid w:val="00F15B95"/>
    <w:rsid w:val="00F16E01"/>
    <w:rsid w:val="00F16FDA"/>
    <w:rsid w:val="00F17480"/>
    <w:rsid w:val="00F21168"/>
    <w:rsid w:val="00F219C4"/>
    <w:rsid w:val="00F21A48"/>
    <w:rsid w:val="00F22426"/>
    <w:rsid w:val="00F23F09"/>
    <w:rsid w:val="00F24393"/>
    <w:rsid w:val="00F244A7"/>
    <w:rsid w:val="00F24BE5"/>
    <w:rsid w:val="00F24F8B"/>
    <w:rsid w:val="00F24FA1"/>
    <w:rsid w:val="00F25D73"/>
    <w:rsid w:val="00F2603E"/>
    <w:rsid w:val="00F266BF"/>
    <w:rsid w:val="00F270D5"/>
    <w:rsid w:val="00F3018E"/>
    <w:rsid w:val="00F30B8A"/>
    <w:rsid w:val="00F3109A"/>
    <w:rsid w:val="00F311F3"/>
    <w:rsid w:val="00F31B59"/>
    <w:rsid w:val="00F32267"/>
    <w:rsid w:val="00F32D2F"/>
    <w:rsid w:val="00F337C6"/>
    <w:rsid w:val="00F3473A"/>
    <w:rsid w:val="00F35C5F"/>
    <w:rsid w:val="00F3748B"/>
    <w:rsid w:val="00F37AFB"/>
    <w:rsid w:val="00F40CDC"/>
    <w:rsid w:val="00F40F49"/>
    <w:rsid w:val="00F42963"/>
    <w:rsid w:val="00F42E3C"/>
    <w:rsid w:val="00F43547"/>
    <w:rsid w:val="00F4476A"/>
    <w:rsid w:val="00F46F99"/>
    <w:rsid w:val="00F47E6C"/>
    <w:rsid w:val="00F5000E"/>
    <w:rsid w:val="00F50584"/>
    <w:rsid w:val="00F5175E"/>
    <w:rsid w:val="00F52834"/>
    <w:rsid w:val="00F53629"/>
    <w:rsid w:val="00F54244"/>
    <w:rsid w:val="00F54507"/>
    <w:rsid w:val="00F548D6"/>
    <w:rsid w:val="00F54B0E"/>
    <w:rsid w:val="00F54D93"/>
    <w:rsid w:val="00F55550"/>
    <w:rsid w:val="00F555C1"/>
    <w:rsid w:val="00F559CB"/>
    <w:rsid w:val="00F55D52"/>
    <w:rsid w:val="00F55E69"/>
    <w:rsid w:val="00F5725B"/>
    <w:rsid w:val="00F57902"/>
    <w:rsid w:val="00F60009"/>
    <w:rsid w:val="00F60ECA"/>
    <w:rsid w:val="00F611BE"/>
    <w:rsid w:val="00F6252E"/>
    <w:rsid w:val="00F628B3"/>
    <w:rsid w:val="00F647F5"/>
    <w:rsid w:val="00F65F3C"/>
    <w:rsid w:val="00F65F8E"/>
    <w:rsid w:val="00F66B57"/>
    <w:rsid w:val="00F66D0D"/>
    <w:rsid w:val="00F678CC"/>
    <w:rsid w:val="00F70284"/>
    <w:rsid w:val="00F7035A"/>
    <w:rsid w:val="00F70475"/>
    <w:rsid w:val="00F72E9D"/>
    <w:rsid w:val="00F7476D"/>
    <w:rsid w:val="00F752A0"/>
    <w:rsid w:val="00F757C7"/>
    <w:rsid w:val="00F75E45"/>
    <w:rsid w:val="00F76144"/>
    <w:rsid w:val="00F76710"/>
    <w:rsid w:val="00F76972"/>
    <w:rsid w:val="00F76CB8"/>
    <w:rsid w:val="00F77FAA"/>
    <w:rsid w:val="00F8044E"/>
    <w:rsid w:val="00F805FE"/>
    <w:rsid w:val="00F80E48"/>
    <w:rsid w:val="00F80F09"/>
    <w:rsid w:val="00F80F1A"/>
    <w:rsid w:val="00F8256B"/>
    <w:rsid w:val="00F82C4D"/>
    <w:rsid w:val="00F834C0"/>
    <w:rsid w:val="00F8368E"/>
    <w:rsid w:val="00F83E5A"/>
    <w:rsid w:val="00F853E5"/>
    <w:rsid w:val="00F85580"/>
    <w:rsid w:val="00F85F49"/>
    <w:rsid w:val="00F867D7"/>
    <w:rsid w:val="00F86ACC"/>
    <w:rsid w:val="00F86B50"/>
    <w:rsid w:val="00F87A90"/>
    <w:rsid w:val="00F90216"/>
    <w:rsid w:val="00F90993"/>
    <w:rsid w:val="00F90EC0"/>
    <w:rsid w:val="00F9251A"/>
    <w:rsid w:val="00F93FE7"/>
    <w:rsid w:val="00F94C11"/>
    <w:rsid w:val="00F964CA"/>
    <w:rsid w:val="00F97687"/>
    <w:rsid w:val="00F97BCF"/>
    <w:rsid w:val="00FA1427"/>
    <w:rsid w:val="00FA1779"/>
    <w:rsid w:val="00FA38FC"/>
    <w:rsid w:val="00FA3B38"/>
    <w:rsid w:val="00FA3B6B"/>
    <w:rsid w:val="00FA3F23"/>
    <w:rsid w:val="00FA5433"/>
    <w:rsid w:val="00FA561A"/>
    <w:rsid w:val="00FA5A8E"/>
    <w:rsid w:val="00FA61F7"/>
    <w:rsid w:val="00FA6ED8"/>
    <w:rsid w:val="00FA7626"/>
    <w:rsid w:val="00FB0AB3"/>
    <w:rsid w:val="00FB2C85"/>
    <w:rsid w:val="00FB2FE7"/>
    <w:rsid w:val="00FB30F7"/>
    <w:rsid w:val="00FB3B6B"/>
    <w:rsid w:val="00FB3C27"/>
    <w:rsid w:val="00FB43B8"/>
    <w:rsid w:val="00FB4EEF"/>
    <w:rsid w:val="00FB5232"/>
    <w:rsid w:val="00FB5A2E"/>
    <w:rsid w:val="00FB6039"/>
    <w:rsid w:val="00FB6AC1"/>
    <w:rsid w:val="00FB7097"/>
    <w:rsid w:val="00FB7DF2"/>
    <w:rsid w:val="00FC06B2"/>
    <w:rsid w:val="00FC0F0A"/>
    <w:rsid w:val="00FC2727"/>
    <w:rsid w:val="00FC3E1E"/>
    <w:rsid w:val="00FC7505"/>
    <w:rsid w:val="00FC7C35"/>
    <w:rsid w:val="00FC7C7E"/>
    <w:rsid w:val="00FD2300"/>
    <w:rsid w:val="00FD2AF5"/>
    <w:rsid w:val="00FD2E7D"/>
    <w:rsid w:val="00FD5ABF"/>
    <w:rsid w:val="00FD5B15"/>
    <w:rsid w:val="00FD5EB3"/>
    <w:rsid w:val="00FD66E7"/>
    <w:rsid w:val="00FE0171"/>
    <w:rsid w:val="00FE0435"/>
    <w:rsid w:val="00FE090B"/>
    <w:rsid w:val="00FE0BDC"/>
    <w:rsid w:val="00FE1CC9"/>
    <w:rsid w:val="00FE246A"/>
    <w:rsid w:val="00FE29A4"/>
    <w:rsid w:val="00FE37DA"/>
    <w:rsid w:val="00FE55BB"/>
    <w:rsid w:val="00FE5ACC"/>
    <w:rsid w:val="00FE6543"/>
    <w:rsid w:val="00FE6EE0"/>
    <w:rsid w:val="00FE7255"/>
    <w:rsid w:val="00FE775D"/>
    <w:rsid w:val="00FE7FDE"/>
    <w:rsid w:val="00FF25BA"/>
    <w:rsid w:val="00FF3A1E"/>
    <w:rsid w:val="00FF52A9"/>
    <w:rsid w:val="00FF588F"/>
    <w:rsid w:val="00FF5FFF"/>
    <w:rsid w:val="00FF6BC0"/>
    <w:rsid w:val="00FF6D5C"/>
    <w:rsid w:val="00FF7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68"/>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68"/>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68"/>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6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68"/>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68"/>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68"/>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68"/>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68"/>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uiPriority w:val="99"/>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uiPriority w:val="99"/>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link w:val="DefaultZnak"/>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9762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00E6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sskrtw">
    <w:name w:val="spis skrótów"/>
    <w:basedOn w:val="Normalny"/>
    <w:link w:val="spisskrtwZnak"/>
    <w:qFormat/>
    <w:rsid w:val="00D01B15"/>
    <w:pPr>
      <w:widowControl/>
      <w:numPr>
        <w:numId w:val="36"/>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Styl3">
    <w:name w:val="Styl3"/>
    <w:uiPriority w:val="99"/>
    <w:rsid w:val="00D844CB"/>
    <w:pPr>
      <w:numPr>
        <w:numId w:val="87"/>
      </w:numPr>
    </w:pPr>
  </w:style>
  <w:style w:type="character" w:customStyle="1" w:styleId="DefaultZnak">
    <w:name w:val="Default Znak"/>
    <w:link w:val="Default"/>
    <w:rsid w:val="00D902AE"/>
    <w:rPr>
      <w:rFonts w:ascii="TimesNewRoman,Bold" w:eastAsia="Times New Roman" w:hAnsi="TimesNewRoman,Bold" w:cs="TimesNewRoman,Bold"/>
    </w:rPr>
  </w:style>
</w:styles>
</file>

<file path=word/webSettings.xml><?xml version="1.0" encoding="utf-8"?>
<w:webSettings xmlns:r="http://schemas.openxmlformats.org/officeDocument/2006/relationships" xmlns:w="http://schemas.openxmlformats.org/wordprocessingml/2006/main">
  <w:divs>
    <w:div w:id="3556173">
      <w:bodyDiv w:val="1"/>
      <w:marLeft w:val="0"/>
      <w:marRight w:val="0"/>
      <w:marTop w:val="0"/>
      <w:marBottom w:val="0"/>
      <w:divBdr>
        <w:top w:val="none" w:sz="0" w:space="0" w:color="auto"/>
        <w:left w:val="none" w:sz="0" w:space="0" w:color="auto"/>
        <w:bottom w:val="none" w:sz="0" w:space="0" w:color="auto"/>
        <w:right w:val="none" w:sz="0" w:space="0" w:color="auto"/>
      </w:divBdr>
      <w:divsChild>
        <w:div w:id="415633933">
          <w:marLeft w:val="0"/>
          <w:marRight w:val="0"/>
          <w:marTop w:val="0"/>
          <w:marBottom w:val="0"/>
          <w:divBdr>
            <w:top w:val="none" w:sz="0" w:space="0" w:color="auto"/>
            <w:left w:val="none" w:sz="0" w:space="0" w:color="auto"/>
            <w:bottom w:val="none" w:sz="0" w:space="0" w:color="auto"/>
            <w:right w:val="none" w:sz="0" w:space="0" w:color="auto"/>
          </w:divBdr>
        </w:div>
        <w:div w:id="203445259">
          <w:marLeft w:val="0"/>
          <w:marRight w:val="0"/>
          <w:marTop w:val="0"/>
          <w:marBottom w:val="0"/>
          <w:divBdr>
            <w:top w:val="none" w:sz="0" w:space="0" w:color="auto"/>
            <w:left w:val="none" w:sz="0" w:space="0" w:color="auto"/>
            <w:bottom w:val="none" w:sz="0" w:space="0" w:color="auto"/>
            <w:right w:val="none" w:sz="0" w:space="0" w:color="auto"/>
          </w:divBdr>
        </w:div>
        <w:div w:id="1479807426">
          <w:marLeft w:val="0"/>
          <w:marRight w:val="0"/>
          <w:marTop w:val="0"/>
          <w:marBottom w:val="0"/>
          <w:divBdr>
            <w:top w:val="none" w:sz="0" w:space="0" w:color="auto"/>
            <w:left w:val="none" w:sz="0" w:space="0" w:color="auto"/>
            <w:bottom w:val="none" w:sz="0" w:space="0" w:color="auto"/>
            <w:right w:val="none" w:sz="0" w:space="0" w:color="auto"/>
          </w:divBdr>
        </w:div>
        <w:div w:id="1197354238">
          <w:marLeft w:val="0"/>
          <w:marRight w:val="0"/>
          <w:marTop w:val="0"/>
          <w:marBottom w:val="0"/>
          <w:divBdr>
            <w:top w:val="none" w:sz="0" w:space="0" w:color="auto"/>
            <w:left w:val="none" w:sz="0" w:space="0" w:color="auto"/>
            <w:bottom w:val="none" w:sz="0" w:space="0" w:color="auto"/>
            <w:right w:val="none" w:sz="0" w:space="0" w:color="auto"/>
          </w:divBdr>
        </w:div>
        <w:div w:id="450364453">
          <w:marLeft w:val="0"/>
          <w:marRight w:val="0"/>
          <w:marTop w:val="0"/>
          <w:marBottom w:val="0"/>
          <w:divBdr>
            <w:top w:val="none" w:sz="0" w:space="0" w:color="auto"/>
            <w:left w:val="none" w:sz="0" w:space="0" w:color="auto"/>
            <w:bottom w:val="none" w:sz="0" w:space="0" w:color="auto"/>
            <w:right w:val="none" w:sz="0" w:space="0" w:color="auto"/>
          </w:divBdr>
        </w:div>
        <w:div w:id="1987004635">
          <w:marLeft w:val="0"/>
          <w:marRight w:val="0"/>
          <w:marTop w:val="0"/>
          <w:marBottom w:val="0"/>
          <w:divBdr>
            <w:top w:val="none" w:sz="0" w:space="0" w:color="auto"/>
            <w:left w:val="none" w:sz="0" w:space="0" w:color="auto"/>
            <w:bottom w:val="none" w:sz="0" w:space="0" w:color="auto"/>
            <w:right w:val="none" w:sz="0" w:space="0" w:color="auto"/>
          </w:divBdr>
        </w:div>
        <w:div w:id="332530768">
          <w:marLeft w:val="0"/>
          <w:marRight w:val="0"/>
          <w:marTop w:val="0"/>
          <w:marBottom w:val="0"/>
          <w:divBdr>
            <w:top w:val="none" w:sz="0" w:space="0" w:color="auto"/>
            <w:left w:val="none" w:sz="0" w:space="0" w:color="auto"/>
            <w:bottom w:val="none" w:sz="0" w:space="0" w:color="auto"/>
            <w:right w:val="none" w:sz="0" w:space="0" w:color="auto"/>
          </w:divBdr>
        </w:div>
        <w:div w:id="1909997128">
          <w:marLeft w:val="0"/>
          <w:marRight w:val="0"/>
          <w:marTop w:val="0"/>
          <w:marBottom w:val="0"/>
          <w:divBdr>
            <w:top w:val="none" w:sz="0" w:space="0" w:color="auto"/>
            <w:left w:val="none" w:sz="0" w:space="0" w:color="auto"/>
            <w:bottom w:val="none" w:sz="0" w:space="0" w:color="auto"/>
            <w:right w:val="none" w:sz="0" w:space="0" w:color="auto"/>
          </w:divBdr>
        </w:div>
        <w:div w:id="1587884896">
          <w:marLeft w:val="0"/>
          <w:marRight w:val="0"/>
          <w:marTop w:val="0"/>
          <w:marBottom w:val="0"/>
          <w:divBdr>
            <w:top w:val="none" w:sz="0" w:space="0" w:color="auto"/>
            <w:left w:val="none" w:sz="0" w:space="0" w:color="auto"/>
            <w:bottom w:val="none" w:sz="0" w:space="0" w:color="auto"/>
            <w:right w:val="none" w:sz="0" w:space="0" w:color="auto"/>
          </w:divBdr>
        </w:div>
      </w:divsChild>
    </w:div>
    <w:div w:id="49766162">
      <w:bodyDiv w:val="1"/>
      <w:marLeft w:val="0"/>
      <w:marRight w:val="0"/>
      <w:marTop w:val="0"/>
      <w:marBottom w:val="0"/>
      <w:divBdr>
        <w:top w:val="none" w:sz="0" w:space="0" w:color="auto"/>
        <w:left w:val="none" w:sz="0" w:space="0" w:color="auto"/>
        <w:bottom w:val="none" w:sz="0" w:space="0" w:color="auto"/>
        <w:right w:val="none" w:sz="0" w:space="0" w:color="auto"/>
      </w:divBdr>
      <w:divsChild>
        <w:div w:id="270014683">
          <w:marLeft w:val="0"/>
          <w:marRight w:val="0"/>
          <w:marTop w:val="0"/>
          <w:marBottom w:val="0"/>
          <w:divBdr>
            <w:top w:val="none" w:sz="0" w:space="0" w:color="auto"/>
            <w:left w:val="none" w:sz="0" w:space="0" w:color="auto"/>
            <w:bottom w:val="none" w:sz="0" w:space="0" w:color="auto"/>
            <w:right w:val="none" w:sz="0" w:space="0" w:color="auto"/>
          </w:divBdr>
        </w:div>
        <w:div w:id="117065104">
          <w:marLeft w:val="0"/>
          <w:marRight w:val="0"/>
          <w:marTop w:val="0"/>
          <w:marBottom w:val="0"/>
          <w:divBdr>
            <w:top w:val="none" w:sz="0" w:space="0" w:color="auto"/>
            <w:left w:val="none" w:sz="0" w:space="0" w:color="auto"/>
            <w:bottom w:val="none" w:sz="0" w:space="0" w:color="auto"/>
            <w:right w:val="none" w:sz="0" w:space="0" w:color="auto"/>
          </w:divBdr>
        </w:div>
        <w:div w:id="1084492157">
          <w:marLeft w:val="0"/>
          <w:marRight w:val="0"/>
          <w:marTop w:val="0"/>
          <w:marBottom w:val="0"/>
          <w:divBdr>
            <w:top w:val="none" w:sz="0" w:space="0" w:color="auto"/>
            <w:left w:val="none" w:sz="0" w:space="0" w:color="auto"/>
            <w:bottom w:val="none" w:sz="0" w:space="0" w:color="auto"/>
            <w:right w:val="none" w:sz="0" w:space="0" w:color="auto"/>
          </w:divBdr>
        </w:div>
        <w:div w:id="369841069">
          <w:marLeft w:val="0"/>
          <w:marRight w:val="0"/>
          <w:marTop w:val="0"/>
          <w:marBottom w:val="0"/>
          <w:divBdr>
            <w:top w:val="none" w:sz="0" w:space="0" w:color="auto"/>
            <w:left w:val="none" w:sz="0" w:space="0" w:color="auto"/>
            <w:bottom w:val="none" w:sz="0" w:space="0" w:color="auto"/>
            <w:right w:val="none" w:sz="0" w:space="0" w:color="auto"/>
          </w:divBdr>
        </w:div>
        <w:div w:id="1037899131">
          <w:marLeft w:val="0"/>
          <w:marRight w:val="0"/>
          <w:marTop w:val="0"/>
          <w:marBottom w:val="0"/>
          <w:divBdr>
            <w:top w:val="none" w:sz="0" w:space="0" w:color="auto"/>
            <w:left w:val="none" w:sz="0" w:space="0" w:color="auto"/>
            <w:bottom w:val="none" w:sz="0" w:space="0" w:color="auto"/>
            <w:right w:val="none" w:sz="0" w:space="0" w:color="auto"/>
          </w:divBdr>
        </w:div>
        <w:div w:id="410473112">
          <w:marLeft w:val="0"/>
          <w:marRight w:val="0"/>
          <w:marTop w:val="0"/>
          <w:marBottom w:val="0"/>
          <w:divBdr>
            <w:top w:val="none" w:sz="0" w:space="0" w:color="auto"/>
            <w:left w:val="none" w:sz="0" w:space="0" w:color="auto"/>
            <w:bottom w:val="none" w:sz="0" w:space="0" w:color="auto"/>
            <w:right w:val="none" w:sz="0" w:space="0" w:color="auto"/>
          </w:divBdr>
        </w:div>
        <w:div w:id="1025400746">
          <w:marLeft w:val="0"/>
          <w:marRight w:val="0"/>
          <w:marTop w:val="0"/>
          <w:marBottom w:val="0"/>
          <w:divBdr>
            <w:top w:val="none" w:sz="0" w:space="0" w:color="auto"/>
            <w:left w:val="none" w:sz="0" w:space="0" w:color="auto"/>
            <w:bottom w:val="none" w:sz="0" w:space="0" w:color="auto"/>
            <w:right w:val="none" w:sz="0" w:space="0" w:color="auto"/>
          </w:divBdr>
        </w:div>
        <w:div w:id="465851275">
          <w:marLeft w:val="0"/>
          <w:marRight w:val="0"/>
          <w:marTop w:val="0"/>
          <w:marBottom w:val="0"/>
          <w:divBdr>
            <w:top w:val="none" w:sz="0" w:space="0" w:color="auto"/>
            <w:left w:val="none" w:sz="0" w:space="0" w:color="auto"/>
            <w:bottom w:val="none" w:sz="0" w:space="0" w:color="auto"/>
            <w:right w:val="none" w:sz="0" w:space="0" w:color="auto"/>
          </w:divBdr>
        </w:div>
        <w:div w:id="678583144">
          <w:marLeft w:val="0"/>
          <w:marRight w:val="0"/>
          <w:marTop w:val="0"/>
          <w:marBottom w:val="0"/>
          <w:divBdr>
            <w:top w:val="none" w:sz="0" w:space="0" w:color="auto"/>
            <w:left w:val="none" w:sz="0" w:space="0" w:color="auto"/>
            <w:bottom w:val="none" w:sz="0" w:space="0" w:color="auto"/>
            <w:right w:val="none" w:sz="0" w:space="0" w:color="auto"/>
          </w:divBdr>
        </w:div>
        <w:div w:id="1090389133">
          <w:marLeft w:val="0"/>
          <w:marRight w:val="0"/>
          <w:marTop w:val="0"/>
          <w:marBottom w:val="0"/>
          <w:divBdr>
            <w:top w:val="none" w:sz="0" w:space="0" w:color="auto"/>
            <w:left w:val="none" w:sz="0" w:space="0" w:color="auto"/>
            <w:bottom w:val="none" w:sz="0" w:space="0" w:color="auto"/>
            <w:right w:val="none" w:sz="0" w:space="0" w:color="auto"/>
          </w:divBdr>
        </w:div>
        <w:div w:id="235436308">
          <w:marLeft w:val="0"/>
          <w:marRight w:val="0"/>
          <w:marTop w:val="0"/>
          <w:marBottom w:val="0"/>
          <w:divBdr>
            <w:top w:val="none" w:sz="0" w:space="0" w:color="auto"/>
            <w:left w:val="none" w:sz="0" w:space="0" w:color="auto"/>
            <w:bottom w:val="none" w:sz="0" w:space="0" w:color="auto"/>
            <w:right w:val="none" w:sz="0" w:space="0" w:color="auto"/>
          </w:divBdr>
        </w:div>
        <w:div w:id="731580381">
          <w:marLeft w:val="0"/>
          <w:marRight w:val="0"/>
          <w:marTop w:val="0"/>
          <w:marBottom w:val="0"/>
          <w:divBdr>
            <w:top w:val="none" w:sz="0" w:space="0" w:color="auto"/>
            <w:left w:val="none" w:sz="0" w:space="0" w:color="auto"/>
            <w:bottom w:val="none" w:sz="0" w:space="0" w:color="auto"/>
            <w:right w:val="none" w:sz="0" w:space="0" w:color="auto"/>
          </w:divBdr>
        </w:div>
        <w:div w:id="1035470709">
          <w:marLeft w:val="0"/>
          <w:marRight w:val="0"/>
          <w:marTop w:val="0"/>
          <w:marBottom w:val="0"/>
          <w:divBdr>
            <w:top w:val="none" w:sz="0" w:space="0" w:color="auto"/>
            <w:left w:val="none" w:sz="0" w:space="0" w:color="auto"/>
            <w:bottom w:val="none" w:sz="0" w:space="0" w:color="auto"/>
            <w:right w:val="none" w:sz="0" w:space="0" w:color="auto"/>
          </w:divBdr>
        </w:div>
        <w:div w:id="227035543">
          <w:marLeft w:val="0"/>
          <w:marRight w:val="0"/>
          <w:marTop w:val="0"/>
          <w:marBottom w:val="0"/>
          <w:divBdr>
            <w:top w:val="none" w:sz="0" w:space="0" w:color="auto"/>
            <w:left w:val="none" w:sz="0" w:space="0" w:color="auto"/>
            <w:bottom w:val="none" w:sz="0" w:space="0" w:color="auto"/>
            <w:right w:val="none" w:sz="0" w:space="0" w:color="auto"/>
          </w:divBdr>
        </w:div>
        <w:div w:id="1022317848">
          <w:marLeft w:val="0"/>
          <w:marRight w:val="0"/>
          <w:marTop w:val="0"/>
          <w:marBottom w:val="0"/>
          <w:divBdr>
            <w:top w:val="none" w:sz="0" w:space="0" w:color="auto"/>
            <w:left w:val="none" w:sz="0" w:space="0" w:color="auto"/>
            <w:bottom w:val="none" w:sz="0" w:space="0" w:color="auto"/>
            <w:right w:val="none" w:sz="0" w:space="0" w:color="auto"/>
          </w:divBdr>
        </w:div>
        <w:div w:id="355233013">
          <w:marLeft w:val="0"/>
          <w:marRight w:val="0"/>
          <w:marTop w:val="0"/>
          <w:marBottom w:val="0"/>
          <w:divBdr>
            <w:top w:val="none" w:sz="0" w:space="0" w:color="auto"/>
            <w:left w:val="none" w:sz="0" w:space="0" w:color="auto"/>
            <w:bottom w:val="none" w:sz="0" w:space="0" w:color="auto"/>
            <w:right w:val="none" w:sz="0" w:space="0" w:color="auto"/>
          </w:divBdr>
        </w:div>
        <w:div w:id="775752416">
          <w:marLeft w:val="0"/>
          <w:marRight w:val="0"/>
          <w:marTop w:val="0"/>
          <w:marBottom w:val="0"/>
          <w:divBdr>
            <w:top w:val="none" w:sz="0" w:space="0" w:color="auto"/>
            <w:left w:val="none" w:sz="0" w:space="0" w:color="auto"/>
            <w:bottom w:val="none" w:sz="0" w:space="0" w:color="auto"/>
            <w:right w:val="none" w:sz="0" w:space="0" w:color="auto"/>
          </w:divBdr>
        </w:div>
        <w:div w:id="1340040765">
          <w:marLeft w:val="0"/>
          <w:marRight w:val="0"/>
          <w:marTop w:val="0"/>
          <w:marBottom w:val="0"/>
          <w:divBdr>
            <w:top w:val="none" w:sz="0" w:space="0" w:color="auto"/>
            <w:left w:val="none" w:sz="0" w:space="0" w:color="auto"/>
            <w:bottom w:val="none" w:sz="0" w:space="0" w:color="auto"/>
            <w:right w:val="none" w:sz="0" w:space="0" w:color="auto"/>
          </w:divBdr>
        </w:div>
        <w:div w:id="1673142321">
          <w:marLeft w:val="0"/>
          <w:marRight w:val="0"/>
          <w:marTop w:val="0"/>
          <w:marBottom w:val="0"/>
          <w:divBdr>
            <w:top w:val="none" w:sz="0" w:space="0" w:color="auto"/>
            <w:left w:val="none" w:sz="0" w:space="0" w:color="auto"/>
            <w:bottom w:val="none" w:sz="0" w:space="0" w:color="auto"/>
            <w:right w:val="none" w:sz="0" w:space="0" w:color="auto"/>
          </w:divBdr>
        </w:div>
        <w:div w:id="1984693796">
          <w:marLeft w:val="0"/>
          <w:marRight w:val="0"/>
          <w:marTop w:val="0"/>
          <w:marBottom w:val="0"/>
          <w:divBdr>
            <w:top w:val="none" w:sz="0" w:space="0" w:color="auto"/>
            <w:left w:val="none" w:sz="0" w:space="0" w:color="auto"/>
            <w:bottom w:val="none" w:sz="0" w:space="0" w:color="auto"/>
            <w:right w:val="none" w:sz="0" w:space="0" w:color="auto"/>
          </w:divBdr>
        </w:div>
        <w:div w:id="707874701">
          <w:marLeft w:val="0"/>
          <w:marRight w:val="0"/>
          <w:marTop w:val="0"/>
          <w:marBottom w:val="0"/>
          <w:divBdr>
            <w:top w:val="none" w:sz="0" w:space="0" w:color="auto"/>
            <w:left w:val="none" w:sz="0" w:space="0" w:color="auto"/>
            <w:bottom w:val="none" w:sz="0" w:space="0" w:color="auto"/>
            <w:right w:val="none" w:sz="0" w:space="0" w:color="auto"/>
          </w:divBdr>
        </w:div>
        <w:div w:id="1844271498">
          <w:marLeft w:val="0"/>
          <w:marRight w:val="0"/>
          <w:marTop w:val="0"/>
          <w:marBottom w:val="0"/>
          <w:divBdr>
            <w:top w:val="none" w:sz="0" w:space="0" w:color="auto"/>
            <w:left w:val="none" w:sz="0" w:space="0" w:color="auto"/>
            <w:bottom w:val="none" w:sz="0" w:space="0" w:color="auto"/>
            <w:right w:val="none" w:sz="0" w:space="0" w:color="auto"/>
          </w:divBdr>
        </w:div>
        <w:div w:id="557207074">
          <w:marLeft w:val="0"/>
          <w:marRight w:val="0"/>
          <w:marTop w:val="0"/>
          <w:marBottom w:val="0"/>
          <w:divBdr>
            <w:top w:val="none" w:sz="0" w:space="0" w:color="auto"/>
            <w:left w:val="none" w:sz="0" w:space="0" w:color="auto"/>
            <w:bottom w:val="none" w:sz="0" w:space="0" w:color="auto"/>
            <w:right w:val="none" w:sz="0" w:space="0" w:color="auto"/>
          </w:divBdr>
        </w:div>
        <w:div w:id="541140385">
          <w:marLeft w:val="0"/>
          <w:marRight w:val="0"/>
          <w:marTop w:val="0"/>
          <w:marBottom w:val="0"/>
          <w:divBdr>
            <w:top w:val="none" w:sz="0" w:space="0" w:color="auto"/>
            <w:left w:val="none" w:sz="0" w:space="0" w:color="auto"/>
            <w:bottom w:val="none" w:sz="0" w:space="0" w:color="auto"/>
            <w:right w:val="none" w:sz="0" w:space="0" w:color="auto"/>
          </w:divBdr>
        </w:div>
        <w:div w:id="919213374">
          <w:marLeft w:val="0"/>
          <w:marRight w:val="0"/>
          <w:marTop w:val="0"/>
          <w:marBottom w:val="0"/>
          <w:divBdr>
            <w:top w:val="none" w:sz="0" w:space="0" w:color="auto"/>
            <w:left w:val="none" w:sz="0" w:space="0" w:color="auto"/>
            <w:bottom w:val="none" w:sz="0" w:space="0" w:color="auto"/>
            <w:right w:val="none" w:sz="0" w:space="0" w:color="auto"/>
          </w:divBdr>
        </w:div>
        <w:div w:id="158543833">
          <w:marLeft w:val="0"/>
          <w:marRight w:val="0"/>
          <w:marTop w:val="0"/>
          <w:marBottom w:val="0"/>
          <w:divBdr>
            <w:top w:val="none" w:sz="0" w:space="0" w:color="auto"/>
            <w:left w:val="none" w:sz="0" w:space="0" w:color="auto"/>
            <w:bottom w:val="none" w:sz="0" w:space="0" w:color="auto"/>
            <w:right w:val="none" w:sz="0" w:space="0" w:color="auto"/>
          </w:divBdr>
        </w:div>
        <w:div w:id="615328585">
          <w:marLeft w:val="0"/>
          <w:marRight w:val="0"/>
          <w:marTop w:val="0"/>
          <w:marBottom w:val="0"/>
          <w:divBdr>
            <w:top w:val="none" w:sz="0" w:space="0" w:color="auto"/>
            <w:left w:val="none" w:sz="0" w:space="0" w:color="auto"/>
            <w:bottom w:val="none" w:sz="0" w:space="0" w:color="auto"/>
            <w:right w:val="none" w:sz="0" w:space="0" w:color="auto"/>
          </w:divBdr>
        </w:div>
        <w:div w:id="305937226">
          <w:marLeft w:val="0"/>
          <w:marRight w:val="0"/>
          <w:marTop w:val="0"/>
          <w:marBottom w:val="0"/>
          <w:divBdr>
            <w:top w:val="none" w:sz="0" w:space="0" w:color="auto"/>
            <w:left w:val="none" w:sz="0" w:space="0" w:color="auto"/>
            <w:bottom w:val="none" w:sz="0" w:space="0" w:color="auto"/>
            <w:right w:val="none" w:sz="0" w:space="0" w:color="auto"/>
          </w:divBdr>
        </w:div>
        <w:div w:id="690228740">
          <w:marLeft w:val="0"/>
          <w:marRight w:val="0"/>
          <w:marTop w:val="0"/>
          <w:marBottom w:val="0"/>
          <w:divBdr>
            <w:top w:val="none" w:sz="0" w:space="0" w:color="auto"/>
            <w:left w:val="none" w:sz="0" w:space="0" w:color="auto"/>
            <w:bottom w:val="none" w:sz="0" w:space="0" w:color="auto"/>
            <w:right w:val="none" w:sz="0" w:space="0" w:color="auto"/>
          </w:divBdr>
        </w:div>
        <w:div w:id="1222400610">
          <w:marLeft w:val="0"/>
          <w:marRight w:val="0"/>
          <w:marTop w:val="0"/>
          <w:marBottom w:val="0"/>
          <w:divBdr>
            <w:top w:val="none" w:sz="0" w:space="0" w:color="auto"/>
            <w:left w:val="none" w:sz="0" w:space="0" w:color="auto"/>
            <w:bottom w:val="none" w:sz="0" w:space="0" w:color="auto"/>
            <w:right w:val="none" w:sz="0" w:space="0" w:color="auto"/>
          </w:divBdr>
        </w:div>
        <w:div w:id="4137695">
          <w:marLeft w:val="0"/>
          <w:marRight w:val="0"/>
          <w:marTop w:val="0"/>
          <w:marBottom w:val="0"/>
          <w:divBdr>
            <w:top w:val="none" w:sz="0" w:space="0" w:color="auto"/>
            <w:left w:val="none" w:sz="0" w:space="0" w:color="auto"/>
            <w:bottom w:val="none" w:sz="0" w:space="0" w:color="auto"/>
            <w:right w:val="none" w:sz="0" w:space="0" w:color="auto"/>
          </w:divBdr>
        </w:div>
        <w:div w:id="1396246063">
          <w:marLeft w:val="0"/>
          <w:marRight w:val="0"/>
          <w:marTop w:val="0"/>
          <w:marBottom w:val="0"/>
          <w:divBdr>
            <w:top w:val="none" w:sz="0" w:space="0" w:color="auto"/>
            <w:left w:val="none" w:sz="0" w:space="0" w:color="auto"/>
            <w:bottom w:val="none" w:sz="0" w:space="0" w:color="auto"/>
            <w:right w:val="none" w:sz="0" w:space="0" w:color="auto"/>
          </w:divBdr>
        </w:div>
        <w:div w:id="885021082">
          <w:marLeft w:val="0"/>
          <w:marRight w:val="0"/>
          <w:marTop w:val="0"/>
          <w:marBottom w:val="0"/>
          <w:divBdr>
            <w:top w:val="none" w:sz="0" w:space="0" w:color="auto"/>
            <w:left w:val="none" w:sz="0" w:space="0" w:color="auto"/>
            <w:bottom w:val="none" w:sz="0" w:space="0" w:color="auto"/>
            <w:right w:val="none" w:sz="0" w:space="0" w:color="auto"/>
          </w:divBdr>
        </w:div>
        <w:div w:id="306083370">
          <w:marLeft w:val="0"/>
          <w:marRight w:val="0"/>
          <w:marTop w:val="0"/>
          <w:marBottom w:val="0"/>
          <w:divBdr>
            <w:top w:val="none" w:sz="0" w:space="0" w:color="auto"/>
            <w:left w:val="none" w:sz="0" w:space="0" w:color="auto"/>
            <w:bottom w:val="none" w:sz="0" w:space="0" w:color="auto"/>
            <w:right w:val="none" w:sz="0" w:space="0" w:color="auto"/>
          </w:divBdr>
        </w:div>
        <w:div w:id="1700352570">
          <w:marLeft w:val="0"/>
          <w:marRight w:val="0"/>
          <w:marTop w:val="0"/>
          <w:marBottom w:val="0"/>
          <w:divBdr>
            <w:top w:val="none" w:sz="0" w:space="0" w:color="auto"/>
            <w:left w:val="none" w:sz="0" w:space="0" w:color="auto"/>
            <w:bottom w:val="none" w:sz="0" w:space="0" w:color="auto"/>
            <w:right w:val="none" w:sz="0" w:space="0" w:color="auto"/>
          </w:divBdr>
        </w:div>
        <w:div w:id="366108647">
          <w:marLeft w:val="0"/>
          <w:marRight w:val="0"/>
          <w:marTop w:val="0"/>
          <w:marBottom w:val="0"/>
          <w:divBdr>
            <w:top w:val="none" w:sz="0" w:space="0" w:color="auto"/>
            <w:left w:val="none" w:sz="0" w:space="0" w:color="auto"/>
            <w:bottom w:val="none" w:sz="0" w:space="0" w:color="auto"/>
            <w:right w:val="none" w:sz="0" w:space="0" w:color="auto"/>
          </w:divBdr>
        </w:div>
        <w:div w:id="1443381579">
          <w:marLeft w:val="0"/>
          <w:marRight w:val="0"/>
          <w:marTop w:val="0"/>
          <w:marBottom w:val="0"/>
          <w:divBdr>
            <w:top w:val="none" w:sz="0" w:space="0" w:color="auto"/>
            <w:left w:val="none" w:sz="0" w:space="0" w:color="auto"/>
            <w:bottom w:val="none" w:sz="0" w:space="0" w:color="auto"/>
            <w:right w:val="none" w:sz="0" w:space="0" w:color="auto"/>
          </w:divBdr>
        </w:div>
        <w:div w:id="2127116168">
          <w:marLeft w:val="0"/>
          <w:marRight w:val="0"/>
          <w:marTop w:val="0"/>
          <w:marBottom w:val="0"/>
          <w:divBdr>
            <w:top w:val="none" w:sz="0" w:space="0" w:color="auto"/>
            <w:left w:val="none" w:sz="0" w:space="0" w:color="auto"/>
            <w:bottom w:val="none" w:sz="0" w:space="0" w:color="auto"/>
            <w:right w:val="none" w:sz="0" w:space="0" w:color="auto"/>
          </w:divBdr>
        </w:div>
      </w:divsChild>
    </w:div>
    <w:div w:id="55125715">
      <w:bodyDiv w:val="1"/>
      <w:marLeft w:val="0"/>
      <w:marRight w:val="0"/>
      <w:marTop w:val="0"/>
      <w:marBottom w:val="0"/>
      <w:divBdr>
        <w:top w:val="none" w:sz="0" w:space="0" w:color="auto"/>
        <w:left w:val="none" w:sz="0" w:space="0" w:color="auto"/>
        <w:bottom w:val="none" w:sz="0" w:space="0" w:color="auto"/>
        <w:right w:val="none" w:sz="0" w:space="0" w:color="auto"/>
      </w:divBdr>
      <w:divsChild>
        <w:div w:id="1814327386">
          <w:marLeft w:val="0"/>
          <w:marRight w:val="0"/>
          <w:marTop w:val="0"/>
          <w:marBottom w:val="0"/>
          <w:divBdr>
            <w:top w:val="none" w:sz="0" w:space="0" w:color="auto"/>
            <w:left w:val="none" w:sz="0" w:space="0" w:color="auto"/>
            <w:bottom w:val="none" w:sz="0" w:space="0" w:color="auto"/>
            <w:right w:val="none" w:sz="0" w:space="0" w:color="auto"/>
          </w:divBdr>
        </w:div>
        <w:div w:id="1270114969">
          <w:marLeft w:val="0"/>
          <w:marRight w:val="0"/>
          <w:marTop w:val="0"/>
          <w:marBottom w:val="0"/>
          <w:divBdr>
            <w:top w:val="none" w:sz="0" w:space="0" w:color="auto"/>
            <w:left w:val="none" w:sz="0" w:space="0" w:color="auto"/>
            <w:bottom w:val="none" w:sz="0" w:space="0" w:color="auto"/>
            <w:right w:val="none" w:sz="0" w:space="0" w:color="auto"/>
          </w:divBdr>
        </w:div>
        <w:div w:id="589004029">
          <w:marLeft w:val="0"/>
          <w:marRight w:val="0"/>
          <w:marTop w:val="0"/>
          <w:marBottom w:val="0"/>
          <w:divBdr>
            <w:top w:val="none" w:sz="0" w:space="0" w:color="auto"/>
            <w:left w:val="none" w:sz="0" w:space="0" w:color="auto"/>
            <w:bottom w:val="none" w:sz="0" w:space="0" w:color="auto"/>
            <w:right w:val="none" w:sz="0" w:space="0" w:color="auto"/>
          </w:divBdr>
        </w:div>
        <w:div w:id="591283748">
          <w:marLeft w:val="0"/>
          <w:marRight w:val="0"/>
          <w:marTop w:val="0"/>
          <w:marBottom w:val="0"/>
          <w:divBdr>
            <w:top w:val="none" w:sz="0" w:space="0" w:color="auto"/>
            <w:left w:val="none" w:sz="0" w:space="0" w:color="auto"/>
            <w:bottom w:val="none" w:sz="0" w:space="0" w:color="auto"/>
            <w:right w:val="none" w:sz="0" w:space="0" w:color="auto"/>
          </w:divBdr>
        </w:div>
        <w:div w:id="2143450885">
          <w:marLeft w:val="0"/>
          <w:marRight w:val="0"/>
          <w:marTop w:val="0"/>
          <w:marBottom w:val="0"/>
          <w:divBdr>
            <w:top w:val="none" w:sz="0" w:space="0" w:color="auto"/>
            <w:left w:val="none" w:sz="0" w:space="0" w:color="auto"/>
            <w:bottom w:val="none" w:sz="0" w:space="0" w:color="auto"/>
            <w:right w:val="none" w:sz="0" w:space="0" w:color="auto"/>
          </w:divBdr>
        </w:div>
        <w:div w:id="745999966">
          <w:marLeft w:val="0"/>
          <w:marRight w:val="0"/>
          <w:marTop w:val="0"/>
          <w:marBottom w:val="0"/>
          <w:divBdr>
            <w:top w:val="none" w:sz="0" w:space="0" w:color="auto"/>
            <w:left w:val="none" w:sz="0" w:space="0" w:color="auto"/>
            <w:bottom w:val="none" w:sz="0" w:space="0" w:color="auto"/>
            <w:right w:val="none" w:sz="0" w:space="0" w:color="auto"/>
          </w:divBdr>
        </w:div>
        <w:div w:id="1160193921">
          <w:marLeft w:val="0"/>
          <w:marRight w:val="0"/>
          <w:marTop w:val="0"/>
          <w:marBottom w:val="0"/>
          <w:divBdr>
            <w:top w:val="none" w:sz="0" w:space="0" w:color="auto"/>
            <w:left w:val="none" w:sz="0" w:space="0" w:color="auto"/>
            <w:bottom w:val="none" w:sz="0" w:space="0" w:color="auto"/>
            <w:right w:val="none" w:sz="0" w:space="0" w:color="auto"/>
          </w:divBdr>
        </w:div>
        <w:div w:id="15161918">
          <w:marLeft w:val="0"/>
          <w:marRight w:val="0"/>
          <w:marTop w:val="0"/>
          <w:marBottom w:val="0"/>
          <w:divBdr>
            <w:top w:val="none" w:sz="0" w:space="0" w:color="auto"/>
            <w:left w:val="none" w:sz="0" w:space="0" w:color="auto"/>
            <w:bottom w:val="none" w:sz="0" w:space="0" w:color="auto"/>
            <w:right w:val="none" w:sz="0" w:space="0" w:color="auto"/>
          </w:divBdr>
        </w:div>
        <w:div w:id="487945055">
          <w:marLeft w:val="0"/>
          <w:marRight w:val="0"/>
          <w:marTop w:val="0"/>
          <w:marBottom w:val="0"/>
          <w:divBdr>
            <w:top w:val="none" w:sz="0" w:space="0" w:color="auto"/>
            <w:left w:val="none" w:sz="0" w:space="0" w:color="auto"/>
            <w:bottom w:val="none" w:sz="0" w:space="0" w:color="auto"/>
            <w:right w:val="none" w:sz="0" w:space="0" w:color="auto"/>
          </w:divBdr>
        </w:div>
        <w:div w:id="836767572">
          <w:marLeft w:val="0"/>
          <w:marRight w:val="0"/>
          <w:marTop w:val="0"/>
          <w:marBottom w:val="0"/>
          <w:divBdr>
            <w:top w:val="none" w:sz="0" w:space="0" w:color="auto"/>
            <w:left w:val="none" w:sz="0" w:space="0" w:color="auto"/>
            <w:bottom w:val="none" w:sz="0" w:space="0" w:color="auto"/>
            <w:right w:val="none" w:sz="0" w:space="0" w:color="auto"/>
          </w:divBdr>
        </w:div>
        <w:div w:id="489247765">
          <w:marLeft w:val="0"/>
          <w:marRight w:val="0"/>
          <w:marTop w:val="0"/>
          <w:marBottom w:val="0"/>
          <w:divBdr>
            <w:top w:val="none" w:sz="0" w:space="0" w:color="auto"/>
            <w:left w:val="none" w:sz="0" w:space="0" w:color="auto"/>
            <w:bottom w:val="none" w:sz="0" w:space="0" w:color="auto"/>
            <w:right w:val="none" w:sz="0" w:space="0" w:color="auto"/>
          </w:divBdr>
        </w:div>
        <w:div w:id="1296331110">
          <w:marLeft w:val="0"/>
          <w:marRight w:val="0"/>
          <w:marTop w:val="0"/>
          <w:marBottom w:val="0"/>
          <w:divBdr>
            <w:top w:val="none" w:sz="0" w:space="0" w:color="auto"/>
            <w:left w:val="none" w:sz="0" w:space="0" w:color="auto"/>
            <w:bottom w:val="none" w:sz="0" w:space="0" w:color="auto"/>
            <w:right w:val="none" w:sz="0" w:space="0" w:color="auto"/>
          </w:divBdr>
        </w:div>
        <w:div w:id="2052994278">
          <w:marLeft w:val="0"/>
          <w:marRight w:val="0"/>
          <w:marTop w:val="0"/>
          <w:marBottom w:val="0"/>
          <w:divBdr>
            <w:top w:val="none" w:sz="0" w:space="0" w:color="auto"/>
            <w:left w:val="none" w:sz="0" w:space="0" w:color="auto"/>
            <w:bottom w:val="none" w:sz="0" w:space="0" w:color="auto"/>
            <w:right w:val="none" w:sz="0" w:space="0" w:color="auto"/>
          </w:divBdr>
        </w:div>
        <w:div w:id="2097629590">
          <w:marLeft w:val="0"/>
          <w:marRight w:val="0"/>
          <w:marTop w:val="0"/>
          <w:marBottom w:val="0"/>
          <w:divBdr>
            <w:top w:val="none" w:sz="0" w:space="0" w:color="auto"/>
            <w:left w:val="none" w:sz="0" w:space="0" w:color="auto"/>
            <w:bottom w:val="none" w:sz="0" w:space="0" w:color="auto"/>
            <w:right w:val="none" w:sz="0" w:space="0" w:color="auto"/>
          </w:divBdr>
        </w:div>
        <w:div w:id="453327603">
          <w:marLeft w:val="0"/>
          <w:marRight w:val="0"/>
          <w:marTop w:val="0"/>
          <w:marBottom w:val="0"/>
          <w:divBdr>
            <w:top w:val="none" w:sz="0" w:space="0" w:color="auto"/>
            <w:left w:val="none" w:sz="0" w:space="0" w:color="auto"/>
            <w:bottom w:val="none" w:sz="0" w:space="0" w:color="auto"/>
            <w:right w:val="none" w:sz="0" w:space="0" w:color="auto"/>
          </w:divBdr>
        </w:div>
        <w:div w:id="566962625">
          <w:marLeft w:val="0"/>
          <w:marRight w:val="0"/>
          <w:marTop w:val="0"/>
          <w:marBottom w:val="0"/>
          <w:divBdr>
            <w:top w:val="none" w:sz="0" w:space="0" w:color="auto"/>
            <w:left w:val="none" w:sz="0" w:space="0" w:color="auto"/>
            <w:bottom w:val="none" w:sz="0" w:space="0" w:color="auto"/>
            <w:right w:val="none" w:sz="0" w:space="0" w:color="auto"/>
          </w:divBdr>
        </w:div>
        <w:div w:id="1630429841">
          <w:marLeft w:val="0"/>
          <w:marRight w:val="0"/>
          <w:marTop w:val="0"/>
          <w:marBottom w:val="0"/>
          <w:divBdr>
            <w:top w:val="none" w:sz="0" w:space="0" w:color="auto"/>
            <w:left w:val="none" w:sz="0" w:space="0" w:color="auto"/>
            <w:bottom w:val="none" w:sz="0" w:space="0" w:color="auto"/>
            <w:right w:val="none" w:sz="0" w:space="0" w:color="auto"/>
          </w:divBdr>
        </w:div>
        <w:div w:id="1816994455">
          <w:marLeft w:val="0"/>
          <w:marRight w:val="0"/>
          <w:marTop w:val="0"/>
          <w:marBottom w:val="0"/>
          <w:divBdr>
            <w:top w:val="none" w:sz="0" w:space="0" w:color="auto"/>
            <w:left w:val="none" w:sz="0" w:space="0" w:color="auto"/>
            <w:bottom w:val="none" w:sz="0" w:space="0" w:color="auto"/>
            <w:right w:val="none" w:sz="0" w:space="0" w:color="auto"/>
          </w:divBdr>
        </w:div>
        <w:div w:id="117142225">
          <w:marLeft w:val="0"/>
          <w:marRight w:val="0"/>
          <w:marTop w:val="0"/>
          <w:marBottom w:val="0"/>
          <w:divBdr>
            <w:top w:val="none" w:sz="0" w:space="0" w:color="auto"/>
            <w:left w:val="none" w:sz="0" w:space="0" w:color="auto"/>
            <w:bottom w:val="none" w:sz="0" w:space="0" w:color="auto"/>
            <w:right w:val="none" w:sz="0" w:space="0" w:color="auto"/>
          </w:divBdr>
        </w:div>
        <w:div w:id="1507331810">
          <w:marLeft w:val="0"/>
          <w:marRight w:val="0"/>
          <w:marTop w:val="0"/>
          <w:marBottom w:val="0"/>
          <w:divBdr>
            <w:top w:val="none" w:sz="0" w:space="0" w:color="auto"/>
            <w:left w:val="none" w:sz="0" w:space="0" w:color="auto"/>
            <w:bottom w:val="none" w:sz="0" w:space="0" w:color="auto"/>
            <w:right w:val="none" w:sz="0" w:space="0" w:color="auto"/>
          </w:divBdr>
        </w:div>
        <w:div w:id="2135784410">
          <w:marLeft w:val="0"/>
          <w:marRight w:val="0"/>
          <w:marTop w:val="0"/>
          <w:marBottom w:val="0"/>
          <w:divBdr>
            <w:top w:val="none" w:sz="0" w:space="0" w:color="auto"/>
            <w:left w:val="none" w:sz="0" w:space="0" w:color="auto"/>
            <w:bottom w:val="none" w:sz="0" w:space="0" w:color="auto"/>
            <w:right w:val="none" w:sz="0" w:space="0" w:color="auto"/>
          </w:divBdr>
        </w:div>
        <w:div w:id="2124690751">
          <w:marLeft w:val="0"/>
          <w:marRight w:val="0"/>
          <w:marTop w:val="0"/>
          <w:marBottom w:val="0"/>
          <w:divBdr>
            <w:top w:val="none" w:sz="0" w:space="0" w:color="auto"/>
            <w:left w:val="none" w:sz="0" w:space="0" w:color="auto"/>
            <w:bottom w:val="none" w:sz="0" w:space="0" w:color="auto"/>
            <w:right w:val="none" w:sz="0" w:space="0" w:color="auto"/>
          </w:divBdr>
        </w:div>
        <w:div w:id="1411268489">
          <w:marLeft w:val="0"/>
          <w:marRight w:val="0"/>
          <w:marTop w:val="0"/>
          <w:marBottom w:val="0"/>
          <w:divBdr>
            <w:top w:val="none" w:sz="0" w:space="0" w:color="auto"/>
            <w:left w:val="none" w:sz="0" w:space="0" w:color="auto"/>
            <w:bottom w:val="none" w:sz="0" w:space="0" w:color="auto"/>
            <w:right w:val="none" w:sz="0" w:space="0" w:color="auto"/>
          </w:divBdr>
        </w:div>
        <w:div w:id="240793394">
          <w:marLeft w:val="0"/>
          <w:marRight w:val="0"/>
          <w:marTop w:val="0"/>
          <w:marBottom w:val="0"/>
          <w:divBdr>
            <w:top w:val="none" w:sz="0" w:space="0" w:color="auto"/>
            <w:left w:val="none" w:sz="0" w:space="0" w:color="auto"/>
            <w:bottom w:val="none" w:sz="0" w:space="0" w:color="auto"/>
            <w:right w:val="none" w:sz="0" w:space="0" w:color="auto"/>
          </w:divBdr>
        </w:div>
        <w:div w:id="251624550">
          <w:marLeft w:val="0"/>
          <w:marRight w:val="0"/>
          <w:marTop w:val="0"/>
          <w:marBottom w:val="0"/>
          <w:divBdr>
            <w:top w:val="none" w:sz="0" w:space="0" w:color="auto"/>
            <w:left w:val="none" w:sz="0" w:space="0" w:color="auto"/>
            <w:bottom w:val="none" w:sz="0" w:space="0" w:color="auto"/>
            <w:right w:val="none" w:sz="0" w:space="0" w:color="auto"/>
          </w:divBdr>
        </w:div>
        <w:div w:id="126364712">
          <w:marLeft w:val="0"/>
          <w:marRight w:val="0"/>
          <w:marTop w:val="0"/>
          <w:marBottom w:val="0"/>
          <w:divBdr>
            <w:top w:val="none" w:sz="0" w:space="0" w:color="auto"/>
            <w:left w:val="none" w:sz="0" w:space="0" w:color="auto"/>
            <w:bottom w:val="none" w:sz="0" w:space="0" w:color="auto"/>
            <w:right w:val="none" w:sz="0" w:space="0" w:color="auto"/>
          </w:divBdr>
        </w:div>
        <w:div w:id="309403334">
          <w:marLeft w:val="0"/>
          <w:marRight w:val="0"/>
          <w:marTop w:val="0"/>
          <w:marBottom w:val="0"/>
          <w:divBdr>
            <w:top w:val="none" w:sz="0" w:space="0" w:color="auto"/>
            <w:left w:val="none" w:sz="0" w:space="0" w:color="auto"/>
            <w:bottom w:val="none" w:sz="0" w:space="0" w:color="auto"/>
            <w:right w:val="none" w:sz="0" w:space="0" w:color="auto"/>
          </w:divBdr>
        </w:div>
        <w:div w:id="566691100">
          <w:marLeft w:val="0"/>
          <w:marRight w:val="0"/>
          <w:marTop w:val="0"/>
          <w:marBottom w:val="0"/>
          <w:divBdr>
            <w:top w:val="none" w:sz="0" w:space="0" w:color="auto"/>
            <w:left w:val="none" w:sz="0" w:space="0" w:color="auto"/>
            <w:bottom w:val="none" w:sz="0" w:space="0" w:color="auto"/>
            <w:right w:val="none" w:sz="0" w:space="0" w:color="auto"/>
          </w:divBdr>
        </w:div>
        <w:div w:id="2132087654">
          <w:marLeft w:val="0"/>
          <w:marRight w:val="0"/>
          <w:marTop w:val="0"/>
          <w:marBottom w:val="0"/>
          <w:divBdr>
            <w:top w:val="none" w:sz="0" w:space="0" w:color="auto"/>
            <w:left w:val="none" w:sz="0" w:space="0" w:color="auto"/>
            <w:bottom w:val="none" w:sz="0" w:space="0" w:color="auto"/>
            <w:right w:val="none" w:sz="0" w:space="0" w:color="auto"/>
          </w:divBdr>
        </w:div>
        <w:div w:id="922571589">
          <w:marLeft w:val="0"/>
          <w:marRight w:val="0"/>
          <w:marTop w:val="0"/>
          <w:marBottom w:val="0"/>
          <w:divBdr>
            <w:top w:val="none" w:sz="0" w:space="0" w:color="auto"/>
            <w:left w:val="none" w:sz="0" w:space="0" w:color="auto"/>
            <w:bottom w:val="none" w:sz="0" w:space="0" w:color="auto"/>
            <w:right w:val="none" w:sz="0" w:space="0" w:color="auto"/>
          </w:divBdr>
        </w:div>
        <w:div w:id="624308108">
          <w:marLeft w:val="0"/>
          <w:marRight w:val="0"/>
          <w:marTop w:val="0"/>
          <w:marBottom w:val="0"/>
          <w:divBdr>
            <w:top w:val="none" w:sz="0" w:space="0" w:color="auto"/>
            <w:left w:val="none" w:sz="0" w:space="0" w:color="auto"/>
            <w:bottom w:val="none" w:sz="0" w:space="0" w:color="auto"/>
            <w:right w:val="none" w:sz="0" w:space="0" w:color="auto"/>
          </w:divBdr>
        </w:div>
        <w:div w:id="780880701">
          <w:marLeft w:val="0"/>
          <w:marRight w:val="0"/>
          <w:marTop w:val="0"/>
          <w:marBottom w:val="0"/>
          <w:divBdr>
            <w:top w:val="none" w:sz="0" w:space="0" w:color="auto"/>
            <w:left w:val="none" w:sz="0" w:space="0" w:color="auto"/>
            <w:bottom w:val="none" w:sz="0" w:space="0" w:color="auto"/>
            <w:right w:val="none" w:sz="0" w:space="0" w:color="auto"/>
          </w:divBdr>
        </w:div>
        <w:div w:id="312221758">
          <w:marLeft w:val="0"/>
          <w:marRight w:val="0"/>
          <w:marTop w:val="0"/>
          <w:marBottom w:val="0"/>
          <w:divBdr>
            <w:top w:val="none" w:sz="0" w:space="0" w:color="auto"/>
            <w:left w:val="none" w:sz="0" w:space="0" w:color="auto"/>
            <w:bottom w:val="none" w:sz="0" w:space="0" w:color="auto"/>
            <w:right w:val="none" w:sz="0" w:space="0" w:color="auto"/>
          </w:divBdr>
        </w:div>
        <w:div w:id="1933469511">
          <w:marLeft w:val="0"/>
          <w:marRight w:val="0"/>
          <w:marTop w:val="0"/>
          <w:marBottom w:val="0"/>
          <w:divBdr>
            <w:top w:val="none" w:sz="0" w:space="0" w:color="auto"/>
            <w:left w:val="none" w:sz="0" w:space="0" w:color="auto"/>
            <w:bottom w:val="none" w:sz="0" w:space="0" w:color="auto"/>
            <w:right w:val="none" w:sz="0" w:space="0" w:color="auto"/>
          </w:divBdr>
        </w:div>
        <w:div w:id="745613118">
          <w:marLeft w:val="0"/>
          <w:marRight w:val="0"/>
          <w:marTop w:val="0"/>
          <w:marBottom w:val="0"/>
          <w:divBdr>
            <w:top w:val="none" w:sz="0" w:space="0" w:color="auto"/>
            <w:left w:val="none" w:sz="0" w:space="0" w:color="auto"/>
            <w:bottom w:val="none" w:sz="0" w:space="0" w:color="auto"/>
            <w:right w:val="none" w:sz="0" w:space="0" w:color="auto"/>
          </w:divBdr>
        </w:div>
        <w:div w:id="171843994">
          <w:marLeft w:val="0"/>
          <w:marRight w:val="0"/>
          <w:marTop w:val="0"/>
          <w:marBottom w:val="0"/>
          <w:divBdr>
            <w:top w:val="none" w:sz="0" w:space="0" w:color="auto"/>
            <w:left w:val="none" w:sz="0" w:space="0" w:color="auto"/>
            <w:bottom w:val="none" w:sz="0" w:space="0" w:color="auto"/>
            <w:right w:val="none" w:sz="0" w:space="0" w:color="auto"/>
          </w:divBdr>
        </w:div>
        <w:div w:id="435834090">
          <w:marLeft w:val="0"/>
          <w:marRight w:val="0"/>
          <w:marTop w:val="0"/>
          <w:marBottom w:val="0"/>
          <w:divBdr>
            <w:top w:val="none" w:sz="0" w:space="0" w:color="auto"/>
            <w:left w:val="none" w:sz="0" w:space="0" w:color="auto"/>
            <w:bottom w:val="none" w:sz="0" w:space="0" w:color="auto"/>
            <w:right w:val="none" w:sz="0" w:space="0" w:color="auto"/>
          </w:divBdr>
        </w:div>
        <w:div w:id="1155950995">
          <w:marLeft w:val="0"/>
          <w:marRight w:val="0"/>
          <w:marTop w:val="0"/>
          <w:marBottom w:val="0"/>
          <w:divBdr>
            <w:top w:val="none" w:sz="0" w:space="0" w:color="auto"/>
            <w:left w:val="none" w:sz="0" w:space="0" w:color="auto"/>
            <w:bottom w:val="none" w:sz="0" w:space="0" w:color="auto"/>
            <w:right w:val="none" w:sz="0" w:space="0" w:color="auto"/>
          </w:divBdr>
        </w:div>
        <w:div w:id="1275862311">
          <w:marLeft w:val="0"/>
          <w:marRight w:val="0"/>
          <w:marTop w:val="0"/>
          <w:marBottom w:val="0"/>
          <w:divBdr>
            <w:top w:val="none" w:sz="0" w:space="0" w:color="auto"/>
            <w:left w:val="none" w:sz="0" w:space="0" w:color="auto"/>
            <w:bottom w:val="none" w:sz="0" w:space="0" w:color="auto"/>
            <w:right w:val="none" w:sz="0" w:space="0" w:color="auto"/>
          </w:divBdr>
        </w:div>
      </w:divsChild>
    </w:div>
    <w:div w:id="119153159">
      <w:bodyDiv w:val="1"/>
      <w:marLeft w:val="0"/>
      <w:marRight w:val="0"/>
      <w:marTop w:val="0"/>
      <w:marBottom w:val="0"/>
      <w:divBdr>
        <w:top w:val="none" w:sz="0" w:space="0" w:color="auto"/>
        <w:left w:val="none" w:sz="0" w:space="0" w:color="auto"/>
        <w:bottom w:val="none" w:sz="0" w:space="0" w:color="auto"/>
        <w:right w:val="none" w:sz="0" w:space="0" w:color="auto"/>
      </w:divBdr>
      <w:divsChild>
        <w:div w:id="102847367">
          <w:marLeft w:val="0"/>
          <w:marRight w:val="0"/>
          <w:marTop w:val="0"/>
          <w:marBottom w:val="0"/>
          <w:divBdr>
            <w:top w:val="none" w:sz="0" w:space="0" w:color="auto"/>
            <w:left w:val="none" w:sz="0" w:space="0" w:color="auto"/>
            <w:bottom w:val="none" w:sz="0" w:space="0" w:color="auto"/>
            <w:right w:val="none" w:sz="0" w:space="0" w:color="auto"/>
          </w:divBdr>
        </w:div>
        <w:div w:id="1933275094">
          <w:marLeft w:val="0"/>
          <w:marRight w:val="0"/>
          <w:marTop w:val="0"/>
          <w:marBottom w:val="0"/>
          <w:divBdr>
            <w:top w:val="none" w:sz="0" w:space="0" w:color="auto"/>
            <w:left w:val="none" w:sz="0" w:space="0" w:color="auto"/>
            <w:bottom w:val="none" w:sz="0" w:space="0" w:color="auto"/>
            <w:right w:val="none" w:sz="0" w:space="0" w:color="auto"/>
          </w:divBdr>
        </w:div>
        <w:div w:id="32387477">
          <w:marLeft w:val="0"/>
          <w:marRight w:val="0"/>
          <w:marTop w:val="0"/>
          <w:marBottom w:val="0"/>
          <w:divBdr>
            <w:top w:val="none" w:sz="0" w:space="0" w:color="auto"/>
            <w:left w:val="none" w:sz="0" w:space="0" w:color="auto"/>
            <w:bottom w:val="none" w:sz="0" w:space="0" w:color="auto"/>
            <w:right w:val="none" w:sz="0" w:space="0" w:color="auto"/>
          </w:divBdr>
        </w:div>
        <w:div w:id="1212768452">
          <w:marLeft w:val="0"/>
          <w:marRight w:val="0"/>
          <w:marTop w:val="0"/>
          <w:marBottom w:val="0"/>
          <w:divBdr>
            <w:top w:val="none" w:sz="0" w:space="0" w:color="auto"/>
            <w:left w:val="none" w:sz="0" w:space="0" w:color="auto"/>
            <w:bottom w:val="none" w:sz="0" w:space="0" w:color="auto"/>
            <w:right w:val="none" w:sz="0" w:space="0" w:color="auto"/>
          </w:divBdr>
        </w:div>
        <w:div w:id="1794015223">
          <w:marLeft w:val="0"/>
          <w:marRight w:val="0"/>
          <w:marTop w:val="0"/>
          <w:marBottom w:val="0"/>
          <w:divBdr>
            <w:top w:val="none" w:sz="0" w:space="0" w:color="auto"/>
            <w:left w:val="none" w:sz="0" w:space="0" w:color="auto"/>
            <w:bottom w:val="none" w:sz="0" w:space="0" w:color="auto"/>
            <w:right w:val="none" w:sz="0" w:space="0" w:color="auto"/>
          </w:divBdr>
        </w:div>
        <w:div w:id="1295986842">
          <w:marLeft w:val="0"/>
          <w:marRight w:val="0"/>
          <w:marTop w:val="0"/>
          <w:marBottom w:val="0"/>
          <w:divBdr>
            <w:top w:val="none" w:sz="0" w:space="0" w:color="auto"/>
            <w:left w:val="none" w:sz="0" w:space="0" w:color="auto"/>
            <w:bottom w:val="none" w:sz="0" w:space="0" w:color="auto"/>
            <w:right w:val="none" w:sz="0" w:space="0" w:color="auto"/>
          </w:divBdr>
        </w:div>
        <w:div w:id="425007784">
          <w:marLeft w:val="0"/>
          <w:marRight w:val="0"/>
          <w:marTop w:val="0"/>
          <w:marBottom w:val="0"/>
          <w:divBdr>
            <w:top w:val="none" w:sz="0" w:space="0" w:color="auto"/>
            <w:left w:val="none" w:sz="0" w:space="0" w:color="auto"/>
            <w:bottom w:val="none" w:sz="0" w:space="0" w:color="auto"/>
            <w:right w:val="none" w:sz="0" w:space="0" w:color="auto"/>
          </w:divBdr>
        </w:div>
        <w:div w:id="571501525">
          <w:marLeft w:val="0"/>
          <w:marRight w:val="0"/>
          <w:marTop w:val="0"/>
          <w:marBottom w:val="0"/>
          <w:divBdr>
            <w:top w:val="none" w:sz="0" w:space="0" w:color="auto"/>
            <w:left w:val="none" w:sz="0" w:space="0" w:color="auto"/>
            <w:bottom w:val="none" w:sz="0" w:space="0" w:color="auto"/>
            <w:right w:val="none" w:sz="0" w:space="0" w:color="auto"/>
          </w:divBdr>
        </w:div>
        <w:div w:id="1617787748">
          <w:marLeft w:val="0"/>
          <w:marRight w:val="0"/>
          <w:marTop w:val="0"/>
          <w:marBottom w:val="0"/>
          <w:divBdr>
            <w:top w:val="none" w:sz="0" w:space="0" w:color="auto"/>
            <w:left w:val="none" w:sz="0" w:space="0" w:color="auto"/>
            <w:bottom w:val="none" w:sz="0" w:space="0" w:color="auto"/>
            <w:right w:val="none" w:sz="0" w:space="0" w:color="auto"/>
          </w:divBdr>
        </w:div>
        <w:div w:id="1383745866">
          <w:marLeft w:val="0"/>
          <w:marRight w:val="0"/>
          <w:marTop w:val="0"/>
          <w:marBottom w:val="0"/>
          <w:divBdr>
            <w:top w:val="none" w:sz="0" w:space="0" w:color="auto"/>
            <w:left w:val="none" w:sz="0" w:space="0" w:color="auto"/>
            <w:bottom w:val="none" w:sz="0" w:space="0" w:color="auto"/>
            <w:right w:val="none" w:sz="0" w:space="0" w:color="auto"/>
          </w:divBdr>
        </w:div>
        <w:div w:id="969821539">
          <w:marLeft w:val="0"/>
          <w:marRight w:val="0"/>
          <w:marTop w:val="0"/>
          <w:marBottom w:val="0"/>
          <w:divBdr>
            <w:top w:val="none" w:sz="0" w:space="0" w:color="auto"/>
            <w:left w:val="none" w:sz="0" w:space="0" w:color="auto"/>
            <w:bottom w:val="none" w:sz="0" w:space="0" w:color="auto"/>
            <w:right w:val="none" w:sz="0" w:space="0" w:color="auto"/>
          </w:divBdr>
        </w:div>
        <w:div w:id="1945337830">
          <w:marLeft w:val="0"/>
          <w:marRight w:val="0"/>
          <w:marTop w:val="0"/>
          <w:marBottom w:val="0"/>
          <w:divBdr>
            <w:top w:val="none" w:sz="0" w:space="0" w:color="auto"/>
            <w:left w:val="none" w:sz="0" w:space="0" w:color="auto"/>
            <w:bottom w:val="none" w:sz="0" w:space="0" w:color="auto"/>
            <w:right w:val="none" w:sz="0" w:space="0" w:color="auto"/>
          </w:divBdr>
        </w:div>
        <w:div w:id="1196382366">
          <w:marLeft w:val="0"/>
          <w:marRight w:val="0"/>
          <w:marTop w:val="0"/>
          <w:marBottom w:val="0"/>
          <w:divBdr>
            <w:top w:val="none" w:sz="0" w:space="0" w:color="auto"/>
            <w:left w:val="none" w:sz="0" w:space="0" w:color="auto"/>
            <w:bottom w:val="none" w:sz="0" w:space="0" w:color="auto"/>
            <w:right w:val="none" w:sz="0" w:space="0" w:color="auto"/>
          </w:divBdr>
        </w:div>
        <w:div w:id="1176916504">
          <w:marLeft w:val="0"/>
          <w:marRight w:val="0"/>
          <w:marTop w:val="0"/>
          <w:marBottom w:val="0"/>
          <w:divBdr>
            <w:top w:val="none" w:sz="0" w:space="0" w:color="auto"/>
            <w:left w:val="none" w:sz="0" w:space="0" w:color="auto"/>
            <w:bottom w:val="none" w:sz="0" w:space="0" w:color="auto"/>
            <w:right w:val="none" w:sz="0" w:space="0" w:color="auto"/>
          </w:divBdr>
        </w:div>
        <w:div w:id="261888373">
          <w:marLeft w:val="0"/>
          <w:marRight w:val="0"/>
          <w:marTop w:val="0"/>
          <w:marBottom w:val="0"/>
          <w:divBdr>
            <w:top w:val="none" w:sz="0" w:space="0" w:color="auto"/>
            <w:left w:val="none" w:sz="0" w:space="0" w:color="auto"/>
            <w:bottom w:val="none" w:sz="0" w:space="0" w:color="auto"/>
            <w:right w:val="none" w:sz="0" w:space="0" w:color="auto"/>
          </w:divBdr>
        </w:div>
        <w:div w:id="913129799">
          <w:marLeft w:val="0"/>
          <w:marRight w:val="0"/>
          <w:marTop w:val="0"/>
          <w:marBottom w:val="0"/>
          <w:divBdr>
            <w:top w:val="none" w:sz="0" w:space="0" w:color="auto"/>
            <w:left w:val="none" w:sz="0" w:space="0" w:color="auto"/>
            <w:bottom w:val="none" w:sz="0" w:space="0" w:color="auto"/>
            <w:right w:val="none" w:sz="0" w:space="0" w:color="auto"/>
          </w:divBdr>
        </w:div>
        <w:div w:id="1301113403">
          <w:marLeft w:val="0"/>
          <w:marRight w:val="0"/>
          <w:marTop w:val="0"/>
          <w:marBottom w:val="0"/>
          <w:divBdr>
            <w:top w:val="none" w:sz="0" w:space="0" w:color="auto"/>
            <w:left w:val="none" w:sz="0" w:space="0" w:color="auto"/>
            <w:bottom w:val="none" w:sz="0" w:space="0" w:color="auto"/>
            <w:right w:val="none" w:sz="0" w:space="0" w:color="auto"/>
          </w:divBdr>
        </w:div>
        <w:div w:id="1968469487">
          <w:marLeft w:val="0"/>
          <w:marRight w:val="0"/>
          <w:marTop w:val="0"/>
          <w:marBottom w:val="0"/>
          <w:divBdr>
            <w:top w:val="none" w:sz="0" w:space="0" w:color="auto"/>
            <w:left w:val="none" w:sz="0" w:space="0" w:color="auto"/>
            <w:bottom w:val="none" w:sz="0" w:space="0" w:color="auto"/>
            <w:right w:val="none" w:sz="0" w:space="0" w:color="auto"/>
          </w:divBdr>
        </w:div>
        <w:div w:id="253131024">
          <w:marLeft w:val="0"/>
          <w:marRight w:val="0"/>
          <w:marTop w:val="0"/>
          <w:marBottom w:val="0"/>
          <w:divBdr>
            <w:top w:val="none" w:sz="0" w:space="0" w:color="auto"/>
            <w:left w:val="none" w:sz="0" w:space="0" w:color="auto"/>
            <w:bottom w:val="none" w:sz="0" w:space="0" w:color="auto"/>
            <w:right w:val="none" w:sz="0" w:space="0" w:color="auto"/>
          </w:divBdr>
        </w:div>
        <w:div w:id="280767358">
          <w:marLeft w:val="0"/>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0750462">
      <w:bodyDiv w:val="1"/>
      <w:marLeft w:val="0"/>
      <w:marRight w:val="0"/>
      <w:marTop w:val="0"/>
      <w:marBottom w:val="0"/>
      <w:divBdr>
        <w:top w:val="none" w:sz="0" w:space="0" w:color="auto"/>
        <w:left w:val="none" w:sz="0" w:space="0" w:color="auto"/>
        <w:bottom w:val="none" w:sz="0" w:space="0" w:color="auto"/>
        <w:right w:val="none" w:sz="0" w:space="0" w:color="auto"/>
      </w:divBdr>
      <w:divsChild>
        <w:div w:id="1339579585">
          <w:marLeft w:val="0"/>
          <w:marRight w:val="0"/>
          <w:marTop w:val="0"/>
          <w:marBottom w:val="0"/>
          <w:divBdr>
            <w:top w:val="none" w:sz="0" w:space="0" w:color="auto"/>
            <w:left w:val="none" w:sz="0" w:space="0" w:color="auto"/>
            <w:bottom w:val="none" w:sz="0" w:space="0" w:color="auto"/>
            <w:right w:val="none" w:sz="0" w:space="0" w:color="auto"/>
          </w:divBdr>
        </w:div>
        <w:div w:id="1862821706">
          <w:marLeft w:val="0"/>
          <w:marRight w:val="0"/>
          <w:marTop w:val="0"/>
          <w:marBottom w:val="0"/>
          <w:divBdr>
            <w:top w:val="none" w:sz="0" w:space="0" w:color="auto"/>
            <w:left w:val="none" w:sz="0" w:space="0" w:color="auto"/>
            <w:bottom w:val="none" w:sz="0" w:space="0" w:color="auto"/>
            <w:right w:val="none" w:sz="0" w:space="0" w:color="auto"/>
          </w:divBdr>
        </w:div>
        <w:div w:id="679507176">
          <w:marLeft w:val="0"/>
          <w:marRight w:val="0"/>
          <w:marTop w:val="0"/>
          <w:marBottom w:val="0"/>
          <w:divBdr>
            <w:top w:val="none" w:sz="0" w:space="0" w:color="auto"/>
            <w:left w:val="none" w:sz="0" w:space="0" w:color="auto"/>
            <w:bottom w:val="none" w:sz="0" w:space="0" w:color="auto"/>
            <w:right w:val="none" w:sz="0" w:space="0" w:color="auto"/>
          </w:divBdr>
        </w:div>
        <w:div w:id="602952770">
          <w:marLeft w:val="0"/>
          <w:marRight w:val="0"/>
          <w:marTop w:val="0"/>
          <w:marBottom w:val="0"/>
          <w:divBdr>
            <w:top w:val="none" w:sz="0" w:space="0" w:color="auto"/>
            <w:left w:val="none" w:sz="0" w:space="0" w:color="auto"/>
            <w:bottom w:val="none" w:sz="0" w:space="0" w:color="auto"/>
            <w:right w:val="none" w:sz="0" w:space="0" w:color="auto"/>
          </w:divBdr>
        </w:div>
        <w:div w:id="362557357">
          <w:marLeft w:val="0"/>
          <w:marRight w:val="0"/>
          <w:marTop w:val="0"/>
          <w:marBottom w:val="0"/>
          <w:divBdr>
            <w:top w:val="none" w:sz="0" w:space="0" w:color="auto"/>
            <w:left w:val="none" w:sz="0" w:space="0" w:color="auto"/>
            <w:bottom w:val="none" w:sz="0" w:space="0" w:color="auto"/>
            <w:right w:val="none" w:sz="0" w:space="0" w:color="auto"/>
          </w:divBdr>
        </w:div>
        <w:div w:id="178081848">
          <w:marLeft w:val="0"/>
          <w:marRight w:val="0"/>
          <w:marTop w:val="0"/>
          <w:marBottom w:val="0"/>
          <w:divBdr>
            <w:top w:val="none" w:sz="0" w:space="0" w:color="auto"/>
            <w:left w:val="none" w:sz="0" w:space="0" w:color="auto"/>
            <w:bottom w:val="none" w:sz="0" w:space="0" w:color="auto"/>
            <w:right w:val="none" w:sz="0" w:space="0" w:color="auto"/>
          </w:divBdr>
        </w:div>
        <w:div w:id="172376142">
          <w:marLeft w:val="0"/>
          <w:marRight w:val="0"/>
          <w:marTop w:val="0"/>
          <w:marBottom w:val="0"/>
          <w:divBdr>
            <w:top w:val="none" w:sz="0" w:space="0" w:color="auto"/>
            <w:left w:val="none" w:sz="0" w:space="0" w:color="auto"/>
            <w:bottom w:val="none" w:sz="0" w:space="0" w:color="auto"/>
            <w:right w:val="none" w:sz="0" w:space="0" w:color="auto"/>
          </w:divBdr>
        </w:div>
        <w:div w:id="194730466">
          <w:marLeft w:val="0"/>
          <w:marRight w:val="0"/>
          <w:marTop w:val="0"/>
          <w:marBottom w:val="0"/>
          <w:divBdr>
            <w:top w:val="none" w:sz="0" w:space="0" w:color="auto"/>
            <w:left w:val="none" w:sz="0" w:space="0" w:color="auto"/>
            <w:bottom w:val="none" w:sz="0" w:space="0" w:color="auto"/>
            <w:right w:val="none" w:sz="0" w:space="0" w:color="auto"/>
          </w:divBdr>
        </w:div>
        <w:div w:id="1525825572">
          <w:marLeft w:val="0"/>
          <w:marRight w:val="0"/>
          <w:marTop w:val="0"/>
          <w:marBottom w:val="0"/>
          <w:divBdr>
            <w:top w:val="none" w:sz="0" w:space="0" w:color="auto"/>
            <w:left w:val="none" w:sz="0" w:space="0" w:color="auto"/>
            <w:bottom w:val="none" w:sz="0" w:space="0" w:color="auto"/>
            <w:right w:val="none" w:sz="0" w:space="0" w:color="auto"/>
          </w:divBdr>
        </w:div>
        <w:div w:id="1224366904">
          <w:marLeft w:val="0"/>
          <w:marRight w:val="0"/>
          <w:marTop w:val="0"/>
          <w:marBottom w:val="0"/>
          <w:divBdr>
            <w:top w:val="none" w:sz="0" w:space="0" w:color="auto"/>
            <w:left w:val="none" w:sz="0" w:space="0" w:color="auto"/>
            <w:bottom w:val="none" w:sz="0" w:space="0" w:color="auto"/>
            <w:right w:val="none" w:sz="0" w:space="0" w:color="auto"/>
          </w:divBdr>
        </w:div>
        <w:div w:id="150216359">
          <w:marLeft w:val="0"/>
          <w:marRight w:val="0"/>
          <w:marTop w:val="0"/>
          <w:marBottom w:val="0"/>
          <w:divBdr>
            <w:top w:val="none" w:sz="0" w:space="0" w:color="auto"/>
            <w:left w:val="none" w:sz="0" w:space="0" w:color="auto"/>
            <w:bottom w:val="none" w:sz="0" w:space="0" w:color="auto"/>
            <w:right w:val="none" w:sz="0" w:space="0" w:color="auto"/>
          </w:divBdr>
        </w:div>
        <w:div w:id="1830443381">
          <w:marLeft w:val="0"/>
          <w:marRight w:val="0"/>
          <w:marTop w:val="0"/>
          <w:marBottom w:val="0"/>
          <w:divBdr>
            <w:top w:val="none" w:sz="0" w:space="0" w:color="auto"/>
            <w:left w:val="none" w:sz="0" w:space="0" w:color="auto"/>
            <w:bottom w:val="none" w:sz="0" w:space="0" w:color="auto"/>
            <w:right w:val="none" w:sz="0" w:space="0" w:color="auto"/>
          </w:divBdr>
        </w:div>
        <w:div w:id="63185162">
          <w:marLeft w:val="0"/>
          <w:marRight w:val="0"/>
          <w:marTop w:val="0"/>
          <w:marBottom w:val="0"/>
          <w:divBdr>
            <w:top w:val="none" w:sz="0" w:space="0" w:color="auto"/>
            <w:left w:val="none" w:sz="0" w:space="0" w:color="auto"/>
            <w:bottom w:val="none" w:sz="0" w:space="0" w:color="auto"/>
            <w:right w:val="none" w:sz="0" w:space="0" w:color="auto"/>
          </w:divBdr>
        </w:div>
        <w:div w:id="105274005">
          <w:marLeft w:val="0"/>
          <w:marRight w:val="0"/>
          <w:marTop w:val="0"/>
          <w:marBottom w:val="0"/>
          <w:divBdr>
            <w:top w:val="none" w:sz="0" w:space="0" w:color="auto"/>
            <w:left w:val="none" w:sz="0" w:space="0" w:color="auto"/>
            <w:bottom w:val="none" w:sz="0" w:space="0" w:color="auto"/>
            <w:right w:val="none" w:sz="0" w:space="0" w:color="auto"/>
          </w:divBdr>
        </w:div>
        <w:div w:id="858852180">
          <w:marLeft w:val="0"/>
          <w:marRight w:val="0"/>
          <w:marTop w:val="0"/>
          <w:marBottom w:val="0"/>
          <w:divBdr>
            <w:top w:val="none" w:sz="0" w:space="0" w:color="auto"/>
            <w:left w:val="none" w:sz="0" w:space="0" w:color="auto"/>
            <w:bottom w:val="none" w:sz="0" w:space="0" w:color="auto"/>
            <w:right w:val="none" w:sz="0" w:space="0" w:color="auto"/>
          </w:divBdr>
        </w:div>
        <w:div w:id="822623256">
          <w:marLeft w:val="0"/>
          <w:marRight w:val="0"/>
          <w:marTop w:val="0"/>
          <w:marBottom w:val="0"/>
          <w:divBdr>
            <w:top w:val="none" w:sz="0" w:space="0" w:color="auto"/>
            <w:left w:val="none" w:sz="0" w:space="0" w:color="auto"/>
            <w:bottom w:val="none" w:sz="0" w:space="0" w:color="auto"/>
            <w:right w:val="none" w:sz="0" w:space="0" w:color="auto"/>
          </w:divBdr>
        </w:div>
        <w:div w:id="143206052">
          <w:marLeft w:val="0"/>
          <w:marRight w:val="0"/>
          <w:marTop w:val="0"/>
          <w:marBottom w:val="0"/>
          <w:divBdr>
            <w:top w:val="none" w:sz="0" w:space="0" w:color="auto"/>
            <w:left w:val="none" w:sz="0" w:space="0" w:color="auto"/>
            <w:bottom w:val="none" w:sz="0" w:space="0" w:color="auto"/>
            <w:right w:val="none" w:sz="0" w:space="0" w:color="auto"/>
          </w:divBdr>
        </w:div>
        <w:div w:id="1754811110">
          <w:marLeft w:val="0"/>
          <w:marRight w:val="0"/>
          <w:marTop w:val="0"/>
          <w:marBottom w:val="0"/>
          <w:divBdr>
            <w:top w:val="none" w:sz="0" w:space="0" w:color="auto"/>
            <w:left w:val="none" w:sz="0" w:space="0" w:color="auto"/>
            <w:bottom w:val="none" w:sz="0" w:space="0" w:color="auto"/>
            <w:right w:val="none" w:sz="0" w:space="0" w:color="auto"/>
          </w:divBdr>
        </w:div>
        <w:div w:id="1811362563">
          <w:marLeft w:val="0"/>
          <w:marRight w:val="0"/>
          <w:marTop w:val="0"/>
          <w:marBottom w:val="0"/>
          <w:divBdr>
            <w:top w:val="none" w:sz="0" w:space="0" w:color="auto"/>
            <w:left w:val="none" w:sz="0" w:space="0" w:color="auto"/>
            <w:bottom w:val="none" w:sz="0" w:space="0" w:color="auto"/>
            <w:right w:val="none" w:sz="0" w:space="0" w:color="auto"/>
          </w:divBdr>
        </w:div>
      </w:divsChild>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727188689">
      <w:bodyDiv w:val="1"/>
      <w:marLeft w:val="0"/>
      <w:marRight w:val="0"/>
      <w:marTop w:val="0"/>
      <w:marBottom w:val="0"/>
      <w:divBdr>
        <w:top w:val="none" w:sz="0" w:space="0" w:color="auto"/>
        <w:left w:val="none" w:sz="0" w:space="0" w:color="auto"/>
        <w:bottom w:val="none" w:sz="0" w:space="0" w:color="auto"/>
        <w:right w:val="none" w:sz="0" w:space="0" w:color="auto"/>
      </w:divBdr>
      <w:divsChild>
        <w:div w:id="1586189170">
          <w:marLeft w:val="0"/>
          <w:marRight w:val="0"/>
          <w:marTop w:val="0"/>
          <w:marBottom w:val="0"/>
          <w:divBdr>
            <w:top w:val="none" w:sz="0" w:space="0" w:color="auto"/>
            <w:left w:val="none" w:sz="0" w:space="0" w:color="auto"/>
            <w:bottom w:val="none" w:sz="0" w:space="0" w:color="auto"/>
            <w:right w:val="none" w:sz="0" w:space="0" w:color="auto"/>
          </w:divBdr>
        </w:div>
        <w:div w:id="1709143081">
          <w:marLeft w:val="0"/>
          <w:marRight w:val="0"/>
          <w:marTop w:val="0"/>
          <w:marBottom w:val="0"/>
          <w:divBdr>
            <w:top w:val="none" w:sz="0" w:space="0" w:color="auto"/>
            <w:left w:val="none" w:sz="0" w:space="0" w:color="auto"/>
            <w:bottom w:val="none" w:sz="0" w:space="0" w:color="auto"/>
            <w:right w:val="none" w:sz="0" w:space="0" w:color="auto"/>
          </w:divBdr>
        </w:div>
        <w:div w:id="23752069">
          <w:marLeft w:val="0"/>
          <w:marRight w:val="0"/>
          <w:marTop w:val="0"/>
          <w:marBottom w:val="0"/>
          <w:divBdr>
            <w:top w:val="none" w:sz="0" w:space="0" w:color="auto"/>
            <w:left w:val="none" w:sz="0" w:space="0" w:color="auto"/>
            <w:bottom w:val="none" w:sz="0" w:space="0" w:color="auto"/>
            <w:right w:val="none" w:sz="0" w:space="0" w:color="auto"/>
          </w:divBdr>
        </w:div>
        <w:div w:id="561599431">
          <w:marLeft w:val="0"/>
          <w:marRight w:val="0"/>
          <w:marTop w:val="0"/>
          <w:marBottom w:val="0"/>
          <w:divBdr>
            <w:top w:val="none" w:sz="0" w:space="0" w:color="auto"/>
            <w:left w:val="none" w:sz="0" w:space="0" w:color="auto"/>
            <w:bottom w:val="none" w:sz="0" w:space="0" w:color="auto"/>
            <w:right w:val="none" w:sz="0" w:space="0" w:color="auto"/>
          </w:divBdr>
        </w:div>
        <w:div w:id="583538390">
          <w:marLeft w:val="0"/>
          <w:marRight w:val="0"/>
          <w:marTop w:val="0"/>
          <w:marBottom w:val="0"/>
          <w:divBdr>
            <w:top w:val="none" w:sz="0" w:space="0" w:color="auto"/>
            <w:left w:val="none" w:sz="0" w:space="0" w:color="auto"/>
            <w:bottom w:val="none" w:sz="0" w:space="0" w:color="auto"/>
            <w:right w:val="none" w:sz="0" w:space="0" w:color="auto"/>
          </w:divBdr>
        </w:div>
        <w:div w:id="466165128">
          <w:marLeft w:val="0"/>
          <w:marRight w:val="0"/>
          <w:marTop w:val="0"/>
          <w:marBottom w:val="0"/>
          <w:divBdr>
            <w:top w:val="none" w:sz="0" w:space="0" w:color="auto"/>
            <w:left w:val="none" w:sz="0" w:space="0" w:color="auto"/>
            <w:bottom w:val="none" w:sz="0" w:space="0" w:color="auto"/>
            <w:right w:val="none" w:sz="0" w:space="0" w:color="auto"/>
          </w:divBdr>
        </w:div>
        <w:div w:id="2136899402">
          <w:marLeft w:val="0"/>
          <w:marRight w:val="0"/>
          <w:marTop w:val="0"/>
          <w:marBottom w:val="0"/>
          <w:divBdr>
            <w:top w:val="none" w:sz="0" w:space="0" w:color="auto"/>
            <w:left w:val="none" w:sz="0" w:space="0" w:color="auto"/>
            <w:bottom w:val="none" w:sz="0" w:space="0" w:color="auto"/>
            <w:right w:val="none" w:sz="0" w:space="0" w:color="auto"/>
          </w:divBdr>
        </w:div>
        <w:div w:id="1505903467">
          <w:marLeft w:val="0"/>
          <w:marRight w:val="0"/>
          <w:marTop w:val="0"/>
          <w:marBottom w:val="0"/>
          <w:divBdr>
            <w:top w:val="none" w:sz="0" w:space="0" w:color="auto"/>
            <w:left w:val="none" w:sz="0" w:space="0" w:color="auto"/>
            <w:bottom w:val="none" w:sz="0" w:space="0" w:color="auto"/>
            <w:right w:val="none" w:sz="0" w:space="0" w:color="auto"/>
          </w:divBdr>
        </w:div>
        <w:div w:id="133257325">
          <w:marLeft w:val="0"/>
          <w:marRight w:val="0"/>
          <w:marTop w:val="0"/>
          <w:marBottom w:val="0"/>
          <w:divBdr>
            <w:top w:val="none" w:sz="0" w:space="0" w:color="auto"/>
            <w:left w:val="none" w:sz="0" w:space="0" w:color="auto"/>
            <w:bottom w:val="none" w:sz="0" w:space="0" w:color="auto"/>
            <w:right w:val="none" w:sz="0" w:space="0" w:color="auto"/>
          </w:divBdr>
        </w:div>
        <w:div w:id="1954242452">
          <w:marLeft w:val="0"/>
          <w:marRight w:val="0"/>
          <w:marTop w:val="0"/>
          <w:marBottom w:val="0"/>
          <w:divBdr>
            <w:top w:val="none" w:sz="0" w:space="0" w:color="auto"/>
            <w:left w:val="none" w:sz="0" w:space="0" w:color="auto"/>
            <w:bottom w:val="none" w:sz="0" w:space="0" w:color="auto"/>
            <w:right w:val="none" w:sz="0" w:space="0" w:color="auto"/>
          </w:divBdr>
        </w:div>
        <w:div w:id="1565067620">
          <w:marLeft w:val="0"/>
          <w:marRight w:val="0"/>
          <w:marTop w:val="0"/>
          <w:marBottom w:val="0"/>
          <w:divBdr>
            <w:top w:val="none" w:sz="0" w:space="0" w:color="auto"/>
            <w:left w:val="none" w:sz="0" w:space="0" w:color="auto"/>
            <w:bottom w:val="none" w:sz="0" w:space="0" w:color="auto"/>
            <w:right w:val="none" w:sz="0" w:space="0" w:color="auto"/>
          </w:divBdr>
        </w:div>
        <w:div w:id="1122116145">
          <w:marLeft w:val="0"/>
          <w:marRight w:val="0"/>
          <w:marTop w:val="0"/>
          <w:marBottom w:val="0"/>
          <w:divBdr>
            <w:top w:val="none" w:sz="0" w:space="0" w:color="auto"/>
            <w:left w:val="none" w:sz="0" w:space="0" w:color="auto"/>
            <w:bottom w:val="none" w:sz="0" w:space="0" w:color="auto"/>
            <w:right w:val="none" w:sz="0" w:space="0" w:color="auto"/>
          </w:divBdr>
        </w:div>
        <w:div w:id="1011299083">
          <w:marLeft w:val="0"/>
          <w:marRight w:val="0"/>
          <w:marTop w:val="0"/>
          <w:marBottom w:val="0"/>
          <w:divBdr>
            <w:top w:val="none" w:sz="0" w:space="0" w:color="auto"/>
            <w:left w:val="none" w:sz="0" w:space="0" w:color="auto"/>
            <w:bottom w:val="none" w:sz="0" w:space="0" w:color="auto"/>
            <w:right w:val="none" w:sz="0" w:space="0" w:color="auto"/>
          </w:divBdr>
        </w:div>
        <w:div w:id="856313932">
          <w:marLeft w:val="0"/>
          <w:marRight w:val="0"/>
          <w:marTop w:val="0"/>
          <w:marBottom w:val="0"/>
          <w:divBdr>
            <w:top w:val="none" w:sz="0" w:space="0" w:color="auto"/>
            <w:left w:val="none" w:sz="0" w:space="0" w:color="auto"/>
            <w:bottom w:val="none" w:sz="0" w:space="0" w:color="auto"/>
            <w:right w:val="none" w:sz="0" w:space="0" w:color="auto"/>
          </w:divBdr>
        </w:div>
        <w:div w:id="193471680">
          <w:marLeft w:val="0"/>
          <w:marRight w:val="0"/>
          <w:marTop w:val="0"/>
          <w:marBottom w:val="0"/>
          <w:divBdr>
            <w:top w:val="none" w:sz="0" w:space="0" w:color="auto"/>
            <w:left w:val="none" w:sz="0" w:space="0" w:color="auto"/>
            <w:bottom w:val="none" w:sz="0" w:space="0" w:color="auto"/>
            <w:right w:val="none" w:sz="0" w:space="0" w:color="auto"/>
          </w:divBdr>
        </w:div>
        <w:div w:id="1977102829">
          <w:marLeft w:val="0"/>
          <w:marRight w:val="0"/>
          <w:marTop w:val="0"/>
          <w:marBottom w:val="0"/>
          <w:divBdr>
            <w:top w:val="none" w:sz="0" w:space="0" w:color="auto"/>
            <w:left w:val="none" w:sz="0" w:space="0" w:color="auto"/>
            <w:bottom w:val="none" w:sz="0" w:space="0" w:color="auto"/>
            <w:right w:val="none" w:sz="0" w:space="0" w:color="auto"/>
          </w:divBdr>
        </w:div>
        <w:div w:id="1672372917">
          <w:marLeft w:val="0"/>
          <w:marRight w:val="0"/>
          <w:marTop w:val="0"/>
          <w:marBottom w:val="0"/>
          <w:divBdr>
            <w:top w:val="none" w:sz="0" w:space="0" w:color="auto"/>
            <w:left w:val="none" w:sz="0" w:space="0" w:color="auto"/>
            <w:bottom w:val="none" w:sz="0" w:space="0" w:color="auto"/>
            <w:right w:val="none" w:sz="0" w:space="0" w:color="auto"/>
          </w:divBdr>
        </w:div>
        <w:div w:id="1298098715">
          <w:marLeft w:val="0"/>
          <w:marRight w:val="0"/>
          <w:marTop w:val="0"/>
          <w:marBottom w:val="0"/>
          <w:divBdr>
            <w:top w:val="none" w:sz="0" w:space="0" w:color="auto"/>
            <w:left w:val="none" w:sz="0" w:space="0" w:color="auto"/>
            <w:bottom w:val="none" w:sz="0" w:space="0" w:color="auto"/>
            <w:right w:val="none" w:sz="0" w:space="0" w:color="auto"/>
          </w:divBdr>
        </w:div>
        <w:div w:id="1189180600">
          <w:marLeft w:val="0"/>
          <w:marRight w:val="0"/>
          <w:marTop w:val="0"/>
          <w:marBottom w:val="0"/>
          <w:divBdr>
            <w:top w:val="none" w:sz="0" w:space="0" w:color="auto"/>
            <w:left w:val="none" w:sz="0" w:space="0" w:color="auto"/>
            <w:bottom w:val="none" w:sz="0" w:space="0" w:color="auto"/>
            <w:right w:val="none" w:sz="0" w:space="0" w:color="auto"/>
          </w:divBdr>
        </w:div>
        <w:div w:id="1697271918">
          <w:marLeft w:val="0"/>
          <w:marRight w:val="0"/>
          <w:marTop w:val="0"/>
          <w:marBottom w:val="0"/>
          <w:divBdr>
            <w:top w:val="none" w:sz="0" w:space="0" w:color="auto"/>
            <w:left w:val="none" w:sz="0" w:space="0" w:color="auto"/>
            <w:bottom w:val="none" w:sz="0" w:space="0" w:color="auto"/>
            <w:right w:val="none" w:sz="0" w:space="0" w:color="auto"/>
          </w:divBdr>
        </w:div>
        <w:div w:id="627668590">
          <w:marLeft w:val="0"/>
          <w:marRight w:val="0"/>
          <w:marTop w:val="0"/>
          <w:marBottom w:val="0"/>
          <w:divBdr>
            <w:top w:val="none" w:sz="0" w:space="0" w:color="auto"/>
            <w:left w:val="none" w:sz="0" w:space="0" w:color="auto"/>
            <w:bottom w:val="none" w:sz="0" w:space="0" w:color="auto"/>
            <w:right w:val="none" w:sz="0" w:space="0" w:color="auto"/>
          </w:divBdr>
        </w:div>
        <w:div w:id="179778393">
          <w:marLeft w:val="0"/>
          <w:marRight w:val="0"/>
          <w:marTop w:val="0"/>
          <w:marBottom w:val="0"/>
          <w:divBdr>
            <w:top w:val="none" w:sz="0" w:space="0" w:color="auto"/>
            <w:left w:val="none" w:sz="0" w:space="0" w:color="auto"/>
            <w:bottom w:val="none" w:sz="0" w:space="0" w:color="auto"/>
            <w:right w:val="none" w:sz="0" w:space="0" w:color="auto"/>
          </w:divBdr>
        </w:div>
        <w:div w:id="1805200183">
          <w:marLeft w:val="0"/>
          <w:marRight w:val="0"/>
          <w:marTop w:val="0"/>
          <w:marBottom w:val="0"/>
          <w:divBdr>
            <w:top w:val="none" w:sz="0" w:space="0" w:color="auto"/>
            <w:left w:val="none" w:sz="0" w:space="0" w:color="auto"/>
            <w:bottom w:val="none" w:sz="0" w:space="0" w:color="auto"/>
            <w:right w:val="none" w:sz="0" w:space="0" w:color="auto"/>
          </w:divBdr>
        </w:div>
        <w:div w:id="1614746073">
          <w:marLeft w:val="0"/>
          <w:marRight w:val="0"/>
          <w:marTop w:val="0"/>
          <w:marBottom w:val="0"/>
          <w:divBdr>
            <w:top w:val="none" w:sz="0" w:space="0" w:color="auto"/>
            <w:left w:val="none" w:sz="0" w:space="0" w:color="auto"/>
            <w:bottom w:val="none" w:sz="0" w:space="0" w:color="auto"/>
            <w:right w:val="none" w:sz="0" w:space="0" w:color="auto"/>
          </w:divBdr>
        </w:div>
        <w:div w:id="1124274472">
          <w:marLeft w:val="0"/>
          <w:marRight w:val="0"/>
          <w:marTop w:val="0"/>
          <w:marBottom w:val="0"/>
          <w:divBdr>
            <w:top w:val="none" w:sz="0" w:space="0" w:color="auto"/>
            <w:left w:val="none" w:sz="0" w:space="0" w:color="auto"/>
            <w:bottom w:val="none" w:sz="0" w:space="0" w:color="auto"/>
            <w:right w:val="none" w:sz="0" w:space="0" w:color="auto"/>
          </w:divBdr>
        </w:div>
        <w:div w:id="683944722">
          <w:marLeft w:val="0"/>
          <w:marRight w:val="0"/>
          <w:marTop w:val="0"/>
          <w:marBottom w:val="0"/>
          <w:divBdr>
            <w:top w:val="none" w:sz="0" w:space="0" w:color="auto"/>
            <w:left w:val="none" w:sz="0" w:space="0" w:color="auto"/>
            <w:bottom w:val="none" w:sz="0" w:space="0" w:color="auto"/>
            <w:right w:val="none" w:sz="0" w:space="0" w:color="auto"/>
          </w:divBdr>
        </w:div>
        <w:div w:id="1853177625">
          <w:marLeft w:val="0"/>
          <w:marRight w:val="0"/>
          <w:marTop w:val="0"/>
          <w:marBottom w:val="0"/>
          <w:divBdr>
            <w:top w:val="none" w:sz="0" w:space="0" w:color="auto"/>
            <w:left w:val="none" w:sz="0" w:space="0" w:color="auto"/>
            <w:bottom w:val="none" w:sz="0" w:space="0" w:color="auto"/>
            <w:right w:val="none" w:sz="0" w:space="0" w:color="auto"/>
          </w:divBdr>
        </w:div>
        <w:div w:id="1281692594">
          <w:marLeft w:val="0"/>
          <w:marRight w:val="0"/>
          <w:marTop w:val="0"/>
          <w:marBottom w:val="0"/>
          <w:divBdr>
            <w:top w:val="none" w:sz="0" w:space="0" w:color="auto"/>
            <w:left w:val="none" w:sz="0" w:space="0" w:color="auto"/>
            <w:bottom w:val="none" w:sz="0" w:space="0" w:color="auto"/>
            <w:right w:val="none" w:sz="0" w:space="0" w:color="auto"/>
          </w:divBdr>
        </w:div>
        <w:div w:id="488836953">
          <w:marLeft w:val="0"/>
          <w:marRight w:val="0"/>
          <w:marTop w:val="0"/>
          <w:marBottom w:val="0"/>
          <w:divBdr>
            <w:top w:val="none" w:sz="0" w:space="0" w:color="auto"/>
            <w:left w:val="none" w:sz="0" w:space="0" w:color="auto"/>
            <w:bottom w:val="none" w:sz="0" w:space="0" w:color="auto"/>
            <w:right w:val="none" w:sz="0" w:space="0" w:color="auto"/>
          </w:divBdr>
        </w:div>
        <w:div w:id="1256790900">
          <w:marLeft w:val="0"/>
          <w:marRight w:val="0"/>
          <w:marTop w:val="0"/>
          <w:marBottom w:val="0"/>
          <w:divBdr>
            <w:top w:val="none" w:sz="0" w:space="0" w:color="auto"/>
            <w:left w:val="none" w:sz="0" w:space="0" w:color="auto"/>
            <w:bottom w:val="none" w:sz="0" w:space="0" w:color="auto"/>
            <w:right w:val="none" w:sz="0" w:space="0" w:color="auto"/>
          </w:divBdr>
        </w:div>
        <w:div w:id="1278027594">
          <w:marLeft w:val="0"/>
          <w:marRight w:val="0"/>
          <w:marTop w:val="0"/>
          <w:marBottom w:val="0"/>
          <w:divBdr>
            <w:top w:val="none" w:sz="0" w:space="0" w:color="auto"/>
            <w:left w:val="none" w:sz="0" w:space="0" w:color="auto"/>
            <w:bottom w:val="none" w:sz="0" w:space="0" w:color="auto"/>
            <w:right w:val="none" w:sz="0" w:space="0" w:color="auto"/>
          </w:divBdr>
        </w:div>
        <w:div w:id="1251695076">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992679995">
      <w:bodyDiv w:val="1"/>
      <w:marLeft w:val="0"/>
      <w:marRight w:val="0"/>
      <w:marTop w:val="0"/>
      <w:marBottom w:val="0"/>
      <w:divBdr>
        <w:top w:val="none" w:sz="0" w:space="0" w:color="auto"/>
        <w:left w:val="none" w:sz="0" w:space="0" w:color="auto"/>
        <w:bottom w:val="none" w:sz="0" w:space="0" w:color="auto"/>
        <w:right w:val="none" w:sz="0" w:space="0" w:color="auto"/>
      </w:divBdr>
      <w:divsChild>
        <w:div w:id="718550801">
          <w:marLeft w:val="0"/>
          <w:marRight w:val="0"/>
          <w:marTop w:val="0"/>
          <w:marBottom w:val="0"/>
          <w:divBdr>
            <w:top w:val="none" w:sz="0" w:space="0" w:color="auto"/>
            <w:left w:val="none" w:sz="0" w:space="0" w:color="auto"/>
            <w:bottom w:val="none" w:sz="0" w:space="0" w:color="auto"/>
            <w:right w:val="none" w:sz="0" w:space="0" w:color="auto"/>
          </w:divBdr>
        </w:div>
        <w:div w:id="671641324">
          <w:marLeft w:val="0"/>
          <w:marRight w:val="0"/>
          <w:marTop w:val="0"/>
          <w:marBottom w:val="0"/>
          <w:divBdr>
            <w:top w:val="none" w:sz="0" w:space="0" w:color="auto"/>
            <w:left w:val="none" w:sz="0" w:space="0" w:color="auto"/>
            <w:bottom w:val="none" w:sz="0" w:space="0" w:color="auto"/>
            <w:right w:val="none" w:sz="0" w:space="0" w:color="auto"/>
          </w:divBdr>
        </w:div>
        <w:div w:id="55863620">
          <w:marLeft w:val="0"/>
          <w:marRight w:val="0"/>
          <w:marTop w:val="0"/>
          <w:marBottom w:val="0"/>
          <w:divBdr>
            <w:top w:val="none" w:sz="0" w:space="0" w:color="auto"/>
            <w:left w:val="none" w:sz="0" w:space="0" w:color="auto"/>
            <w:bottom w:val="none" w:sz="0" w:space="0" w:color="auto"/>
            <w:right w:val="none" w:sz="0" w:space="0" w:color="auto"/>
          </w:divBdr>
        </w:div>
        <w:div w:id="231933393">
          <w:marLeft w:val="0"/>
          <w:marRight w:val="0"/>
          <w:marTop w:val="0"/>
          <w:marBottom w:val="0"/>
          <w:divBdr>
            <w:top w:val="none" w:sz="0" w:space="0" w:color="auto"/>
            <w:left w:val="none" w:sz="0" w:space="0" w:color="auto"/>
            <w:bottom w:val="none" w:sz="0" w:space="0" w:color="auto"/>
            <w:right w:val="none" w:sz="0" w:space="0" w:color="auto"/>
          </w:divBdr>
        </w:div>
        <w:div w:id="467477567">
          <w:marLeft w:val="0"/>
          <w:marRight w:val="0"/>
          <w:marTop w:val="0"/>
          <w:marBottom w:val="0"/>
          <w:divBdr>
            <w:top w:val="none" w:sz="0" w:space="0" w:color="auto"/>
            <w:left w:val="none" w:sz="0" w:space="0" w:color="auto"/>
            <w:bottom w:val="none" w:sz="0" w:space="0" w:color="auto"/>
            <w:right w:val="none" w:sz="0" w:space="0" w:color="auto"/>
          </w:divBdr>
        </w:div>
        <w:div w:id="197476985">
          <w:marLeft w:val="0"/>
          <w:marRight w:val="0"/>
          <w:marTop w:val="0"/>
          <w:marBottom w:val="0"/>
          <w:divBdr>
            <w:top w:val="none" w:sz="0" w:space="0" w:color="auto"/>
            <w:left w:val="none" w:sz="0" w:space="0" w:color="auto"/>
            <w:bottom w:val="none" w:sz="0" w:space="0" w:color="auto"/>
            <w:right w:val="none" w:sz="0" w:space="0" w:color="auto"/>
          </w:divBdr>
        </w:div>
      </w:divsChild>
    </w:div>
    <w:div w:id="995496080">
      <w:bodyDiv w:val="1"/>
      <w:marLeft w:val="0"/>
      <w:marRight w:val="0"/>
      <w:marTop w:val="0"/>
      <w:marBottom w:val="0"/>
      <w:divBdr>
        <w:top w:val="none" w:sz="0" w:space="0" w:color="auto"/>
        <w:left w:val="none" w:sz="0" w:space="0" w:color="auto"/>
        <w:bottom w:val="none" w:sz="0" w:space="0" w:color="auto"/>
        <w:right w:val="none" w:sz="0" w:space="0" w:color="auto"/>
      </w:divBdr>
      <w:divsChild>
        <w:div w:id="1963026781">
          <w:marLeft w:val="0"/>
          <w:marRight w:val="0"/>
          <w:marTop w:val="0"/>
          <w:marBottom w:val="0"/>
          <w:divBdr>
            <w:top w:val="none" w:sz="0" w:space="0" w:color="auto"/>
            <w:left w:val="none" w:sz="0" w:space="0" w:color="auto"/>
            <w:bottom w:val="none" w:sz="0" w:space="0" w:color="auto"/>
            <w:right w:val="none" w:sz="0" w:space="0" w:color="auto"/>
          </w:divBdr>
        </w:div>
        <w:div w:id="931473254">
          <w:marLeft w:val="0"/>
          <w:marRight w:val="0"/>
          <w:marTop w:val="0"/>
          <w:marBottom w:val="0"/>
          <w:divBdr>
            <w:top w:val="none" w:sz="0" w:space="0" w:color="auto"/>
            <w:left w:val="none" w:sz="0" w:space="0" w:color="auto"/>
            <w:bottom w:val="none" w:sz="0" w:space="0" w:color="auto"/>
            <w:right w:val="none" w:sz="0" w:space="0" w:color="auto"/>
          </w:divBdr>
        </w:div>
        <w:div w:id="95102593">
          <w:marLeft w:val="0"/>
          <w:marRight w:val="0"/>
          <w:marTop w:val="0"/>
          <w:marBottom w:val="0"/>
          <w:divBdr>
            <w:top w:val="none" w:sz="0" w:space="0" w:color="auto"/>
            <w:left w:val="none" w:sz="0" w:space="0" w:color="auto"/>
            <w:bottom w:val="none" w:sz="0" w:space="0" w:color="auto"/>
            <w:right w:val="none" w:sz="0" w:space="0" w:color="auto"/>
          </w:divBdr>
        </w:div>
      </w:divsChild>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120342659">
      <w:bodyDiv w:val="1"/>
      <w:marLeft w:val="0"/>
      <w:marRight w:val="0"/>
      <w:marTop w:val="0"/>
      <w:marBottom w:val="0"/>
      <w:divBdr>
        <w:top w:val="none" w:sz="0" w:space="0" w:color="auto"/>
        <w:left w:val="none" w:sz="0" w:space="0" w:color="auto"/>
        <w:bottom w:val="none" w:sz="0" w:space="0" w:color="auto"/>
        <w:right w:val="none" w:sz="0" w:space="0" w:color="auto"/>
      </w:divBdr>
      <w:divsChild>
        <w:div w:id="1558859012">
          <w:marLeft w:val="0"/>
          <w:marRight w:val="0"/>
          <w:marTop w:val="0"/>
          <w:marBottom w:val="0"/>
          <w:divBdr>
            <w:top w:val="none" w:sz="0" w:space="0" w:color="auto"/>
            <w:left w:val="none" w:sz="0" w:space="0" w:color="auto"/>
            <w:bottom w:val="none" w:sz="0" w:space="0" w:color="auto"/>
            <w:right w:val="none" w:sz="0" w:space="0" w:color="auto"/>
          </w:divBdr>
        </w:div>
        <w:div w:id="848519724">
          <w:marLeft w:val="0"/>
          <w:marRight w:val="0"/>
          <w:marTop w:val="0"/>
          <w:marBottom w:val="0"/>
          <w:divBdr>
            <w:top w:val="none" w:sz="0" w:space="0" w:color="auto"/>
            <w:left w:val="none" w:sz="0" w:space="0" w:color="auto"/>
            <w:bottom w:val="none" w:sz="0" w:space="0" w:color="auto"/>
            <w:right w:val="none" w:sz="0" w:space="0" w:color="auto"/>
          </w:divBdr>
        </w:div>
        <w:div w:id="1561868899">
          <w:marLeft w:val="0"/>
          <w:marRight w:val="0"/>
          <w:marTop w:val="0"/>
          <w:marBottom w:val="0"/>
          <w:divBdr>
            <w:top w:val="none" w:sz="0" w:space="0" w:color="auto"/>
            <w:left w:val="none" w:sz="0" w:space="0" w:color="auto"/>
            <w:bottom w:val="none" w:sz="0" w:space="0" w:color="auto"/>
            <w:right w:val="none" w:sz="0" w:space="0" w:color="auto"/>
          </w:divBdr>
        </w:div>
        <w:div w:id="146437638">
          <w:marLeft w:val="0"/>
          <w:marRight w:val="0"/>
          <w:marTop w:val="0"/>
          <w:marBottom w:val="0"/>
          <w:divBdr>
            <w:top w:val="none" w:sz="0" w:space="0" w:color="auto"/>
            <w:left w:val="none" w:sz="0" w:space="0" w:color="auto"/>
            <w:bottom w:val="none" w:sz="0" w:space="0" w:color="auto"/>
            <w:right w:val="none" w:sz="0" w:space="0" w:color="auto"/>
          </w:divBdr>
        </w:div>
        <w:div w:id="1571771354">
          <w:marLeft w:val="0"/>
          <w:marRight w:val="0"/>
          <w:marTop w:val="0"/>
          <w:marBottom w:val="0"/>
          <w:divBdr>
            <w:top w:val="none" w:sz="0" w:space="0" w:color="auto"/>
            <w:left w:val="none" w:sz="0" w:space="0" w:color="auto"/>
            <w:bottom w:val="none" w:sz="0" w:space="0" w:color="auto"/>
            <w:right w:val="none" w:sz="0" w:space="0" w:color="auto"/>
          </w:divBdr>
        </w:div>
        <w:div w:id="1860006745">
          <w:marLeft w:val="0"/>
          <w:marRight w:val="0"/>
          <w:marTop w:val="0"/>
          <w:marBottom w:val="0"/>
          <w:divBdr>
            <w:top w:val="none" w:sz="0" w:space="0" w:color="auto"/>
            <w:left w:val="none" w:sz="0" w:space="0" w:color="auto"/>
            <w:bottom w:val="none" w:sz="0" w:space="0" w:color="auto"/>
            <w:right w:val="none" w:sz="0" w:space="0" w:color="auto"/>
          </w:divBdr>
        </w:div>
        <w:div w:id="1020475860">
          <w:marLeft w:val="0"/>
          <w:marRight w:val="0"/>
          <w:marTop w:val="0"/>
          <w:marBottom w:val="0"/>
          <w:divBdr>
            <w:top w:val="none" w:sz="0" w:space="0" w:color="auto"/>
            <w:left w:val="none" w:sz="0" w:space="0" w:color="auto"/>
            <w:bottom w:val="none" w:sz="0" w:space="0" w:color="auto"/>
            <w:right w:val="none" w:sz="0" w:space="0" w:color="auto"/>
          </w:divBdr>
        </w:div>
        <w:div w:id="71128885">
          <w:marLeft w:val="0"/>
          <w:marRight w:val="0"/>
          <w:marTop w:val="0"/>
          <w:marBottom w:val="0"/>
          <w:divBdr>
            <w:top w:val="none" w:sz="0" w:space="0" w:color="auto"/>
            <w:left w:val="none" w:sz="0" w:space="0" w:color="auto"/>
            <w:bottom w:val="none" w:sz="0" w:space="0" w:color="auto"/>
            <w:right w:val="none" w:sz="0" w:space="0" w:color="auto"/>
          </w:divBdr>
        </w:div>
        <w:div w:id="952977766">
          <w:marLeft w:val="0"/>
          <w:marRight w:val="0"/>
          <w:marTop w:val="0"/>
          <w:marBottom w:val="0"/>
          <w:divBdr>
            <w:top w:val="none" w:sz="0" w:space="0" w:color="auto"/>
            <w:left w:val="none" w:sz="0" w:space="0" w:color="auto"/>
            <w:bottom w:val="none" w:sz="0" w:space="0" w:color="auto"/>
            <w:right w:val="none" w:sz="0" w:space="0" w:color="auto"/>
          </w:divBdr>
        </w:div>
        <w:div w:id="1866751730">
          <w:marLeft w:val="0"/>
          <w:marRight w:val="0"/>
          <w:marTop w:val="0"/>
          <w:marBottom w:val="0"/>
          <w:divBdr>
            <w:top w:val="none" w:sz="0" w:space="0" w:color="auto"/>
            <w:left w:val="none" w:sz="0" w:space="0" w:color="auto"/>
            <w:bottom w:val="none" w:sz="0" w:space="0" w:color="auto"/>
            <w:right w:val="none" w:sz="0" w:space="0" w:color="auto"/>
          </w:divBdr>
        </w:div>
        <w:div w:id="215358241">
          <w:marLeft w:val="0"/>
          <w:marRight w:val="0"/>
          <w:marTop w:val="0"/>
          <w:marBottom w:val="0"/>
          <w:divBdr>
            <w:top w:val="none" w:sz="0" w:space="0" w:color="auto"/>
            <w:left w:val="none" w:sz="0" w:space="0" w:color="auto"/>
            <w:bottom w:val="none" w:sz="0" w:space="0" w:color="auto"/>
            <w:right w:val="none" w:sz="0" w:space="0" w:color="auto"/>
          </w:divBdr>
        </w:div>
        <w:div w:id="1484471855">
          <w:marLeft w:val="0"/>
          <w:marRight w:val="0"/>
          <w:marTop w:val="0"/>
          <w:marBottom w:val="0"/>
          <w:divBdr>
            <w:top w:val="none" w:sz="0" w:space="0" w:color="auto"/>
            <w:left w:val="none" w:sz="0" w:space="0" w:color="auto"/>
            <w:bottom w:val="none" w:sz="0" w:space="0" w:color="auto"/>
            <w:right w:val="none" w:sz="0" w:space="0" w:color="auto"/>
          </w:divBdr>
        </w:div>
        <w:div w:id="756293657">
          <w:marLeft w:val="0"/>
          <w:marRight w:val="0"/>
          <w:marTop w:val="0"/>
          <w:marBottom w:val="0"/>
          <w:divBdr>
            <w:top w:val="none" w:sz="0" w:space="0" w:color="auto"/>
            <w:left w:val="none" w:sz="0" w:space="0" w:color="auto"/>
            <w:bottom w:val="none" w:sz="0" w:space="0" w:color="auto"/>
            <w:right w:val="none" w:sz="0" w:space="0" w:color="auto"/>
          </w:divBdr>
        </w:div>
        <w:div w:id="2020228123">
          <w:marLeft w:val="0"/>
          <w:marRight w:val="0"/>
          <w:marTop w:val="0"/>
          <w:marBottom w:val="0"/>
          <w:divBdr>
            <w:top w:val="none" w:sz="0" w:space="0" w:color="auto"/>
            <w:left w:val="none" w:sz="0" w:space="0" w:color="auto"/>
            <w:bottom w:val="none" w:sz="0" w:space="0" w:color="auto"/>
            <w:right w:val="none" w:sz="0" w:space="0" w:color="auto"/>
          </w:divBdr>
        </w:div>
        <w:div w:id="1648047929">
          <w:marLeft w:val="0"/>
          <w:marRight w:val="0"/>
          <w:marTop w:val="0"/>
          <w:marBottom w:val="0"/>
          <w:divBdr>
            <w:top w:val="none" w:sz="0" w:space="0" w:color="auto"/>
            <w:left w:val="none" w:sz="0" w:space="0" w:color="auto"/>
            <w:bottom w:val="none" w:sz="0" w:space="0" w:color="auto"/>
            <w:right w:val="none" w:sz="0" w:space="0" w:color="auto"/>
          </w:divBdr>
        </w:div>
        <w:div w:id="711806219">
          <w:marLeft w:val="0"/>
          <w:marRight w:val="0"/>
          <w:marTop w:val="0"/>
          <w:marBottom w:val="0"/>
          <w:divBdr>
            <w:top w:val="none" w:sz="0" w:space="0" w:color="auto"/>
            <w:left w:val="none" w:sz="0" w:space="0" w:color="auto"/>
            <w:bottom w:val="none" w:sz="0" w:space="0" w:color="auto"/>
            <w:right w:val="none" w:sz="0" w:space="0" w:color="auto"/>
          </w:divBdr>
        </w:div>
        <w:div w:id="1190679548">
          <w:marLeft w:val="0"/>
          <w:marRight w:val="0"/>
          <w:marTop w:val="0"/>
          <w:marBottom w:val="0"/>
          <w:divBdr>
            <w:top w:val="none" w:sz="0" w:space="0" w:color="auto"/>
            <w:left w:val="none" w:sz="0" w:space="0" w:color="auto"/>
            <w:bottom w:val="none" w:sz="0" w:space="0" w:color="auto"/>
            <w:right w:val="none" w:sz="0" w:space="0" w:color="auto"/>
          </w:divBdr>
        </w:div>
        <w:div w:id="121534735">
          <w:marLeft w:val="0"/>
          <w:marRight w:val="0"/>
          <w:marTop w:val="0"/>
          <w:marBottom w:val="0"/>
          <w:divBdr>
            <w:top w:val="none" w:sz="0" w:space="0" w:color="auto"/>
            <w:left w:val="none" w:sz="0" w:space="0" w:color="auto"/>
            <w:bottom w:val="none" w:sz="0" w:space="0" w:color="auto"/>
            <w:right w:val="none" w:sz="0" w:space="0" w:color="auto"/>
          </w:divBdr>
        </w:div>
        <w:div w:id="1872450990">
          <w:marLeft w:val="0"/>
          <w:marRight w:val="0"/>
          <w:marTop w:val="0"/>
          <w:marBottom w:val="0"/>
          <w:divBdr>
            <w:top w:val="none" w:sz="0" w:space="0" w:color="auto"/>
            <w:left w:val="none" w:sz="0" w:space="0" w:color="auto"/>
            <w:bottom w:val="none" w:sz="0" w:space="0" w:color="auto"/>
            <w:right w:val="none" w:sz="0" w:space="0" w:color="auto"/>
          </w:divBdr>
        </w:div>
        <w:div w:id="654146345">
          <w:marLeft w:val="0"/>
          <w:marRight w:val="0"/>
          <w:marTop w:val="0"/>
          <w:marBottom w:val="0"/>
          <w:divBdr>
            <w:top w:val="none" w:sz="0" w:space="0" w:color="auto"/>
            <w:left w:val="none" w:sz="0" w:space="0" w:color="auto"/>
            <w:bottom w:val="none" w:sz="0" w:space="0" w:color="auto"/>
            <w:right w:val="none" w:sz="0" w:space="0" w:color="auto"/>
          </w:divBdr>
        </w:div>
        <w:div w:id="1931238021">
          <w:marLeft w:val="0"/>
          <w:marRight w:val="0"/>
          <w:marTop w:val="0"/>
          <w:marBottom w:val="0"/>
          <w:divBdr>
            <w:top w:val="none" w:sz="0" w:space="0" w:color="auto"/>
            <w:left w:val="none" w:sz="0" w:space="0" w:color="auto"/>
            <w:bottom w:val="none" w:sz="0" w:space="0" w:color="auto"/>
            <w:right w:val="none" w:sz="0" w:space="0" w:color="auto"/>
          </w:divBdr>
        </w:div>
        <w:div w:id="1182208550">
          <w:marLeft w:val="0"/>
          <w:marRight w:val="0"/>
          <w:marTop w:val="0"/>
          <w:marBottom w:val="0"/>
          <w:divBdr>
            <w:top w:val="none" w:sz="0" w:space="0" w:color="auto"/>
            <w:left w:val="none" w:sz="0" w:space="0" w:color="auto"/>
            <w:bottom w:val="none" w:sz="0" w:space="0" w:color="auto"/>
            <w:right w:val="none" w:sz="0" w:space="0" w:color="auto"/>
          </w:divBdr>
        </w:div>
      </w:divsChild>
    </w:div>
    <w:div w:id="1137188060">
      <w:bodyDiv w:val="1"/>
      <w:marLeft w:val="0"/>
      <w:marRight w:val="0"/>
      <w:marTop w:val="0"/>
      <w:marBottom w:val="0"/>
      <w:divBdr>
        <w:top w:val="none" w:sz="0" w:space="0" w:color="auto"/>
        <w:left w:val="none" w:sz="0" w:space="0" w:color="auto"/>
        <w:bottom w:val="none" w:sz="0" w:space="0" w:color="auto"/>
        <w:right w:val="none" w:sz="0" w:space="0" w:color="auto"/>
      </w:divBdr>
      <w:divsChild>
        <w:div w:id="246815630">
          <w:marLeft w:val="0"/>
          <w:marRight w:val="0"/>
          <w:marTop w:val="0"/>
          <w:marBottom w:val="0"/>
          <w:divBdr>
            <w:top w:val="none" w:sz="0" w:space="0" w:color="auto"/>
            <w:left w:val="none" w:sz="0" w:space="0" w:color="auto"/>
            <w:bottom w:val="none" w:sz="0" w:space="0" w:color="auto"/>
            <w:right w:val="none" w:sz="0" w:space="0" w:color="auto"/>
          </w:divBdr>
        </w:div>
        <w:div w:id="543448434">
          <w:marLeft w:val="0"/>
          <w:marRight w:val="0"/>
          <w:marTop w:val="0"/>
          <w:marBottom w:val="0"/>
          <w:divBdr>
            <w:top w:val="none" w:sz="0" w:space="0" w:color="auto"/>
            <w:left w:val="none" w:sz="0" w:space="0" w:color="auto"/>
            <w:bottom w:val="none" w:sz="0" w:space="0" w:color="auto"/>
            <w:right w:val="none" w:sz="0" w:space="0" w:color="auto"/>
          </w:divBdr>
        </w:div>
        <w:div w:id="2066447701">
          <w:marLeft w:val="0"/>
          <w:marRight w:val="0"/>
          <w:marTop w:val="0"/>
          <w:marBottom w:val="0"/>
          <w:divBdr>
            <w:top w:val="none" w:sz="0" w:space="0" w:color="auto"/>
            <w:left w:val="none" w:sz="0" w:space="0" w:color="auto"/>
            <w:bottom w:val="none" w:sz="0" w:space="0" w:color="auto"/>
            <w:right w:val="none" w:sz="0" w:space="0" w:color="auto"/>
          </w:divBdr>
        </w:div>
        <w:div w:id="1571840822">
          <w:marLeft w:val="0"/>
          <w:marRight w:val="0"/>
          <w:marTop w:val="0"/>
          <w:marBottom w:val="0"/>
          <w:divBdr>
            <w:top w:val="none" w:sz="0" w:space="0" w:color="auto"/>
            <w:left w:val="none" w:sz="0" w:space="0" w:color="auto"/>
            <w:bottom w:val="none" w:sz="0" w:space="0" w:color="auto"/>
            <w:right w:val="none" w:sz="0" w:space="0" w:color="auto"/>
          </w:divBdr>
        </w:div>
      </w:divsChild>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3637532">
      <w:bodyDiv w:val="1"/>
      <w:marLeft w:val="0"/>
      <w:marRight w:val="0"/>
      <w:marTop w:val="0"/>
      <w:marBottom w:val="0"/>
      <w:divBdr>
        <w:top w:val="none" w:sz="0" w:space="0" w:color="auto"/>
        <w:left w:val="none" w:sz="0" w:space="0" w:color="auto"/>
        <w:bottom w:val="none" w:sz="0" w:space="0" w:color="auto"/>
        <w:right w:val="none" w:sz="0" w:space="0" w:color="auto"/>
      </w:divBdr>
      <w:divsChild>
        <w:div w:id="457720316">
          <w:marLeft w:val="0"/>
          <w:marRight w:val="0"/>
          <w:marTop w:val="0"/>
          <w:marBottom w:val="0"/>
          <w:divBdr>
            <w:top w:val="none" w:sz="0" w:space="0" w:color="auto"/>
            <w:left w:val="none" w:sz="0" w:space="0" w:color="auto"/>
            <w:bottom w:val="none" w:sz="0" w:space="0" w:color="auto"/>
            <w:right w:val="none" w:sz="0" w:space="0" w:color="auto"/>
          </w:divBdr>
        </w:div>
        <w:div w:id="190266952">
          <w:marLeft w:val="0"/>
          <w:marRight w:val="0"/>
          <w:marTop w:val="0"/>
          <w:marBottom w:val="0"/>
          <w:divBdr>
            <w:top w:val="none" w:sz="0" w:space="0" w:color="auto"/>
            <w:left w:val="none" w:sz="0" w:space="0" w:color="auto"/>
            <w:bottom w:val="none" w:sz="0" w:space="0" w:color="auto"/>
            <w:right w:val="none" w:sz="0" w:space="0" w:color="auto"/>
          </w:divBdr>
        </w:div>
        <w:div w:id="1897618844">
          <w:marLeft w:val="0"/>
          <w:marRight w:val="0"/>
          <w:marTop w:val="0"/>
          <w:marBottom w:val="0"/>
          <w:divBdr>
            <w:top w:val="none" w:sz="0" w:space="0" w:color="auto"/>
            <w:left w:val="none" w:sz="0" w:space="0" w:color="auto"/>
            <w:bottom w:val="none" w:sz="0" w:space="0" w:color="auto"/>
            <w:right w:val="none" w:sz="0" w:space="0" w:color="auto"/>
          </w:divBdr>
        </w:div>
        <w:div w:id="980227670">
          <w:marLeft w:val="0"/>
          <w:marRight w:val="0"/>
          <w:marTop w:val="0"/>
          <w:marBottom w:val="0"/>
          <w:divBdr>
            <w:top w:val="none" w:sz="0" w:space="0" w:color="auto"/>
            <w:left w:val="none" w:sz="0" w:space="0" w:color="auto"/>
            <w:bottom w:val="none" w:sz="0" w:space="0" w:color="auto"/>
            <w:right w:val="none" w:sz="0" w:space="0" w:color="auto"/>
          </w:divBdr>
        </w:div>
        <w:div w:id="1731804573">
          <w:marLeft w:val="0"/>
          <w:marRight w:val="0"/>
          <w:marTop w:val="0"/>
          <w:marBottom w:val="0"/>
          <w:divBdr>
            <w:top w:val="none" w:sz="0" w:space="0" w:color="auto"/>
            <w:left w:val="none" w:sz="0" w:space="0" w:color="auto"/>
            <w:bottom w:val="none" w:sz="0" w:space="0" w:color="auto"/>
            <w:right w:val="none" w:sz="0" w:space="0" w:color="auto"/>
          </w:divBdr>
        </w:div>
      </w:divsChild>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56627596">
      <w:bodyDiv w:val="1"/>
      <w:marLeft w:val="0"/>
      <w:marRight w:val="0"/>
      <w:marTop w:val="0"/>
      <w:marBottom w:val="0"/>
      <w:divBdr>
        <w:top w:val="none" w:sz="0" w:space="0" w:color="auto"/>
        <w:left w:val="none" w:sz="0" w:space="0" w:color="auto"/>
        <w:bottom w:val="none" w:sz="0" w:space="0" w:color="auto"/>
        <w:right w:val="none" w:sz="0" w:space="0" w:color="auto"/>
      </w:divBdr>
      <w:divsChild>
        <w:div w:id="2057199236">
          <w:marLeft w:val="0"/>
          <w:marRight w:val="0"/>
          <w:marTop w:val="0"/>
          <w:marBottom w:val="0"/>
          <w:divBdr>
            <w:top w:val="none" w:sz="0" w:space="0" w:color="auto"/>
            <w:left w:val="none" w:sz="0" w:space="0" w:color="auto"/>
            <w:bottom w:val="none" w:sz="0" w:space="0" w:color="auto"/>
            <w:right w:val="none" w:sz="0" w:space="0" w:color="auto"/>
          </w:divBdr>
        </w:div>
        <w:div w:id="600259081">
          <w:marLeft w:val="0"/>
          <w:marRight w:val="0"/>
          <w:marTop w:val="0"/>
          <w:marBottom w:val="0"/>
          <w:divBdr>
            <w:top w:val="none" w:sz="0" w:space="0" w:color="auto"/>
            <w:left w:val="none" w:sz="0" w:space="0" w:color="auto"/>
            <w:bottom w:val="none" w:sz="0" w:space="0" w:color="auto"/>
            <w:right w:val="none" w:sz="0" w:space="0" w:color="auto"/>
          </w:divBdr>
        </w:div>
        <w:div w:id="212237762">
          <w:marLeft w:val="0"/>
          <w:marRight w:val="0"/>
          <w:marTop w:val="0"/>
          <w:marBottom w:val="0"/>
          <w:divBdr>
            <w:top w:val="none" w:sz="0" w:space="0" w:color="auto"/>
            <w:left w:val="none" w:sz="0" w:space="0" w:color="auto"/>
            <w:bottom w:val="none" w:sz="0" w:space="0" w:color="auto"/>
            <w:right w:val="none" w:sz="0" w:space="0" w:color="auto"/>
          </w:divBdr>
        </w:div>
        <w:div w:id="392578648">
          <w:marLeft w:val="0"/>
          <w:marRight w:val="0"/>
          <w:marTop w:val="0"/>
          <w:marBottom w:val="0"/>
          <w:divBdr>
            <w:top w:val="none" w:sz="0" w:space="0" w:color="auto"/>
            <w:left w:val="none" w:sz="0" w:space="0" w:color="auto"/>
            <w:bottom w:val="none" w:sz="0" w:space="0" w:color="auto"/>
            <w:right w:val="none" w:sz="0" w:space="0" w:color="auto"/>
          </w:divBdr>
        </w:div>
        <w:div w:id="1207912846">
          <w:marLeft w:val="0"/>
          <w:marRight w:val="0"/>
          <w:marTop w:val="0"/>
          <w:marBottom w:val="0"/>
          <w:divBdr>
            <w:top w:val="none" w:sz="0" w:space="0" w:color="auto"/>
            <w:left w:val="none" w:sz="0" w:space="0" w:color="auto"/>
            <w:bottom w:val="none" w:sz="0" w:space="0" w:color="auto"/>
            <w:right w:val="none" w:sz="0" w:space="0" w:color="auto"/>
          </w:divBdr>
        </w:div>
        <w:div w:id="1901598484">
          <w:marLeft w:val="0"/>
          <w:marRight w:val="0"/>
          <w:marTop w:val="0"/>
          <w:marBottom w:val="0"/>
          <w:divBdr>
            <w:top w:val="none" w:sz="0" w:space="0" w:color="auto"/>
            <w:left w:val="none" w:sz="0" w:space="0" w:color="auto"/>
            <w:bottom w:val="none" w:sz="0" w:space="0" w:color="auto"/>
            <w:right w:val="none" w:sz="0" w:space="0" w:color="auto"/>
          </w:divBdr>
        </w:div>
        <w:div w:id="1680161159">
          <w:marLeft w:val="0"/>
          <w:marRight w:val="0"/>
          <w:marTop w:val="0"/>
          <w:marBottom w:val="0"/>
          <w:divBdr>
            <w:top w:val="none" w:sz="0" w:space="0" w:color="auto"/>
            <w:left w:val="none" w:sz="0" w:space="0" w:color="auto"/>
            <w:bottom w:val="none" w:sz="0" w:space="0" w:color="auto"/>
            <w:right w:val="none" w:sz="0" w:space="0" w:color="auto"/>
          </w:divBdr>
        </w:div>
        <w:div w:id="26687178">
          <w:marLeft w:val="0"/>
          <w:marRight w:val="0"/>
          <w:marTop w:val="0"/>
          <w:marBottom w:val="0"/>
          <w:divBdr>
            <w:top w:val="none" w:sz="0" w:space="0" w:color="auto"/>
            <w:left w:val="none" w:sz="0" w:space="0" w:color="auto"/>
            <w:bottom w:val="none" w:sz="0" w:space="0" w:color="auto"/>
            <w:right w:val="none" w:sz="0" w:space="0" w:color="auto"/>
          </w:divBdr>
        </w:div>
        <w:div w:id="2034265734">
          <w:marLeft w:val="0"/>
          <w:marRight w:val="0"/>
          <w:marTop w:val="0"/>
          <w:marBottom w:val="0"/>
          <w:divBdr>
            <w:top w:val="none" w:sz="0" w:space="0" w:color="auto"/>
            <w:left w:val="none" w:sz="0" w:space="0" w:color="auto"/>
            <w:bottom w:val="none" w:sz="0" w:space="0" w:color="auto"/>
            <w:right w:val="none" w:sz="0" w:space="0" w:color="auto"/>
          </w:divBdr>
        </w:div>
        <w:div w:id="1179386555">
          <w:marLeft w:val="0"/>
          <w:marRight w:val="0"/>
          <w:marTop w:val="0"/>
          <w:marBottom w:val="0"/>
          <w:divBdr>
            <w:top w:val="none" w:sz="0" w:space="0" w:color="auto"/>
            <w:left w:val="none" w:sz="0" w:space="0" w:color="auto"/>
            <w:bottom w:val="none" w:sz="0" w:space="0" w:color="auto"/>
            <w:right w:val="none" w:sz="0" w:space="0" w:color="auto"/>
          </w:divBdr>
        </w:div>
        <w:div w:id="1524633127">
          <w:marLeft w:val="0"/>
          <w:marRight w:val="0"/>
          <w:marTop w:val="0"/>
          <w:marBottom w:val="0"/>
          <w:divBdr>
            <w:top w:val="none" w:sz="0" w:space="0" w:color="auto"/>
            <w:left w:val="none" w:sz="0" w:space="0" w:color="auto"/>
            <w:bottom w:val="none" w:sz="0" w:space="0" w:color="auto"/>
            <w:right w:val="none" w:sz="0" w:space="0" w:color="auto"/>
          </w:divBdr>
        </w:div>
        <w:div w:id="102194500">
          <w:marLeft w:val="0"/>
          <w:marRight w:val="0"/>
          <w:marTop w:val="0"/>
          <w:marBottom w:val="0"/>
          <w:divBdr>
            <w:top w:val="none" w:sz="0" w:space="0" w:color="auto"/>
            <w:left w:val="none" w:sz="0" w:space="0" w:color="auto"/>
            <w:bottom w:val="none" w:sz="0" w:space="0" w:color="auto"/>
            <w:right w:val="none" w:sz="0" w:space="0" w:color="auto"/>
          </w:divBdr>
        </w:div>
        <w:div w:id="420104032">
          <w:marLeft w:val="0"/>
          <w:marRight w:val="0"/>
          <w:marTop w:val="0"/>
          <w:marBottom w:val="0"/>
          <w:divBdr>
            <w:top w:val="none" w:sz="0" w:space="0" w:color="auto"/>
            <w:left w:val="none" w:sz="0" w:space="0" w:color="auto"/>
            <w:bottom w:val="none" w:sz="0" w:space="0" w:color="auto"/>
            <w:right w:val="none" w:sz="0" w:space="0" w:color="auto"/>
          </w:divBdr>
        </w:div>
        <w:div w:id="1468015777">
          <w:marLeft w:val="0"/>
          <w:marRight w:val="0"/>
          <w:marTop w:val="0"/>
          <w:marBottom w:val="0"/>
          <w:divBdr>
            <w:top w:val="none" w:sz="0" w:space="0" w:color="auto"/>
            <w:left w:val="none" w:sz="0" w:space="0" w:color="auto"/>
            <w:bottom w:val="none" w:sz="0" w:space="0" w:color="auto"/>
            <w:right w:val="none" w:sz="0" w:space="0" w:color="auto"/>
          </w:divBdr>
        </w:div>
        <w:div w:id="1361082293">
          <w:marLeft w:val="0"/>
          <w:marRight w:val="0"/>
          <w:marTop w:val="0"/>
          <w:marBottom w:val="0"/>
          <w:divBdr>
            <w:top w:val="none" w:sz="0" w:space="0" w:color="auto"/>
            <w:left w:val="none" w:sz="0" w:space="0" w:color="auto"/>
            <w:bottom w:val="none" w:sz="0" w:space="0" w:color="auto"/>
            <w:right w:val="none" w:sz="0" w:space="0" w:color="auto"/>
          </w:divBdr>
        </w:div>
        <w:div w:id="1968466268">
          <w:marLeft w:val="0"/>
          <w:marRight w:val="0"/>
          <w:marTop w:val="0"/>
          <w:marBottom w:val="0"/>
          <w:divBdr>
            <w:top w:val="none" w:sz="0" w:space="0" w:color="auto"/>
            <w:left w:val="none" w:sz="0" w:space="0" w:color="auto"/>
            <w:bottom w:val="none" w:sz="0" w:space="0" w:color="auto"/>
            <w:right w:val="none" w:sz="0" w:space="0" w:color="auto"/>
          </w:divBdr>
        </w:div>
        <w:div w:id="300115789">
          <w:marLeft w:val="0"/>
          <w:marRight w:val="0"/>
          <w:marTop w:val="0"/>
          <w:marBottom w:val="0"/>
          <w:divBdr>
            <w:top w:val="none" w:sz="0" w:space="0" w:color="auto"/>
            <w:left w:val="none" w:sz="0" w:space="0" w:color="auto"/>
            <w:bottom w:val="none" w:sz="0" w:space="0" w:color="auto"/>
            <w:right w:val="none" w:sz="0" w:space="0" w:color="auto"/>
          </w:divBdr>
        </w:div>
        <w:div w:id="342125157">
          <w:marLeft w:val="0"/>
          <w:marRight w:val="0"/>
          <w:marTop w:val="0"/>
          <w:marBottom w:val="0"/>
          <w:divBdr>
            <w:top w:val="none" w:sz="0" w:space="0" w:color="auto"/>
            <w:left w:val="none" w:sz="0" w:space="0" w:color="auto"/>
            <w:bottom w:val="none" w:sz="0" w:space="0" w:color="auto"/>
            <w:right w:val="none" w:sz="0" w:space="0" w:color="auto"/>
          </w:divBdr>
        </w:div>
        <w:div w:id="1406950102">
          <w:marLeft w:val="0"/>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863014497">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4">
          <w:marLeft w:val="0"/>
          <w:marRight w:val="0"/>
          <w:marTop w:val="0"/>
          <w:marBottom w:val="0"/>
          <w:divBdr>
            <w:top w:val="none" w:sz="0" w:space="0" w:color="auto"/>
            <w:left w:val="none" w:sz="0" w:space="0" w:color="auto"/>
            <w:bottom w:val="none" w:sz="0" w:space="0" w:color="auto"/>
            <w:right w:val="none" w:sz="0" w:space="0" w:color="auto"/>
          </w:divBdr>
        </w:div>
        <w:div w:id="554006955">
          <w:marLeft w:val="0"/>
          <w:marRight w:val="0"/>
          <w:marTop w:val="0"/>
          <w:marBottom w:val="0"/>
          <w:divBdr>
            <w:top w:val="none" w:sz="0" w:space="0" w:color="auto"/>
            <w:left w:val="none" w:sz="0" w:space="0" w:color="auto"/>
            <w:bottom w:val="none" w:sz="0" w:space="0" w:color="auto"/>
            <w:right w:val="none" w:sz="0" w:space="0" w:color="auto"/>
          </w:divBdr>
        </w:div>
        <w:div w:id="1387534545">
          <w:marLeft w:val="0"/>
          <w:marRight w:val="0"/>
          <w:marTop w:val="0"/>
          <w:marBottom w:val="0"/>
          <w:divBdr>
            <w:top w:val="none" w:sz="0" w:space="0" w:color="auto"/>
            <w:left w:val="none" w:sz="0" w:space="0" w:color="auto"/>
            <w:bottom w:val="none" w:sz="0" w:space="0" w:color="auto"/>
            <w:right w:val="none" w:sz="0" w:space="0" w:color="auto"/>
          </w:divBdr>
        </w:div>
        <w:div w:id="178588436">
          <w:marLeft w:val="0"/>
          <w:marRight w:val="0"/>
          <w:marTop w:val="0"/>
          <w:marBottom w:val="0"/>
          <w:divBdr>
            <w:top w:val="none" w:sz="0" w:space="0" w:color="auto"/>
            <w:left w:val="none" w:sz="0" w:space="0" w:color="auto"/>
            <w:bottom w:val="none" w:sz="0" w:space="0" w:color="auto"/>
            <w:right w:val="none" w:sz="0" w:space="0" w:color="auto"/>
          </w:divBdr>
        </w:div>
        <w:div w:id="2101486531">
          <w:marLeft w:val="0"/>
          <w:marRight w:val="0"/>
          <w:marTop w:val="0"/>
          <w:marBottom w:val="0"/>
          <w:divBdr>
            <w:top w:val="none" w:sz="0" w:space="0" w:color="auto"/>
            <w:left w:val="none" w:sz="0" w:space="0" w:color="auto"/>
            <w:bottom w:val="none" w:sz="0" w:space="0" w:color="auto"/>
            <w:right w:val="none" w:sz="0" w:space="0" w:color="auto"/>
          </w:divBdr>
        </w:div>
        <w:div w:id="262961673">
          <w:marLeft w:val="0"/>
          <w:marRight w:val="0"/>
          <w:marTop w:val="0"/>
          <w:marBottom w:val="0"/>
          <w:divBdr>
            <w:top w:val="none" w:sz="0" w:space="0" w:color="auto"/>
            <w:left w:val="none" w:sz="0" w:space="0" w:color="auto"/>
            <w:bottom w:val="none" w:sz="0" w:space="0" w:color="auto"/>
            <w:right w:val="none" w:sz="0" w:space="0" w:color="auto"/>
          </w:divBdr>
        </w:div>
        <w:div w:id="1377583981">
          <w:marLeft w:val="0"/>
          <w:marRight w:val="0"/>
          <w:marTop w:val="0"/>
          <w:marBottom w:val="0"/>
          <w:divBdr>
            <w:top w:val="none" w:sz="0" w:space="0" w:color="auto"/>
            <w:left w:val="none" w:sz="0" w:space="0" w:color="auto"/>
            <w:bottom w:val="none" w:sz="0" w:space="0" w:color="auto"/>
            <w:right w:val="none" w:sz="0" w:space="0" w:color="auto"/>
          </w:divBdr>
        </w:div>
        <w:div w:id="1408304108">
          <w:marLeft w:val="0"/>
          <w:marRight w:val="0"/>
          <w:marTop w:val="0"/>
          <w:marBottom w:val="0"/>
          <w:divBdr>
            <w:top w:val="none" w:sz="0" w:space="0" w:color="auto"/>
            <w:left w:val="none" w:sz="0" w:space="0" w:color="auto"/>
            <w:bottom w:val="none" w:sz="0" w:space="0" w:color="auto"/>
            <w:right w:val="none" w:sz="0" w:space="0" w:color="auto"/>
          </w:divBdr>
        </w:div>
      </w:divsChild>
    </w:div>
    <w:div w:id="1876427099">
      <w:bodyDiv w:val="1"/>
      <w:marLeft w:val="0"/>
      <w:marRight w:val="0"/>
      <w:marTop w:val="0"/>
      <w:marBottom w:val="0"/>
      <w:divBdr>
        <w:top w:val="none" w:sz="0" w:space="0" w:color="auto"/>
        <w:left w:val="none" w:sz="0" w:space="0" w:color="auto"/>
        <w:bottom w:val="none" w:sz="0" w:space="0" w:color="auto"/>
        <w:right w:val="none" w:sz="0" w:space="0" w:color="auto"/>
      </w:divBdr>
      <w:divsChild>
        <w:div w:id="833372575">
          <w:marLeft w:val="0"/>
          <w:marRight w:val="0"/>
          <w:marTop w:val="0"/>
          <w:marBottom w:val="0"/>
          <w:divBdr>
            <w:top w:val="none" w:sz="0" w:space="0" w:color="auto"/>
            <w:left w:val="none" w:sz="0" w:space="0" w:color="auto"/>
            <w:bottom w:val="none" w:sz="0" w:space="0" w:color="auto"/>
            <w:right w:val="none" w:sz="0" w:space="0" w:color="auto"/>
          </w:divBdr>
        </w:div>
        <w:div w:id="244414031">
          <w:marLeft w:val="0"/>
          <w:marRight w:val="0"/>
          <w:marTop w:val="0"/>
          <w:marBottom w:val="0"/>
          <w:divBdr>
            <w:top w:val="none" w:sz="0" w:space="0" w:color="auto"/>
            <w:left w:val="none" w:sz="0" w:space="0" w:color="auto"/>
            <w:bottom w:val="none" w:sz="0" w:space="0" w:color="auto"/>
            <w:right w:val="none" w:sz="0" w:space="0" w:color="auto"/>
          </w:divBdr>
        </w:div>
        <w:div w:id="1296176368">
          <w:marLeft w:val="0"/>
          <w:marRight w:val="0"/>
          <w:marTop w:val="0"/>
          <w:marBottom w:val="0"/>
          <w:divBdr>
            <w:top w:val="none" w:sz="0" w:space="0" w:color="auto"/>
            <w:left w:val="none" w:sz="0" w:space="0" w:color="auto"/>
            <w:bottom w:val="none" w:sz="0" w:space="0" w:color="auto"/>
            <w:right w:val="none" w:sz="0" w:space="0" w:color="auto"/>
          </w:divBdr>
        </w:div>
        <w:div w:id="1364554900">
          <w:marLeft w:val="0"/>
          <w:marRight w:val="0"/>
          <w:marTop w:val="0"/>
          <w:marBottom w:val="0"/>
          <w:divBdr>
            <w:top w:val="none" w:sz="0" w:space="0" w:color="auto"/>
            <w:left w:val="none" w:sz="0" w:space="0" w:color="auto"/>
            <w:bottom w:val="none" w:sz="0" w:space="0" w:color="auto"/>
            <w:right w:val="none" w:sz="0" w:space="0" w:color="auto"/>
          </w:divBdr>
        </w:div>
        <w:div w:id="2111464745">
          <w:marLeft w:val="0"/>
          <w:marRight w:val="0"/>
          <w:marTop w:val="0"/>
          <w:marBottom w:val="0"/>
          <w:divBdr>
            <w:top w:val="none" w:sz="0" w:space="0" w:color="auto"/>
            <w:left w:val="none" w:sz="0" w:space="0" w:color="auto"/>
            <w:bottom w:val="none" w:sz="0" w:space="0" w:color="auto"/>
            <w:right w:val="none" w:sz="0" w:space="0" w:color="auto"/>
          </w:divBdr>
        </w:div>
        <w:div w:id="1892691336">
          <w:marLeft w:val="0"/>
          <w:marRight w:val="0"/>
          <w:marTop w:val="0"/>
          <w:marBottom w:val="0"/>
          <w:divBdr>
            <w:top w:val="none" w:sz="0" w:space="0" w:color="auto"/>
            <w:left w:val="none" w:sz="0" w:space="0" w:color="auto"/>
            <w:bottom w:val="none" w:sz="0" w:space="0" w:color="auto"/>
            <w:right w:val="none" w:sz="0" w:space="0" w:color="auto"/>
          </w:divBdr>
        </w:div>
        <w:div w:id="1643388596">
          <w:marLeft w:val="0"/>
          <w:marRight w:val="0"/>
          <w:marTop w:val="0"/>
          <w:marBottom w:val="0"/>
          <w:divBdr>
            <w:top w:val="none" w:sz="0" w:space="0" w:color="auto"/>
            <w:left w:val="none" w:sz="0" w:space="0" w:color="auto"/>
            <w:bottom w:val="none" w:sz="0" w:space="0" w:color="auto"/>
            <w:right w:val="none" w:sz="0" w:space="0" w:color="auto"/>
          </w:divBdr>
        </w:div>
      </w:divsChild>
    </w:div>
    <w:div w:id="1980719897">
      <w:bodyDiv w:val="1"/>
      <w:marLeft w:val="0"/>
      <w:marRight w:val="0"/>
      <w:marTop w:val="0"/>
      <w:marBottom w:val="0"/>
      <w:divBdr>
        <w:top w:val="none" w:sz="0" w:space="0" w:color="auto"/>
        <w:left w:val="none" w:sz="0" w:space="0" w:color="auto"/>
        <w:bottom w:val="none" w:sz="0" w:space="0" w:color="auto"/>
        <w:right w:val="none" w:sz="0" w:space="0" w:color="auto"/>
      </w:divBdr>
      <w:divsChild>
        <w:div w:id="1419598552">
          <w:marLeft w:val="0"/>
          <w:marRight w:val="0"/>
          <w:marTop w:val="0"/>
          <w:marBottom w:val="0"/>
          <w:divBdr>
            <w:top w:val="none" w:sz="0" w:space="0" w:color="auto"/>
            <w:left w:val="none" w:sz="0" w:space="0" w:color="auto"/>
            <w:bottom w:val="none" w:sz="0" w:space="0" w:color="auto"/>
            <w:right w:val="none" w:sz="0" w:space="0" w:color="auto"/>
          </w:divBdr>
        </w:div>
        <w:div w:id="925116440">
          <w:marLeft w:val="0"/>
          <w:marRight w:val="0"/>
          <w:marTop w:val="0"/>
          <w:marBottom w:val="0"/>
          <w:divBdr>
            <w:top w:val="none" w:sz="0" w:space="0" w:color="auto"/>
            <w:left w:val="none" w:sz="0" w:space="0" w:color="auto"/>
            <w:bottom w:val="none" w:sz="0" w:space="0" w:color="auto"/>
            <w:right w:val="none" w:sz="0" w:space="0" w:color="auto"/>
          </w:divBdr>
        </w:div>
        <w:div w:id="1166020358">
          <w:marLeft w:val="0"/>
          <w:marRight w:val="0"/>
          <w:marTop w:val="0"/>
          <w:marBottom w:val="0"/>
          <w:divBdr>
            <w:top w:val="none" w:sz="0" w:space="0" w:color="auto"/>
            <w:left w:val="none" w:sz="0" w:space="0" w:color="auto"/>
            <w:bottom w:val="none" w:sz="0" w:space="0" w:color="auto"/>
            <w:right w:val="none" w:sz="0" w:space="0" w:color="auto"/>
          </w:divBdr>
        </w:div>
      </w:divsChild>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121993116">
      <w:bodyDiv w:val="1"/>
      <w:marLeft w:val="0"/>
      <w:marRight w:val="0"/>
      <w:marTop w:val="0"/>
      <w:marBottom w:val="0"/>
      <w:divBdr>
        <w:top w:val="none" w:sz="0" w:space="0" w:color="auto"/>
        <w:left w:val="none" w:sz="0" w:space="0" w:color="auto"/>
        <w:bottom w:val="none" w:sz="0" w:space="0" w:color="auto"/>
        <w:right w:val="none" w:sz="0" w:space="0" w:color="auto"/>
      </w:divBdr>
      <w:divsChild>
        <w:div w:id="626735725">
          <w:marLeft w:val="0"/>
          <w:marRight w:val="0"/>
          <w:marTop w:val="0"/>
          <w:marBottom w:val="0"/>
          <w:divBdr>
            <w:top w:val="none" w:sz="0" w:space="0" w:color="auto"/>
            <w:left w:val="none" w:sz="0" w:space="0" w:color="auto"/>
            <w:bottom w:val="none" w:sz="0" w:space="0" w:color="auto"/>
            <w:right w:val="none" w:sz="0" w:space="0" w:color="auto"/>
          </w:divBdr>
        </w:div>
        <w:div w:id="2026324649">
          <w:marLeft w:val="0"/>
          <w:marRight w:val="0"/>
          <w:marTop w:val="0"/>
          <w:marBottom w:val="0"/>
          <w:divBdr>
            <w:top w:val="none" w:sz="0" w:space="0" w:color="auto"/>
            <w:left w:val="none" w:sz="0" w:space="0" w:color="auto"/>
            <w:bottom w:val="none" w:sz="0" w:space="0" w:color="auto"/>
            <w:right w:val="none" w:sz="0" w:space="0" w:color="auto"/>
          </w:divBdr>
        </w:div>
        <w:div w:id="1635988040">
          <w:marLeft w:val="0"/>
          <w:marRight w:val="0"/>
          <w:marTop w:val="0"/>
          <w:marBottom w:val="0"/>
          <w:divBdr>
            <w:top w:val="none" w:sz="0" w:space="0" w:color="auto"/>
            <w:left w:val="none" w:sz="0" w:space="0" w:color="auto"/>
            <w:bottom w:val="none" w:sz="0" w:space="0" w:color="auto"/>
            <w:right w:val="none" w:sz="0" w:space="0" w:color="auto"/>
          </w:divBdr>
        </w:div>
        <w:div w:id="66078826">
          <w:marLeft w:val="0"/>
          <w:marRight w:val="0"/>
          <w:marTop w:val="0"/>
          <w:marBottom w:val="0"/>
          <w:divBdr>
            <w:top w:val="none" w:sz="0" w:space="0" w:color="auto"/>
            <w:left w:val="none" w:sz="0" w:space="0" w:color="auto"/>
            <w:bottom w:val="none" w:sz="0" w:space="0" w:color="auto"/>
            <w:right w:val="none" w:sz="0" w:space="0" w:color="auto"/>
          </w:divBdr>
        </w:div>
        <w:div w:id="923997826">
          <w:marLeft w:val="0"/>
          <w:marRight w:val="0"/>
          <w:marTop w:val="0"/>
          <w:marBottom w:val="0"/>
          <w:divBdr>
            <w:top w:val="none" w:sz="0" w:space="0" w:color="auto"/>
            <w:left w:val="none" w:sz="0" w:space="0" w:color="auto"/>
            <w:bottom w:val="none" w:sz="0" w:space="0" w:color="auto"/>
            <w:right w:val="none" w:sz="0" w:space="0" w:color="auto"/>
          </w:divBdr>
        </w:div>
        <w:div w:id="321080985">
          <w:marLeft w:val="0"/>
          <w:marRight w:val="0"/>
          <w:marTop w:val="0"/>
          <w:marBottom w:val="0"/>
          <w:divBdr>
            <w:top w:val="none" w:sz="0" w:space="0" w:color="auto"/>
            <w:left w:val="none" w:sz="0" w:space="0" w:color="auto"/>
            <w:bottom w:val="none" w:sz="0" w:space="0" w:color="auto"/>
            <w:right w:val="none" w:sz="0" w:space="0" w:color="auto"/>
          </w:divBdr>
        </w:div>
        <w:div w:id="1736393107">
          <w:marLeft w:val="0"/>
          <w:marRight w:val="0"/>
          <w:marTop w:val="0"/>
          <w:marBottom w:val="0"/>
          <w:divBdr>
            <w:top w:val="none" w:sz="0" w:space="0" w:color="auto"/>
            <w:left w:val="none" w:sz="0" w:space="0" w:color="auto"/>
            <w:bottom w:val="none" w:sz="0" w:space="0" w:color="auto"/>
            <w:right w:val="none" w:sz="0" w:space="0" w:color="auto"/>
          </w:divBdr>
        </w:div>
        <w:div w:id="1075856136">
          <w:marLeft w:val="0"/>
          <w:marRight w:val="0"/>
          <w:marTop w:val="0"/>
          <w:marBottom w:val="0"/>
          <w:divBdr>
            <w:top w:val="none" w:sz="0" w:space="0" w:color="auto"/>
            <w:left w:val="none" w:sz="0" w:space="0" w:color="auto"/>
            <w:bottom w:val="none" w:sz="0" w:space="0" w:color="auto"/>
            <w:right w:val="none" w:sz="0" w:space="0" w:color="auto"/>
          </w:divBdr>
        </w:div>
        <w:div w:id="758984656">
          <w:marLeft w:val="0"/>
          <w:marRight w:val="0"/>
          <w:marTop w:val="0"/>
          <w:marBottom w:val="0"/>
          <w:divBdr>
            <w:top w:val="none" w:sz="0" w:space="0" w:color="auto"/>
            <w:left w:val="none" w:sz="0" w:space="0" w:color="auto"/>
            <w:bottom w:val="none" w:sz="0" w:space="0" w:color="auto"/>
            <w:right w:val="none" w:sz="0" w:space="0" w:color="auto"/>
          </w:divBdr>
        </w:div>
        <w:div w:id="1465391824">
          <w:marLeft w:val="0"/>
          <w:marRight w:val="0"/>
          <w:marTop w:val="0"/>
          <w:marBottom w:val="0"/>
          <w:divBdr>
            <w:top w:val="none" w:sz="0" w:space="0" w:color="auto"/>
            <w:left w:val="none" w:sz="0" w:space="0" w:color="auto"/>
            <w:bottom w:val="none" w:sz="0" w:space="0" w:color="auto"/>
            <w:right w:val="none" w:sz="0" w:space="0" w:color="auto"/>
          </w:divBdr>
        </w:div>
        <w:div w:id="493496448">
          <w:marLeft w:val="0"/>
          <w:marRight w:val="0"/>
          <w:marTop w:val="0"/>
          <w:marBottom w:val="0"/>
          <w:divBdr>
            <w:top w:val="none" w:sz="0" w:space="0" w:color="auto"/>
            <w:left w:val="none" w:sz="0" w:space="0" w:color="auto"/>
            <w:bottom w:val="none" w:sz="0" w:space="0" w:color="auto"/>
            <w:right w:val="none" w:sz="0" w:space="0" w:color="auto"/>
          </w:divBdr>
        </w:div>
        <w:div w:id="1491209558">
          <w:marLeft w:val="0"/>
          <w:marRight w:val="0"/>
          <w:marTop w:val="0"/>
          <w:marBottom w:val="0"/>
          <w:divBdr>
            <w:top w:val="none" w:sz="0" w:space="0" w:color="auto"/>
            <w:left w:val="none" w:sz="0" w:space="0" w:color="auto"/>
            <w:bottom w:val="none" w:sz="0" w:space="0" w:color="auto"/>
            <w:right w:val="none" w:sz="0" w:space="0" w:color="auto"/>
          </w:divBdr>
        </w:div>
        <w:div w:id="542599589">
          <w:marLeft w:val="0"/>
          <w:marRight w:val="0"/>
          <w:marTop w:val="0"/>
          <w:marBottom w:val="0"/>
          <w:divBdr>
            <w:top w:val="none" w:sz="0" w:space="0" w:color="auto"/>
            <w:left w:val="none" w:sz="0" w:space="0" w:color="auto"/>
            <w:bottom w:val="none" w:sz="0" w:space="0" w:color="auto"/>
            <w:right w:val="none" w:sz="0" w:space="0" w:color="auto"/>
          </w:divBdr>
        </w:div>
        <w:div w:id="154806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up@wup-rzeszow.pl" TargetMode="External"/><Relationship Id="rId18" Type="http://schemas.openxmlformats.org/officeDocument/2006/relationships/hyperlink" Target="https://lsi.wup-rzeszow.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po.podkarpackie.pl" TargetMode="External"/><Relationship Id="rId7" Type="http://schemas.openxmlformats.org/officeDocument/2006/relationships/webSettings" Target="webSettings.xml"/><Relationship Id="rId12" Type="http://schemas.openxmlformats.org/officeDocument/2006/relationships/hyperlink" Target="http://www.funduszeeuropejskie.gov.pl" TargetMode="External"/><Relationship Id="rId17" Type="http://schemas.openxmlformats.org/officeDocument/2006/relationships/hyperlink" Target="https://lsi.wup-rzeszow.pl/" TargetMode="External"/><Relationship Id="rId25" Type="http://schemas.openxmlformats.org/officeDocument/2006/relationships/hyperlink" Target="http://www.rpo.podkarpackie.pl" TargetMode="Externa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http://www.funduszeeuropejskie.gov.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si.wup-rzeszow.pl/" TargetMode="External"/><Relationship Id="rId24" Type="http://schemas.openxmlformats.org/officeDocument/2006/relationships/hyperlink" Target="http://www.funduszeeuropejskie.gov.pl"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rpo.podkarpackie.pl" TargetMode="External"/><Relationship Id="rId10" Type="http://schemas.openxmlformats.org/officeDocument/2006/relationships/image" Target="media/image1.png"/><Relationship Id="rId19" Type="http://schemas.openxmlformats.org/officeDocument/2006/relationships/hyperlink" Target="https://lsi.wup-rzeszow.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www.rpo.podkarpackie.pl" TargetMode="External"/><Relationship Id="rId27"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www.pfron.org.pl" TargetMode="External"/><Relationship Id="rId1"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FD39-C8A6-4C96-9978-3308556DB662}">
  <ds:schemaRefs>
    <ds:schemaRef ds:uri="http://schemas.openxmlformats.org/officeDocument/2006/bibliography"/>
  </ds:schemaRefs>
</ds:datastoreItem>
</file>

<file path=customXml/itemProps2.xml><?xml version="1.0" encoding="utf-8"?>
<ds:datastoreItem xmlns:ds="http://schemas.openxmlformats.org/officeDocument/2006/customXml" ds:itemID="{1C82EF7C-FF97-4C6B-9178-D8A6DFA8121E}">
  <ds:schemaRefs>
    <ds:schemaRef ds:uri="http://schemas.openxmlformats.org/officeDocument/2006/bibliography"/>
  </ds:schemaRefs>
</ds:datastoreItem>
</file>

<file path=customXml/itemProps3.xml><?xml version="1.0" encoding="utf-8"?>
<ds:datastoreItem xmlns:ds="http://schemas.openxmlformats.org/officeDocument/2006/customXml" ds:itemID="{684A652C-698E-49C2-8CB1-F427B26E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75</Pages>
  <Words>28787</Words>
  <Characters>172722</Characters>
  <Application>Microsoft Office Word</Application>
  <DocSecurity>0</DocSecurity>
  <Lines>1439</Lines>
  <Paragraphs>402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201107</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Marta Kozik</cp:lastModifiedBy>
  <cp:revision>7</cp:revision>
  <cp:lastPrinted>2017-07-26T10:10:00Z</cp:lastPrinted>
  <dcterms:created xsi:type="dcterms:W3CDTF">2017-07-31T07:35:00Z</dcterms:created>
  <dcterms:modified xsi:type="dcterms:W3CDTF">2017-08-01T06:30:00Z</dcterms:modified>
</cp:coreProperties>
</file>