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48" w:rsidRDefault="00FA027C" w:rsidP="00FA027C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7365"/>
            <wp:effectExtent l="0" t="0" r="0" b="6985"/>
            <wp:docPr id="2" name="Obraz 2" descr="Pasek logotypów: Fundusze Europejskie Program Regionalny, Podkarpackie, 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RR_3_logoty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79" w:rsidRPr="00E620FD" w:rsidRDefault="00330179" w:rsidP="00FA027C">
      <w:pPr>
        <w:rPr>
          <w:rFonts w:cs="Arial"/>
          <w:sz w:val="24"/>
          <w:szCs w:val="24"/>
        </w:rPr>
      </w:pPr>
    </w:p>
    <w:p w:rsidR="00330179" w:rsidRDefault="00330179" w:rsidP="00FA027C">
      <w:pPr>
        <w:rPr>
          <w:rFonts w:cs="Arial"/>
          <w:sz w:val="24"/>
          <w:szCs w:val="24"/>
        </w:rPr>
      </w:pPr>
      <w:r w:rsidRPr="00290B87">
        <w:rPr>
          <w:rFonts w:cs="Arial"/>
          <w:b/>
          <w:sz w:val="24"/>
          <w:szCs w:val="24"/>
        </w:rPr>
        <w:t>Informacja dotycząca projektów realizowanych na obszarach ROF i miast subregionalnych</w:t>
      </w:r>
      <w:r w:rsidR="00AC3048">
        <w:rPr>
          <w:rFonts w:cs="Arial"/>
          <w:b/>
          <w:sz w:val="24"/>
          <w:szCs w:val="24"/>
        </w:rPr>
        <w:t xml:space="preserve"> </w:t>
      </w:r>
      <w:r w:rsidR="00AC3048" w:rsidRPr="00AC3048">
        <w:rPr>
          <w:rFonts w:cs="Arial"/>
          <w:sz w:val="24"/>
          <w:szCs w:val="24"/>
        </w:rPr>
        <w:t>(działanie 3.2 RPO Modernizacja energetyczna wielorodzinnych budynków mieszkalnych)</w:t>
      </w:r>
      <w:r w:rsidRPr="00AC3048">
        <w:rPr>
          <w:rFonts w:cs="Arial"/>
          <w:sz w:val="24"/>
          <w:szCs w:val="24"/>
        </w:rPr>
        <w:t>.</w:t>
      </w:r>
    </w:p>
    <w:p w:rsidR="00FA027C" w:rsidRPr="00AC3048" w:rsidRDefault="00FA027C" w:rsidP="00FA027C">
      <w:pPr>
        <w:rPr>
          <w:rFonts w:cs="Arial"/>
          <w:sz w:val="24"/>
          <w:szCs w:val="24"/>
        </w:rPr>
      </w:pPr>
    </w:p>
    <w:p w:rsidR="0085704F" w:rsidRDefault="00330179" w:rsidP="00FA027C">
      <w:pPr>
        <w:rPr>
          <w:rFonts w:cs="Arial"/>
          <w:sz w:val="24"/>
          <w:szCs w:val="24"/>
        </w:rPr>
      </w:pPr>
      <w:r w:rsidRPr="00E620FD">
        <w:rPr>
          <w:rFonts w:cs="Arial"/>
          <w:sz w:val="24"/>
          <w:szCs w:val="24"/>
        </w:rPr>
        <w:t>Zgodnie z Regulaminem konkursu i zapisami w SZOOP</w:t>
      </w:r>
      <w:r w:rsidR="0085704F">
        <w:rPr>
          <w:rFonts w:cs="Arial"/>
          <w:sz w:val="24"/>
          <w:szCs w:val="24"/>
        </w:rPr>
        <w:t>,</w:t>
      </w:r>
      <w:r w:rsidRPr="00E620FD">
        <w:rPr>
          <w:rFonts w:cs="Arial"/>
          <w:sz w:val="24"/>
          <w:szCs w:val="24"/>
        </w:rPr>
        <w:t xml:space="preserve"> w związku z podziałem pomiędzy programami regionalnymi i krajowymi</w:t>
      </w:r>
      <w:r w:rsidR="0085704F">
        <w:rPr>
          <w:rFonts w:cs="Arial"/>
          <w:sz w:val="24"/>
          <w:szCs w:val="24"/>
        </w:rPr>
        <w:t>,</w:t>
      </w:r>
      <w:r w:rsidRPr="00E620FD">
        <w:rPr>
          <w:rFonts w:cs="Arial"/>
          <w:sz w:val="24"/>
          <w:szCs w:val="24"/>
        </w:rPr>
        <w:t xml:space="preserve"> w ramach obecnego konkursu nie przewiduje się wsparcia w zakresie projektów dotyczących </w:t>
      </w:r>
      <w:r w:rsidR="00E620FD" w:rsidRPr="00E620FD">
        <w:rPr>
          <w:rFonts w:cs="Arial"/>
          <w:sz w:val="24"/>
          <w:szCs w:val="24"/>
        </w:rPr>
        <w:t>w</w:t>
      </w:r>
      <w:r w:rsidRPr="00E620FD">
        <w:rPr>
          <w:rFonts w:cs="Arial"/>
          <w:sz w:val="24"/>
          <w:szCs w:val="24"/>
        </w:rPr>
        <w:t>ielorodzinnych budynków mieszkalnych realizowanych przez spółdzielnie i wspólnoty mieszkaniowe z obszaru</w:t>
      </w:r>
      <w:r w:rsidR="0085704F">
        <w:rPr>
          <w:rFonts w:cs="Arial"/>
          <w:sz w:val="24"/>
          <w:szCs w:val="24"/>
        </w:rPr>
        <w:t>:</w:t>
      </w:r>
    </w:p>
    <w:p w:rsidR="0085704F" w:rsidRPr="0085704F" w:rsidRDefault="00330179" w:rsidP="00FA027C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85704F">
        <w:rPr>
          <w:rFonts w:cs="Arial"/>
          <w:sz w:val="24"/>
          <w:szCs w:val="24"/>
        </w:rPr>
        <w:t>ROF (gminy: Boguchwała, Chmielnik,</w:t>
      </w:r>
      <w:r w:rsidR="00E620FD" w:rsidRPr="0085704F">
        <w:rPr>
          <w:rFonts w:cs="Arial"/>
          <w:sz w:val="24"/>
          <w:szCs w:val="24"/>
        </w:rPr>
        <w:t xml:space="preserve"> </w:t>
      </w:r>
      <w:r w:rsidRPr="0085704F">
        <w:rPr>
          <w:rFonts w:cs="Arial"/>
          <w:sz w:val="24"/>
          <w:szCs w:val="24"/>
        </w:rPr>
        <w:t>Czarna,</w:t>
      </w:r>
      <w:r w:rsidR="00E620FD" w:rsidRPr="0085704F">
        <w:rPr>
          <w:rFonts w:cs="Arial"/>
          <w:sz w:val="24"/>
          <w:szCs w:val="24"/>
        </w:rPr>
        <w:t xml:space="preserve"> </w:t>
      </w:r>
      <w:r w:rsidRPr="0085704F">
        <w:rPr>
          <w:rFonts w:cs="Arial"/>
          <w:sz w:val="24"/>
          <w:szCs w:val="24"/>
        </w:rPr>
        <w:t>Czudec,</w:t>
      </w:r>
      <w:r w:rsidR="00E620FD" w:rsidRPr="0085704F">
        <w:rPr>
          <w:rFonts w:cs="Arial"/>
          <w:sz w:val="24"/>
          <w:szCs w:val="24"/>
        </w:rPr>
        <w:t xml:space="preserve"> </w:t>
      </w:r>
      <w:r w:rsidRPr="0085704F">
        <w:rPr>
          <w:rFonts w:cs="Arial"/>
          <w:sz w:val="24"/>
          <w:szCs w:val="24"/>
        </w:rPr>
        <w:t>Głogów Małopolski,</w:t>
      </w:r>
      <w:r w:rsidR="00E620FD" w:rsidRPr="0085704F">
        <w:rPr>
          <w:rFonts w:cs="Arial"/>
          <w:sz w:val="24"/>
          <w:szCs w:val="24"/>
        </w:rPr>
        <w:t xml:space="preserve"> </w:t>
      </w:r>
      <w:r w:rsidRPr="0085704F">
        <w:rPr>
          <w:rFonts w:cs="Arial"/>
          <w:sz w:val="24"/>
          <w:szCs w:val="24"/>
        </w:rPr>
        <w:t>Krasne,</w:t>
      </w:r>
      <w:r w:rsidR="00E620FD" w:rsidRPr="0085704F">
        <w:rPr>
          <w:rFonts w:cs="Arial"/>
          <w:sz w:val="24"/>
          <w:szCs w:val="24"/>
        </w:rPr>
        <w:t xml:space="preserve"> </w:t>
      </w:r>
      <w:r w:rsidRPr="0085704F">
        <w:rPr>
          <w:rFonts w:cs="Arial"/>
          <w:sz w:val="24"/>
          <w:szCs w:val="24"/>
        </w:rPr>
        <w:t>Lubenia,</w:t>
      </w:r>
      <w:r w:rsidR="00E620FD" w:rsidRPr="0085704F">
        <w:rPr>
          <w:rFonts w:cs="Arial"/>
          <w:sz w:val="24"/>
          <w:szCs w:val="24"/>
        </w:rPr>
        <w:t xml:space="preserve"> Łańcut, Świlcza, Trzebownisko, Tyczyn, Miasto Łańcut, Gmina Miasto Rzeszów) </w:t>
      </w:r>
    </w:p>
    <w:p w:rsidR="00330179" w:rsidRPr="0085704F" w:rsidRDefault="00E620FD" w:rsidP="00FA027C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85704F">
        <w:rPr>
          <w:rFonts w:cs="Arial"/>
          <w:sz w:val="24"/>
          <w:szCs w:val="24"/>
        </w:rPr>
        <w:t>oraz miast subregionalnych (Krosno, Mielec, Przemyśl, Stalowa Wola, Tarnobrzeg).</w:t>
      </w:r>
    </w:p>
    <w:p w:rsidR="00CB1EC1" w:rsidRDefault="00CB1EC1" w:rsidP="00FA027C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5686425" cy="2114550"/>
                <wp:effectExtent l="0" t="0" r="28575" b="19050"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114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EC1" w:rsidRPr="00CB1EC1" w:rsidRDefault="00CB1EC1" w:rsidP="00CB1EC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1EC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IZ RPO informuje, że od 30 czerwca do 31 października br. trwa nabór wniosków dla ww. podmiotów w ramach </w:t>
                            </w:r>
                            <w:r w:rsidRPr="00CB1EC1">
                              <w:rPr>
                                <w:color w:val="000000" w:themeColor="text1"/>
                                <w:sz w:val="24"/>
                              </w:rPr>
                              <w:t xml:space="preserve">poddziałania 1.3.2 Wspieranie efektywności energetycznej w sektorze mieszkaniowym Programu Operacyjnego </w:t>
                            </w:r>
                            <w:r w:rsidR="007773AC">
                              <w:rPr>
                                <w:color w:val="000000" w:themeColor="text1"/>
                                <w:sz w:val="24"/>
                              </w:rPr>
                              <w:t>I</w:t>
                            </w:r>
                            <w:r w:rsidRPr="00CB1EC1">
                              <w:rPr>
                                <w:color w:val="000000" w:themeColor="text1"/>
                                <w:sz w:val="24"/>
                              </w:rPr>
                              <w:t xml:space="preserve">nfrastruktura i Środowisko. Instytucja organizującą konkurs jest Narodowy Fundusz Ochrony Środowiska. </w:t>
                            </w:r>
                          </w:p>
                          <w:p w:rsidR="00CB1EC1" w:rsidRPr="00CB1EC1" w:rsidRDefault="00CB1EC1" w:rsidP="00CB1EC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1EC1">
                              <w:rPr>
                                <w:color w:val="000000" w:themeColor="text1"/>
                                <w:sz w:val="24"/>
                              </w:rPr>
                              <w:t xml:space="preserve">Ogłoszenie o naborze zamieszczone jest na stronie internetowej </w:t>
                            </w:r>
                            <w:hyperlink r:id="rId8" w:history="1">
                              <w:r w:rsidRPr="00CB1EC1">
                                <w:rPr>
                                  <w:rStyle w:val="Hipercze"/>
                                  <w:color w:val="000000" w:themeColor="text1"/>
                                  <w:sz w:val="24"/>
                                </w:rPr>
                                <w:t>https://www.pois.gov.pl/nabory/13-wspieranie-efektywnosci-energetycznej-w-budynkach-132-wspieranie-efektywnosci-energetycznej-w-sektorze-mieszkaniowym/</w:t>
                              </w:r>
                            </w:hyperlink>
                          </w:p>
                          <w:p w:rsidR="00CB1EC1" w:rsidRDefault="00CB1EC1" w:rsidP="00CB1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447.7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" fillcolor="#bdd6ee [1300]" strokecolor="#1f4d78 [1604]" strokeweight="1pt">
                <v:stroke joinstyle="miter"/>
                <v:textbox>
                  <w:txbxContent>
                    <w:p w:rsidR="00CB1EC1" w:rsidRPr="00CB1EC1" w:rsidRDefault="00CB1EC1" w:rsidP="00CB1EC1">
                      <w:p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CB1EC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IZ RPO informuje, że od 30 czerwca do 31 października br. trwa nabór wniosków dla ww. podmiotów w ramach </w:t>
                      </w:r>
                      <w:r w:rsidRPr="00CB1EC1">
                        <w:rPr>
                          <w:color w:val="000000" w:themeColor="text1"/>
                          <w:sz w:val="24"/>
                        </w:rPr>
                        <w:t xml:space="preserve">poddziałania 1.3.2 Wspieranie efektywności energetycznej w sektorze mieszkaniowym Programu Operacyjnego </w:t>
                      </w:r>
                      <w:r w:rsidR="007773AC">
                        <w:rPr>
                          <w:color w:val="000000" w:themeColor="text1"/>
                          <w:sz w:val="24"/>
                        </w:rPr>
                        <w:t>I</w:t>
                      </w:r>
                      <w:r w:rsidRPr="00CB1EC1">
                        <w:rPr>
                          <w:color w:val="000000" w:themeColor="text1"/>
                          <w:sz w:val="24"/>
                        </w:rPr>
                        <w:t xml:space="preserve">nfrastruktura i Środowisko. Instytucja organizującą konkurs jest Narodowy Fundusz Ochrony Środowiska. </w:t>
                      </w:r>
                    </w:p>
                    <w:p w:rsidR="00CB1EC1" w:rsidRPr="00CB1EC1" w:rsidRDefault="00CB1EC1" w:rsidP="00CB1EC1">
                      <w:p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CB1EC1">
                        <w:rPr>
                          <w:color w:val="000000" w:themeColor="text1"/>
                          <w:sz w:val="24"/>
                        </w:rPr>
                        <w:t xml:space="preserve">Ogłoszenie o naborze zamieszczone jest na stronie internetowej </w:t>
                      </w:r>
                      <w:hyperlink r:id="rId9" w:history="1">
                        <w:r w:rsidRPr="00CB1EC1">
                          <w:rPr>
                            <w:rStyle w:val="Hipercze"/>
                            <w:color w:val="000000" w:themeColor="text1"/>
                            <w:sz w:val="24"/>
                          </w:rPr>
                          <w:t>https://www.pois.gov.pl/nabory/13-wspieranie-efektywnosci-energetycznej-w-budynkach-132-wspieranie-efektywnosci-energetycznej-w-sektorze-mieszkaniowym/</w:t>
                        </w:r>
                      </w:hyperlink>
                    </w:p>
                    <w:p w:rsidR="00CB1EC1" w:rsidRDefault="00CB1EC1" w:rsidP="00CB1EC1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B1EC1" w:rsidRDefault="00CB1EC1" w:rsidP="00FA027C">
      <w:pPr>
        <w:rPr>
          <w:rFonts w:cs="Arial"/>
          <w:sz w:val="24"/>
          <w:szCs w:val="24"/>
        </w:rPr>
      </w:pPr>
    </w:p>
    <w:p w:rsidR="00E620FD" w:rsidRPr="00E620FD" w:rsidRDefault="00E620FD" w:rsidP="00FA027C">
      <w:pPr>
        <w:rPr>
          <w:rFonts w:cs="Arial"/>
          <w:sz w:val="24"/>
          <w:szCs w:val="24"/>
        </w:rPr>
      </w:pPr>
      <w:r w:rsidRPr="00E620FD">
        <w:rPr>
          <w:rFonts w:cs="Arial"/>
          <w:sz w:val="24"/>
          <w:szCs w:val="24"/>
        </w:rPr>
        <w:t>Poniżej przedstawiamy odpowiedzi na najc</w:t>
      </w:r>
      <w:r w:rsidR="0085704F">
        <w:rPr>
          <w:rFonts w:cs="Arial"/>
          <w:sz w:val="24"/>
          <w:szCs w:val="24"/>
        </w:rPr>
        <w:t>zęściej pojawiające się pytania związane z powyższym ograniczeniem.</w:t>
      </w:r>
    </w:p>
    <w:p w:rsidR="00CB1EC1" w:rsidRDefault="00CB1EC1" w:rsidP="00FA027C">
      <w:pPr>
        <w:rPr>
          <w:rFonts w:cs="Arial"/>
          <w:b/>
          <w:sz w:val="24"/>
          <w:szCs w:val="24"/>
        </w:rPr>
      </w:pPr>
    </w:p>
    <w:p w:rsidR="00E620FD" w:rsidRPr="00E620FD" w:rsidRDefault="00E620FD" w:rsidP="00FA027C">
      <w:pPr>
        <w:rPr>
          <w:rFonts w:cs="Arial"/>
          <w:b/>
          <w:sz w:val="24"/>
          <w:szCs w:val="24"/>
        </w:rPr>
      </w:pPr>
      <w:r w:rsidRPr="00E620FD">
        <w:rPr>
          <w:rFonts w:cs="Arial"/>
          <w:b/>
          <w:sz w:val="24"/>
          <w:szCs w:val="24"/>
        </w:rPr>
        <w:t xml:space="preserve">Pytanie 1. </w:t>
      </w:r>
    </w:p>
    <w:p w:rsidR="00E620FD" w:rsidRPr="00C65DAA" w:rsidRDefault="00E620FD" w:rsidP="00FA027C">
      <w:pPr>
        <w:pStyle w:val="Default"/>
        <w:ind w:hanging="11"/>
        <w:rPr>
          <w:b/>
        </w:rPr>
      </w:pPr>
      <w:r w:rsidRPr="00C65DAA">
        <w:rPr>
          <w:b/>
        </w:rPr>
        <w:t>Czy w ramach naboru planowanego w II kwartale 2016 r. możliwe jest aplikowanie o środki  Gminy Miejskiej A</w:t>
      </w:r>
      <w:r w:rsidR="0085704F">
        <w:rPr>
          <w:b/>
        </w:rPr>
        <w:t>.</w:t>
      </w:r>
      <w:r w:rsidRPr="00C65DAA">
        <w:rPr>
          <w:b/>
        </w:rPr>
        <w:t xml:space="preserve"> jako Beneficjenta (miasto subregionalne)? </w:t>
      </w:r>
    </w:p>
    <w:p w:rsidR="00E620FD" w:rsidRDefault="00E620FD" w:rsidP="00FA027C">
      <w:pPr>
        <w:pStyle w:val="Default"/>
        <w:ind w:hanging="11"/>
      </w:pPr>
    </w:p>
    <w:p w:rsidR="00E620FD" w:rsidRPr="00E620FD" w:rsidRDefault="0085704F" w:rsidP="00FA027C">
      <w:pPr>
        <w:spacing w:line="23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Odpowiedź:</w:t>
      </w:r>
    </w:p>
    <w:p w:rsidR="00E620FD" w:rsidRPr="00E620FD" w:rsidRDefault="00E620FD" w:rsidP="00FA027C">
      <w:pPr>
        <w:pStyle w:val="Tekstpodstawowywcity"/>
        <w:spacing w:line="23" w:lineRule="atLeast"/>
        <w:ind w:firstLine="0"/>
        <w:rPr>
          <w:rFonts w:ascii="Arial" w:hAnsi="Arial" w:cs="Arial"/>
        </w:rPr>
      </w:pPr>
      <w:r w:rsidRPr="00E620FD">
        <w:rPr>
          <w:rFonts w:ascii="Arial" w:hAnsi="Arial" w:cs="Arial"/>
        </w:rPr>
        <w:t xml:space="preserve">Prawo wspólnotowe zakazuje wielokrotnego finansowania tych samych projektów z różnych programów/funduszy UE. Na państwach członkowskich ciąży obowiązek </w:t>
      </w:r>
      <w:r w:rsidRPr="00E620FD">
        <w:rPr>
          <w:rFonts w:ascii="Arial" w:hAnsi="Arial" w:cs="Arial"/>
        </w:rPr>
        <w:lastRenderedPageBreak/>
        <w:t xml:space="preserve">zastosowania na poziomie krajowym takich rozwiązań, które wyraźnie określą zakres interwencji poszczególnych funduszy. Podczas programowania wsparcia zarówno w ramach programów krajowych, jak i regionalnych, konieczne było uwzględnienie tzw. kryteriów demarkacyjnych wskazujących dla określonych typów projektów miejsce ich realizacji. </w:t>
      </w:r>
    </w:p>
    <w:p w:rsidR="00E620FD" w:rsidRPr="00E620FD" w:rsidRDefault="00E620FD" w:rsidP="00FA027C">
      <w:pPr>
        <w:pStyle w:val="Tekstprzypisudolnego"/>
        <w:spacing w:line="23" w:lineRule="atLeast"/>
        <w:rPr>
          <w:rFonts w:ascii="Arial" w:hAnsi="Arial" w:cs="Arial"/>
          <w:sz w:val="24"/>
          <w:szCs w:val="24"/>
        </w:rPr>
      </w:pPr>
    </w:p>
    <w:p w:rsidR="00E620FD" w:rsidRPr="00290B87" w:rsidRDefault="00E620FD" w:rsidP="00FA027C">
      <w:pPr>
        <w:pStyle w:val="Tekstprzypisudolnego"/>
        <w:spacing w:line="23" w:lineRule="atLeast"/>
        <w:rPr>
          <w:rFonts w:ascii="Arial" w:hAnsi="Arial" w:cs="Arial"/>
          <w:sz w:val="24"/>
          <w:szCs w:val="24"/>
        </w:rPr>
      </w:pPr>
      <w:r w:rsidRPr="00290B87">
        <w:rPr>
          <w:rFonts w:ascii="Arial" w:hAnsi="Arial" w:cs="Arial"/>
          <w:sz w:val="24"/>
          <w:szCs w:val="24"/>
        </w:rPr>
        <w:t xml:space="preserve">Kryteria demarkacyjne w odniesieniu do „modernizacji energetycznej wielorodzinnych budynków mieszkalnych” odnoszą się do rodzaju beneficjenta oraz do obszaru realizacji interwencji, stąd w RPO WP 2014-2020 na terenie Rzeszowskiego Obszaru Funkcjonalnego (ROF) oraz miast subregionalnych realizowane będą projekty dotyczące wielorodzinnych budynków mieszkalnych, </w:t>
      </w:r>
      <w:r w:rsidRPr="00290B87">
        <w:rPr>
          <w:rFonts w:ascii="Arial" w:hAnsi="Arial" w:cs="Arial"/>
          <w:sz w:val="24"/>
          <w:szCs w:val="24"/>
          <w:u w:val="single"/>
        </w:rPr>
        <w:t>których właścicielem są podmioty inne niż spółdzielnie i wspólnoty mieszkaniowe</w:t>
      </w:r>
      <w:r w:rsidRPr="00290B87">
        <w:rPr>
          <w:rFonts w:ascii="Arial" w:hAnsi="Arial" w:cs="Arial"/>
          <w:sz w:val="24"/>
          <w:szCs w:val="24"/>
        </w:rPr>
        <w:t xml:space="preserve">. Natomiast, spółdzielnie i wspólnoty mieszkaniowe z obszaru ROF oraz miast subregionalnych będą mogły ubiegać się o wsparcie z </w:t>
      </w:r>
      <w:r w:rsidRPr="00290B87">
        <w:rPr>
          <w:rFonts w:ascii="Arial" w:hAnsi="Arial" w:cs="Arial"/>
          <w:i/>
          <w:iCs/>
          <w:sz w:val="24"/>
          <w:szCs w:val="24"/>
        </w:rPr>
        <w:t>Programu Operacyjnego Infrastruktura i Środowisko 2014-202</w:t>
      </w:r>
      <w:r w:rsidRPr="00290B87">
        <w:rPr>
          <w:rFonts w:ascii="Arial" w:hAnsi="Arial" w:cs="Arial"/>
          <w:sz w:val="24"/>
          <w:szCs w:val="24"/>
        </w:rPr>
        <w:t>0 (POIiŚ). Zgodnie z zapisami Kontraktu Terytorialnego (KT) dla Województwa Podkarpackiego, miastami subregionalnymi wskazanymi w KT są: Krosno, Mielec, Przemyśl, Stalowa Wola, Tarnobrzeg.</w:t>
      </w:r>
    </w:p>
    <w:p w:rsidR="00E620FD" w:rsidRPr="00E620FD" w:rsidRDefault="00E620FD" w:rsidP="00FA027C">
      <w:pPr>
        <w:pStyle w:val="Tekstprzypisudolnego"/>
        <w:spacing w:line="23" w:lineRule="atLeast"/>
        <w:rPr>
          <w:sz w:val="24"/>
          <w:szCs w:val="24"/>
        </w:rPr>
      </w:pPr>
    </w:p>
    <w:p w:rsidR="00E620FD" w:rsidRPr="00E620FD" w:rsidRDefault="00E620FD" w:rsidP="00FA027C">
      <w:pPr>
        <w:spacing w:line="23" w:lineRule="atLeast"/>
        <w:rPr>
          <w:rFonts w:cs="Arial"/>
          <w:sz w:val="24"/>
          <w:szCs w:val="24"/>
        </w:rPr>
      </w:pPr>
      <w:r w:rsidRPr="00E620FD">
        <w:rPr>
          <w:rFonts w:cs="Arial"/>
          <w:sz w:val="24"/>
          <w:szCs w:val="24"/>
        </w:rPr>
        <w:t xml:space="preserve">Zgodnie z powyższym, Gmina Miejska </w:t>
      </w:r>
      <w:r w:rsidR="00C65DAA">
        <w:rPr>
          <w:rFonts w:cs="Arial"/>
          <w:sz w:val="24"/>
          <w:szCs w:val="24"/>
        </w:rPr>
        <w:t>A</w:t>
      </w:r>
      <w:r w:rsidRPr="00E620FD">
        <w:rPr>
          <w:rFonts w:cs="Arial"/>
          <w:sz w:val="24"/>
          <w:szCs w:val="24"/>
        </w:rPr>
        <w:t xml:space="preserve"> może aplikować o środki na realizację projektu z zakresu modernizacji energetycznej wielorodzinnych budynków mieszkalnych w związku z wykonywaniem zadań własnych określonych m.in. w </w:t>
      </w:r>
      <w:r w:rsidRPr="00E620FD">
        <w:rPr>
          <w:rFonts w:cs="Arial"/>
          <w:i/>
          <w:iCs/>
          <w:sz w:val="24"/>
          <w:szCs w:val="24"/>
        </w:rPr>
        <w:t>Ustawie z dnia 21 czerwca 2001r. o ochronie praw lokatorów, mieszkaniowym zasobie gminy i o zmianie Kodeksu cywilnego</w:t>
      </w:r>
      <w:r w:rsidRPr="00E620FD">
        <w:rPr>
          <w:rFonts w:cs="Arial"/>
          <w:sz w:val="24"/>
          <w:szCs w:val="24"/>
        </w:rPr>
        <w:t xml:space="preserve"> oraz w </w:t>
      </w:r>
      <w:r w:rsidRPr="00E620FD">
        <w:rPr>
          <w:rFonts w:cs="Arial"/>
          <w:i/>
          <w:iCs/>
          <w:sz w:val="24"/>
          <w:szCs w:val="24"/>
        </w:rPr>
        <w:t>Ustawie z dnia 8 marca 1990 r. o samorządzie gminnym</w:t>
      </w:r>
      <w:r w:rsidRPr="00E620FD">
        <w:rPr>
          <w:rFonts w:cs="Arial"/>
          <w:sz w:val="24"/>
          <w:szCs w:val="24"/>
        </w:rPr>
        <w:t xml:space="preserve"> (np. w zakresie mieszkalnictwa komunalnego, socjalnego).</w:t>
      </w:r>
    </w:p>
    <w:p w:rsidR="0085704F" w:rsidRDefault="0085704F" w:rsidP="00FA027C">
      <w:pPr>
        <w:spacing w:line="23" w:lineRule="atLeast"/>
        <w:rPr>
          <w:rFonts w:cs="Arial"/>
          <w:b/>
          <w:sz w:val="24"/>
          <w:szCs w:val="24"/>
        </w:rPr>
      </w:pPr>
    </w:p>
    <w:p w:rsidR="00E620FD" w:rsidRPr="005F1149" w:rsidRDefault="00E620FD" w:rsidP="00FA027C">
      <w:pPr>
        <w:spacing w:line="23" w:lineRule="atLeast"/>
        <w:rPr>
          <w:rFonts w:cs="Arial"/>
          <w:b/>
          <w:sz w:val="24"/>
          <w:szCs w:val="24"/>
        </w:rPr>
      </w:pPr>
      <w:r w:rsidRPr="005F1149">
        <w:rPr>
          <w:rFonts w:cs="Arial"/>
          <w:b/>
          <w:sz w:val="24"/>
          <w:szCs w:val="24"/>
        </w:rPr>
        <w:t>Pytanie 2</w:t>
      </w:r>
    </w:p>
    <w:p w:rsidR="00E620FD" w:rsidRPr="005F1149" w:rsidRDefault="00E620FD" w:rsidP="00FA027C">
      <w:pPr>
        <w:pStyle w:val="Default"/>
        <w:rPr>
          <w:b/>
        </w:rPr>
      </w:pPr>
      <w:r w:rsidRPr="005F1149">
        <w:rPr>
          <w:b/>
        </w:rPr>
        <w:t xml:space="preserve">Czy spółdzielnie i wspólnoty mieszkaniowe z obszaru Gminy Miejskiej </w:t>
      </w:r>
      <w:r w:rsidR="00C65DAA" w:rsidRPr="005F1149">
        <w:rPr>
          <w:b/>
        </w:rPr>
        <w:t>A</w:t>
      </w:r>
      <w:r w:rsidR="0085704F">
        <w:rPr>
          <w:b/>
        </w:rPr>
        <w:t>.</w:t>
      </w:r>
      <w:r w:rsidR="00EA39BA">
        <w:rPr>
          <w:b/>
        </w:rPr>
        <w:t xml:space="preserve"> będącej miastem subregionalnym</w:t>
      </w:r>
      <w:r w:rsidRPr="005F1149">
        <w:rPr>
          <w:b/>
        </w:rPr>
        <w:t xml:space="preserve"> mogą aplikować o środki?</w:t>
      </w:r>
    </w:p>
    <w:p w:rsidR="00E620FD" w:rsidRPr="005F1149" w:rsidRDefault="00E620FD" w:rsidP="00FA027C">
      <w:pPr>
        <w:pStyle w:val="Default"/>
        <w:rPr>
          <w:b/>
        </w:rPr>
      </w:pPr>
    </w:p>
    <w:p w:rsidR="0085704F" w:rsidRPr="00E620FD" w:rsidRDefault="0085704F" w:rsidP="00FA027C">
      <w:pPr>
        <w:spacing w:line="23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Odpowiedź:</w:t>
      </w:r>
    </w:p>
    <w:p w:rsidR="00E620FD" w:rsidRPr="005F1149" w:rsidRDefault="00E620FD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Zgodnie z podziałem interwencji pomiędzy poziomem regionalnym i krajowym przedstawionym w punkcie 1, spółdzielnie i wspólnoty mieszkaniowe z obszaru Gminy Miejskiej </w:t>
      </w:r>
      <w:r w:rsidR="00C65DAA" w:rsidRPr="005F1149">
        <w:rPr>
          <w:rFonts w:cs="Arial"/>
          <w:sz w:val="24"/>
          <w:szCs w:val="24"/>
        </w:rPr>
        <w:t>A</w:t>
      </w:r>
      <w:r w:rsidRPr="005F1149">
        <w:rPr>
          <w:rFonts w:cs="Arial"/>
          <w:sz w:val="24"/>
          <w:szCs w:val="24"/>
        </w:rPr>
        <w:t xml:space="preserve"> nie mogą aplikować o środki z RPO WP 2014-2020 na realizację projektów z zakresu modernizacji energetycznej budynków mieszkalnych </w:t>
      </w:r>
      <w:r w:rsidR="00EA39BA">
        <w:rPr>
          <w:rFonts w:cs="Arial"/>
          <w:sz w:val="24"/>
          <w:szCs w:val="24"/>
        </w:rPr>
        <w:t xml:space="preserve">zlokalizowanych na obszarze wskazanego miasta subregionalnego </w:t>
      </w:r>
      <w:r w:rsidRPr="005F1149">
        <w:rPr>
          <w:rFonts w:cs="Arial"/>
          <w:sz w:val="24"/>
          <w:szCs w:val="24"/>
        </w:rPr>
        <w:t xml:space="preserve">w ramach Działania 3.2 (do momentu wyczerpania dostępnej alokacji w POIiŚ 2014-2020). </w:t>
      </w:r>
    </w:p>
    <w:p w:rsidR="0085704F" w:rsidRDefault="0085704F" w:rsidP="00FA027C">
      <w:pPr>
        <w:pStyle w:val="Default"/>
        <w:rPr>
          <w:b/>
        </w:rPr>
      </w:pPr>
    </w:p>
    <w:p w:rsidR="00E620FD" w:rsidRDefault="00E620FD" w:rsidP="00FA027C">
      <w:pPr>
        <w:pStyle w:val="Default"/>
        <w:rPr>
          <w:b/>
        </w:rPr>
      </w:pPr>
      <w:r w:rsidRPr="00E620FD">
        <w:rPr>
          <w:b/>
        </w:rPr>
        <w:t>Pytanie 3</w:t>
      </w:r>
    </w:p>
    <w:p w:rsidR="00785CB2" w:rsidRDefault="00785CB2" w:rsidP="00FA027C">
      <w:pPr>
        <w:pStyle w:val="Default"/>
        <w:rPr>
          <w:b/>
        </w:rPr>
      </w:pPr>
      <w:r>
        <w:rPr>
          <w:b/>
        </w:rPr>
        <w:t>Czy spółdzielnia mieszkaniowa z siedzibą w mieście subregionalnym może ubiegać się o dofinansowanie termomodernizacji budynku wielorodzinnego zlokalizowanego poza obszarem miasta (w sąsiedniej gminie)?</w:t>
      </w:r>
    </w:p>
    <w:p w:rsidR="00785CB2" w:rsidRDefault="00785CB2" w:rsidP="00FA027C">
      <w:pPr>
        <w:pStyle w:val="Default"/>
        <w:rPr>
          <w:b/>
        </w:rPr>
      </w:pPr>
    </w:p>
    <w:p w:rsidR="00785CB2" w:rsidRPr="00E620FD" w:rsidRDefault="00785CB2" w:rsidP="00FA027C">
      <w:pPr>
        <w:spacing w:line="23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Odpowiedź:</w:t>
      </w:r>
    </w:p>
    <w:p w:rsidR="00785CB2" w:rsidRPr="00785CB2" w:rsidRDefault="00785CB2" w:rsidP="00FA027C">
      <w:pPr>
        <w:pStyle w:val="Default"/>
      </w:pPr>
      <w:r w:rsidRPr="00785CB2">
        <w:t>Tak</w:t>
      </w:r>
      <w:r w:rsidR="00EE0816">
        <w:t>. Ograniczenie ma charakter terytorialny. S</w:t>
      </w:r>
      <w:r w:rsidR="008917DD">
        <w:t xml:space="preserve">półdzielnia może ubiegać się </w:t>
      </w:r>
      <w:bookmarkStart w:id="0" w:name="_GoBack"/>
      <w:bookmarkEnd w:id="0"/>
      <w:r w:rsidR="008917DD">
        <w:t xml:space="preserve">o dofinansowanie </w:t>
      </w:r>
      <w:r w:rsidR="006E4B0B">
        <w:t xml:space="preserve">w ramach RPO WP 2014-2020 </w:t>
      </w:r>
      <w:r w:rsidR="008917DD">
        <w:t xml:space="preserve">robót w budynku, który </w:t>
      </w:r>
      <w:r>
        <w:t>zlokalizowany</w:t>
      </w:r>
      <w:r w:rsidR="008917DD">
        <w:t xml:space="preserve"> jest poza </w:t>
      </w:r>
      <w:r>
        <w:t>na obszare</w:t>
      </w:r>
      <w:r w:rsidR="008917DD">
        <w:t>m</w:t>
      </w:r>
      <w:r>
        <w:t xml:space="preserve"> ROF i miast subregionalnych.</w:t>
      </w:r>
    </w:p>
    <w:p w:rsidR="00785CB2" w:rsidRDefault="00785CB2" w:rsidP="00FA027C">
      <w:pPr>
        <w:pStyle w:val="Default"/>
        <w:rPr>
          <w:b/>
        </w:rPr>
      </w:pPr>
    </w:p>
    <w:p w:rsidR="00CB1EC1" w:rsidRDefault="00CB1EC1" w:rsidP="00FA027C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785CB2" w:rsidRDefault="00E620FD" w:rsidP="00FA027C">
      <w:pPr>
        <w:pStyle w:val="Default"/>
        <w:rPr>
          <w:b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> </w:t>
      </w:r>
      <w:r w:rsidR="00785CB2" w:rsidRPr="00E620FD">
        <w:rPr>
          <w:b/>
        </w:rPr>
        <w:t xml:space="preserve">Pytanie </w:t>
      </w:r>
      <w:r w:rsidR="00785CB2">
        <w:rPr>
          <w:b/>
        </w:rPr>
        <w:t>4</w:t>
      </w:r>
    </w:p>
    <w:p w:rsidR="00E620FD" w:rsidRDefault="00E620FD" w:rsidP="00FA027C">
      <w:pPr>
        <w:pStyle w:val="Default"/>
        <w:ind w:left="720" w:hanging="1004"/>
        <w:rPr>
          <w:rFonts w:ascii="Times New Roman" w:hAnsi="Times New Roman" w:cs="Times New Roman"/>
          <w:sz w:val="14"/>
          <w:szCs w:val="14"/>
        </w:rPr>
      </w:pPr>
    </w:p>
    <w:p w:rsidR="00E620FD" w:rsidRPr="005F1149" w:rsidRDefault="00E620FD" w:rsidP="00FA027C">
      <w:pPr>
        <w:pStyle w:val="Default"/>
        <w:rPr>
          <w:b/>
        </w:rPr>
      </w:pPr>
      <w:r w:rsidRPr="005F1149">
        <w:rPr>
          <w:b/>
        </w:rPr>
        <w:t xml:space="preserve">Czy możliwe jest zawarcie partnerstwa pomiędzy Gminą Miejską </w:t>
      </w:r>
      <w:r w:rsidR="00EA39BA">
        <w:rPr>
          <w:b/>
        </w:rPr>
        <w:t>B</w:t>
      </w:r>
      <w:r w:rsidR="0085704F">
        <w:rPr>
          <w:b/>
        </w:rPr>
        <w:t>.</w:t>
      </w:r>
      <w:r w:rsidRPr="005F1149">
        <w:rPr>
          <w:b/>
        </w:rPr>
        <w:t xml:space="preserve"> i Miejskim Zarządem Budynków Mieszkalnych (zarządzającym wspólnotami) i wspólne wystąpienie o środki?</w:t>
      </w:r>
    </w:p>
    <w:p w:rsidR="00C65DAA" w:rsidRDefault="00C65DAA" w:rsidP="00FA027C">
      <w:pPr>
        <w:pStyle w:val="Default"/>
        <w:ind w:hanging="284"/>
      </w:pPr>
    </w:p>
    <w:p w:rsidR="0085704F" w:rsidRPr="00E620FD" w:rsidRDefault="0085704F" w:rsidP="00FA027C">
      <w:pPr>
        <w:spacing w:line="23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Odpowiedź: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Projekty w ramach Działania 3.2 </w:t>
      </w:r>
      <w:r w:rsidRPr="005F1149">
        <w:rPr>
          <w:rFonts w:cs="Arial"/>
          <w:i/>
          <w:iCs/>
          <w:sz w:val="24"/>
          <w:szCs w:val="24"/>
        </w:rPr>
        <w:t>Modernizacja energetyczna budynków</w:t>
      </w:r>
      <w:r w:rsidRPr="005F1149">
        <w:rPr>
          <w:rFonts w:cs="Arial"/>
          <w:sz w:val="24"/>
          <w:szCs w:val="24"/>
        </w:rPr>
        <w:t xml:space="preserve"> mogą być realizowane jako projekty partnerskie w rozumieniu art. 33 </w:t>
      </w:r>
      <w:r w:rsidRPr="005F1149">
        <w:rPr>
          <w:rFonts w:cs="Arial"/>
          <w:i/>
          <w:iCs/>
          <w:sz w:val="24"/>
          <w:szCs w:val="24"/>
        </w:rPr>
        <w:t>Ustawy z dnia 11 lipca 2014 r. o zasadach realizacji programów w zakresie polityki spójności finansowanych w perspektywie finansowej 2014–2020</w:t>
      </w:r>
      <w:r w:rsidRPr="005F1149">
        <w:rPr>
          <w:rFonts w:cs="Arial"/>
          <w:sz w:val="24"/>
          <w:szCs w:val="24"/>
        </w:rPr>
        <w:t xml:space="preserve"> (ustawa wdrożeniowa).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W punkcie 6 art. 33 ustawy wdrożeniowej zapisano, iż porozumienie lub umowa o partnerstwie nie mogą być zawarte przez podmioty, pomiędzy którymi istnieje stosunek powiązania w rozumieniu art. 3 załącznika I do </w:t>
      </w:r>
      <w:r w:rsidRPr="005F1149">
        <w:rPr>
          <w:rFonts w:cs="Arial"/>
          <w:i/>
          <w:iCs/>
          <w:sz w:val="24"/>
          <w:szCs w:val="24"/>
        </w:rPr>
        <w:t>rozporządzenia Komisji (UE) nr 651/2014 z dnia 17 czerwca 2014 r. uznającego niektóre rodzaje pomocy za zgodne z rynkiem wewnętrznym w zastosowaniu art. 107 i 108 Traktatu</w:t>
      </w:r>
      <w:r w:rsidRPr="005F1149">
        <w:rPr>
          <w:rFonts w:cs="Arial"/>
          <w:sz w:val="24"/>
          <w:szCs w:val="24"/>
        </w:rPr>
        <w:t xml:space="preserve"> (Dz. Urz. UE L 187 z 26.06.2014, str. 1). 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Celem projektu partnerskiego powinno być osiągniecie znaczącej wartości dodanej poprzez podział realizacji zadań pomiędzy niezależne podmioty o różnorodnej specyfice. Wszyscy partnerzy powinni być w stosunku do lidera równorzędnymi podmiotami oraz współpracować ze sobą na wszystkich etapach realizacji projektu. 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Z uwagi na fakt, iż MZBM </w:t>
      </w:r>
      <w:r w:rsidR="005F1149" w:rsidRPr="005F1149">
        <w:rPr>
          <w:rFonts w:cs="Arial"/>
          <w:sz w:val="24"/>
          <w:szCs w:val="24"/>
        </w:rPr>
        <w:t xml:space="preserve">to </w:t>
      </w:r>
      <w:r w:rsidRPr="005F1149">
        <w:rPr>
          <w:rFonts w:cs="Arial"/>
          <w:sz w:val="24"/>
          <w:szCs w:val="24"/>
        </w:rPr>
        <w:t xml:space="preserve">spółka w której 100% udziałów posiada Gmina Miejska </w:t>
      </w:r>
      <w:r w:rsidR="00EA39BA">
        <w:rPr>
          <w:rFonts w:cs="Arial"/>
          <w:sz w:val="24"/>
          <w:szCs w:val="24"/>
        </w:rPr>
        <w:t>B</w:t>
      </w:r>
      <w:r w:rsidRPr="005F1149">
        <w:rPr>
          <w:rFonts w:cs="Arial"/>
          <w:sz w:val="24"/>
          <w:szCs w:val="24"/>
        </w:rPr>
        <w:t xml:space="preserve">, partnerstwo pomiędzy w/w podmiotami nie może zostać zawarte. </w:t>
      </w:r>
    </w:p>
    <w:p w:rsidR="0085704F" w:rsidRDefault="0085704F" w:rsidP="00FA027C">
      <w:pPr>
        <w:pStyle w:val="Default"/>
        <w:rPr>
          <w:b/>
        </w:rPr>
      </w:pPr>
    </w:p>
    <w:p w:rsidR="00C65DAA" w:rsidRPr="005F1149" w:rsidRDefault="00C65DAA" w:rsidP="00FA027C">
      <w:pPr>
        <w:pStyle w:val="Default"/>
        <w:rPr>
          <w:b/>
        </w:rPr>
      </w:pPr>
      <w:r w:rsidRPr="005F1149">
        <w:rPr>
          <w:b/>
        </w:rPr>
        <w:t xml:space="preserve">Pytanie </w:t>
      </w:r>
      <w:r w:rsidR="00785CB2">
        <w:rPr>
          <w:b/>
        </w:rPr>
        <w:t>5</w:t>
      </w:r>
    </w:p>
    <w:p w:rsidR="00C65DAA" w:rsidRPr="005F1149" w:rsidRDefault="00C65DAA" w:rsidP="00FA027C">
      <w:pPr>
        <w:pStyle w:val="Default"/>
        <w:rPr>
          <w:b/>
        </w:rPr>
      </w:pPr>
    </w:p>
    <w:p w:rsidR="00C65DAA" w:rsidRPr="005F1149" w:rsidRDefault="00C65DAA" w:rsidP="00FA027C">
      <w:pPr>
        <w:pStyle w:val="Default"/>
        <w:rPr>
          <w:b/>
        </w:rPr>
      </w:pPr>
      <w:r w:rsidRPr="005F1149">
        <w:rPr>
          <w:b/>
        </w:rPr>
        <w:t xml:space="preserve">Czy dopuszczalne jest zawarcie partnerstwa pomiędzy Gminą Miejską </w:t>
      </w:r>
      <w:r w:rsidR="005F1149">
        <w:rPr>
          <w:b/>
        </w:rPr>
        <w:t>A</w:t>
      </w:r>
      <w:r w:rsidR="0085704F">
        <w:rPr>
          <w:b/>
        </w:rPr>
        <w:t>.</w:t>
      </w:r>
      <w:r w:rsidRPr="005F1149">
        <w:rPr>
          <w:b/>
        </w:rPr>
        <w:t xml:space="preserve"> </w:t>
      </w:r>
      <w:r w:rsidR="00EA39BA">
        <w:rPr>
          <w:b/>
        </w:rPr>
        <w:t xml:space="preserve">będącą miastem subregionalnym </w:t>
      </w:r>
      <w:r w:rsidR="0085704F">
        <w:rPr>
          <w:b/>
        </w:rPr>
        <w:t xml:space="preserve">oraz </w:t>
      </w:r>
      <w:r w:rsidRPr="005F1149">
        <w:rPr>
          <w:b/>
        </w:rPr>
        <w:t>wspólnotami, które zostaną wyłonione zgodnie z art. 33 ustawy z dnia 11 lipca 2014 r. o zasadach realizacji programów w zakresie polityki spójności (...)?</w:t>
      </w:r>
    </w:p>
    <w:p w:rsidR="0085704F" w:rsidRDefault="0085704F" w:rsidP="00FA027C">
      <w:pPr>
        <w:spacing w:line="23" w:lineRule="atLeast"/>
        <w:rPr>
          <w:rFonts w:cs="Arial"/>
          <w:b/>
          <w:bCs/>
          <w:sz w:val="24"/>
          <w:szCs w:val="24"/>
        </w:rPr>
      </w:pPr>
    </w:p>
    <w:p w:rsidR="0085704F" w:rsidRPr="00E620FD" w:rsidRDefault="0085704F" w:rsidP="00FA027C">
      <w:pPr>
        <w:spacing w:line="23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Odpowiedź: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Stronami porozumienia albo umowy o partnerstwie mogą być wyłącznie podmioty uprawnione do aplikowania o środki w ramach Działania 3.2 </w:t>
      </w:r>
      <w:r w:rsidRPr="005F1149">
        <w:rPr>
          <w:rFonts w:cs="Arial"/>
          <w:i/>
          <w:iCs/>
          <w:sz w:val="24"/>
          <w:szCs w:val="24"/>
        </w:rPr>
        <w:t>Modernizacja energetyczna budynków</w:t>
      </w:r>
      <w:r w:rsidRPr="005F1149">
        <w:rPr>
          <w:rFonts w:cs="Arial"/>
          <w:sz w:val="24"/>
          <w:szCs w:val="24"/>
        </w:rPr>
        <w:t>.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Zgodnie z podziałem interwencji pomiędzy poziomem regionalnym i krajowym przedstawionym w punkcie 1, spółdzielnie i wspólnoty mieszkaniowe z obszaru </w:t>
      </w:r>
      <w:r w:rsidR="00EA39BA">
        <w:rPr>
          <w:rFonts w:cs="Arial"/>
          <w:sz w:val="24"/>
          <w:szCs w:val="24"/>
        </w:rPr>
        <w:t xml:space="preserve">miasta subregionalnego </w:t>
      </w:r>
      <w:r w:rsidRPr="005F1149">
        <w:rPr>
          <w:rFonts w:cs="Arial"/>
          <w:sz w:val="24"/>
          <w:szCs w:val="24"/>
        </w:rPr>
        <w:t xml:space="preserve">nie mogą aplikować o środki z RPO WP 2014-2020 na realizację projektów z zakresu modernizacji energetycznej budynków mieszkalnych w ramach Działania 3.2 </w:t>
      </w:r>
      <w:r w:rsidR="00EA39BA">
        <w:rPr>
          <w:rFonts w:cs="Arial"/>
          <w:sz w:val="24"/>
          <w:szCs w:val="24"/>
        </w:rPr>
        <w:t xml:space="preserve">RPO WP 2014-2020 </w:t>
      </w:r>
      <w:r w:rsidRPr="005F1149">
        <w:rPr>
          <w:rFonts w:cs="Arial"/>
          <w:sz w:val="24"/>
          <w:szCs w:val="24"/>
        </w:rPr>
        <w:t>(do momentu wyczerpania dostępnej alokacji w POIiŚ 2014-2020).</w:t>
      </w:r>
    </w:p>
    <w:p w:rsidR="00C65DAA" w:rsidRDefault="00C65DAA" w:rsidP="00FA027C">
      <w:pPr>
        <w:pStyle w:val="Default"/>
      </w:pPr>
    </w:p>
    <w:p w:rsidR="00EA39BA" w:rsidRDefault="00EA39BA" w:rsidP="00FA027C">
      <w:pPr>
        <w:pStyle w:val="Default"/>
        <w:rPr>
          <w:b/>
        </w:rPr>
      </w:pPr>
    </w:p>
    <w:p w:rsidR="00EA39BA" w:rsidRDefault="00EA39BA" w:rsidP="00FA027C">
      <w:pPr>
        <w:pStyle w:val="Default"/>
        <w:rPr>
          <w:b/>
        </w:rPr>
      </w:pPr>
    </w:p>
    <w:p w:rsidR="00EA39BA" w:rsidRDefault="00EA39BA" w:rsidP="00FA027C">
      <w:pPr>
        <w:pStyle w:val="Default"/>
        <w:rPr>
          <w:b/>
        </w:rPr>
      </w:pPr>
    </w:p>
    <w:p w:rsidR="00EA39BA" w:rsidRDefault="00EA39BA" w:rsidP="00FA027C">
      <w:pPr>
        <w:pStyle w:val="Default"/>
        <w:rPr>
          <w:b/>
        </w:rPr>
      </w:pPr>
    </w:p>
    <w:p w:rsidR="00C65DAA" w:rsidRPr="005F1149" w:rsidRDefault="00C65DAA" w:rsidP="00FA027C">
      <w:pPr>
        <w:pStyle w:val="Default"/>
        <w:rPr>
          <w:b/>
        </w:rPr>
      </w:pPr>
      <w:r w:rsidRPr="005F1149">
        <w:rPr>
          <w:b/>
        </w:rPr>
        <w:lastRenderedPageBreak/>
        <w:t xml:space="preserve">Pytanie </w:t>
      </w:r>
      <w:r w:rsidR="00785CB2">
        <w:rPr>
          <w:b/>
        </w:rPr>
        <w:t>6</w:t>
      </w:r>
    </w:p>
    <w:p w:rsidR="00C65DAA" w:rsidRDefault="00C65DAA" w:rsidP="00FA027C">
      <w:pPr>
        <w:pStyle w:val="Default"/>
      </w:pPr>
    </w:p>
    <w:p w:rsidR="00C65DAA" w:rsidRPr="005F1149" w:rsidRDefault="00C65DAA" w:rsidP="00FA027C">
      <w:pPr>
        <w:pStyle w:val="Default"/>
        <w:rPr>
          <w:b/>
        </w:rPr>
      </w:pPr>
      <w:r w:rsidRPr="005F1149">
        <w:rPr>
          <w:b/>
        </w:rPr>
        <w:t>Czy w tym naborze przewidywane będzie udzielenie dotacji w formie zaliczki?</w:t>
      </w:r>
    </w:p>
    <w:p w:rsidR="00C65DAA" w:rsidRDefault="00C65DAA" w:rsidP="00FA027C">
      <w:pPr>
        <w:pStyle w:val="Default"/>
        <w:rPr>
          <w:rFonts w:ascii="Century Schoolbook" w:hAnsi="Century Schoolbook"/>
        </w:rPr>
      </w:pPr>
    </w:p>
    <w:p w:rsidR="0085704F" w:rsidRPr="00E620FD" w:rsidRDefault="0085704F" w:rsidP="00FA027C">
      <w:pPr>
        <w:spacing w:line="23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Odpowiedź: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W ramach Działania 3.2 RPO WP 2014-2020 planuje się stosowanie zaliczek zgodnie z Rozdziałem I SZOOP RPO WP 2014-2020 </w:t>
      </w:r>
      <w:r w:rsidRPr="005F1149">
        <w:rPr>
          <w:rFonts w:cs="Arial"/>
          <w:i/>
          <w:iCs/>
          <w:sz w:val="24"/>
          <w:szCs w:val="24"/>
        </w:rPr>
        <w:t>Ogólny opis Regionalnego Programu Operacyjnego Województwa Podkarpackiego na lata 2014-2020 oraz głównych warunków realizacji</w:t>
      </w:r>
      <w:r w:rsidRPr="005F1149">
        <w:rPr>
          <w:rFonts w:cs="Arial"/>
          <w:sz w:val="24"/>
          <w:szCs w:val="24"/>
        </w:rPr>
        <w:t xml:space="preserve">, Podrozdział 3 </w:t>
      </w:r>
      <w:r w:rsidRPr="005F1149">
        <w:rPr>
          <w:rFonts w:cs="Arial"/>
          <w:i/>
          <w:iCs/>
          <w:sz w:val="24"/>
          <w:szCs w:val="24"/>
        </w:rPr>
        <w:t>Ogólne informacje dotyczące sposobu finansowania</w:t>
      </w:r>
      <w:r w:rsidRPr="005F1149">
        <w:rPr>
          <w:rFonts w:cs="Arial"/>
          <w:sz w:val="24"/>
          <w:szCs w:val="24"/>
        </w:rPr>
        <w:t>.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>Szczegółowe zasady przekazywania zaliczek określone zostaną w umowie o dofinansowanie projektu.</w:t>
      </w:r>
    </w:p>
    <w:p w:rsidR="0085704F" w:rsidRDefault="0085704F" w:rsidP="00FA027C">
      <w:pPr>
        <w:pStyle w:val="Default"/>
        <w:rPr>
          <w:b/>
        </w:rPr>
      </w:pPr>
    </w:p>
    <w:p w:rsidR="00C65DAA" w:rsidRPr="005F1149" w:rsidRDefault="00C65DAA" w:rsidP="00FA027C">
      <w:pPr>
        <w:pStyle w:val="Default"/>
        <w:rPr>
          <w:b/>
        </w:rPr>
      </w:pPr>
      <w:r w:rsidRPr="005F1149">
        <w:rPr>
          <w:b/>
        </w:rPr>
        <w:t xml:space="preserve">Pytanie </w:t>
      </w:r>
      <w:r w:rsidR="00785CB2">
        <w:rPr>
          <w:b/>
        </w:rPr>
        <w:t>7</w:t>
      </w:r>
    </w:p>
    <w:p w:rsidR="00C65DAA" w:rsidRPr="005F1149" w:rsidRDefault="00C65DAA" w:rsidP="00FA027C">
      <w:pPr>
        <w:pStyle w:val="Default"/>
        <w:rPr>
          <w:b/>
        </w:rPr>
      </w:pPr>
    </w:p>
    <w:p w:rsidR="00C65DAA" w:rsidRPr="005F1149" w:rsidRDefault="00C65DAA" w:rsidP="00FA027C">
      <w:pPr>
        <w:pStyle w:val="Default"/>
        <w:rPr>
          <w:b/>
        </w:rPr>
      </w:pPr>
      <w:r w:rsidRPr="005F1149">
        <w:rPr>
          <w:b/>
        </w:rPr>
        <w:t xml:space="preserve">Czy możliwe jest aplikowanie o środki przez Gminę Miejską </w:t>
      </w:r>
      <w:r w:rsidR="005F1149">
        <w:rPr>
          <w:b/>
        </w:rPr>
        <w:t>A</w:t>
      </w:r>
      <w:r w:rsidR="0085704F">
        <w:rPr>
          <w:b/>
        </w:rPr>
        <w:t>.</w:t>
      </w:r>
      <w:r w:rsidRPr="005F1149">
        <w:rPr>
          <w:b/>
        </w:rPr>
        <w:t xml:space="preserve"> na </w:t>
      </w:r>
      <w:r w:rsidR="0085704F">
        <w:rPr>
          <w:b/>
        </w:rPr>
        <w:t>t</w:t>
      </w:r>
      <w:r w:rsidRPr="005F1149">
        <w:rPr>
          <w:b/>
        </w:rPr>
        <w:t>ermomodernizację budynków mieszkalnych, które zostały jej oddane w użyczenie na czas realizacji i trwałości projektu?</w:t>
      </w:r>
    </w:p>
    <w:p w:rsidR="00C65DAA" w:rsidRDefault="00C65DAA" w:rsidP="00FA027C">
      <w:pPr>
        <w:pStyle w:val="Default"/>
        <w:rPr>
          <w:rFonts w:ascii="Century Schoolbook" w:hAnsi="Century Schoolbook"/>
        </w:rPr>
      </w:pPr>
    </w:p>
    <w:p w:rsidR="0085704F" w:rsidRPr="00E620FD" w:rsidRDefault="0085704F" w:rsidP="00FA027C">
      <w:pPr>
        <w:spacing w:line="23" w:lineRule="atLeas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Odpowiedź:</w:t>
      </w:r>
    </w:p>
    <w:p w:rsidR="00C65DAA" w:rsidRPr="005F1149" w:rsidRDefault="00C65DAA" w:rsidP="00FA027C">
      <w:pPr>
        <w:spacing w:line="23" w:lineRule="atLeast"/>
        <w:rPr>
          <w:rFonts w:cs="Arial"/>
          <w:sz w:val="24"/>
          <w:szCs w:val="24"/>
        </w:rPr>
      </w:pPr>
      <w:r w:rsidRPr="005F1149">
        <w:rPr>
          <w:rFonts w:cs="Arial"/>
          <w:sz w:val="24"/>
          <w:szCs w:val="24"/>
        </w:rPr>
        <w:t xml:space="preserve">Każdy wnioskodawca ubiegający się o dofinansowanie projektu w ramach RPO WP 2014-2020 zobowiązany jest do posiadania prawa do dysponowania nieruchomością, która wykorzystywana będzie do realizacji projektu. W tym zakresie wymagane będzie przedłożenie </w:t>
      </w:r>
      <w:r w:rsidRPr="005F1149">
        <w:rPr>
          <w:rFonts w:cs="Arial"/>
          <w:i/>
          <w:iCs/>
          <w:sz w:val="24"/>
          <w:szCs w:val="24"/>
        </w:rPr>
        <w:t>Oświadczenia o prawie do dysponowania nieruchomością</w:t>
      </w:r>
      <w:r w:rsidRPr="005F1149">
        <w:rPr>
          <w:rFonts w:cs="Arial"/>
          <w:sz w:val="24"/>
          <w:szCs w:val="24"/>
        </w:rPr>
        <w:t xml:space="preserve">, stanowiącego załącznik do wniosku o dofinansowanie. Szczegółowe informacje dotyczące przygotowania przedmiotowego dokumentu </w:t>
      </w:r>
      <w:r w:rsidR="00EA39BA">
        <w:rPr>
          <w:rFonts w:cs="Arial"/>
          <w:sz w:val="24"/>
          <w:szCs w:val="24"/>
        </w:rPr>
        <w:t>s</w:t>
      </w:r>
      <w:r w:rsidRPr="005F1149">
        <w:rPr>
          <w:rFonts w:cs="Arial"/>
          <w:sz w:val="24"/>
          <w:szCs w:val="24"/>
        </w:rPr>
        <w:t>ą przedstawione w regulaminie konkursu.</w:t>
      </w:r>
    </w:p>
    <w:sectPr w:rsidR="00C65DAA" w:rsidRPr="005F1149" w:rsidSect="00CB1EC1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3C" w:rsidRDefault="003B063C" w:rsidP="00CB1EC1">
      <w:pPr>
        <w:spacing w:after="0" w:line="240" w:lineRule="auto"/>
      </w:pPr>
      <w:r>
        <w:separator/>
      </w:r>
    </w:p>
  </w:endnote>
  <w:endnote w:type="continuationSeparator" w:id="0">
    <w:p w:rsidR="003B063C" w:rsidRDefault="003B063C" w:rsidP="00CB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387726"/>
      <w:docPartObj>
        <w:docPartGallery w:val="Page Numbers (Bottom of Page)"/>
        <w:docPartUnique/>
      </w:docPartObj>
    </w:sdtPr>
    <w:sdtEndPr/>
    <w:sdtContent>
      <w:p w:rsidR="00CB1EC1" w:rsidRDefault="00CB1E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27C">
          <w:rPr>
            <w:noProof/>
          </w:rPr>
          <w:t>1</w:t>
        </w:r>
        <w:r>
          <w:fldChar w:fldCharType="end"/>
        </w:r>
      </w:p>
    </w:sdtContent>
  </w:sdt>
  <w:p w:rsidR="00CB1EC1" w:rsidRDefault="00CB1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3C" w:rsidRDefault="003B063C" w:rsidP="00CB1EC1">
      <w:pPr>
        <w:spacing w:after="0" w:line="240" w:lineRule="auto"/>
      </w:pPr>
      <w:r>
        <w:separator/>
      </w:r>
    </w:p>
  </w:footnote>
  <w:footnote w:type="continuationSeparator" w:id="0">
    <w:p w:rsidR="003B063C" w:rsidRDefault="003B063C" w:rsidP="00CB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09E0"/>
    <w:multiLevelType w:val="hybridMultilevel"/>
    <w:tmpl w:val="631CB8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046D69"/>
    <w:multiLevelType w:val="hybridMultilevel"/>
    <w:tmpl w:val="279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79"/>
    <w:rsid w:val="001E006E"/>
    <w:rsid w:val="00290B87"/>
    <w:rsid w:val="002C3F20"/>
    <w:rsid w:val="00330179"/>
    <w:rsid w:val="003B063C"/>
    <w:rsid w:val="00407FBF"/>
    <w:rsid w:val="004275BA"/>
    <w:rsid w:val="005F1149"/>
    <w:rsid w:val="006E4B0B"/>
    <w:rsid w:val="00752699"/>
    <w:rsid w:val="007773AC"/>
    <w:rsid w:val="00785CB2"/>
    <w:rsid w:val="0085704F"/>
    <w:rsid w:val="008917DD"/>
    <w:rsid w:val="00AC3048"/>
    <w:rsid w:val="00C65DAA"/>
    <w:rsid w:val="00CB1EC1"/>
    <w:rsid w:val="00E620FD"/>
    <w:rsid w:val="00EA39BA"/>
    <w:rsid w:val="00EE0816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FD666-3F50-48E6-8D3A-CD1FE72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EC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179"/>
    <w:pPr>
      <w:ind w:left="720"/>
      <w:contextualSpacing/>
    </w:pPr>
  </w:style>
  <w:style w:type="paragraph" w:customStyle="1" w:styleId="Default">
    <w:name w:val="Default"/>
    <w:basedOn w:val="Normalny"/>
    <w:rsid w:val="00E620FD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semiHidden/>
    <w:locked/>
    <w:rsid w:val="00E620FD"/>
    <w:rPr>
      <w:rFonts w:ascii="Calibri" w:hAnsi="Calibri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1"/>
    <w:uiPriority w:val="99"/>
    <w:semiHidden/>
    <w:unhideWhenUsed/>
    <w:rsid w:val="00E620FD"/>
    <w:pPr>
      <w:spacing w:after="0" w:line="240" w:lineRule="auto"/>
    </w:pPr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20FD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20FD"/>
    <w:pPr>
      <w:autoSpaceDN w:val="0"/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20FD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EC1"/>
    <w:rPr>
      <w:color w:val="0563C1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1EC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5B9BD5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1EC1"/>
    <w:rPr>
      <w:rFonts w:eastAsiaTheme="minorEastAsia"/>
      <w:b/>
      <w:bCs/>
      <w:i/>
      <w:iCs/>
      <w:color w:val="5B9BD5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C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CB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nabory/13-wspieranie-efektywnosci-energetycznej-w-budynkach-132-wspieranie-efektywnosci-energetycznej-w-sektorze-mieszkaniowy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is.gov.pl/nabory/13-wspieranie-efektywnosci-energetycznej-w-budynkach-132-wspieranie-efektywnosci-energetycznej-w-sektorze-mieszkaniow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Gawrońska Agnieszka</dc:creator>
  <cp:lastModifiedBy>Skrzypek Joanna</cp:lastModifiedBy>
  <cp:revision>15</cp:revision>
  <cp:lastPrinted>2016-06-22T06:42:00Z</cp:lastPrinted>
  <dcterms:created xsi:type="dcterms:W3CDTF">2016-06-02T08:03:00Z</dcterms:created>
  <dcterms:modified xsi:type="dcterms:W3CDTF">2016-06-22T06:43:00Z</dcterms:modified>
</cp:coreProperties>
</file>