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07" w:rsidRDefault="00EA1307" w:rsidP="00EA1307">
      <w:pPr>
        <w:pStyle w:val="Tekstpodstawowy"/>
        <w:spacing w:after="0" w:line="276" w:lineRule="auto"/>
        <w:ind w:left="5222"/>
        <w:jc w:val="both"/>
        <w:rPr>
          <w:rFonts w:ascii="Arial" w:hAnsi="Arial" w:cs="Arial"/>
          <w:bCs/>
          <w:sz w:val="20"/>
          <w:szCs w:val="20"/>
        </w:rPr>
      </w:pPr>
    </w:p>
    <w:p w:rsidR="00EA1307" w:rsidRPr="00EA1307" w:rsidRDefault="00EA1307" w:rsidP="007A5CCD">
      <w:pPr>
        <w:pStyle w:val="Tekstpodstawowy"/>
        <w:spacing w:after="0" w:line="276" w:lineRule="auto"/>
        <w:ind w:left="5670"/>
        <w:jc w:val="both"/>
        <w:rPr>
          <w:rFonts w:ascii="Arial" w:hAnsi="Arial" w:cs="Arial"/>
          <w:bCs/>
          <w:sz w:val="20"/>
          <w:szCs w:val="20"/>
        </w:rPr>
      </w:pPr>
      <w:r w:rsidRPr="00EA1307">
        <w:rPr>
          <w:rFonts w:ascii="Arial" w:hAnsi="Arial" w:cs="Arial"/>
          <w:bCs/>
          <w:sz w:val="20"/>
          <w:szCs w:val="20"/>
        </w:rPr>
        <w:t xml:space="preserve">Załącznik do Uchwały Nr </w:t>
      </w:r>
      <w:r w:rsidR="00664910">
        <w:rPr>
          <w:rFonts w:ascii="Arial" w:hAnsi="Arial" w:cs="Arial"/>
          <w:bCs/>
          <w:sz w:val="20"/>
          <w:szCs w:val="20"/>
        </w:rPr>
        <w:t xml:space="preserve">27 </w:t>
      </w:r>
      <w:r w:rsidR="00755551">
        <w:rPr>
          <w:rFonts w:ascii="Arial" w:hAnsi="Arial" w:cs="Arial"/>
          <w:bCs/>
          <w:sz w:val="20"/>
          <w:szCs w:val="20"/>
        </w:rPr>
        <w:t>/</w:t>
      </w:r>
      <w:r w:rsidR="00664910">
        <w:rPr>
          <w:rFonts w:ascii="Arial" w:hAnsi="Arial" w:cs="Arial"/>
          <w:bCs/>
          <w:sz w:val="20"/>
          <w:szCs w:val="20"/>
        </w:rPr>
        <w:t>IV</w:t>
      </w:r>
      <w:r w:rsidRPr="00EA1307">
        <w:rPr>
          <w:rFonts w:ascii="Arial" w:hAnsi="Arial" w:cs="Arial"/>
          <w:bCs/>
          <w:sz w:val="20"/>
          <w:szCs w:val="20"/>
        </w:rPr>
        <w:t>/</w:t>
      </w:r>
      <w:r w:rsidR="00664910">
        <w:rPr>
          <w:rFonts w:ascii="Arial" w:hAnsi="Arial" w:cs="Arial"/>
          <w:bCs/>
          <w:sz w:val="20"/>
          <w:szCs w:val="20"/>
        </w:rPr>
        <w:t xml:space="preserve"> </w:t>
      </w:r>
      <w:r w:rsidR="008C1EC3" w:rsidRPr="001340E1">
        <w:rPr>
          <w:rFonts w:ascii="Arial" w:hAnsi="Arial" w:cs="Arial"/>
          <w:bCs/>
          <w:sz w:val="20"/>
          <w:szCs w:val="20"/>
        </w:rPr>
        <w:t>2016</w:t>
      </w:r>
    </w:p>
    <w:p w:rsidR="00EA1307" w:rsidRPr="00EA1307" w:rsidRDefault="007A5CCD" w:rsidP="007A5CCD">
      <w:pPr>
        <w:pStyle w:val="Tekstpodstawowy"/>
        <w:spacing w:after="0" w:line="276" w:lineRule="auto"/>
        <w:ind w:left="567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Komitetu Monitorującego Regionalny Program Operacyjny Województwa Podkarpackiego na lata 2014-2020</w:t>
      </w:r>
      <w:r>
        <w:rPr>
          <w:rFonts w:ascii="Arial" w:hAnsi="Arial" w:cs="Arial"/>
          <w:bCs/>
          <w:sz w:val="20"/>
          <w:szCs w:val="20"/>
        </w:rPr>
        <w:br/>
        <w:t xml:space="preserve"> z</w:t>
      </w:r>
      <w:r w:rsidR="00EA1307" w:rsidRPr="00EA1307">
        <w:rPr>
          <w:rFonts w:ascii="Arial" w:hAnsi="Arial" w:cs="Arial"/>
          <w:bCs/>
          <w:sz w:val="20"/>
          <w:szCs w:val="20"/>
        </w:rPr>
        <w:t xml:space="preserve"> dnia </w:t>
      </w:r>
      <w:r w:rsidR="00664910">
        <w:rPr>
          <w:rFonts w:ascii="Arial" w:hAnsi="Arial" w:cs="Arial"/>
          <w:bCs/>
          <w:sz w:val="20"/>
          <w:szCs w:val="20"/>
        </w:rPr>
        <w:t xml:space="preserve">12 lutego </w:t>
      </w:r>
      <w:r w:rsidR="00D82717" w:rsidRPr="001340E1">
        <w:rPr>
          <w:rFonts w:ascii="Arial" w:hAnsi="Arial" w:cs="Arial"/>
          <w:bCs/>
          <w:sz w:val="20"/>
          <w:szCs w:val="20"/>
        </w:rPr>
        <w:t>201</w:t>
      </w:r>
      <w:r w:rsidR="008C1EC3" w:rsidRPr="001340E1">
        <w:rPr>
          <w:rFonts w:ascii="Arial" w:hAnsi="Arial" w:cs="Arial"/>
          <w:bCs/>
          <w:sz w:val="20"/>
          <w:szCs w:val="20"/>
        </w:rPr>
        <w:t>6</w:t>
      </w:r>
      <w:r w:rsidR="00D82717" w:rsidRPr="001340E1">
        <w:rPr>
          <w:rFonts w:ascii="Arial" w:hAnsi="Arial" w:cs="Arial"/>
          <w:bCs/>
          <w:sz w:val="20"/>
          <w:szCs w:val="20"/>
        </w:rPr>
        <w:t xml:space="preserve"> r.</w:t>
      </w:r>
    </w:p>
    <w:p w:rsidR="009E7F2A" w:rsidRPr="00622214" w:rsidRDefault="009E7F2A" w:rsidP="007E7F79">
      <w:pPr>
        <w:pStyle w:val="Default"/>
        <w:rPr>
          <w:color w:val="auto"/>
          <w:sz w:val="20"/>
          <w:szCs w:val="20"/>
        </w:rPr>
      </w:pPr>
    </w:p>
    <w:p w:rsidR="009E7F2A" w:rsidRPr="00622214" w:rsidRDefault="000D643A" w:rsidP="007E7F79">
      <w:pPr>
        <w:pStyle w:val="Default"/>
        <w:rPr>
          <w:color w:val="auto"/>
          <w:sz w:val="20"/>
          <w:szCs w:val="20"/>
        </w:rPr>
      </w:pPr>
      <w:r w:rsidRPr="00622214">
        <w:rPr>
          <w:color w:val="auto"/>
          <w:sz w:val="20"/>
          <w:szCs w:val="20"/>
        </w:rPr>
        <w:t xml:space="preserve"> </w:t>
      </w:r>
    </w:p>
    <w:p w:rsidR="00744F33" w:rsidRPr="00622214" w:rsidRDefault="009E7F2A" w:rsidP="007E7F79">
      <w:pPr>
        <w:pStyle w:val="Default"/>
        <w:tabs>
          <w:tab w:val="left" w:pos="284"/>
        </w:tabs>
        <w:spacing w:line="276" w:lineRule="auto"/>
        <w:jc w:val="center"/>
        <w:rPr>
          <w:b/>
          <w:color w:val="auto"/>
        </w:rPr>
      </w:pPr>
      <w:r w:rsidRPr="00622214">
        <w:rPr>
          <w:b/>
          <w:color w:val="auto"/>
        </w:rPr>
        <w:t>Regulamin działania</w:t>
      </w:r>
    </w:p>
    <w:p w:rsidR="00744F33" w:rsidRPr="00622214" w:rsidRDefault="009E7F2A" w:rsidP="007E7F79">
      <w:pPr>
        <w:pStyle w:val="Default"/>
        <w:tabs>
          <w:tab w:val="left" w:pos="284"/>
        </w:tabs>
        <w:spacing w:line="276" w:lineRule="auto"/>
        <w:jc w:val="center"/>
        <w:rPr>
          <w:b/>
          <w:iCs/>
          <w:color w:val="auto"/>
        </w:rPr>
      </w:pPr>
      <w:r w:rsidRPr="00622214">
        <w:rPr>
          <w:b/>
          <w:color w:val="auto"/>
        </w:rPr>
        <w:t xml:space="preserve">Komitetu Monitorującego Regionalny </w:t>
      </w:r>
      <w:r w:rsidRPr="00622214">
        <w:rPr>
          <w:b/>
          <w:iCs/>
          <w:color w:val="auto"/>
        </w:rPr>
        <w:t>Program Operacyjny</w:t>
      </w:r>
    </w:p>
    <w:p w:rsidR="00F73867" w:rsidRDefault="009E7F2A" w:rsidP="007E7F79">
      <w:pPr>
        <w:pStyle w:val="Default"/>
        <w:tabs>
          <w:tab w:val="left" w:pos="284"/>
        </w:tabs>
        <w:spacing w:line="276" w:lineRule="auto"/>
        <w:jc w:val="center"/>
        <w:rPr>
          <w:b/>
          <w:iCs/>
          <w:color w:val="auto"/>
        </w:rPr>
      </w:pPr>
      <w:r w:rsidRPr="00622214">
        <w:rPr>
          <w:b/>
          <w:iCs/>
          <w:color w:val="auto"/>
        </w:rPr>
        <w:t xml:space="preserve">Województwa Podkarpackiego na lata 2014-2020 </w:t>
      </w:r>
    </w:p>
    <w:p w:rsidR="009E7F2A" w:rsidRPr="00622214" w:rsidRDefault="009E7F2A" w:rsidP="007E7F79">
      <w:pPr>
        <w:pStyle w:val="Default"/>
        <w:tabs>
          <w:tab w:val="left" w:pos="284"/>
        </w:tabs>
        <w:spacing w:line="276" w:lineRule="auto"/>
        <w:jc w:val="center"/>
        <w:rPr>
          <w:b/>
          <w:iCs/>
          <w:color w:val="auto"/>
        </w:rPr>
      </w:pPr>
      <w:r w:rsidRPr="00622214">
        <w:rPr>
          <w:b/>
          <w:iCs/>
          <w:color w:val="auto"/>
        </w:rPr>
        <w:t>(zwany dalej Regulaminem)</w:t>
      </w:r>
    </w:p>
    <w:p w:rsidR="009E7F2A" w:rsidRPr="00622214" w:rsidRDefault="009E7F2A" w:rsidP="007E7F79">
      <w:pPr>
        <w:pStyle w:val="Default"/>
        <w:spacing w:line="276" w:lineRule="auto"/>
        <w:jc w:val="both"/>
        <w:rPr>
          <w:b/>
          <w:iCs/>
          <w:color w:val="auto"/>
        </w:rPr>
      </w:pPr>
    </w:p>
    <w:p w:rsidR="009E7F2A" w:rsidRPr="00622214" w:rsidRDefault="009E7F2A" w:rsidP="007E7F79">
      <w:pPr>
        <w:pStyle w:val="Default"/>
        <w:spacing w:line="276" w:lineRule="auto"/>
        <w:jc w:val="both"/>
        <w:rPr>
          <w:b/>
          <w:color w:val="auto"/>
        </w:rPr>
      </w:pPr>
    </w:p>
    <w:p w:rsidR="009E7F2A" w:rsidRPr="00622214" w:rsidRDefault="009E7F2A" w:rsidP="007E7F79">
      <w:pPr>
        <w:pStyle w:val="Default"/>
        <w:spacing w:line="276" w:lineRule="auto"/>
        <w:jc w:val="center"/>
        <w:rPr>
          <w:color w:val="auto"/>
        </w:rPr>
      </w:pPr>
      <w:r w:rsidRPr="00622214">
        <w:rPr>
          <w:b/>
          <w:bCs/>
          <w:color w:val="auto"/>
        </w:rPr>
        <w:t>§ 1</w:t>
      </w:r>
    </w:p>
    <w:p w:rsidR="009E7F2A" w:rsidRPr="00622214" w:rsidRDefault="009E7F2A" w:rsidP="007E7F79">
      <w:pPr>
        <w:pStyle w:val="Default"/>
        <w:spacing w:line="276" w:lineRule="auto"/>
        <w:jc w:val="center"/>
        <w:rPr>
          <w:b/>
          <w:bCs/>
          <w:color w:val="auto"/>
        </w:rPr>
      </w:pPr>
      <w:r w:rsidRPr="00622214">
        <w:rPr>
          <w:b/>
          <w:bCs/>
          <w:color w:val="auto"/>
        </w:rPr>
        <w:t>Postanowienia ogólne</w:t>
      </w:r>
    </w:p>
    <w:p w:rsidR="007E7F79" w:rsidRPr="00622214" w:rsidRDefault="007E7F79" w:rsidP="007E7F79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9E7F2A" w:rsidRPr="00622214" w:rsidRDefault="009E7F2A" w:rsidP="007E7F79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b/>
          <w:bCs/>
          <w:color w:val="auto"/>
        </w:rPr>
      </w:pPr>
      <w:r w:rsidRPr="00622214">
        <w:rPr>
          <w:color w:val="auto"/>
        </w:rPr>
        <w:t xml:space="preserve">Komitet Monitorujący Regionalny Program Operacyjny Województwa Podkarpackiego na lata 2014 – 2020 (zwany dalej Komitetem) został powołany </w:t>
      </w:r>
      <w:r w:rsidRPr="00622214">
        <w:rPr>
          <w:color w:val="auto"/>
        </w:rPr>
        <w:br/>
        <w:t xml:space="preserve">na podstawie </w:t>
      </w:r>
      <w:r w:rsidR="004E6EB1" w:rsidRPr="00622214">
        <w:rPr>
          <w:color w:val="auto"/>
        </w:rPr>
        <w:t>u</w:t>
      </w:r>
      <w:r w:rsidRPr="00622214">
        <w:rPr>
          <w:color w:val="auto"/>
        </w:rPr>
        <w:t xml:space="preserve">chwały nr </w:t>
      </w:r>
      <w:r w:rsidR="00EC01B9" w:rsidRPr="00622214">
        <w:rPr>
          <w:color w:val="auto"/>
        </w:rPr>
        <w:t xml:space="preserve">49/1087/15 </w:t>
      </w:r>
      <w:r w:rsidRPr="00622214">
        <w:rPr>
          <w:color w:val="auto"/>
        </w:rPr>
        <w:t xml:space="preserve">Zarządu Województwa Podkarpackiego </w:t>
      </w:r>
      <w:r w:rsidR="00EF1951" w:rsidRPr="00622214">
        <w:rPr>
          <w:color w:val="auto"/>
        </w:rPr>
        <w:br/>
      </w:r>
      <w:r w:rsidRPr="00622214">
        <w:rPr>
          <w:color w:val="auto"/>
        </w:rPr>
        <w:t xml:space="preserve">z dnia </w:t>
      </w:r>
      <w:r w:rsidR="00EC01B9" w:rsidRPr="00622214">
        <w:rPr>
          <w:color w:val="auto"/>
        </w:rPr>
        <w:t xml:space="preserve">28 kwietnia </w:t>
      </w:r>
      <w:r w:rsidRPr="00622214">
        <w:rPr>
          <w:color w:val="auto"/>
        </w:rPr>
        <w:t>2015 roku</w:t>
      </w:r>
      <w:r w:rsidR="00E740E0">
        <w:rPr>
          <w:color w:val="auto"/>
        </w:rPr>
        <w:t xml:space="preserve"> z </w:t>
      </w:r>
      <w:proofErr w:type="spellStart"/>
      <w:r w:rsidR="00E740E0">
        <w:rPr>
          <w:color w:val="auto"/>
        </w:rPr>
        <w:t>późn</w:t>
      </w:r>
      <w:proofErr w:type="spellEnd"/>
      <w:r w:rsidR="00E740E0">
        <w:rPr>
          <w:color w:val="auto"/>
        </w:rPr>
        <w:t>. zm.</w:t>
      </w:r>
      <w:r w:rsidRPr="00622214">
        <w:rPr>
          <w:color w:val="auto"/>
        </w:rPr>
        <w:t xml:space="preserve">, </w:t>
      </w:r>
      <w:r w:rsidR="00EC01B9" w:rsidRPr="00622214">
        <w:rPr>
          <w:color w:val="auto"/>
        </w:rPr>
        <w:t xml:space="preserve">zwanej </w:t>
      </w:r>
      <w:r w:rsidRPr="00622214">
        <w:rPr>
          <w:color w:val="auto"/>
        </w:rPr>
        <w:t>dalej Uchwałą.</w:t>
      </w:r>
    </w:p>
    <w:p w:rsidR="009E7F2A" w:rsidRPr="00622214" w:rsidRDefault="009E7F2A" w:rsidP="007E7F79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b/>
          <w:bCs/>
          <w:color w:val="auto"/>
        </w:rPr>
      </w:pPr>
      <w:r w:rsidRPr="00622214">
        <w:rPr>
          <w:color w:val="auto"/>
        </w:rPr>
        <w:t>Komitet wykonuje swoje zadania w okresie realizacji Regionalnego Programu Operacyjnego Województwa Podkarpackiego na lata 2014 – 2020, zwanego dalej RPO WP 2014-2020.</w:t>
      </w:r>
      <w:r w:rsidRPr="00622214">
        <w:rPr>
          <w:sz w:val="27"/>
          <w:szCs w:val="27"/>
        </w:rPr>
        <w:t xml:space="preserve"> </w:t>
      </w:r>
    </w:p>
    <w:p w:rsidR="009E7F2A" w:rsidRPr="00622214" w:rsidRDefault="009E7F2A" w:rsidP="007E7F79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b/>
          <w:bCs/>
          <w:color w:val="auto"/>
        </w:rPr>
      </w:pPr>
      <w:r w:rsidRPr="00622214">
        <w:rPr>
          <w:color w:val="auto"/>
        </w:rPr>
        <w:t xml:space="preserve">Komitet działa na podstawie niniejszego Regulaminu, który jest zgodny </w:t>
      </w:r>
      <w:r w:rsidRPr="00622214">
        <w:rPr>
          <w:color w:val="auto"/>
        </w:rPr>
        <w:br/>
        <w:t>z przepisami prawa dotyczącymi komitetów monitorujących, zawartymi w:</w:t>
      </w:r>
    </w:p>
    <w:p w:rsidR="009E7F2A" w:rsidRPr="00622214" w:rsidRDefault="009E7F2A" w:rsidP="00697C41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 xml:space="preserve">rozporządzeniu nr 1303/2013 z dnia 17 grudnia 2013 r. Parlamentu Europejskiego i Rady </w:t>
      </w:r>
      <w:r w:rsidRPr="00622214">
        <w:rPr>
          <w:i/>
          <w:color w:val="auto"/>
        </w:rPr>
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objętych zakresem wspólnych ram strategicznych oraz ustanawiającego przepisy ogólne dotyczące Europejskiego Funduszu Rozwoju Regionalnego, Europejskiego Funduszu Społecznego i Funduszu Spójności, oraz uchylającego rozporządzenie Rady (WE) nr 1083/2006</w:t>
      </w:r>
      <w:r w:rsidRPr="00622214">
        <w:rPr>
          <w:color w:val="auto"/>
        </w:rPr>
        <w:t xml:space="preserve"> (Dz. Urz. UE L 347 z 20.12.2013 r., str. 320), </w:t>
      </w:r>
    </w:p>
    <w:p w:rsidR="009E7F2A" w:rsidRPr="00622214" w:rsidRDefault="00EC01B9" w:rsidP="00697C41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ustawie</w:t>
      </w:r>
      <w:r w:rsidR="009E7F2A" w:rsidRPr="00622214">
        <w:rPr>
          <w:color w:val="auto"/>
        </w:rPr>
        <w:t xml:space="preserve"> z dnia z dnia 11 lipca 2014 r</w:t>
      </w:r>
      <w:r w:rsidR="009E7F2A" w:rsidRPr="00622214">
        <w:rPr>
          <w:i/>
          <w:color w:val="auto"/>
        </w:rPr>
        <w:t xml:space="preserve">. o zasadach realizacji programów </w:t>
      </w:r>
      <w:r w:rsidR="00EF1951" w:rsidRPr="00622214">
        <w:rPr>
          <w:i/>
          <w:color w:val="auto"/>
        </w:rPr>
        <w:br/>
      </w:r>
      <w:r w:rsidR="009E7F2A" w:rsidRPr="00622214">
        <w:rPr>
          <w:i/>
          <w:color w:val="auto"/>
        </w:rPr>
        <w:t xml:space="preserve">w zakresie polityki spójności finansowanych w perspektywie finansowej 2014-2020 </w:t>
      </w:r>
      <w:r w:rsidR="009E7F2A" w:rsidRPr="00622214">
        <w:rPr>
          <w:color w:val="auto"/>
        </w:rPr>
        <w:t>(Dz. U. 2014, poz. 1146),</w:t>
      </w:r>
    </w:p>
    <w:p w:rsidR="009E7F2A" w:rsidRPr="00622214" w:rsidRDefault="00EC01B9" w:rsidP="00697C41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rozporządzeniu</w:t>
      </w:r>
      <w:r w:rsidR="009E7F2A" w:rsidRPr="00622214">
        <w:rPr>
          <w:color w:val="auto"/>
        </w:rPr>
        <w:t xml:space="preserve"> </w:t>
      </w:r>
      <w:r w:rsidRPr="00622214">
        <w:rPr>
          <w:color w:val="auto"/>
        </w:rPr>
        <w:t xml:space="preserve">delegowanym  </w:t>
      </w:r>
      <w:r w:rsidR="009E7F2A" w:rsidRPr="00622214">
        <w:rPr>
          <w:color w:val="auto"/>
        </w:rPr>
        <w:t>Komisji (UE) nr 240/2014</w:t>
      </w:r>
      <w:r w:rsidR="00721263">
        <w:rPr>
          <w:color w:val="auto"/>
        </w:rPr>
        <w:t xml:space="preserve"> </w:t>
      </w:r>
      <w:r w:rsidR="009E7F2A" w:rsidRPr="00622214">
        <w:rPr>
          <w:color w:val="auto"/>
        </w:rPr>
        <w:t xml:space="preserve">z dnia 7 stycznia 2014 r. </w:t>
      </w:r>
      <w:r w:rsidR="009E7F2A" w:rsidRPr="00622214">
        <w:rPr>
          <w:i/>
          <w:color w:val="auto"/>
        </w:rPr>
        <w:t xml:space="preserve">w sprawie Europejskiego kodeksu postępowania w zakresie partnerstwa w ramach europejskich funduszy strukturalnych </w:t>
      </w:r>
      <w:r w:rsidR="009E7F2A" w:rsidRPr="00622214">
        <w:rPr>
          <w:i/>
          <w:color w:val="auto"/>
        </w:rPr>
        <w:br/>
        <w:t>i inwestycyjnych</w:t>
      </w:r>
      <w:r w:rsidR="009E7F2A" w:rsidRPr="00622214">
        <w:rPr>
          <w:color w:val="auto"/>
        </w:rPr>
        <w:t xml:space="preserve"> (Dz. Urz. UE L 74 z 14.02.2014r, str. 1),</w:t>
      </w:r>
    </w:p>
    <w:p w:rsidR="009E7F2A" w:rsidRPr="00622214" w:rsidRDefault="00EC01B9" w:rsidP="00697C41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</w:rPr>
      </w:pPr>
      <w:r w:rsidRPr="00622214">
        <w:rPr>
          <w:i/>
          <w:color w:val="auto"/>
        </w:rPr>
        <w:lastRenderedPageBreak/>
        <w:t xml:space="preserve">wytycznych Ministra Infrastruktury i Rozwoju </w:t>
      </w:r>
      <w:r w:rsidR="009E7F2A" w:rsidRPr="00622214">
        <w:rPr>
          <w:i/>
          <w:color w:val="auto"/>
        </w:rPr>
        <w:t>w zakresie komitetów monitorujących na lata 2014-2020</w:t>
      </w:r>
      <w:r w:rsidR="009E7F2A" w:rsidRPr="00622214">
        <w:rPr>
          <w:color w:val="auto"/>
        </w:rPr>
        <w:t>.</w:t>
      </w:r>
    </w:p>
    <w:p w:rsidR="006F089F" w:rsidRPr="00622214" w:rsidRDefault="006F089F" w:rsidP="007E7F79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color w:val="auto"/>
        </w:rPr>
      </w:pPr>
      <w:r w:rsidRPr="00622214">
        <w:rPr>
          <w:color w:val="auto"/>
        </w:rPr>
        <w:t>Zasady i tryb funkcjonowania Komitetu określa Regulamin.</w:t>
      </w:r>
    </w:p>
    <w:p w:rsidR="00046E72" w:rsidRPr="00622214" w:rsidRDefault="00046E72" w:rsidP="007E7F79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color w:val="auto"/>
        </w:rPr>
      </w:pPr>
      <w:r w:rsidRPr="00622214">
        <w:rPr>
          <w:color w:val="auto"/>
        </w:rPr>
        <w:t>Regulamin Komitetu oraz jego zmiany przyjmuje się w formie uchwały zwykłą większością głosów</w:t>
      </w:r>
      <w:r w:rsidR="00C910C7">
        <w:rPr>
          <w:color w:val="auto"/>
        </w:rPr>
        <w:t>,</w:t>
      </w:r>
      <w:r w:rsidRPr="00622214">
        <w:rPr>
          <w:color w:val="auto"/>
        </w:rPr>
        <w:t xml:space="preserve"> w obecności co najmniej połowy członków</w:t>
      </w:r>
      <w:r w:rsidR="005C3B66" w:rsidRPr="00622214">
        <w:rPr>
          <w:color w:val="auto"/>
        </w:rPr>
        <w:t xml:space="preserve"> </w:t>
      </w:r>
      <w:r w:rsidR="002D7C27" w:rsidRPr="00622214">
        <w:rPr>
          <w:color w:val="auto"/>
        </w:rPr>
        <w:t xml:space="preserve">Komitetu </w:t>
      </w:r>
      <w:r w:rsidR="00F20092">
        <w:rPr>
          <w:color w:val="auto"/>
        </w:rPr>
        <w:t>albo</w:t>
      </w:r>
      <w:r w:rsidR="00F20092" w:rsidRPr="00622214">
        <w:rPr>
          <w:color w:val="auto"/>
        </w:rPr>
        <w:t xml:space="preserve"> </w:t>
      </w:r>
      <w:r w:rsidR="002D7C27" w:rsidRPr="00622214">
        <w:rPr>
          <w:color w:val="auto"/>
        </w:rPr>
        <w:t xml:space="preserve">ich </w:t>
      </w:r>
      <w:r w:rsidR="005C3B66" w:rsidRPr="00622214">
        <w:rPr>
          <w:color w:val="auto"/>
        </w:rPr>
        <w:t>zastępców</w:t>
      </w:r>
      <w:r w:rsidRPr="00622214">
        <w:rPr>
          <w:color w:val="auto"/>
        </w:rPr>
        <w:t>. Zmiana</w:t>
      </w:r>
      <w:r w:rsidR="007A529F" w:rsidRPr="00622214">
        <w:rPr>
          <w:color w:val="auto"/>
        </w:rPr>
        <w:t xml:space="preserve"> R</w:t>
      </w:r>
      <w:r w:rsidRPr="00622214">
        <w:rPr>
          <w:color w:val="auto"/>
        </w:rPr>
        <w:t>egul</w:t>
      </w:r>
      <w:r w:rsidR="007A529F" w:rsidRPr="00622214">
        <w:rPr>
          <w:color w:val="auto"/>
        </w:rPr>
        <w:t>aminu może nastąpić na wniosek P</w:t>
      </w:r>
      <w:r w:rsidRPr="00622214">
        <w:rPr>
          <w:color w:val="auto"/>
        </w:rPr>
        <w:t xml:space="preserve">rzewodniczącego lub </w:t>
      </w:r>
      <w:r w:rsidR="002D7C27" w:rsidRPr="00622214">
        <w:rPr>
          <w:color w:val="auto"/>
        </w:rPr>
        <w:t xml:space="preserve">na </w:t>
      </w:r>
      <w:r w:rsidRPr="00622214">
        <w:rPr>
          <w:color w:val="auto"/>
        </w:rPr>
        <w:t>wniosek co najmniej 1/3 członków Komitetu.</w:t>
      </w:r>
    </w:p>
    <w:p w:rsidR="009E7F2A" w:rsidRPr="00622214" w:rsidRDefault="009E7F2A" w:rsidP="007E7F79">
      <w:pPr>
        <w:pStyle w:val="Default"/>
        <w:spacing w:line="276" w:lineRule="auto"/>
        <w:rPr>
          <w:b/>
          <w:bCs/>
          <w:color w:val="auto"/>
        </w:rPr>
      </w:pPr>
    </w:p>
    <w:p w:rsidR="00691B0F" w:rsidRPr="00622214" w:rsidRDefault="00691B0F" w:rsidP="007E7F79">
      <w:pPr>
        <w:pStyle w:val="Default"/>
        <w:spacing w:line="276" w:lineRule="auto"/>
        <w:jc w:val="center"/>
        <w:rPr>
          <w:color w:val="auto"/>
        </w:rPr>
      </w:pPr>
      <w:r w:rsidRPr="00622214">
        <w:rPr>
          <w:b/>
          <w:bCs/>
          <w:color w:val="auto"/>
        </w:rPr>
        <w:t>§ 2</w:t>
      </w:r>
    </w:p>
    <w:p w:rsidR="00691B0F" w:rsidRPr="00622214" w:rsidRDefault="00691B0F" w:rsidP="007E7F79">
      <w:pPr>
        <w:pStyle w:val="Default"/>
        <w:spacing w:line="276" w:lineRule="auto"/>
        <w:jc w:val="center"/>
        <w:rPr>
          <w:b/>
          <w:bCs/>
          <w:color w:val="auto"/>
        </w:rPr>
      </w:pPr>
      <w:r w:rsidRPr="00622214">
        <w:rPr>
          <w:b/>
          <w:bCs/>
          <w:color w:val="auto"/>
        </w:rPr>
        <w:t xml:space="preserve">Skład i zasady uczestnictwa w Komitecie </w:t>
      </w:r>
    </w:p>
    <w:p w:rsidR="00691B0F" w:rsidRPr="00622214" w:rsidRDefault="00691B0F" w:rsidP="007E7F79">
      <w:pPr>
        <w:pStyle w:val="Default"/>
        <w:jc w:val="both"/>
        <w:rPr>
          <w:color w:val="auto"/>
        </w:rPr>
      </w:pPr>
    </w:p>
    <w:p w:rsidR="00691B0F" w:rsidRPr="00622214" w:rsidRDefault="00691B0F" w:rsidP="007E7F79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Skład Komitetu określa Uchwała.</w:t>
      </w:r>
    </w:p>
    <w:p w:rsidR="00EE0369" w:rsidRPr="00622214" w:rsidRDefault="00691B0F" w:rsidP="007E7F79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Zgodnie z Uchwałą </w:t>
      </w:r>
      <w:r w:rsidR="00EE0369" w:rsidRPr="00622214">
        <w:rPr>
          <w:color w:val="auto"/>
        </w:rPr>
        <w:t xml:space="preserve">skład Komitetu </w:t>
      </w:r>
      <w:r w:rsidR="00755A23">
        <w:rPr>
          <w:color w:val="auto"/>
        </w:rPr>
        <w:t>w odniesieniu do członków Komitetu oraz ich zastępców</w:t>
      </w:r>
      <w:r w:rsidR="00755A23" w:rsidRPr="00622214">
        <w:rPr>
          <w:color w:val="auto"/>
        </w:rPr>
        <w:t xml:space="preserve"> </w:t>
      </w:r>
      <w:r w:rsidR="00EE0369" w:rsidRPr="00622214">
        <w:rPr>
          <w:color w:val="auto"/>
        </w:rPr>
        <w:t>określony jest w podziale na:</w:t>
      </w:r>
    </w:p>
    <w:p w:rsidR="00EE0369" w:rsidRPr="00622214" w:rsidRDefault="00EE0369" w:rsidP="007E7F79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przedstawicieli strony samorządowej</w:t>
      </w:r>
      <w:r w:rsidR="00C8271A">
        <w:rPr>
          <w:color w:val="auto"/>
        </w:rPr>
        <w:t>,</w:t>
      </w:r>
    </w:p>
    <w:p w:rsidR="00EE0369" w:rsidRPr="00622214" w:rsidRDefault="00EE0369" w:rsidP="007E7F79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przedstawicieli strony rządowej</w:t>
      </w:r>
      <w:r w:rsidR="00C8271A">
        <w:rPr>
          <w:color w:val="auto"/>
        </w:rPr>
        <w:t>,</w:t>
      </w:r>
    </w:p>
    <w:p w:rsidR="00EE0369" w:rsidRPr="00622214" w:rsidRDefault="00EE0369" w:rsidP="007E7F79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przedstawicieli partnerów społeczno – gospodarczych</w:t>
      </w:r>
      <w:r w:rsidR="00262370">
        <w:rPr>
          <w:color w:val="auto"/>
        </w:rPr>
        <w:t>,</w:t>
      </w:r>
      <w:r w:rsidRPr="00622214">
        <w:rPr>
          <w:color w:val="auto"/>
        </w:rPr>
        <w:t xml:space="preserve"> tj. partnerów spoza administracji, z wyróżnieniem:</w:t>
      </w:r>
    </w:p>
    <w:p w:rsidR="00EE0369" w:rsidRPr="00622214" w:rsidRDefault="00EE0369" w:rsidP="007E7F79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przedstawicieli organizacji związkowych,</w:t>
      </w:r>
    </w:p>
    <w:p w:rsidR="00EE0369" w:rsidRPr="00622214" w:rsidRDefault="00EE0369" w:rsidP="007E7F79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przedstawicieli organizacji pracodawców,</w:t>
      </w:r>
    </w:p>
    <w:p w:rsidR="00EE0369" w:rsidRPr="00622214" w:rsidRDefault="00EE0369" w:rsidP="007E7F79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przedstawicieli izb gospodarczych,</w:t>
      </w:r>
    </w:p>
    <w:p w:rsidR="00EE0369" w:rsidRPr="00622214" w:rsidRDefault="00EE0369" w:rsidP="007E7F79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przedstawicieli organizacji środowiska naukowego</w:t>
      </w:r>
      <w:r w:rsidR="00212D8C">
        <w:rPr>
          <w:color w:val="auto"/>
        </w:rPr>
        <w:t>,</w:t>
      </w:r>
    </w:p>
    <w:p w:rsidR="00EE0369" w:rsidRPr="00622214" w:rsidRDefault="00EE0369" w:rsidP="007E7F79">
      <w:pPr>
        <w:pStyle w:val="Default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przedstawicieli organizacji pozarządowych</w:t>
      </w:r>
      <w:r w:rsidR="00973FC0" w:rsidRPr="00622214">
        <w:rPr>
          <w:color w:val="auto"/>
        </w:rPr>
        <w:t>.</w:t>
      </w:r>
    </w:p>
    <w:p w:rsidR="00EE0369" w:rsidRPr="00622214" w:rsidRDefault="00EE0369" w:rsidP="007E7F79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W składzie Komitetu wyróżnia się:</w:t>
      </w:r>
    </w:p>
    <w:p w:rsidR="00691B0F" w:rsidRPr="00622214" w:rsidRDefault="00691B0F" w:rsidP="00FE39A9">
      <w:pPr>
        <w:pStyle w:val="Default"/>
        <w:numPr>
          <w:ilvl w:val="0"/>
          <w:numId w:val="35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z prawem do głosowania:</w:t>
      </w:r>
    </w:p>
    <w:p w:rsidR="00EE0369" w:rsidRPr="00622214" w:rsidRDefault="007A529F" w:rsidP="007E7F79">
      <w:pPr>
        <w:pStyle w:val="Default"/>
        <w:numPr>
          <w:ilvl w:val="0"/>
          <w:numId w:val="25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P</w:t>
      </w:r>
      <w:r w:rsidR="00EE0369" w:rsidRPr="00622214">
        <w:rPr>
          <w:color w:val="auto"/>
        </w:rPr>
        <w:t>rzewodniczącego Komitetu,</w:t>
      </w:r>
    </w:p>
    <w:p w:rsidR="00EE0369" w:rsidRPr="00622214" w:rsidRDefault="00EE0369" w:rsidP="007E7F79">
      <w:pPr>
        <w:pStyle w:val="Default"/>
        <w:numPr>
          <w:ilvl w:val="0"/>
          <w:numId w:val="25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zastępcę przewodniczącego Komitetu,</w:t>
      </w:r>
    </w:p>
    <w:p w:rsidR="00691B0F" w:rsidRPr="00622214" w:rsidRDefault="00691B0F" w:rsidP="007E7F79">
      <w:pPr>
        <w:pStyle w:val="Default"/>
        <w:numPr>
          <w:ilvl w:val="0"/>
          <w:numId w:val="25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 xml:space="preserve">członka Komitetu, </w:t>
      </w:r>
    </w:p>
    <w:p w:rsidR="00691B0F" w:rsidRPr="00622214" w:rsidRDefault="002930B0" w:rsidP="007E7F79">
      <w:pPr>
        <w:pStyle w:val="Default"/>
        <w:numPr>
          <w:ilvl w:val="0"/>
          <w:numId w:val="25"/>
        </w:numPr>
        <w:spacing w:line="276" w:lineRule="auto"/>
        <w:jc w:val="both"/>
        <w:rPr>
          <w:color w:val="auto"/>
        </w:rPr>
      </w:pPr>
      <w:r>
        <w:rPr>
          <w:color w:val="auto"/>
        </w:rPr>
        <w:t>zastępcę członka Komitetu.</w:t>
      </w:r>
    </w:p>
    <w:p w:rsidR="00691B0F" w:rsidRPr="00622214" w:rsidRDefault="00691B0F" w:rsidP="00FE39A9">
      <w:pPr>
        <w:pStyle w:val="Default"/>
        <w:numPr>
          <w:ilvl w:val="0"/>
          <w:numId w:val="35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bez prawa do głosowania:</w:t>
      </w:r>
    </w:p>
    <w:p w:rsidR="00691B0F" w:rsidRPr="00622214" w:rsidRDefault="00691B0F" w:rsidP="007E7F79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obserwatora w Komitecie,</w:t>
      </w:r>
    </w:p>
    <w:p w:rsidR="00691B0F" w:rsidRPr="00622214" w:rsidRDefault="00691B0F" w:rsidP="00B708E5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przedstawiciela Komisji Europejskiej.</w:t>
      </w:r>
    </w:p>
    <w:p w:rsidR="00691B0F" w:rsidRPr="00622214" w:rsidRDefault="007A529F" w:rsidP="007E7F79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Pracami Komitetu kieruje P</w:t>
      </w:r>
      <w:r w:rsidR="00691B0F" w:rsidRPr="00622214">
        <w:rPr>
          <w:color w:val="auto"/>
        </w:rPr>
        <w:t>rzewodniczący Komitetu, którym jest Marszałek Województwa Podkarpackiego. Funkcję zastępcy przewodniczącego pełni przedstawiciel Instytucji Zarządzającej RPO WP 2014-2020</w:t>
      </w:r>
      <w:r w:rsidR="0008607A" w:rsidRPr="00622214">
        <w:rPr>
          <w:color w:val="auto"/>
        </w:rPr>
        <w:t>.</w:t>
      </w:r>
      <w:r w:rsidR="00691B0F" w:rsidRPr="00622214">
        <w:rPr>
          <w:color w:val="auto"/>
        </w:rPr>
        <w:t xml:space="preserve"> W przypadku nieobecności </w:t>
      </w:r>
      <w:r w:rsidR="001E13FD" w:rsidRPr="00622214">
        <w:rPr>
          <w:color w:val="auto"/>
        </w:rPr>
        <w:t>P</w:t>
      </w:r>
      <w:r w:rsidR="00691B0F" w:rsidRPr="00622214">
        <w:rPr>
          <w:color w:val="auto"/>
        </w:rPr>
        <w:t>rzewodniczącego</w:t>
      </w:r>
      <w:r w:rsidR="0008607A" w:rsidRPr="00622214">
        <w:rPr>
          <w:color w:val="auto"/>
        </w:rPr>
        <w:t xml:space="preserve"> Komitetu</w:t>
      </w:r>
      <w:r w:rsidR="00691B0F" w:rsidRPr="00622214">
        <w:rPr>
          <w:color w:val="auto"/>
        </w:rPr>
        <w:t xml:space="preserve"> </w:t>
      </w:r>
      <w:r w:rsidR="005C491E" w:rsidRPr="00622214">
        <w:rPr>
          <w:color w:val="auto"/>
        </w:rPr>
        <w:t>oraz</w:t>
      </w:r>
      <w:r w:rsidR="00691B0F" w:rsidRPr="00622214">
        <w:rPr>
          <w:color w:val="auto"/>
        </w:rPr>
        <w:t xml:space="preserve"> jego zastępcy</w:t>
      </w:r>
      <w:r w:rsidR="005C491E" w:rsidRPr="00622214">
        <w:rPr>
          <w:color w:val="auto"/>
        </w:rPr>
        <w:t>,</w:t>
      </w:r>
      <w:r w:rsidRPr="00622214">
        <w:rPr>
          <w:color w:val="auto"/>
        </w:rPr>
        <w:t xml:space="preserve"> P</w:t>
      </w:r>
      <w:r w:rsidR="00691B0F" w:rsidRPr="00622214">
        <w:rPr>
          <w:color w:val="auto"/>
        </w:rPr>
        <w:t xml:space="preserve">rzewodniczący </w:t>
      </w:r>
      <w:r w:rsidR="0008607A" w:rsidRPr="00622214">
        <w:rPr>
          <w:color w:val="auto"/>
        </w:rPr>
        <w:t>Komitetu</w:t>
      </w:r>
      <w:r w:rsidR="000866C5" w:rsidRPr="00622214">
        <w:rPr>
          <w:color w:val="auto"/>
        </w:rPr>
        <w:t xml:space="preserve">, zgodnie z </w:t>
      </w:r>
      <w:r w:rsidR="00B40E0A" w:rsidRPr="00622214">
        <w:rPr>
          <w:color w:val="auto"/>
        </w:rPr>
        <w:t xml:space="preserve"> </w:t>
      </w:r>
      <w:r w:rsidR="000866C5" w:rsidRPr="00622214">
        <w:rPr>
          <w:b/>
          <w:color w:val="auto"/>
        </w:rPr>
        <w:t>załącznikiem nr 1</w:t>
      </w:r>
      <w:r w:rsidR="000866C5" w:rsidRPr="00622214">
        <w:rPr>
          <w:color w:val="auto"/>
        </w:rPr>
        <w:t xml:space="preserve"> do Regulaminu, powierza na</w:t>
      </w:r>
      <w:r w:rsidR="00691B0F" w:rsidRPr="00622214">
        <w:rPr>
          <w:color w:val="auto"/>
        </w:rPr>
        <w:t xml:space="preserve"> podstawie pisemnego upoważnienia</w:t>
      </w:r>
      <w:r w:rsidR="000866C5" w:rsidRPr="00622214">
        <w:rPr>
          <w:color w:val="auto"/>
        </w:rPr>
        <w:t xml:space="preserve"> </w:t>
      </w:r>
      <w:r w:rsidR="00691B0F" w:rsidRPr="00622214">
        <w:rPr>
          <w:color w:val="auto"/>
        </w:rPr>
        <w:t>prowadzenie obrad innej osobie</w:t>
      </w:r>
      <w:r w:rsidR="00411E14" w:rsidRPr="00622214">
        <w:rPr>
          <w:color w:val="auto"/>
        </w:rPr>
        <w:t>, która posiada</w:t>
      </w:r>
      <w:r w:rsidR="00691B0F" w:rsidRPr="00622214">
        <w:rPr>
          <w:color w:val="auto"/>
        </w:rPr>
        <w:t xml:space="preserve"> prawo do głosowani</w:t>
      </w:r>
      <w:r w:rsidR="00DE6853" w:rsidRPr="00622214">
        <w:rPr>
          <w:color w:val="auto"/>
        </w:rPr>
        <w:t>a.</w:t>
      </w:r>
    </w:p>
    <w:p w:rsidR="00B40E0A" w:rsidRPr="00622214" w:rsidRDefault="00691B0F" w:rsidP="00FE39A9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Członek Komitetu reprezentuje w trakcie obrad podmiot, przez który został wydelegowany. </w:t>
      </w:r>
      <w:r w:rsidR="00B40E0A" w:rsidRPr="00622214">
        <w:rPr>
          <w:color w:val="auto"/>
        </w:rPr>
        <w:t>Każdy podmiot, którego przedstawiciel jako członek został powołany do składu Komitetu wyznacza jego zastępcę.</w:t>
      </w:r>
    </w:p>
    <w:p w:rsidR="00C55A8F" w:rsidRPr="00622214" w:rsidRDefault="00C55A8F" w:rsidP="007E7F79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lastRenderedPageBreak/>
        <w:t>Podmioty delegujące swych przedstawicieli dążą do zapewnienia stałej reprezentacji w pracach Komitetu.</w:t>
      </w:r>
    </w:p>
    <w:p w:rsidR="00B40E0A" w:rsidRPr="00622214" w:rsidRDefault="00691B0F" w:rsidP="00FE39A9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Członkowi  Komitetu </w:t>
      </w:r>
      <w:r w:rsidR="00B40E0A" w:rsidRPr="00622214">
        <w:rPr>
          <w:color w:val="auto"/>
        </w:rPr>
        <w:t xml:space="preserve">oraz jego zastępcy </w:t>
      </w:r>
      <w:r w:rsidRPr="00622214">
        <w:rPr>
          <w:color w:val="auto"/>
        </w:rPr>
        <w:t xml:space="preserve">przysługują prawa i obowiązki określone </w:t>
      </w:r>
      <w:r w:rsidRPr="00622214">
        <w:rPr>
          <w:color w:val="auto"/>
        </w:rPr>
        <w:br/>
        <w:t xml:space="preserve">w </w:t>
      </w:r>
      <w:r w:rsidRPr="00622214">
        <w:rPr>
          <w:b/>
          <w:color w:val="auto"/>
        </w:rPr>
        <w:t>załączniku nr 2</w:t>
      </w:r>
      <w:r w:rsidRPr="00622214">
        <w:rPr>
          <w:color w:val="auto"/>
        </w:rPr>
        <w:t xml:space="preserve"> do Regulaminu.</w:t>
      </w:r>
    </w:p>
    <w:p w:rsidR="00691B0F" w:rsidRDefault="00691B0F" w:rsidP="007E7F79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color w:val="auto"/>
        </w:rPr>
      </w:pPr>
      <w:r w:rsidRPr="00622214">
        <w:rPr>
          <w:color w:val="auto"/>
        </w:rPr>
        <w:t xml:space="preserve">Członkowie Komitetu lub ich zastępcy uczestniczą osobiście w pracach Komitetu. </w:t>
      </w:r>
      <w:r w:rsidRPr="00622214">
        <w:rPr>
          <w:color w:val="auto"/>
        </w:rPr>
        <w:br/>
        <w:t xml:space="preserve">Jeżeli członek Komitetu nie może uczestniczyć w posiedzeniu jest zobowiązany poinformować swojego zastępcę o konieczności stawienia się na posiedzeniu. </w:t>
      </w:r>
      <w:r w:rsidRPr="00622214">
        <w:rPr>
          <w:color w:val="auto"/>
        </w:rPr>
        <w:br/>
        <w:t xml:space="preserve">W przypadku nieobecności członka na posiedzeniu Komitetu prawo </w:t>
      </w:r>
      <w:r w:rsidR="00F260A7">
        <w:rPr>
          <w:color w:val="auto"/>
        </w:rPr>
        <w:br/>
      </w:r>
      <w:r w:rsidR="00965CD4">
        <w:rPr>
          <w:color w:val="auto"/>
        </w:rPr>
        <w:t xml:space="preserve">do głosowania </w:t>
      </w:r>
      <w:r w:rsidRPr="00622214">
        <w:rPr>
          <w:color w:val="auto"/>
        </w:rPr>
        <w:t xml:space="preserve">przysługuje </w:t>
      </w:r>
      <w:r w:rsidR="00B40E0A" w:rsidRPr="00622214">
        <w:rPr>
          <w:color w:val="auto"/>
        </w:rPr>
        <w:t xml:space="preserve">jego </w:t>
      </w:r>
      <w:r w:rsidRPr="00622214">
        <w:rPr>
          <w:color w:val="auto"/>
        </w:rPr>
        <w:t>zastępcy.</w:t>
      </w:r>
    </w:p>
    <w:p w:rsidR="00B64970" w:rsidRPr="00B64970" w:rsidRDefault="00B64970" w:rsidP="00B64970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color w:val="auto"/>
        </w:rPr>
      </w:pPr>
      <w:r w:rsidRPr="00B64970">
        <w:rPr>
          <w:color w:val="auto"/>
        </w:rPr>
        <w:t>W szczególnie uzasadnionych przypadkach, gdy członek Komitetu jak również jego zastępca nie mogą uczestniczyć w posiedzeniu Komitetu</w:t>
      </w:r>
      <w:r w:rsidR="00AE2472">
        <w:rPr>
          <w:color w:val="auto"/>
        </w:rPr>
        <w:t>,</w:t>
      </w:r>
      <w:r w:rsidRPr="00B64970">
        <w:rPr>
          <w:color w:val="auto"/>
        </w:rPr>
        <w:t xml:space="preserve"> członek Komitetu może wyznaczyć inną osobę w drodze pisemnego upoważnienia </w:t>
      </w:r>
      <w:r w:rsidR="00F260A7">
        <w:rPr>
          <w:color w:val="auto"/>
        </w:rPr>
        <w:br/>
      </w:r>
      <w:r w:rsidRPr="00B64970">
        <w:rPr>
          <w:color w:val="auto"/>
        </w:rPr>
        <w:t xml:space="preserve">do reprezentowania </w:t>
      </w:r>
      <w:r w:rsidR="00AE2472">
        <w:rPr>
          <w:color w:val="auto"/>
        </w:rPr>
        <w:t>go</w:t>
      </w:r>
      <w:r w:rsidRPr="00B64970">
        <w:rPr>
          <w:color w:val="auto"/>
        </w:rPr>
        <w:t xml:space="preserve"> na posiedzeniu Komitetu z zastrzeżeniem, iż osobie tej nie przysługuje prawo do głosowania</w:t>
      </w:r>
      <w:r>
        <w:rPr>
          <w:color w:val="auto"/>
        </w:rPr>
        <w:t>.</w:t>
      </w:r>
    </w:p>
    <w:p w:rsidR="00A7706B" w:rsidRPr="00622214" w:rsidRDefault="00A7706B" w:rsidP="007E7F79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color w:val="auto"/>
        </w:rPr>
      </w:pPr>
      <w:r w:rsidRPr="00622214">
        <w:rPr>
          <w:color w:val="auto"/>
        </w:rPr>
        <w:t xml:space="preserve">Jeżeli w posiedzeniu Komitetu uczestniczą zarówno członek, jak i jego zastępca, prawo </w:t>
      </w:r>
      <w:r w:rsidR="00965CD4">
        <w:rPr>
          <w:color w:val="auto"/>
        </w:rPr>
        <w:t xml:space="preserve">do głosowania </w:t>
      </w:r>
      <w:r w:rsidRPr="00622214">
        <w:rPr>
          <w:color w:val="auto"/>
        </w:rPr>
        <w:t>przysługuje jedynie członkowi Komitetu.</w:t>
      </w:r>
    </w:p>
    <w:p w:rsidR="00C55A8F" w:rsidRPr="00622214" w:rsidRDefault="00C55A8F" w:rsidP="007E7F79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color w:val="auto"/>
        </w:rPr>
      </w:pPr>
      <w:r w:rsidRPr="00622214">
        <w:t>Każdy członek i zastępca członka po przyjęciu Regulaminu podpisuje oświadczenie i deklarację reprezentanta</w:t>
      </w:r>
      <w:r w:rsidR="00397B03" w:rsidRPr="00622214">
        <w:t xml:space="preserve">, </w:t>
      </w:r>
      <w:r w:rsidRPr="00622214">
        <w:t xml:space="preserve">potwierdzającą gotowość do prac </w:t>
      </w:r>
      <w:r w:rsidR="00EF1951" w:rsidRPr="00622214">
        <w:br/>
      </w:r>
      <w:r w:rsidR="00747E91" w:rsidRPr="00622214">
        <w:t xml:space="preserve">w Komitecie, zgodnie z </w:t>
      </w:r>
      <w:r w:rsidRPr="00622214">
        <w:rPr>
          <w:b/>
        </w:rPr>
        <w:t>załącznik</w:t>
      </w:r>
      <w:r w:rsidR="00747E91" w:rsidRPr="00622214">
        <w:rPr>
          <w:b/>
        </w:rPr>
        <w:t>iem</w:t>
      </w:r>
      <w:r w:rsidRPr="00622214">
        <w:rPr>
          <w:b/>
        </w:rPr>
        <w:t xml:space="preserve"> nr 3</w:t>
      </w:r>
      <w:r w:rsidRPr="00622214">
        <w:t xml:space="preserve"> do Regulaminu. </w:t>
      </w:r>
    </w:p>
    <w:p w:rsidR="00C940DA" w:rsidRPr="002227AC" w:rsidRDefault="00691B0F" w:rsidP="002227AC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W pracach Komitetu uczestniczą obserwatorzy</w:t>
      </w:r>
      <w:r w:rsidR="00AA5015">
        <w:rPr>
          <w:color w:val="auto"/>
        </w:rPr>
        <w:t xml:space="preserve">, którzy </w:t>
      </w:r>
      <w:r w:rsidR="00AA5015" w:rsidRPr="00622214">
        <w:rPr>
          <w:color w:val="auto"/>
        </w:rPr>
        <w:t xml:space="preserve">mogą zabierać </w:t>
      </w:r>
      <w:r w:rsidR="00F73867">
        <w:rPr>
          <w:color w:val="auto"/>
        </w:rPr>
        <w:t>głos i </w:t>
      </w:r>
      <w:r w:rsidR="00AA5015">
        <w:rPr>
          <w:color w:val="auto"/>
        </w:rPr>
        <w:t xml:space="preserve">wyrażać opinie w każdej </w:t>
      </w:r>
      <w:r w:rsidR="00AA5015" w:rsidRPr="00622214">
        <w:rPr>
          <w:color w:val="auto"/>
        </w:rPr>
        <w:t>ze spraw będącej przedmiotem obrad, jed</w:t>
      </w:r>
      <w:r w:rsidR="00AA5015">
        <w:rPr>
          <w:color w:val="auto"/>
        </w:rPr>
        <w:t xml:space="preserve">nakże nie przysługuje im prawo </w:t>
      </w:r>
      <w:r w:rsidR="00AA5015" w:rsidRPr="00622214">
        <w:rPr>
          <w:color w:val="auto"/>
        </w:rPr>
        <w:t>do głosowania</w:t>
      </w:r>
      <w:r w:rsidRPr="00622214">
        <w:rPr>
          <w:color w:val="auto"/>
        </w:rPr>
        <w:t>.</w:t>
      </w:r>
      <w:r w:rsidR="00F219BB" w:rsidRPr="00622214">
        <w:rPr>
          <w:color w:val="auto"/>
        </w:rPr>
        <w:t xml:space="preserve"> W przypadku obserwatorów </w:t>
      </w:r>
      <w:r w:rsidR="00EF1951" w:rsidRPr="00622214">
        <w:rPr>
          <w:color w:val="auto"/>
        </w:rPr>
        <w:br/>
      </w:r>
      <w:r w:rsidR="007A529F" w:rsidRPr="00622214">
        <w:rPr>
          <w:color w:val="auto"/>
        </w:rPr>
        <w:t xml:space="preserve">w Komitecie </w:t>
      </w:r>
      <w:r w:rsidR="00F219BB" w:rsidRPr="00622214">
        <w:rPr>
          <w:color w:val="auto"/>
        </w:rPr>
        <w:t xml:space="preserve">podmioty delegujące nie </w:t>
      </w:r>
      <w:r w:rsidR="00D7374B" w:rsidRPr="00622214">
        <w:rPr>
          <w:color w:val="auto"/>
        </w:rPr>
        <w:t>maj</w:t>
      </w:r>
      <w:r w:rsidR="00D7374B">
        <w:rPr>
          <w:color w:val="auto"/>
        </w:rPr>
        <w:t>ą</w:t>
      </w:r>
      <w:r w:rsidR="00D7374B" w:rsidRPr="00622214">
        <w:rPr>
          <w:color w:val="auto"/>
        </w:rPr>
        <w:t xml:space="preserve"> </w:t>
      </w:r>
      <w:r w:rsidR="00F219BB" w:rsidRPr="00622214">
        <w:rPr>
          <w:color w:val="auto"/>
        </w:rPr>
        <w:t>obowiązku wyznaczania zastępcy.</w:t>
      </w:r>
    </w:p>
    <w:p w:rsidR="00F219BB" w:rsidRPr="00AA5015" w:rsidRDefault="00AA5015" w:rsidP="007E7F79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color w:val="auto"/>
        </w:rPr>
      </w:pPr>
      <w:r>
        <w:t>Obserwatorzy w Komitecie zobowiązani są do</w:t>
      </w:r>
      <w:r w:rsidR="00F219BB" w:rsidRPr="00622214">
        <w:t xml:space="preserve"> złożenia podpisanego oświadczenia i deklaracji reprezentanta</w:t>
      </w:r>
      <w:r w:rsidR="00747E91" w:rsidRPr="00622214">
        <w:t xml:space="preserve">, zgodnie z </w:t>
      </w:r>
      <w:r w:rsidR="00F219BB" w:rsidRPr="00622214">
        <w:rPr>
          <w:b/>
        </w:rPr>
        <w:t>załącznik</w:t>
      </w:r>
      <w:r w:rsidR="00747E91" w:rsidRPr="00622214">
        <w:rPr>
          <w:b/>
        </w:rPr>
        <w:t>iem</w:t>
      </w:r>
      <w:r w:rsidR="00F219BB" w:rsidRPr="00622214">
        <w:rPr>
          <w:b/>
        </w:rPr>
        <w:t xml:space="preserve"> nr 4</w:t>
      </w:r>
      <w:r w:rsidR="00F219BB" w:rsidRPr="00622214">
        <w:t xml:space="preserve"> </w:t>
      </w:r>
      <w:r w:rsidR="00F260A7">
        <w:br/>
      </w:r>
      <w:r w:rsidR="00F219BB" w:rsidRPr="00622214">
        <w:t xml:space="preserve">do Regulaminu. </w:t>
      </w:r>
    </w:p>
    <w:p w:rsidR="00AA5015" w:rsidRPr="00622214" w:rsidRDefault="00AA5015" w:rsidP="007E7F79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color w:val="auto"/>
        </w:rPr>
      </w:pPr>
      <w:r w:rsidRPr="00AA5015">
        <w:rPr>
          <w:color w:val="auto"/>
        </w:rPr>
        <w:t xml:space="preserve">Zgodnie z art. 48 ust. 3 </w:t>
      </w:r>
      <w:r w:rsidR="00002ACC" w:rsidRPr="00555626">
        <w:rPr>
          <w:i/>
        </w:rPr>
        <w:t xml:space="preserve">rozporządzenia Parlamentu Europejskiego i Rady (UE) </w:t>
      </w:r>
      <w:r w:rsidR="00002ACC" w:rsidRPr="00555626">
        <w:rPr>
          <w:i/>
        </w:rPr>
        <w:br/>
        <w:t>nr 1303/2013 z dnia 17 grudnia 2013 r.</w:t>
      </w:r>
      <w:r w:rsidR="00002ACC" w:rsidRPr="00555626">
        <w:rPr>
          <w:color w:val="auto"/>
        </w:rPr>
        <w:t>,</w:t>
      </w:r>
      <w:r w:rsidRPr="00AA5015">
        <w:rPr>
          <w:color w:val="auto"/>
        </w:rPr>
        <w:t xml:space="preserve"> K</w:t>
      </w:r>
      <w:r w:rsidR="00F73867">
        <w:rPr>
          <w:color w:val="auto"/>
        </w:rPr>
        <w:t>omisja Europejska uczestniczy w </w:t>
      </w:r>
      <w:r w:rsidRPr="00AA5015">
        <w:rPr>
          <w:color w:val="auto"/>
        </w:rPr>
        <w:t xml:space="preserve">pracach </w:t>
      </w:r>
      <w:r w:rsidR="007063FB">
        <w:rPr>
          <w:color w:val="auto"/>
        </w:rPr>
        <w:t>K</w:t>
      </w:r>
      <w:r w:rsidRPr="00AA5015">
        <w:rPr>
          <w:color w:val="auto"/>
        </w:rPr>
        <w:t xml:space="preserve">omitetu </w:t>
      </w:r>
      <w:r w:rsidR="007063FB">
        <w:rPr>
          <w:color w:val="auto"/>
        </w:rPr>
        <w:t>M</w:t>
      </w:r>
      <w:r w:rsidRPr="00AA5015">
        <w:rPr>
          <w:color w:val="auto"/>
        </w:rPr>
        <w:t xml:space="preserve">onitorującego, pełniąc rolę doradczą. Komisja wypełnia </w:t>
      </w:r>
      <w:r w:rsidR="00F260A7">
        <w:rPr>
          <w:color w:val="auto"/>
        </w:rPr>
        <w:br/>
      </w:r>
      <w:r w:rsidRPr="00AA5015">
        <w:rPr>
          <w:color w:val="auto"/>
        </w:rPr>
        <w:t xml:space="preserve">tę rolę </w:t>
      </w:r>
      <w:r w:rsidR="00DF2859">
        <w:rPr>
          <w:color w:val="auto"/>
        </w:rPr>
        <w:t xml:space="preserve">w szczególności </w:t>
      </w:r>
      <w:r w:rsidRPr="00AA5015">
        <w:rPr>
          <w:color w:val="auto"/>
        </w:rPr>
        <w:t xml:space="preserve">zgodnie z artykułami 48 ust. 3, 49 oraz 110 </w:t>
      </w:r>
      <w:r w:rsidR="00002ACC">
        <w:rPr>
          <w:color w:val="auto"/>
        </w:rPr>
        <w:t>ogólnego przedmiotowego rozporządzenia</w:t>
      </w:r>
      <w:r w:rsidRPr="00AA5015">
        <w:rPr>
          <w:color w:val="auto"/>
        </w:rPr>
        <w:t>, według których Komisja odnosi się do tematów związanych z wdrożeniem Europej</w:t>
      </w:r>
      <w:r w:rsidR="00F73867">
        <w:rPr>
          <w:color w:val="auto"/>
        </w:rPr>
        <w:t>skich Funduszy Strukturalnych i </w:t>
      </w:r>
      <w:r w:rsidRPr="00AA5015">
        <w:rPr>
          <w:color w:val="auto"/>
        </w:rPr>
        <w:t xml:space="preserve">Inwestycyjnych oraz z </w:t>
      </w:r>
      <w:r w:rsidR="00E47A8F">
        <w:rPr>
          <w:color w:val="auto"/>
        </w:rPr>
        <w:t xml:space="preserve">pracami </w:t>
      </w:r>
      <w:r w:rsidR="009207FE">
        <w:rPr>
          <w:color w:val="auto"/>
        </w:rPr>
        <w:t>K</w:t>
      </w:r>
      <w:r w:rsidR="00E47A8F">
        <w:rPr>
          <w:color w:val="auto"/>
        </w:rPr>
        <w:t xml:space="preserve">omitetu. </w:t>
      </w:r>
      <w:r w:rsidRPr="00AA5015">
        <w:rPr>
          <w:color w:val="auto"/>
        </w:rPr>
        <w:t>Przedstawicielom Komisji Europejskiej nie przysługuje prawo do głosowania</w:t>
      </w:r>
      <w:r w:rsidR="00E47A8F">
        <w:rPr>
          <w:color w:val="auto"/>
        </w:rPr>
        <w:t>.</w:t>
      </w:r>
    </w:p>
    <w:p w:rsidR="00F219BB" w:rsidRPr="00622214" w:rsidRDefault="001E4E8F" w:rsidP="007E7F79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color w:val="auto"/>
        </w:rPr>
      </w:pPr>
      <w:r w:rsidRPr="00622214">
        <w:t>Przedstawiciel</w:t>
      </w:r>
      <w:r w:rsidR="00F219BB" w:rsidRPr="00622214">
        <w:t xml:space="preserve"> Komisji Europejskiej nie podpisuje oświadczenia i deklaracji reprezentanta.</w:t>
      </w:r>
    </w:p>
    <w:p w:rsidR="00691B0F" w:rsidRPr="00622214" w:rsidRDefault="00691B0F" w:rsidP="007E7F79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color w:val="auto"/>
        </w:rPr>
      </w:pPr>
      <w:r w:rsidRPr="00622214">
        <w:t xml:space="preserve">Przewodniczący Komitetu ma prawo zaprosić do udziału w posiedzeniu osoby inne niż wskazane w ust. </w:t>
      </w:r>
      <w:r w:rsidR="00C55A8F" w:rsidRPr="00622214">
        <w:t>3</w:t>
      </w:r>
      <w:r w:rsidRPr="00622214">
        <w:t>. Zaproszenie kierowane jest za pośred</w:t>
      </w:r>
      <w:r w:rsidR="005C491E" w:rsidRPr="00622214">
        <w:t xml:space="preserve">nictwem sekretariatu Komitetu, </w:t>
      </w:r>
      <w:r w:rsidRPr="00622214">
        <w:t xml:space="preserve">z zastrzeżeniem terminu o którym mowa w </w:t>
      </w:r>
      <w:r w:rsidRPr="00622214">
        <w:rPr>
          <w:bCs/>
          <w:color w:val="auto"/>
        </w:rPr>
        <w:t>§</w:t>
      </w:r>
      <w:r w:rsidRPr="00622214">
        <w:rPr>
          <w:b/>
          <w:bCs/>
          <w:color w:val="auto"/>
        </w:rPr>
        <w:t xml:space="preserve"> </w:t>
      </w:r>
      <w:r w:rsidR="00FE39A9" w:rsidRPr="00622214">
        <w:t>5</w:t>
      </w:r>
      <w:r w:rsidRPr="00622214">
        <w:t xml:space="preserve"> ust. </w:t>
      </w:r>
      <w:r w:rsidR="00FE39A9" w:rsidRPr="00622214">
        <w:t>3.</w:t>
      </w:r>
    </w:p>
    <w:p w:rsidR="00691B0F" w:rsidRPr="00622214" w:rsidRDefault="00691B0F" w:rsidP="007E7F79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color w:val="auto"/>
        </w:rPr>
      </w:pPr>
      <w:r w:rsidRPr="00622214">
        <w:t xml:space="preserve">W przypadku, gdy przedstawiciel Komitetu </w:t>
      </w:r>
      <w:r w:rsidR="004A1391" w:rsidRPr="00622214">
        <w:t xml:space="preserve">(członek Komitetu lub jego zastępca, obserwator w Komitecie) </w:t>
      </w:r>
      <w:r w:rsidRPr="00622214">
        <w:t>nie może uczestniczyć w  obradach</w:t>
      </w:r>
      <w:r w:rsidR="003C6FDF" w:rsidRPr="00622214">
        <w:t xml:space="preserve"> ma obowiązek  powiadomić w formie elektronicznej sekretariat Komitetu o swojej nieobecności</w:t>
      </w:r>
      <w:r w:rsidR="005C491E" w:rsidRPr="00622214">
        <w:t xml:space="preserve">, </w:t>
      </w:r>
      <w:r w:rsidRPr="00622214">
        <w:t>na 5 dni roboczych przed planowanym posiedzeniem Komitetu. Wymóg zachowania ww. terminu nie dotyczy zdarzeń losowych, kiedy powiadomienie może nastąpić w krótszym terminie</w:t>
      </w:r>
      <w:r w:rsidRPr="00622214">
        <w:rPr>
          <w:color w:val="auto"/>
        </w:rPr>
        <w:t>.</w:t>
      </w:r>
    </w:p>
    <w:p w:rsidR="00A3008B" w:rsidRPr="00622214" w:rsidRDefault="00691B0F" w:rsidP="007E7F79">
      <w:pPr>
        <w:pStyle w:val="Default"/>
        <w:numPr>
          <w:ilvl w:val="0"/>
          <w:numId w:val="4"/>
        </w:numPr>
        <w:spacing w:line="276" w:lineRule="auto"/>
        <w:ind w:left="425" w:hanging="425"/>
        <w:jc w:val="both"/>
        <w:rPr>
          <w:color w:val="auto"/>
        </w:rPr>
      </w:pPr>
      <w:r w:rsidRPr="00622214">
        <w:t xml:space="preserve">Wygaśnięcie </w:t>
      </w:r>
      <w:r w:rsidR="00A3008B" w:rsidRPr="00622214">
        <w:t>członkostwa</w:t>
      </w:r>
      <w:r w:rsidRPr="00622214">
        <w:t xml:space="preserve"> w Komitecie następuje</w:t>
      </w:r>
      <w:r w:rsidR="00A3008B" w:rsidRPr="00622214">
        <w:t>:</w:t>
      </w:r>
    </w:p>
    <w:p w:rsidR="00A3008B" w:rsidRPr="00622214" w:rsidRDefault="00691B0F" w:rsidP="007E7F79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 xml:space="preserve"> </w:t>
      </w:r>
      <w:r w:rsidR="00A3008B" w:rsidRPr="00622214">
        <w:rPr>
          <w:color w:val="auto"/>
        </w:rPr>
        <w:t xml:space="preserve">poprzez </w:t>
      </w:r>
      <w:r w:rsidRPr="00622214">
        <w:rPr>
          <w:color w:val="auto"/>
        </w:rPr>
        <w:t xml:space="preserve">utratę funkcji przez członka lub zastępcę członka w podmiocie </w:t>
      </w:r>
      <w:r w:rsidR="00EF1951" w:rsidRPr="00622214">
        <w:rPr>
          <w:color w:val="auto"/>
        </w:rPr>
        <w:br/>
      </w:r>
      <w:r w:rsidRPr="00622214">
        <w:rPr>
          <w:color w:val="auto"/>
        </w:rPr>
        <w:t>go delegującym</w:t>
      </w:r>
      <w:r w:rsidR="00A3008B" w:rsidRPr="00622214">
        <w:rPr>
          <w:color w:val="auto"/>
        </w:rPr>
        <w:t>,</w:t>
      </w:r>
      <w:r w:rsidRPr="00622214">
        <w:rPr>
          <w:color w:val="auto"/>
        </w:rPr>
        <w:t xml:space="preserve"> </w:t>
      </w:r>
    </w:p>
    <w:p w:rsidR="00A3008B" w:rsidRPr="00622214" w:rsidRDefault="00A3008B" w:rsidP="007E7F79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na wniosek członka lub zastępcy członka,</w:t>
      </w:r>
    </w:p>
    <w:p w:rsidR="00A3008B" w:rsidRPr="00622214" w:rsidRDefault="00A3008B" w:rsidP="007E7F79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na wniosek podmiotu delegującego,</w:t>
      </w:r>
    </w:p>
    <w:p w:rsidR="00A3008B" w:rsidRPr="00622214" w:rsidRDefault="00A3008B" w:rsidP="007E7F79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 xml:space="preserve">w </w:t>
      </w:r>
      <w:r w:rsidR="003C6FDF" w:rsidRPr="00622214">
        <w:rPr>
          <w:color w:val="auto"/>
        </w:rPr>
        <w:t>wyniku</w:t>
      </w:r>
      <w:r w:rsidRPr="00622214">
        <w:rPr>
          <w:color w:val="auto"/>
        </w:rPr>
        <w:t xml:space="preserve"> śmierci członka lub zastępcy członka.</w:t>
      </w:r>
    </w:p>
    <w:p w:rsidR="00691B0F" w:rsidRPr="00622214" w:rsidRDefault="00691B0F" w:rsidP="007E7F79">
      <w:pPr>
        <w:pStyle w:val="Default"/>
        <w:numPr>
          <w:ilvl w:val="0"/>
          <w:numId w:val="4"/>
        </w:numPr>
        <w:spacing w:line="276" w:lineRule="auto"/>
        <w:ind w:left="425" w:hanging="425"/>
        <w:jc w:val="both"/>
      </w:pPr>
      <w:r w:rsidRPr="00622214">
        <w:t xml:space="preserve">O wygaśnięciu członkostwa w Komitecie podmiot delegujący informuje pisemnie </w:t>
      </w:r>
      <w:r w:rsidR="007A529F" w:rsidRPr="00622214">
        <w:t>P</w:t>
      </w:r>
      <w:r w:rsidRPr="00622214">
        <w:t>rzewodniczącego Komitetu, niezwłocznie wyznaczając nowego przedstawiciela do składu Komitetu.</w:t>
      </w:r>
    </w:p>
    <w:p w:rsidR="00755A23" w:rsidRPr="003732A8" w:rsidRDefault="00691B0F" w:rsidP="00B708E5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Jeżeli członek </w:t>
      </w:r>
      <w:r w:rsidR="004E6EB1" w:rsidRPr="00622214">
        <w:rPr>
          <w:color w:val="auto"/>
        </w:rPr>
        <w:t xml:space="preserve">Komitetu </w:t>
      </w:r>
      <w:r w:rsidRPr="00622214">
        <w:rPr>
          <w:color w:val="auto"/>
        </w:rPr>
        <w:t xml:space="preserve">lub zastępca członka nie uczestniczy w dwóch następujących po sobie posiedzeniach Komitetu, </w:t>
      </w:r>
      <w:r w:rsidR="007A529F" w:rsidRPr="00622214">
        <w:rPr>
          <w:color w:val="auto"/>
        </w:rPr>
        <w:t>P</w:t>
      </w:r>
      <w:r w:rsidRPr="00622214">
        <w:rPr>
          <w:color w:val="auto"/>
        </w:rPr>
        <w:t xml:space="preserve">rzewodniczący Komitetu może wystąpić do podmiotu delegującego o odwołanie dotychczasowych </w:t>
      </w:r>
      <w:r w:rsidR="004E6EB1" w:rsidRPr="00622214">
        <w:rPr>
          <w:color w:val="auto"/>
        </w:rPr>
        <w:t xml:space="preserve">przedstawicieli </w:t>
      </w:r>
      <w:r w:rsidRPr="00622214">
        <w:rPr>
          <w:color w:val="auto"/>
        </w:rPr>
        <w:t xml:space="preserve">i wyznaczenie nowych. W  przypadku innego rażącego uchybienia obowiązkom np. w postaci czterech następujących po sobie nieobecności, </w:t>
      </w:r>
      <w:r w:rsidR="007A529F" w:rsidRPr="00622214">
        <w:rPr>
          <w:color w:val="auto"/>
        </w:rPr>
        <w:t>P</w:t>
      </w:r>
      <w:r w:rsidRPr="00622214">
        <w:rPr>
          <w:color w:val="auto"/>
        </w:rPr>
        <w:t xml:space="preserve">rzewodniczący Komitetu ma prawo zadecydować o </w:t>
      </w:r>
      <w:r w:rsidR="00EE2A13" w:rsidRPr="00622214">
        <w:rPr>
          <w:color w:val="auto"/>
        </w:rPr>
        <w:t xml:space="preserve">wyłączeniu ze składu Komitetu danego podmiotu </w:t>
      </w:r>
      <w:r w:rsidRPr="00622214">
        <w:rPr>
          <w:color w:val="auto"/>
        </w:rPr>
        <w:t>oraz o ewentualnym uzupełnieniu składu Komitetu o nowe podmioty.</w:t>
      </w:r>
    </w:p>
    <w:p w:rsidR="003732A8" w:rsidRPr="003732A8" w:rsidRDefault="003732A8" w:rsidP="00B708E5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color w:val="auto"/>
        </w:rPr>
      </w:pPr>
      <w:r w:rsidRPr="003732A8">
        <w:t xml:space="preserve">Zapisy ust. 18 punkt 1) i 3) oraz </w:t>
      </w:r>
      <w:r w:rsidR="00467C64">
        <w:t xml:space="preserve">ust 20 </w:t>
      </w:r>
      <w:r w:rsidRPr="003732A8">
        <w:t xml:space="preserve">nie mają zastosowania do  przedstawicieli organizacji pozarządowych wybranych na członków i zastępców członków Komitetu w wyborach organizowanych przez Radę Działalności Pożytku Publicznego Województwa Podkarpackiego zgodnie z „Zasadami zgłaszania kandydatów organizacji pozarządowych na członka oraz zastępcę członka </w:t>
      </w:r>
      <w:r w:rsidR="00F260A7">
        <w:br/>
      </w:r>
      <w:r w:rsidRPr="003732A8">
        <w:t>do Komitetu Monitorującego RPO WP</w:t>
      </w:r>
      <w:r w:rsidR="00D17EFF">
        <w:t>”</w:t>
      </w:r>
      <w:r>
        <w:t>.</w:t>
      </w:r>
    </w:p>
    <w:p w:rsidR="00697C41" w:rsidRPr="00622214" w:rsidRDefault="00697C41" w:rsidP="00697C41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Członkowie Komitetu, ich zastępcy, obserwatorzy w Komitecie oraz przedstawiciele Komisji Europejskiej wykonują nieodpłatnie swoje obowiązki związane z udziałem w posiedzeniach Komitetu.</w:t>
      </w:r>
    </w:p>
    <w:p w:rsidR="00B53F8C" w:rsidRPr="002227AC" w:rsidRDefault="001C6747" w:rsidP="002227AC">
      <w:pPr>
        <w:pStyle w:val="Default"/>
        <w:numPr>
          <w:ilvl w:val="0"/>
          <w:numId w:val="4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Imienna lista obejmująca członków Komitetu, zastępców członków, obserwatorów </w:t>
      </w:r>
      <w:r w:rsidR="007A529F" w:rsidRPr="00622214">
        <w:rPr>
          <w:color w:val="auto"/>
        </w:rPr>
        <w:t xml:space="preserve">w Komitecie </w:t>
      </w:r>
      <w:r w:rsidRPr="00622214">
        <w:rPr>
          <w:color w:val="auto"/>
        </w:rPr>
        <w:t>oraz przedstawicieli K</w:t>
      </w:r>
      <w:r w:rsidR="00743DF1" w:rsidRPr="00622214">
        <w:rPr>
          <w:color w:val="auto"/>
        </w:rPr>
        <w:t xml:space="preserve">omisji </w:t>
      </w:r>
      <w:r w:rsidRPr="00622214">
        <w:rPr>
          <w:color w:val="auto"/>
        </w:rPr>
        <w:t>E</w:t>
      </w:r>
      <w:r w:rsidR="00743DF1" w:rsidRPr="00622214">
        <w:rPr>
          <w:color w:val="auto"/>
        </w:rPr>
        <w:t>uropejskiej</w:t>
      </w:r>
      <w:r w:rsidRPr="00622214">
        <w:rPr>
          <w:color w:val="auto"/>
        </w:rPr>
        <w:t xml:space="preserve"> podawana jest do publicznej wiadomości na stronie internetowej IZ RPO WP 2014-2020</w:t>
      </w:r>
      <w:r w:rsidR="00F418CA" w:rsidRPr="00622214">
        <w:rPr>
          <w:color w:val="auto"/>
        </w:rPr>
        <w:t xml:space="preserve"> (http://rpo.podkarpackie.pl</w:t>
      </w:r>
      <w:r w:rsidR="00953158" w:rsidRPr="00622214">
        <w:rPr>
          <w:color w:val="auto"/>
        </w:rPr>
        <w:t>) i podlega</w:t>
      </w:r>
      <w:r w:rsidR="002469C0" w:rsidRPr="00622214">
        <w:rPr>
          <w:color w:val="auto"/>
        </w:rPr>
        <w:t xml:space="preserve"> bieżącej aktualizacji</w:t>
      </w:r>
      <w:r w:rsidRPr="00622214">
        <w:rPr>
          <w:color w:val="auto"/>
        </w:rPr>
        <w:t>.</w:t>
      </w:r>
    </w:p>
    <w:p w:rsidR="00B53F8C" w:rsidRDefault="00B53F8C" w:rsidP="00B53F8C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FB33A6" w:rsidRPr="00622214" w:rsidRDefault="00FB33A6" w:rsidP="00B53F8C">
      <w:pPr>
        <w:pStyle w:val="Default"/>
        <w:spacing w:line="276" w:lineRule="auto"/>
        <w:jc w:val="center"/>
        <w:rPr>
          <w:b/>
          <w:bCs/>
          <w:color w:val="auto"/>
        </w:rPr>
      </w:pPr>
      <w:r w:rsidRPr="00622214">
        <w:rPr>
          <w:b/>
          <w:bCs/>
          <w:color w:val="auto"/>
        </w:rPr>
        <w:t>§ 3</w:t>
      </w:r>
    </w:p>
    <w:p w:rsidR="00FB33A6" w:rsidRPr="00622214" w:rsidRDefault="00FB33A6" w:rsidP="007E7F79">
      <w:pPr>
        <w:pStyle w:val="Default"/>
        <w:spacing w:line="276" w:lineRule="auto"/>
        <w:jc w:val="center"/>
        <w:rPr>
          <w:b/>
          <w:bCs/>
          <w:color w:val="auto"/>
        </w:rPr>
      </w:pPr>
      <w:r w:rsidRPr="00622214">
        <w:rPr>
          <w:b/>
          <w:bCs/>
          <w:color w:val="auto"/>
        </w:rPr>
        <w:t xml:space="preserve">Zadania Komitetu </w:t>
      </w:r>
    </w:p>
    <w:p w:rsidR="00FB33A6" w:rsidRPr="00622214" w:rsidRDefault="00FB33A6" w:rsidP="007E7F79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FB33A6" w:rsidRPr="00622214" w:rsidRDefault="00FB33A6" w:rsidP="007E7F79">
      <w:pPr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622214">
        <w:rPr>
          <w:rFonts w:ascii="Arial" w:hAnsi="Arial" w:cs="Arial"/>
          <w:sz w:val="24"/>
          <w:szCs w:val="24"/>
        </w:rPr>
        <w:t xml:space="preserve">W świetle art. 49 </w:t>
      </w:r>
      <w:r w:rsidRPr="00622214">
        <w:rPr>
          <w:rFonts w:ascii="Arial" w:hAnsi="Arial" w:cs="Arial"/>
          <w:i/>
          <w:sz w:val="24"/>
          <w:szCs w:val="24"/>
        </w:rPr>
        <w:t xml:space="preserve">rozporządzenia Parlamentu Europejskiego i Rady (UE) </w:t>
      </w:r>
      <w:r w:rsidRPr="00622214">
        <w:rPr>
          <w:rFonts w:ascii="Arial" w:hAnsi="Arial" w:cs="Arial"/>
          <w:i/>
          <w:sz w:val="24"/>
          <w:szCs w:val="24"/>
        </w:rPr>
        <w:br/>
        <w:t xml:space="preserve">nr 1303/2013 z dnia 17 grudnia 2013 r. </w:t>
      </w:r>
      <w:r w:rsidRPr="00622214">
        <w:rPr>
          <w:rFonts w:ascii="Arial" w:hAnsi="Arial" w:cs="Arial"/>
          <w:sz w:val="24"/>
          <w:szCs w:val="24"/>
        </w:rPr>
        <w:t>zadania Komitetu</w:t>
      </w:r>
      <w:r w:rsidRPr="00622214">
        <w:rPr>
          <w:rFonts w:ascii="Arial" w:hAnsi="Arial" w:cs="Arial"/>
          <w:i/>
          <w:sz w:val="24"/>
          <w:szCs w:val="24"/>
        </w:rPr>
        <w:t xml:space="preserve"> </w:t>
      </w:r>
      <w:r w:rsidRPr="00622214">
        <w:rPr>
          <w:rFonts w:ascii="Arial" w:hAnsi="Arial" w:cs="Arial"/>
          <w:sz w:val="24"/>
          <w:szCs w:val="24"/>
        </w:rPr>
        <w:t>obejmują:</w:t>
      </w:r>
    </w:p>
    <w:p w:rsidR="00FE39A9" w:rsidRPr="00622214" w:rsidRDefault="00FB33A6" w:rsidP="00FE39A9">
      <w:pPr>
        <w:pStyle w:val="Default"/>
        <w:numPr>
          <w:ilvl w:val="0"/>
          <w:numId w:val="36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systematyczny przegląd wdrażania RPO WP 2014-202</w:t>
      </w:r>
      <w:r w:rsidR="00953158" w:rsidRPr="00622214">
        <w:rPr>
          <w:color w:val="auto"/>
        </w:rPr>
        <w:t>0</w:t>
      </w:r>
      <w:r w:rsidRPr="00622214">
        <w:rPr>
          <w:color w:val="auto"/>
        </w:rPr>
        <w:t xml:space="preserve"> i postępów poczynionych na drodze osiągnięcia jego celów, w tym w szczególności </w:t>
      </w:r>
      <w:r w:rsidRPr="00622214">
        <w:rPr>
          <w:color w:val="auto"/>
        </w:rPr>
        <w:br/>
        <w:t>w odniesieniu do celów pośrednich i końcowych wskazanych w ramach wykonania,</w:t>
      </w:r>
    </w:p>
    <w:p w:rsidR="00FE39A9" w:rsidRPr="00622214" w:rsidRDefault="00FB33A6" w:rsidP="00FE39A9">
      <w:pPr>
        <w:pStyle w:val="Default"/>
        <w:numPr>
          <w:ilvl w:val="0"/>
          <w:numId w:val="36"/>
        </w:numPr>
        <w:spacing w:line="276" w:lineRule="auto"/>
        <w:jc w:val="both"/>
        <w:rPr>
          <w:color w:val="auto"/>
        </w:rPr>
      </w:pPr>
      <w:r w:rsidRPr="00622214">
        <w:t xml:space="preserve">analizowanie wszelkich kwestii, które wpływają na wykonanie RPO WP </w:t>
      </w:r>
      <w:r w:rsidRPr="00622214">
        <w:br/>
        <w:t>2014-2020, w tym wniosków z przeglądu wyników oraz zatwierdzanie spraw wskazanych w art. 110 ust.</w:t>
      </w:r>
      <w:r w:rsidR="0046446B">
        <w:t xml:space="preserve"> </w:t>
      </w:r>
      <w:r w:rsidRPr="00622214">
        <w:t xml:space="preserve">2 </w:t>
      </w:r>
      <w:r w:rsidR="0046446B">
        <w:t>ww.</w:t>
      </w:r>
      <w:r w:rsidRPr="00622214">
        <w:t xml:space="preserve"> rozporządzenia,</w:t>
      </w:r>
    </w:p>
    <w:p w:rsidR="00FE39A9" w:rsidRPr="00622214" w:rsidRDefault="00F0152B" w:rsidP="00FE39A9">
      <w:pPr>
        <w:pStyle w:val="Default"/>
        <w:numPr>
          <w:ilvl w:val="0"/>
          <w:numId w:val="36"/>
        </w:numPr>
        <w:spacing w:line="276" w:lineRule="auto"/>
        <w:jc w:val="both"/>
        <w:rPr>
          <w:color w:val="auto"/>
        </w:rPr>
      </w:pPr>
      <w:r>
        <w:t xml:space="preserve">konsultowanie i akceptowanie </w:t>
      </w:r>
      <w:r w:rsidR="00FB33A6" w:rsidRPr="00622214">
        <w:t>zmian RPO WP 2014-2020 proponowanych przez Instytucję Zarządzającą RPO WP 2014-2020,</w:t>
      </w:r>
    </w:p>
    <w:p w:rsidR="00FB33A6" w:rsidRPr="00622214" w:rsidRDefault="00FB33A6" w:rsidP="00FE39A9">
      <w:pPr>
        <w:pStyle w:val="Default"/>
        <w:numPr>
          <w:ilvl w:val="0"/>
          <w:numId w:val="36"/>
        </w:numPr>
        <w:spacing w:line="276" w:lineRule="auto"/>
        <w:jc w:val="both"/>
        <w:rPr>
          <w:color w:val="auto"/>
        </w:rPr>
      </w:pPr>
      <w:r w:rsidRPr="00622214">
        <w:t xml:space="preserve">przedstawianie uwag dotyczących wdrażania i ewaluacji RPO WP </w:t>
      </w:r>
      <w:r w:rsidR="00640BEA">
        <w:br/>
      </w:r>
      <w:r w:rsidRPr="00622214">
        <w:t xml:space="preserve">2014-2020, w tym przedsięwzięć na rzecz zmniejszenia obciążenia administracyjnego dla beneficjentów i monitorowanie działań podjętych </w:t>
      </w:r>
      <w:r w:rsidRPr="00622214">
        <w:br/>
        <w:t>w ich następstwie.</w:t>
      </w:r>
    </w:p>
    <w:p w:rsidR="00FB33A6" w:rsidRPr="00622214" w:rsidRDefault="00FB33A6" w:rsidP="007E7F7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22214">
        <w:rPr>
          <w:rFonts w:ascii="Arial" w:hAnsi="Arial" w:cs="Arial"/>
          <w:sz w:val="24"/>
          <w:szCs w:val="24"/>
        </w:rPr>
        <w:t>Komitet na podstawie art. 110 ust.</w:t>
      </w:r>
      <w:r w:rsidR="005C491E" w:rsidRPr="00622214">
        <w:rPr>
          <w:rFonts w:ascii="Arial" w:hAnsi="Arial" w:cs="Arial"/>
          <w:sz w:val="24"/>
          <w:szCs w:val="24"/>
        </w:rPr>
        <w:t xml:space="preserve"> </w:t>
      </w:r>
      <w:r w:rsidRPr="00622214">
        <w:rPr>
          <w:rFonts w:ascii="Arial" w:hAnsi="Arial" w:cs="Arial"/>
          <w:sz w:val="24"/>
          <w:szCs w:val="24"/>
        </w:rPr>
        <w:t xml:space="preserve">2 </w:t>
      </w:r>
      <w:r w:rsidRPr="00622214">
        <w:rPr>
          <w:rFonts w:ascii="Arial" w:hAnsi="Arial" w:cs="Arial"/>
          <w:i/>
          <w:sz w:val="24"/>
          <w:szCs w:val="24"/>
        </w:rPr>
        <w:t xml:space="preserve">rozporządzenia Parlamentu Europejskiego </w:t>
      </w:r>
      <w:r w:rsidRPr="00622214">
        <w:rPr>
          <w:rFonts w:ascii="Arial" w:hAnsi="Arial" w:cs="Arial"/>
          <w:i/>
          <w:sz w:val="24"/>
          <w:szCs w:val="24"/>
        </w:rPr>
        <w:br/>
        <w:t xml:space="preserve">i Rady (UE) nr 1303/2013 z dnia 17 grudnia 2013 r., </w:t>
      </w:r>
      <w:r w:rsidRPr="00622214">
        <w:rPr>
          <w:rFonts w:ascii="Arial" w:hAnsi="Arial" w:cs="Arial"/>
          <w:sz w:val="24"/>
          <w:szCs w:val="24"/>
        </w:rPr>
        <w:t>rozpatruje i zatwierdza:</w:t>
      </w:r>
    </w:p>
    <w:p w:rsidR="00FE39A9" w:rsidRPr="00622214" w:rsidRDefault="00FB33A6" w:rsidP="00FE39A9">
      <w:pPr>
        <w:pStyle w:val="Default"/>
        <w:numPr>
          <w:ilvl w:val="0"/>
          <w:numId w:val="37"/>
        </w:numPr>
        <w:spacing w:line="276" w:lineRule="auto"/>
        <w:jc w:val="both"/>
      </w:pPr>
      <w:r w:rsidRPr="00622214">
        <w:t xml:space="preserve">metodykę i kryteria wyboru projektów w ramach RPO WP 2014-2020, </w:t>
      </w:r>
      <w:r w:rsidRPr="00622214">
        <w:br/>
        <w:t>z tym że następuje to po rozważeniu propozycji lub rekomendacji właściwych ciał koordynacyjnych, w tym Instytucji Zarządzającej RPO WP 2014-2020,</w:t>
      </w:r>
    </w:p>
    <w:p w:rsidR="00FE39A9" w:rsidRPr="00622214" w:rsidRDefault="00FB33A6" w:rsidP="00FE39A9">
      <w:pPr>
        <w:pStyle w:val="Default"/>
        <w:numPr>
          <w:ilvl w:val="0"/>
          <w:numId w:val="37"/>
        </w:numPr>
        <w:spacing w:line="276" w:lineRule="auto"/>
        <w:jc w:val="both"/>
      </w:pPr>
      <w:r w:rsidRPr="00622214">
        <w:t>roczne i końcowe sprawozdania z wdrażania RPO WP 2014-2020,</w:t>
      </w:r>
    </w:p>
    <w:p w:rsidR="00FE39A9" w:rsidRPr="00622214" w:rsidRDefault="00FB33A6" w:rsidP="00FE39A9">
      <w:pPr>
        <w:pStyle w:val="Default"/>
        <w:numPr>
          <w:ilvl w:val="0"/>
          <w:numId w:val="37"/>
        </w:numPr>
        <w:spacing w:line="276" w:lineRule="auto"/>
        <w:jc w:val="both"/>
      </w:pPr>
      <w:r w:rsidRPr="00622214">
        <w:t>plan ewaluacji  RPO WP 2014-2020 i wszelkie zmiany planu,</w:t>
      </w:r>
    </w:p>
    <w:p w:rsidR="00FE39A9" w:rsidRPr="00622214" w:rsidRDefault="00FB33A6" w:rsidP="00FE39A9">
      <w:pPr>
        <w:pStyle w:val="Default"/>
        <w:numPr>
          <w:ilvl w:val="0"/>
          <w:numId w:val="37"/>
        </w:numPr>
        <w:spacing w:line="276" w:lineRule="auto"/>
        <w:jc w:val="both"/>
      </w:pPr>
      <w:r w:rsidRPr="00622214">
        <w:t xml:space="preserve">strategię komunikacji RPO WP 2014-2020 oraz zmiany </w:t>
      </w:r>
      <w:r w:rsidRPr="00622214">
        <w:br/>
        <w:t>tej strategii,</w:t>
      </w:r>
    </w:p>
    <w:p w:rsidR="00FB33A6" w:rsidRPr="00887ECE" w:rsidRDefault="00FB33A6" w:rsidP="00887ECE">
      <w:pPr>
        <w:pStyle w:val="Default"/>
        <w:numPr>
          <w:ilvl w:val="0"/>
          <w:numId w:val="37"/>
        </w:numPr>
        <w:spacing w:line="276" w:lineRule="auto"/>
        <w:jc w:val="both"/>
      </w:pPr>
      <w:r w:rsidRPr="00622214">
        <w:t>wszelkie propozycje Instytucji Zarządzającej RPO WP 2014-2020 dotyczące zmian Programu.</w:t>
      </w:r>
    </w:p>
    <w:p w:rsidR="00FB33A6" w:rsidRPr="00622214" w:rsidRDefault="00FB33A6" w:rsidP="007E7F7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22214">
        <w:rPr>
          <w:rFonts w:ascii="Arial" w:hAnsi="Arial" w:cs="Arial"/>
          <w:sz w:val="24"/>
          <w:szCs w:val="24"/>
        </w:rPr>
        <w:t xml:space="preserve">Ponadto, na podstawie art. 56 ust. 3, art. 110 ust. 1 oraz art. 116 ust. 3 </w:t>
      </w:r>
      <w:r w:rsidRPr="00622214">
        <w:rPr>
          <w:rFonts w:ascii="Arial" w:hAnsi="Arial" w:cs="Arial"/>
          <w:i/>
          <w:sz w:val="24"/>
          <w:szCs w:val="24"/>
        </w:rPr>
        <w:t xml:space="preserve">rozporządzenia Parlamentu Europejskiego i Rady (UE) nr 1303/2013 </w:t>
      </w:r>
      <w:r w:rsidRPr="00622214">
        <w:rPr>
          <w:rFonts w:ascii="Arial" w:hAnsi="Arial" w:cs="Arial"/>
          <w:i/>
          <w:sz w:val="24"/>
          <w:szCs w:val="24"/>
        </w:rPr>
        <w:br/>
        <w:t xml:space="preserve">z dnia 17 grudnia 2013 r., </w:t>
      </w:r>
      <w:r w:rsidRPr="00622214">
        <w:rPr>
          <w:rFonts w:ascii="Arial" w:hAnsi="Arial" w:cs="Arial"/>
          <w:sz w:val="24"/>
          <w:szCs w:val="24"/>
        </w:rPr>
        <w:t>Komitet rozpatruje w szczególności:</w:t>
      </w:r>
    </w:p>
    <w:p w:rsidR="00FE39A9" w:rsidRPr="00622214" w:rsidRDefault="00FB33A6" w:rsidP="00FE39A9">
      <w:pPr>
        <w:pStyle w:val="Default"/>
        <w:numPr>
          <w:ilvl w:val="0"/>
          <w:numId w:val="38"/>
        </w:numPr>
        <w:spacing w:line="276" w:lineRule="auto"/>
        <w:jc w:val="both"/>
      </w:pPr>
      <w:r w:rsidRPr="00622214">
        <w:t>wszelkie kwestie, które mają wpływ na wykonanie RPO WP 2014-2020,</w:t>
      </w:r>
    </w:p>
    <w:p w:rsidR="00FE39A9" w:rsidRPr="00622214" w:rsidRDefault="00FB33A6" w:rsidP="00FE39A9">
      <w:pPr>
        <w:pStyle w:val="Default"/>
        <w:numPr>
          <w:ilvl w:val="0"/>
          <w:numId w:val="38"/>
        </w:numPr>
        <w:spacing w:line="276" w:lineRule="auto"/>
        <w:jc w:val="both"/>
      </w:pPr>
      <w:r w:rsidRPr="00622214">
        <w:t>postępy w realizacji planu ewaluacji RPO WP 2014-2020 oraz ewaluacje dotyczące Program</w:t>
      </w:r>
      <w:r w:rsidR="00A350FA">
        <w:t xml:space="preserve">u, w tym wyniki ewaluacji oraz </w:t>
      </w:r>
      <w:r w:rsidRPr="00622214">
        <w:t>ich wykorzystanie,</w:t>
      </w:r>
    </w:p>
    <w:p w:rsidR="008400F7" w:rsidRPr="00622214" w:rsidRDefault="00FB33A6" w:rsidP="00EE2A13">
      <w:pPr>
        <w:pStyle w:val="Default"/>
        <w:numPr>
          <w:ilvl w:val="0"/>
          <w:numId w:val="38"/>
        </w:numPr>
        <w:spacing w:line="276" w:lineRule="auto"/>
        <w:jc w:val="both"/>
      </w:pPr>
      <w:r w:rsidRPr="00622214">
        <w:t>postępy w realizacji strategii komunikacji RPO WP 2014-2020 i analizę wyników realizacji tej strategii dokonanej przez Instytucję Zarządzającą RPO WP 2014-2020 oraz informację o planowanych działaniach informacyjnych i promocyjnych na kolejny rok,</w:t>
      </w:r>
    </w:p>
    <w:p w:rsidR="00FE39A9" w:rsidRPr="00622214" w:rsidRDefault="00FB33A6" w:rsidP="00FE39A9">
      <w:pPr>
        <w:pStyle w:val="Default"/>
        <w:numPr>
          <w:ilvl w:val="0"/>
          <w:numId w:val="38"/>
        </w:numPr>
        <w:spacing w:line="276" w:lineRule="auto"/>
        <w:jc w:val="both"/>
      </w:pPr>
      <w:r w:rsidRPr="00622214">
        <w:t>działania mające na celu promowanie równości szans płci, równych szans i niedyskryminac</w:t>
      </w:r>
      <w:r w:rsidR="00FE39A9" w:rsidRPr="00622214">
        <w:t xml:space="preserve">ji, w tym dostępności dla osób </w:t>
      </w:r>
      <w:r w:rsidRPr="00622214">
        <w:t>z niepełnosprawnościami różnego typu,</w:t>
      </w:r>
    </w:p>
    <w:p w:rsidR="00FE39A9" w:rsidRPr="00622214" w:rsidRDefault="00FB33A6" w:rsidP="00FE39A9">
      <w:pPr>
        <w:pStyle w:val="Default"/>
        <w:numPr>
          <w:ilvl w:val="0"/>
          <w:numId w:val="38"/>
        </w:numPr>
        <w:spacing w:line="276" w:lineRule="auto"/>
        <w:jc w:val="both"/>
      </w:pPr>
      <w:r w:rsidRPr="00622214">
        <w:t>działania mające na celu promowanie zrównoważonego rozwoju,</w:t>
      </w:r>
    </w:p>
    <w:p w:rsidR="00FE39A9" w:rsidRPr="00622214" w:rsidRDefault="00FB33A6" w:rsidP="00FE39A9">
      <w:pPr>
        <w:pStyle w:val="Default"/>
        <w:numPr>
          <w:ilvl w:val="0"/>
          <w:numId w:val="38"/>
        </w:numPr>
        <w:spacing w:line="276" w:lineRule="auto"/>
        <w:jc w:val="both"/>
      </w:pPr>
      <w:r w:rsidRPr="00622214">
        <w:t>postęp w zakresie działań podejmowanych w celu spełnienia mających zastosowanie warunków wstępnych,</w:t>
      </w:r>
    </w:p>
    <w:p w:rsidR="00FB33A6" w:rsidRPr="00622214" w:rsidRDefault="00FB33A6" w:rsidP="00FE39A9">
      <w:pPr>
        <w:pStyle w:val="Default"/>
        <w:numPr>
          <w:ilvl w:val="0"/>
          <w:numId w:val="38"/>
        </w:numPr>
        <w:spacing w:line="276" w:lineRule="auto"/>
        <w:jc w:val="both"/>
      </w:pPr>
      <w:r w:rsidRPr="00622214">
        <w:t>wdrażanie instrumentów finansowych.</w:t>
      </w:r>
    </w:p>
    <w:p w:rsidR="00FB33A6" w:rsidRPr="00622214" w:rsidRDefault="00FB33A6" w:rsidP="007E7F7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22214">
        <w:rPr>
          <w:rFonts w:ascii="Arial" w:hAnsi="Arial" w:cs="Arial"/>
          <w:sz w:val="24"/>
          <w:szCs w:val="24"/>
        </w:rPr>
        <w:t>Realizacja zadań Komitetu może polegać w szczególności na:</w:t>
      </w:r>
    </w:p>
    <w:p w:rsidR="00FE39A9" w:rsidRPr="00622214" w:rsidRDefault="00FB33A6" w:rsidP="00FE39A9">
      <w:pPr>
        <w:pStyle w:val="Default"/>
        <w:numPr>
          <w:ilvl w:val="0"/>
          <w:numId w:val="39"/>
        </w:numPr>
        <w:spacing w:line="276" w:lineRule="auto"/>
        <w:jc w:val="both"/>
      </w:pPr>
      <w:r w:rsidRPr="00622214">
        <w:t xml:space="preserve">udzielaniu informacji wszystkim przedstawicielom Komitetu (członkom, zastępcom, obserwatorom </w:t>
      </w:r>
      <w:r w:rsidR="00743DF1" w:rsidRPr="00622214">
        <w:t xml:space="preserve">w Komitecie </w:t>
      </w:r>
      <w:r w:rsidRPr="00622214">
        <w:t>i przedstawicielowi Komisji Europejskiej),</w:t>
      </w:r>
    </w:p>
    <w:p w:rsidR="00FE39A9" w:rsidRPr="00622214" w:rsidRDefault="00FB33A6" w:rsidP="00FE39A9">
      <w:pPr>
        <w:pStyle w:val="Default"/>
        <w:numPr>
          <w:ilvl w:val="0"/>
          <w:numId w:val="39"/>
        </w:numPr>
        <w:spacing w:line="276" w:lineRule="auto"/>
        <w:jc w:val="both"/>
      </w:pPr>
      <w:r w:rsidRPr="00622214">
        <w:t>przeprowadzeniu dyskusji nad daną kwestią,</w:t>
      </w:r>
    </w:p>
    <w:p w:rsidR="00FE39A9" w:rsidRPr="00622214" w:rsidRDefault="00FB33A6" w:rsidP="00FE39A9">
      <w:pPr>
        <w:pStyle w:val="Default"/>
        <w:numPr>
          <w:ilvl w:val="0"/>
          <w:numId w:val="39"/>
        </w:numPr>
        <w:spacing w:line="276" w:lineRule="auto"/>
        <w:jc w:val="both"/>
      </w:pPr>
      <w:r w:rsidRPr="00622214">
        <w:t xml:space="preserve">podjęciu decyzji w danej kwestii w szczególności polegającej </w:t>
      </w:r>
      <w:r w:rsidRPr="00622214">
        <w:br/>
        <w:t xml:space="preserve">na zatwierdzeniu dokumentu, wydaniu opinii, przedstawieniu uwag </w:t>
      </w:r>
      <w:r w:rsidRPr="00622214">
        <w:br/>
        <w:t>lub wniosków,</w:t>
      </w:r>
    </w:p>
    <w:p w:rsidR="00FE39A9" w:rsidRPr="00622214" w:rsidRDefault="00FB33A6" w:rsidP="00FE39A9">
      <w:pPr>
        <w:pStyle w:val="Default"/>
        <w:numPr>
          <w:ilvl w:val="0"/>
          <w:numId w:val="39"/>
        </w:numPr>
        <w:spacing w:line="276" w:lineRule="auto"/>
        <w:jc w:val="both"/>
      </w:pPr>
      <w:r w:rsidRPr="00622214">
        <w:t>powołaniu grupy roboczej zajmującej się wybranymi kwestiami będącymi przedmiotem prac Komitetu,</w:t>
      </w:r>
    </w:p>
    <w:p w:rsidR="00FB33A6" w:rsidRPr="00622214" w:rsidRDefault="00FB33A6" w:rsidP="00FE39A9">
      <w:pPr>
        <w:pStyle w:val="Default"/>
        <w:numPr>
          <w:ilvl w:val="0"/>
          <w:numId w:val="39"/>
        </w:numPr>
        <w:spacing w:line="276" w:lineRule="auto"/>
        <w:jc w:val="both"/>
      </w:pPr>
      <w:r w:rsidRPr="00622214">
        <w:t xml:space="preserve">zapoznawaniu się z informacjami otrzymywanymi od IZ RPO WP </w:t>
      </w:r>
      <w:r w:rsidR="00086CD4">
        <w:br/>
      </w:r>
      <w:r w:rsidRPr="00622214">
        <w:t>2014-2020.</w:t>
      </w:r>
    </w:p>
    <w:p w:rsidR="00FB33A6" w:rsidRPr="00622214" w:rsidRDefault="00FB33A6" w:rsidP="007E7F7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22214">
        <w:rPr>
          <w:rFonts w:ascii="Arial" w:hAnsi="Arial" w:cs="Arial"/>
          <w:sz w:val="24"/>
          <w:szCs w:val="24"/>
        </w:rPr>
        <w:t xml:space="preserve">Realizacja zadań Komitetu związanych z rozpatrywaniem, o którym mowa </w:t>
      </w:r>
      <w:r w:rsidR="0046446B">
        <w:rPr>
          <w:rFonts w:ascii="Arial" w:hAnsi="Arial" w:cs="Arial"/>
          <w:sz w:val="24"/>
          <w:szCs w:val="24"/>
        </w:rPr>
        <w:br/>
      </w:r>
      <w:r w:rsidRPr="00622214">
        <w:rPr>
          <w:rFonts w:ascii="Arial" w:hAnsi="Arial" w:cs="Arial"/>
          <w:sz w:val="24"/>
          <w:szCs w:val="24"/>
        </w:rPr>
        <w:t xml:space="preserve">w ust. 2 i 3, następuje w sposób, o którym mowa w ust. 4 z wyłączeniem </w:t>
      </w:r>
      <w:r w:rsidR="00086CD4">
        <w:rPr>
          <w:rFonts w:ascii="Arial" w:hAnsi="Arial" w:cs="Arial"/>
          <w:sz w:val="24"/>
          <w:szCs w:val="24"/>
        </w:rPr>
        <w:br/>
      </w:r>
      <w:proofErr w:type="spellStart"/>
      <w:r w:rsidR="00086CD4">
        <w:rPr>
          <w:rFonts w:ascii="Arial" w:hAnsi="Arial" w:cs="Arial"/>
          <w:sz w:val="24"/>
          <w:szCs w:val="24"/>
        </w:rPr>
        <w:t>pkt</w:t>
      </w:r>
      <w:proofErr w:type="spellEnd"/>
      <w:r w:rsidR="00086CD4">
        <w:rPr>
          <w:rFonts w:ascii="Arial" w:hAnsi="Arial" w:cs="Arial"/>
          <w:sz w:val="24"/>
          <w:szCs w:val="24"/>
        </w:rPr>
        <w:t xml:space="preserve"> 3 </w:t>
      </w:r>
      <w:r w:rsidRPr="00622214">
        <w:rPr>
          <w:rFonts w:ascii="Arial" w:hAnsi="Arial" w:cs="Arial"/>
          <w:sz w:val="24"/>
          <w:szCs w:val="24"/>
        </w:rPr>
        <w:t>w zakresie zatwierdzania dokumentów.</w:t>
      </w:r>
    </w:p>
    <w:p w:rsidR="00FB33A6" w:rsidRPr="00622214" w:rsidRDefault="00FB33A6" w:rsidP="007E7F79">
      <w:pPr>
        <w:pStyle w:val="Akapitzlist"/>
        <w:autoSpaceDE w:val="0"/>
        <w:autoSpaceDN w:val="0"/>
        <w:adjustRightInd w:val="0"/>
        <w:spacing w:after="0"/>
        <w:ind w:left="502"/>
        <w:jc w:val="both"/>
        <w:rPr>
          <w:rFonts w:ascii="Arial" w:hAnsi="Arial" w:cs="Arial"/>
          <w:sz w:val="24"/>
          <w:szCs w:val="24"/>
        </w:rPr>
      </w:pPr>
    </w:p>
    <w:p w:rsidR="00F86642" w:rsidRPr="00622214" w:rsidRDefault="00A6059B" w:rsidP="00A6059B">
      <w:pPr>
        <w:pStyle w:val="Default"/>
        <w:spacing w:line="276" w:lineRule="auto"/>
        <w:jc w:val="center"/>
        <w:rPr>
          <w:b/>
          <w:bCs/>
          <w:color w:val="auto"/>
        </w:rPr>
      </w:pPr>
      <w:r w:rsidRPr="00622214">
        <w:rPr>
          <w:b/>
          <w:bCs/>
          <w:color w:val="auto"/>
        </w:rPr>
        <w:t>§ 4</w:t>
      </w:r>
    </w:p>
    <w:p w:rsidR="00F86642" w:rsidRPr="00622214" w:rsidRDefault="00F86642" w:rsidP="007E7F79">
      <w:pPr>
        <w:pStyle w:val="Default"/>
        <w:spacing w:line="276" w:lineRule="auto"/>
        <w:jc w:val="center"/>
        <w:rPr>
          <w:b/>
          <w:bCs/>
          <w:color w:val="auto"/>
        </w:rPr>
      </w:pPr>
      <w:r w:rsidRPr="00622214">
        <w:rPr>
          <w:b/>
          <w:bCs/>
          <w:color w:val="auto"/>
        </w:rPr>
        <w:t xml:space="preserve">Zadania </w:t>
      </w:r>
      <w:r w:rsidR="007A529F" w:rsidRPr="00622214">
        <w:rPr>
          <w:b/>
          <w:bCs/>
          <w:color w:val="auto"/>
        </w:rPr>
        <w:t>P</w:t>
      </w:r>
      <w:r w:rsidRPr="00622214">
        <w:rPr>
          <w:b/>
          <w:bCs/>
          <w:color w:val="auto"/>
        </w:rPr>
        <w:t xml:space="preserve">rzewodniczącego Komitetu </w:t>
      </w:r>
    </w:p>
    <w:p w:rsidR="00F86642" w:rsidRPr="00622214" w:rsidRDefault="00F86642" w:rsidP="007E7F79">
      <w:pPr>
        <w:pStyle w:val="Akapitzlist"/>
        <w:autoSpaceDE w:val="0"/>
        <w:autoSpaceDN w:val="0"/>
        <w:adjustRightInd w:val="0"/>
        <w:spacing w:after="0"/>
        <w:ind w:left="502"/>
        <w:jc w:val="both"/>
        <w:rPr>
          <w:rFonts w:ascii="Arial" w:hAnsi="Arial" w:cs="Arial"/>
          <w:sz w:val="24"/>
          <w:szCs w:val="24"/>
        </w:rPr>
      </w:pPr>
    </w:p>
    <w:p w:rsidR="00FB33A6" w:rsidRPr="00622214" w:rsidRDefault="007A529F" w:rsidP="00FE39A9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622214">
        <w:rPr>
          <w:color w:val="auto"/>
        </w:rPr>
        <w:t>Do zadań P</w:t>
      </w:r>
      <w:r w:rsidR="00FB33A6" w:rsidRPr="00622214">
        <w:rPr>
          <w:color w:val="auto"/>
        </w:rPr>
        <w:t xml:space="preserve">rzewodniczącego Komitetu, należy w szczególności: </w:t>
      </w:r>
    </w:p>
    <w:p w:rsidR="00FB33A6" w:rsidRPr="00622214" w:rsidRDefault="00FB33A6" w:rsidP="007E7F79">
      <w:pPr>
        <w:pStyle w:val="Default"/>
        <w:numPr>
          <w:ilvl w:val="0"/>
          <w:numId w:val="8"/>
        </w:numPr>
        <w:spacing w:line="276" w:lineRule="auto"/>
        <w:ind w:left="1134"/>
        <w:jc w:val="both"/>
        <w:rPr>
          <w:color w:val="auto"/>
        </w:rPr>
      </w:pPr>
      <w:r w:rsidRPr="00622214">
        <w:rPr>
          <w:color w:val="auto"/>
        </w:rPr>
        <w:t>zwoływanie posiedzeń, w tym wyznaczanie ich terminu i miejsca,</w:t>
      </w:r>
    </w:p>
    <w:p w:rsidR="00FB33A6" w:rsidRPr="00622214" w:rsidRDefault="00FB33A6" w:rsidP="007E7F79">
      <w:pPr>
        <w:pStyle w:val="Default"/>
        <w:numPr>
          <w:ilvl w:val="0"/>
          <w:numId w:val="8"/>
        </w:numPr>
        <w:spacing w:line="276" w:lineRule="auto"/>
        <w:ind w:left="1134"/>
        <w:jc w:val="both"/>
        <w:rPr>
          <w:color w:val="auto"/>
        </w:rPr>
      </w:pPr>
      <w:r w:rsidRPr="00622214">
        <w:rPr>
          <w:color w:val="auto"/>
        </w:rPr>
        <w:t>prowadzenie obrad</w:t>
      </w:r>
      <w:r w:rsidR="00A350FA">
        <w:rPr>
          <w:color w:val="auto"/>
        </w:rPr>
        <w:t>,</w:t>
      </w:r>
      <w:r w:rsidR="00CA2048">
        <w:rPr>
          <w:color w:val="auto"/>
        </w:rPr>
        <w:t xml:space="preserve"> w tym nadzór nad utrzymaniem kworum umożliwiającego głosowanie,</w:t>
      </w:r>
    </w:p>
    <w:p w:rsidR="00FB33A6" w:rsidRPr="00622214" w:rsidRDefault="00FB33A6" w:rsidP="007E7F79">
      <w:pPr>
        <w:pStyle w:val="Default"/>
        <w:numPr>
          <w:ilvl w:val="0"/>
          <w:numId w:val="8"/>
        </w:numPr>
        <w:spacing w:line="276" w:lineRule="auto"/>
        <w:ind w:left="1134"/>
        <w:jc w:val="both"/>
        <w:rPr>
          <w:color w:val="auto"/>
        </w:rPr>
      </w:pPr>
      <w:r w:rsidRPr="00622214">
        <w:rPr>
          <w:color w:val="auto"/>
        </w:rPr>
        <w:t xml:space="preserve">proponowanie </w:t>
      </w:r>
      <w:r w:rsidR="00257627">
        <w:rPr>
          <w:color w:val="auto"/>
        </w:rPr>
        <w:t xml:space="preserve">porządku obrad </w:t>
      </w:r>
      <w:r w:rsidRPr="00622214">
        <w:rPr>
          <w:color w:val="auto"/>
        </w:rPr>
        <w:t>posiedze</w:t>
      </w:r>
      <w:r w:rsidR="00257627">
        <w:rPr>
          <w:color w:val="auto"/>
        </w:rPr>
        <w:t>nia</w:t>
      </w:r>
      <w:r w:rsidRPr="00622214">
        <w:rPr>
          <w:color w:val="auto"/>
        </w:rPr>
        <w:t>,</w:t>
      </w:r>
    </w:p>
    <w:p w:rsidR="00FB33A6" w:rsidRPr="00622214" w:rsidRDefault="00FB33A6" w:rsidP="007E7F79">
      <w:pPr>
        <w:pStyle w:val="Default"/>
        <w:numPr>
          <w:ilvl w:val="0"/>
          <w:numId w:val="8"/>
        </w:numPr>
        <w:spacing w:line="276" w:lineRule="auto"/>
        <w:ind w:left="1134"/>
        <w:jc w:val="both"/>
        <w:rPr>
          <w:color w:val="auto"/>
        </w:rPr>
      </w:pPr>
      <w:r w:rsidRPr="00622214">
        <w:rPr>
          <w:color w:val="auto"/>
        </w:rPr>
        <w:t>zapraszanie do udziału w posiedzeniu osób spoza składu Komitetu,</w:t>
      </w:r>
    </w:p>
    <w:p w:rsidR="00FB33A6" w:rsidRPr="00622214" w:rsidRDefault="00FB33A6" w:rsidP="007E7F79">
      <w:pPr>
        <w:pStyle w:val="Default"/>
        <w:numPr>
          <w:ilvl w:val="0"/>
          <w:numId w:val="8"/>
        </w:numPr>
        <w:spacing w:line="276" w:lineRule="auto"/>
        <w:ind w:left="1134"/>
        <w:jc w:val="both"/>
        <w:rPr>
          <w:color w:val="auto"/>
        </w:rPr>
      </w:pPr>
      <w:r w:rsidRPr="00622214">
        <w:rPr>
          <w:color w:val="auto"/>
        </w:rPr>
        <w:t xml:space="preserve">zlecanie za pośrednictwem sekretariatu Komitetu wykonania ekspertyz </w:t>
      </w:r>
      <w:r w:rsidRPr="00622214">
        <w:rPr>
          <w:color w:val="auto"/>
        </w:rPr>
        <w:br/>
        <w:t>na potrzeby prac Komitetu,</w:t>
      </w:r>
    </w:p>
    <w:p w:rsidR="00FB33A6" w:rsidRPr="00622214" w:rsidRDefault="00FB33A6" w:rsidP="00B41AD4">
      <w:pPr>
        <w:pStyle w:val="Default"/>
        <w:numPr>
          <w:ilvl w:val="0"/>
          <w:numId w:val="8"/>
        </w:numPr>
        <w:spacing w:line="276" w:lineRule="auto"/>
        <w:ind w:left="1134"/>
        <w:jc w:val="both"/>
        <w:rPr>
          <w:color w:val="auto"/>
        </w:rPr>
      </w:pPr>
      <w:r w:rsidRPr="00622214">
        <w:rPr>
          <w:color w:val="auto"/>
        </w:rPr>
        <w:t>podpisywanie zatwierdzonych przez Komitet uchwał</w:t>
      </w:r>
      <w:r w:rsidR="008D68C2" w:rsidRPr="00622214">
        <w:rPr>
          <w:color w:val="auto"/>
        </w:rPr>
        <w:t xml:space="preserve"> i protokołów </w:t>
      </w:r>
      <w:r w:rsidRPr="00622214">
        <w:rPr>
          <w:color w:val="auto"/>
        </w:rPr>
        <w:t>z</w:t>
      </w:r>
      <w:r w:rsidR="00B41AD4">
        <w:rPr>
          <w:color w:val="auto"/>
        </w:rPr>
        <w:t> </w:t>
      </w:r>
      <w:r w:rsidRPr="00622214">
        <w:rPr>
          <w:color w:val="auto"/>
        </w:rPr>
        <w:t>posiedzeń,</w:t>
      </w:r>
    </w:p>
    <w:p w:rsidR="00FB33A6" w:rsidRPr="00622214" w:rsidRDefault="00FB33A6" w:rsidP="007E7F79">
      <w:pPr>
        <w:pStyle w:val="Default"/>
        <w:numPr>
          <w:ilvl w:val="0"/>
          <w:numId w:val="8"/>
        </w:numPr>
        <w:spacing w:line="276" w:lineRule="auto"/>
        <w:ind w:left="1134"/>
        <w:jc w:val="both"/>
        <w:rPr>
          <w:color w:val="auto"/>
        </w:rPr>
      </w:pPr>
      <w:r w:rsidRPr="00622214">
        <w:rPr>
          <w:color w:val="auto"/>
        </w:rPr>
        <w:t>reprezentowanie Komitetu w sprawach dotyczących jego działalności,</w:t>
      </w:r>
    </w:p>
    <w:p w:rsidR="0083042F" w:rsidRDefault="00FB33A6" w:rsidP="0083042F">
      <w:pPr>
        <w:pStyle w:val="Default"/>
        <w:numPr>
          <w:ilvl w:val="0"/>
          <w:numId w:val="8"/>
        </w:numPr>
        <w:spacing w:line="276" w:lineRule="auto"/>
        <w:ind w:left="1134"/>
        <w:jc w:val="both"/>
        <w:rPr>
          <w:color w:val="auto"/>
        </w:rPr>
      </w:pPr>
      <w:r w:rsidRPr="00622214">
        <w:rPr>
          <w:color w:val="auto"/>
        </w:rPr>
        <w:t xml:space="preserve">realizacja kompetencji, o których mowa w § </w:t>
      </w:r>
      <w:r w:rsidR="00FE2525" w:rsidRPr="00622214">
        <w:rPr>
          <w:color w:val="auto"/>
        </w:rPr>
        <w:t xml:space="preserve">11 </w:t>
      </w:r>
      <w:r w:rsidRPr="00622214">
        <w:rPr>
          <w:color w:val="auto"/>
        </w:rPr>
        <w:t>ust</w:t>
      </w:r>
      <w:r w:rsidR="005C491E" w:rsidRPr="00622214">
        <w:rPr>
          <w:color w:val="auto"/>
        </w:rPr>
        <w:t xml:space="preserve">. </w:t>
      </w:r>
      <w:r w:rsidR="004030A2" w:rsidRPr="00622214">
        <w:rPr>
          <w:color w:val="auto"/>
        </w:rPr>
        <w:t>5</w:t>
      </w:r>
      <w:r w:rsidR="005F3D43">
        <w:rPr>
          <w:color w:val="auto"/>
        </w:rPr>
        <w:t>,</w:t>
      </w:r>
    </w:p>
    <w:p w:rsidR="00FB33A6" w:rsidRPr="0083042F" w:rsidRDefault="00FB33A6" w:rsidP="0083042F">
      <w:pPr>
        <w:pStyle w:val="Default"/>
        <w:numPr>
          <w:ilvl w:val="0"/>
          <w:numId w:val="8"/>
        </w:numPr>
        <w:spacing w:line="276" w:lineRule="auto"/>
        <w:ind w:left="1134"/>
        <w:jc w:val="both"/>
        <w:rPr>
          <w:color w:val="auto"/>
        </w:rPr>
      </w:pPr>
      <w:r w:rsidRPr="0083042F">
        <w:rPr>
          <w:color w:val="auto"/>
        </w:rPr>
        <w:t>zapewnienie realizacji przez sekretariat Komitetu przygotowania corocznej informacji dotyczącej finans</w:t>
      </w:r>
      <w:r w:rsidR="0074572B" w:rsidRPr="0083042F">
        <w:rPr>
          <w:color w:val="auto"/>
        </w:rPr>
        <w:t>owania funkcjonowania Komitetu.</w:t>
      </w:r>
    </w:p>
    <w:p w:rsidR="008D68C2" w:rsidRPr="00622214" w:rsidRDefault="008D68C2" w:rsidP="007E7F79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B53F8C" w:rsidRDefault="00B53F8C" w:rsidP="007E7F79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DE6853" w:rsidRPr="00622214" w:rsidRDefault="00DE6853" w:rsidP="007E7F79">
      <w:pPr>
        <w:pStyle w:val="Default"/>
        <w:spacing w:line="276" w:lineRule="auto"/>
        <w:jc w:val="center"/>
        <w:rPr>
          <w:b/>
          <w:bCs/>
          <w:color w:val="auto"/>
        </w:rPr>
      </w:pPr>
      <w:r w:rsidRPr="00622214">
        <w:rPr>
          <w:b/>
          <w:bCs/>
          <w:color w:val="auto"/>
        </w:rPr>
        <w:t xml:space="preserve">§ </w:t>
      </w:r>
      <w:r w:rsidR="00A6059B" w:rsidRPr="00622214">
        <w:rPr>
          <w:b/>
          <w:bCs/>
          <w:color w:val="auto"/>
        </w:rPr>
        <w:t>5</w:t>
      </w:r>
    </w:p>
    <w:p w:rsidR="00DE6853" w:rsidRPr="00622214" w:rsidRDefault="00DE6853" w:rsidP="007E7F79">
      <w:pPr>
        <w:pStyle w:val="Default"/>
        <w:spacing w:line="276" w:lineRule="auto"/>
        <w:jc w:val="center"/>
        <w:rPr>
          <w:b/>
          <w:bCs/>
          <w:color w:val="auto"/>
        </w:rPr>
      </w:pPr>
      <w:r w:rsidRPr="00622214">
        <w:rPr>
          <w:b/>
          <w:bCs/>
          <w:color w:val="auto"/>
        </w:rPr>
        <w:t>Organizacja p</w:t>
      </w:r>
      <w:r w:rsidR="00A3765A" w:rsidRPr="00622214">
        <w:rPr>
          <w:b/>
          <w:bCs/>
          <w:color w:val="auto"/>
        </w:rPr>
        <w:t>osiedzeń Komitetu</w:t>
      </w:r>
    </w:p>
    <w:p w:rsidR="00DE6853" w:rsidRPr="00622214" w:rsidRDefault="00DE6853" w:rsidP="007E7F79">
      <w:pPr>
        <w:pStyle w:val="Default"/>
        <w:spacing w:line="276" w:lineRule="auto"/>
        <w:jc w:val="center"/>
        <w:rPr>
          <w:color w:val="auto"/>
        </w:rPr>
      </w:pPr>
    </w:p>
    <w:p w:rsidR="00DE6853" w:rsidRPr="00E92AD0" w:rsidRDefault="00DE6853" w:rsidP="007E7F79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auto"/>
        </w:rPr>
      </w:pPr>
      <w:r w:rsidRPr="00E92AD0">
        <w:rPr>
          <w:color w:val="auto"/>
        </w:rPr>
        <w:t xml:space="preserve">Posiedzenia Komitetu odbywają się co najmniej </w:t>
      </w:r>
      <w:r w:rsidR="00E92AD0">
        <w:rPr>
          <w:color w:val="auto"/>
        </w:rPr>
        <w:t>dwa</w:t>
      </w:r>
      <w:r w:rsidR="00E92AD0" w:rsidRPr="00E92AD0">
        <w:rPr>
          <w:color w:val="auto"/>
        </w:rPr>
        <w:t xml:space="preserve"> </w:t>
      </w:r>
      <w:r w:rsidRPr="00E92AD0">
        <w:rPr>
          <w:color w:val="auto"/>
        </w:rPr>
        <w:t>raz</w:t>
      </w:r>
      <w:r w:rsidR="00E92AD0" w:rsidRPr="00E92AD0">
        <w:rPr>
          <w:color w:val="auto"/>
        </w:rPr>
        <w:t>y</w:t>
      </w:r>
      <w:r w:rsidRPr="00E92AD0">
        <w:rPr>
          <w:color w:val="auto"/>
        </w:rPr>
        <w:t xml:space="preserve"> w roku</w:t>
      </w:r>
      <w:r w:rsidR="005F3795" w:rsidRPr="00E92AD0">
        <w:rPr>
          <w:color w:val="auto"/>
        </w:rPr>
        <w:t xml:space="preserve"> </w:t>
      </w:r>
      <w:r w:rsidR="004B04A1" w:rsidRPr="00E92AD0">
        <w:rPr>
          <w:color w:val="auto"/>
        </w:rPr>
        <w:t xml:space="preserve">i </w:t>
      </w:r>
      <w:r w:rsidR="005F3795" w:rsidRPr="00E92AD0">
        <w:rPr>
          <w:color w:val="auto"/>
        </w:rPr>
        <w:t xml:space="preserve">prowadzone </w:t>
      </w:r>
      <w:r w:rsidR="0046446B" w:rsidRPr="00E92AD0">
        <w:rPr>
          <w:color w:val="auto"/>
        </w:rPr>
        <w:br/>
      </w:r>
      <w:r w:rsidR="005F3795" w:rsidRPr="00E92AD0">
        <w:rPr>
          <w:color w:val="auto"/>
        </w:rPr>
        <w:t>są w sposób jawny i przejrzysty</w:t>
      </w:r>
      <w:r w:rsidRPr="00E92AD0">
        <w:rPr>
          <w:color w:val="auto"/>
        </w:rPr>
        <w:t>.</w:t>
      </w:r>
    </w:p>
    <w:p w:rsidR="00DE6853" w:rsidRPr="00622214" w:rsidRDefault="00BA6094" w:rsidP="007E7F79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N</w:t>
      </w:r>
      <w:r w:rsidR="00DE6853" w:rsidRPr="00622214">
        <w:rPr>
          <w:color w:val="auto"/>
        </w:rPr>
        <w:t xml:space="preserve">a wniosek co najmniej 1/3 członów Komitetu </w:t>
      </w:r>
      <w:r w:rsidR="007A529F" w:rsidRPr="00622214">
        <w:rPr>
          <w:color w:val="auto"/>
        </w:rPr>
        <w:t>P</w:t>
      </w:r>
      <w:r w:rsidR="00DE6853" w:rsidRPr="00622214">
        <w:rPr>
          <w:color w:val="auto"/>
        </w:rPr>
        <w:t xml:space="preserve">rzewodniczący Komitetu </w:t>
      </w:r>
      <w:r w:rsidR="0074572B" w:rsidRPr="00622214">
        <w:rPr>
          <w:color w:val="auto"/>
        </w:rPr>
        <w:br/>
      </w:r>
      <w:r w:rsidR="00DE6853" w:rsidRPr="00622214">
        <w:rPr>
          <w:color w:val="auto"/>
        </w:rPr>
        <w:t xml:space="preserve">ma obowiązek zwołać posiedzenie nie później, niż w terminie miesiąca </w:t>
      </w:r>
      <w:r w:rsidR="0074572B" w:rsidRPr="00622214">
        <w:rPr>
          <w:color w:val="auto"/>
        </w:rPr>
        <w:br/>
      </w:r>
      <w:r w:rsidR="00DE6853" w:rsidRPr="00622214">
        <w:rPr>
          <w:color w:val="auto"/>
        </w:rPr>
        <w:t xml:space="preserve">od złożenia tego wniosku. </w:t>
      </w:r>
      <w:r w:rsidRPr="00622214">
        <w:rPr>
          <w:color w:val="auto"/>
        </w:rPr>
        <w:t xml:space="preserve">Wniosek </w:t>
      </w:r>
      <w:r w:rsidR="004E6EB1" w:rsidRPr="00622214">
        <w:rPr>
          <w:color w:val="auto"/>
        </w:rPr>
        <w:t>przekazywany</w:t>
      </w:r>
      <w:r w:rsidRPr="00622214">
        <w:rPr>
          <w:color w:val="auto"/>
        </w:rPr>
        <w:t xml:space="preserve"> jest do </w:t>
      </w:r>
      <w:r w:rsidR="00FE39A9" w:rsidRPr="00622214">
        <w:rPr>
          <w:color w:val="auto"/>
        </w:rPr>
        <w:t>s</w:t>
      </w:r>
      <w:r w:rsidRPr="00622214">
        <w:rPr>
          <w:color w:val="auto"/>
        </w:rPr>
        <w:t xml:space="preserve">ekretariatu Komitetu zgodnie z </w:t>
      </w:r>
      <w:r w:rsidRPr="00622214">
        <w:rPr>
          <w:b/>
          <w:color w:val="auto"/>
        </w:rPr>
        <w:t>załącznikiem nr</w:t>
      </w:r>
      <w:r w:rsidR="00B708E5" w:rsidRPr="00622214">
        <w:rPr>
          <w:color w:val="auto"/>
        </w:rPr>
        <w:t xml:space="preserve"> </w:t>
      </w:r>
      <w:r w:rsidR="00B708E5" w:rsidRPr="00622214">
        <w:rPr>
          <w:b/>
          <w:color w:val="auto"/>
        </w:rPr>
        <w:t>5</w:t>
      </w:r>
      <w:r w:rsidR="007A529F" w:rsidRPr="00622214">
        <w:rPr>
          <w:color w:val="auto"/>
        </w:rPr>
        <w:t xml:space="preserve"> do R</w:t>
      </w:r>
      <w:r w:rsidRPr="00622214">
        <w:rPr>
          <w:color w:val="auto"/>
        </w:rPr>
        <w:t>egulaminu.</w:t>
      </w:r>
    </w:p>
    <w:p w:rsidR="00DE6853" w:rsidRPr="00622214" w:rsidRDefault="00DE6853" w:rsidP="007E7F79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Członkowie, zastępcy członków, obserwatorzy</w:t>
      </w:r>
      <w:r w:rsidR="007A529F" w:rsidRPr="00622214">
        <w:rPr>
          <w:color w:val="auto"/>
        </w:rPr>
        <w:t xml:space="preserve"> w Komitecie</w:t>
      </w:r>
      <w:r w:rsidRPr="00622214">
        <w:rPr>
          <w:color w:val="auto"/>
        </w:rPr>
        <w:t>, przedstawiciele</w:t>
      </w:r>
      <w:r w:rsidR="00A763EE" w:rsidRPr="00622214">
        <w:rPr>
          <w:color w:val="auto"/>
        </w:rPr>
        <w:t xml:space="preserve"> Komisji Europejskiej</w:t>
      </w:r>
      <w:r w:rsidRPr="00622214">
        <w:rPr>
          <w:color w:val="auto"/>
        </w:rPr>
        <w:t xml:space="preserve">, informowani są w formie </w:t>
      </w:r>
      <w:r w:rsidR="00BA6094" w:rsidRPr="00622214">
        <w:rPr>
          <w:color w:val="auto"/>
        </w:rPr>
        <w:t xml:space="preserve">pisemnej i </w:t>
      </w:r>
      <w:r w:rsidRPr="00622214">
        <w:rPr>
          <w:color w:val="auto"/>
        </w:rPr>
        <w:t xml:space="preserve">elektronicznej </w:t>
      </w:r>
      <w:r w:rsidR="00EF1951" w:rsidRPr="00622214">
        <w:rPr>
          <w:color w:val="auto"/>
        </w:rPr>
        <w:br/>
      </w:r>
      <w:r w:rsidRPr="00622214">
        <w:rPr>
          <w:color w:val="auto"/>
        </w:rPr>
        <w:t>o posiedzeniu</w:t>
      </w:r>
      <w:r w:rsidR="00BA6094" w:rsidRPr="00622214">
        <w:rPr>
          <w:color w:val="auto"/>
        </w:rPr>
        <w:t xml:space="preserve"> Komitetu, </w:t>
      </w:r>
      <w:r w:rsidRPr="00622214">
        <w:rPr>
          <w:color w:val="auto"/>
        </w:rPr>
        <w:t>w terminie 15 dni roboczych przed jego planowanym terminem. W uzasadnionych przypadkach termin ten może zostać skrócony, jednak nie może on być krótszy niż 10 dni roboczych.</w:t>
      </w:r>
    </w:p>
    <w:p w:rsidR="00DE6853" w:rsidRPr="00622214" w:rsidRDefault="00DE6853" w:rsidP="007E7F79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Dokumenty będące przedmiotem obrad rozsyłane są w formie elektronicznej, </w:t>
      </w:r>
      <w:r w:rsidRPr="00622214">
        <w:rPr>
          <w:color w:val="auto"/>
        </w:rPr>
        <w:br/>
        <w:t>w terminie nie krótszym niż 10 dni roboczych przed planowanym posiedzeniem Komitetu</w:t>
      </w:r>
      <w:r w:rsidR="00F5690E">
        <w:rPr>
          <w:color w:val="auto"/>
        </w:rPr>
        <w:t>, z jednoczesnym wskazaniem terminu do którego można zgłaszać zastrzeżenia do przekazanych dokumentów.</w:t>
      </w:r>
    </w:p>
    <w:p w:rsidR="00DE6853" w:rsidRPr="00622214" w:rsidRDefault="007A529F" w:rsidP="007E7F79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W uzasadnionych przypadkach P</w:t>
      </w:r>
      <w:r w:rsidR="00DE6853" w:rsidRPr="00622214">
        <w:rPr>
          <w:color w:val="auto"/>
        </w:rPr>
        <w:t>rzewodniczący Komitetu mo</w:t>
      </w:r>
      <w:r w:rsidR="00A350FA">
        <w:rPr>
          <w:color w:val="auto"/>
        </w:rPr>
        <w:t xml:space="preserve">że przesłać dodatkowe materiały, </w:t>
      </w:r>
      <w:r w:rsidR="00BD3664" w:rsidRPr="00622214">
        <w:rPr>
          <w:color w:val="auto"/>
        </w:rPr>
        <w:t xml:space="preserve">nie później </w:t>
      </w:r>
      <w:r w:rsidR="00A350FA">
        <w:rPr>
          <w:color w:val="auto"/>
        </w:rPr>
        <w:t>niż 2</w:t>
      </w:r>
      <w:r w:rsidR="00DE6853" w:rsidRPr="00622214">
        <w:rPr>
          <w:color w:val="auto"/>
        </w:rPr>
        <w:t xml:space="preserve"> dni robocze przed planowanym posiedzeniem Komitetu.</w:t>
      </w:r>
      <w:r w:rsidR="0025033D">
        <w:rPr>
          <w:color w:val="auto"/>
        </w:rPr>
        <w:t xml:space="preserve"> </w:t>
      </w:r>
    </w:p>
    <w:p w:rsidR="00DE6853" w:rsidRPr="00622214" w:rsidRDefault="00DE6853" w:rsidP="007E7F79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Członkowie, zastępcy członków, obserwatorzy </w:t>
      </w:r>
      <w:r w:rsidR="007A529F" w:rsidRPr="00622214">
        <w:rPr>
          <w:color w:val="auto"/>
        </w:rPr>
        <w:t xml:space="preserve">w Komitecie </w:t>
      </w:r>
      <w:r w:rsidRPr="00622214">
        <w:rPr>
          <w:color w:val="auto"/>
        </w:rPr>
        <w:t>oraz przedstawiciele Komisji Europejskiej mogą zgłaszać elektronicznie</w:t>
      </w:r>
      <w:r w:rsidR="001E13FD" w:rsidRPr="00622214">
        <w:rPr>
          <w:color w:val="auto"/>
        </w:rPr>
        <w:t xml:space="preserve"> do P</w:t>
      </w:r>
      <w:r w:rsidR="007A529F" w:rsidRPr="00622214">
        <w:rPr>
          <w:color w:val="auto"/>
        </w:rPr>
        <w:t xml:space="preserve">rzewodniczącego Komitetu, </w:t>
      </w:r>
      <w:r w:rsidRPr="00622214">
        <w:rPr>
          <w:color w:val="auto"/>
        </w:rPr>
        <w:t xml:space="preserve">za pośrednictwem sekretariatu Komitetu, dodatkowe punkty </w:t>
      </w:r>
      <w:r w:rsidR="00EF1951" w:rsidRPr="00622214">
        <w:rPr>
          <w:color w:val="auto"/>
        </w:rPr>
        <w:br/>
      </w:r>
      <w:r w:rsidRPr="00622214">
        <w:rPr>
          <w:color w:val="auto"/>
        </w:rPr>
        <w:t>do porządku obrad, w terminie nie krótszym niż 5 dni roboczych przed planowaną datą posiedzenia. Sprawy te mogą być rozpatrywane na posiedzeniu Komitetu po zatwierdzeniu przez Komitet.</w:t>
      </w:r>
    </w:p>
    <w:p w:rsidR="00DE6853" w:rsidRPr="00622214" w:rsidRDefault="00DE6853" w:rsidP="007E7F79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Ponadto, </w:t>
      </w:r>
      <w:r w:rsidR="007A529F" w:rsidRPr="00622214">
        <w:rPr>
          <w:color w:val="auto"/>
        </w:rPr>
        <w:t>P</w:t>
      </w:r>
      <w:r w:rsidRPr="00622214">
        <w:rPr>
          <w:color w:val="auto"/>
        </w:rPr>
        <w:t xml:space="preserve">rzewodniczący Komitetu może na początku każdego posiedzenia zgłosić dodatkowe, inne niż wskazane w ust. 6,  punkty do porządku obrad, </w:t>
      </w:r>
      <w:r w:rsidRPr="00622214">
        <w:rPr>
          <w:color w:val="auto"/>
        </w:rPr>
        <w:br/>
        <w:t>o ile Komitet wyrazi na to zgodę</w:t>
      </w:r>
      <w:r w:rsidR="004B04A1" w:rsidRPr="00622214">
        <w:rPr>
          <w:color w:val="auto"/>
        </w:rPr>
        <w:t>.</w:t>
      </w:r>
    </w:p>
    <w:p w:rsidR="00DE6853" w:rsidRPr="00622214" w:rsidRDefault="00DE6853" w:rsidP="007E7F79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Porządek obrad zatwierdzany jest na początku każdego posiedzenia</w:t>
      </w:r>
      <w:r w:rsidR="00962963">
        <w:rPr>
          <w:color w:val="auto"/>
        </w:rPr>
        <w:t xml:space="preserve"> w drodze głosowania </w:t>
      </w:r>
      <w:r w:rsidR="00962963" w:rsidRPr="00622214">
        <w:rPr>
          <w:color w:val="auto"/>
        </w:rPr>
        <w:t>zwykłą większością głosów</w:t>
      </w:r>
      <w:r w:rsidR="009207FE">
        <w:rPr>
          <w:color w:val="auto"/>
        </w:rPr>
        <w:t>,</w:t>
      </w:r>
      <w:r w:rsidR="00962963" w:rsidRPr="00622214">
        <w:rPr>
          <w:color w:val="auto"/>
        </w:rPr>
        <w:t xml:space="preserve"> w obecności co najmniej połowy członków Komitetu </w:t>
      </w:r>
      <w:r w:rsidR="00F20092">
        <w:rPr>
          <w:color w:val="auto"/>
        </w:rPr>
        <w:t xml:space="preserve"> albo</w:t>
      </w:r>
      <w:r w:rsidR="00962963" w:rsidRPr="00622214">
        <w:rPr>
          <w:color w:val="auto"/>
        </w:rPr>
        <w:t xml:space="preserve"> ich zastępców</w:t>
      </w:r>
      <w:r w:rsidRPr="00622214">
        <w:rPr>
          <w:color w:val="auto"/>
        </w:rPr>
        <w:t xml:space="preserve">. </w:t>
      </w:r>
    </w:p>
    <w:p w:rsidR="00A3765A" w:rsidRPr="00622214" w:rsidRDefault="00DC0FDC" w:rsidP="007E7F79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Członkowie Komitetu, zastępcy członków, obserwatorzy w Komitecie oraz przedstawiciele Komisji Europejskiej </w:t>
      </w:r>
      <w:r w:rsidR="00A3765A" w:rsidRPr="00622214">
        <w:rPr>
          <w:color w:val="auto"/>
        </w:rPr>
        <w:t>mogą zgłaszać w trakcie posiedzenia Komitetu propozycje porządku obrad na kolejne posiedzenie.</w:t>
      </w:r>
    </w:p>
    <w:p w:rsidR="00DE6853" w:rsidRPr="00622214" w:rsidRDefault="00550DAC" w:rsidP="007E7F79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Posiedzenia</w:t>
      </w:r>
      <w:r w:rsidR="00DE6853" w:rsidRPr="00622214">
        <w:rPr>
          <w:color w:val="auto"/>
        </w:rPr>
        <w:t xml:space="preserve"> Komitetu rejestrowane </w:t>
      </w:r>
      <w:r w:rsidRPr="00622214">
        <w:rPr>
          <w:color w:val="auto"/>
        </w:rPr>
        <w:t>są</w:t>
      </w:r>
      <w:r w:rsidR="00DE6853" w:rsidRPr="00622214">
        <w:rPr>
          <w:color w:val="auto"/>
        </w:rPr>
        <w:t xml:space="preserve"> za pomocą urządzenia </w:t>
      </w:r>
      <w:r w:rsidR="00DE6853" w:rsidRPr="00622214">
        <w:rPr>
          <w:color w:val="auto"/>
        </w:rPr>
        <w:br/>
        <w:t>d</w:t>
      </w:r>
      <w:r w:rsidR="00FD64E9">
        <w:rPr>
          <w:color w:val="auto"/>
        </w:rPr>
        <w:t xml:space="preserve">o rejestracji dźwięku. Nagrania </w:t>
      </w:r>
      <w:r w:rsidR="00DE6853" w:rsidRPr="00622214">
        <w:rPr>
          <w:color w:val="auto"/>
        </w:rPr>
        <w:t>z</w:t>
      </w:r>
      <w:r w:rsidR="00FD64E9">
        <w:rPr>
          <w:color w:val="auto"/>
        </w:rPr>
        <w:t xml:space="preserve"> </w:t>
      </w:r>
      <w:r w:rsidR="00DE6853" w:rsidRPr="00622214">
        <w:rPr>
          <w:color w:val="auto"/>
        </w:rPr>
        <w:t>posiedzeń udostępnia</w:t>
      </w:r>
      <w:r w:rsidR="007A529F" w:rsidRPr="00622214">
        <w:rPr>
          <w:color w:val="auto"/>
        </w:rPr>
        <w:t>nie są członkom Komitetu przez s</w:t>
      </w:r>
      <w:r w:rsidR="00DE6853" w:rsidRPr="00622214">
        <w:rPr>
          <w:color w:val="auto"/>
        </w:rPr>
        <w:t xml:space="preserve">ekretariat </w:t>
      </w:r>
      <w:r w:rsidR="007A529F" w:rsidRPr="00622214">
        <w:rPr>
          <w:color w:val="auto"/>
        </w:rPr>
        <w:t xml:space="preserve">Komitetu </w:t>
      </w:r>
      <w:r w:rsidR="00DE6853" w:rsidRPr="00622214">
        <w:rPr>
          <w:color w:val="auto"/>
        </w:rPr>
        <w:t xml:space="preserve">na ich wniosek. </w:t>
      </w:r>
    </w:p>
    <w:p w:rsidR="002227AC" w:rsidRDefault="00791E48" w:rsidP="006C5A26">
      <w:pPr>
        <w:pStyle w:val="Akapitzlist"/>
        <w:numPr>
          <w:ilvl w:val="0"/>
          <w:numId w:val="14"/>
        </w:numPr>
        <w:spacing w:after="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622214">
        <w:rPr>
          <w:rFonts w:ascii="Arial" w:hAnsi="Arial" w:cs="Arial"/>
          <w:sz w:val="24"/>
          <w:szCs w:val="24"/>
        </w:rPr>
        <w:t xml:space="preserve">Instytucja Zarządzająca RPO WP 2014-2020 zapewnia możliwość udziału </w:t>
      </w:r>
      <w:r w:rsidR="00EF1951" w:rsidRPr="00622214">
        <w:rPr>
          <w:rFonts w:ascii="Arial" w:hAnsi="Arial" w:cs="Arial"/>
          <w:sz w:val="24"/>
          <w:szCs w:val="24"/>
        </w:rPr>
        <w:br/>
      </w:r>
      <w:r w:rsidRPr="00622214">
        <w:rPr>
          <w:rFonts w:ascii="Arial" w:hAnsi="Arial" w:cs="Arial"/>
          <w:sz w:val="24"/>
          <w:szCs w:val="24"/>
        </w:rPr>
        <w:t xml:space="preserve">w posiedzeniach Komitetu </w:t>
      </w:r>
      <w:r w:rsidR="007B05A3" w:rsidRPr="00622214">
        <w:rPr>
          <w:rFonts w:ascii="Arial" w:hAnsi="Arial" w:cs="Arial"/>
          <w:sz w:val="24"/>
          <w:szCs w:val="24"/>
        </w:rPr>
        <w:t>lub jego grup roboczych</w:t>
      </w:r>
      <w:r w:rsidR="00FE39A9" w:rsidRPr="00622214">
        <w:rPr>
          <w:rFonts w:ascii="Arial" w:hAnsi="Arial" w:cs="Arial"/>
          <w:sz w:val="24"/>
          <w:szCs w:val="24"/>
        </w:rPr>
        <w:t xml:space="preserve"> osobom </w:t>
      </w:r>
      <w:r w:rsidR="00EF1951" w:rsidRPr="00622214">
        <w:rPr>
          <w:rFonts w:ascii="Arial" w:hAnsi="Arial" w:cs="Arial"/>
          <w:sz w:val="24"/>
          <w:szCs w:val="24"/>
        </w:rPr>
        <w:br/>
      </w:r>
      <w:r w:rsidR="00FE39A9" w:rsidRPr="00622214">
        <w:rPr>
          <w:rFonts w:ascii="Arial" w:hAnsi="Arial" w:cs="Arial"/>
          <w:sz w:val="24"/>
          <w:szCs w:val="24"/>
        </w:rPr>
        <w:t xml:space="preserve">z </w:t>
      </w:r>
      <w:r w:rsidRPr="00622214">
        <w:rPr>
          <w:rFonts w:ascii="Arial" w:hAnsi="Arial" w:cs="Arial"/>
          <w:sz w:val="24"/>
          <w:szCs w:val="24"/>
        </w:rPr>
        <w:t xml:space="preserve">niepełnosprawnościami różnego typu. Gwarantuje usługi asystenckie i równy dostęp do informacji dla członków, zastępców członków, obserwatorów </w:t>
      </w:r>
      <w:r w:rsidR="00EF1951" w:rsidRPr="00622214">
        <w:rPr>
          <w:rFonts w:ascii="Arial" w:hAnsi="Arial" w:cs="Arial"/>
          <w:sz w:val="24"/>
          <w:szCs w:val="24"/>
        </w:rPr>
        <w:br/>
      </w:r>
      <w:r w:rsidRPr="00622214">
        <w:rPr>
          <w:rFonts w:ascii="Arial" w:hAnsi="Arial" w:cs="Arial"/>
          <w:sz w:val="24"/>
          <w:szCs w:val="24"/>
        </w:rPr>
        <w:t>w Komitecie i przedstawicieli K</w:t>
      </w:r>
      <w:r w:rsidR="00743DF1" w:rsidRPr="00622214">
        <w:rPr>
          <w:rFonts w:ascii="Arial" w:hAnsi="Arial" w:cs="Arial"/>
          <w:sz w:val="24"/>
          <w:szCs w:val="24"/>
        </w:rPr>
        <w:t xml:space="preserve">omisji </w:t>
      </w:r>
      <w:r w:rsidRPr="00622214">
        <w:rPr>
          <w:rFonts w:ascii="Arial" w:hAnsi="Arial" w:cs="Arial"/>
          <w:sz w:val="24"/>
          <w:szCs w:val="24"/>
        </w:rPr>
        <w:t>E</w:t>
      </w:r>
      <w:r w:rsidR="00743DF1" w:rsidRPr="00622214">
        <w:rPr>
          <w:rFonts w:ascii="Arial" w:hAnsi="Arial" w:cs="Arial"/>
          <w:sz w:val="24"/>
          <w:szCs w:val="24"/>
        </w:rPr>
        <w:t>uropejskiej</w:t>
      </w:r>
      <w:r w:rsidRPr="00622214">
        <w:rPr>
          <w:rFonts w:ascii="Arial" w:hAnsi="Arial" w:cs="Arial"/>
          <w:sz w:val="24"/>
          <w:szCs w:val="24"/>
        </w:rPr>
        <w:t xml:space="preserve"> z niepełnosprawnościami różnego typu. W tym celu na 7 dni roboczych przed posiedzeniem Komitetu </w:t>
      </w:r>
      <w:r w:rsidR="00EF1951" w:rsidRPr="00622214">
        <w:rPr>
          <w:rFonts w:ascii="Arial" w:hAnsi="Arial" w:cs="Arial"/>
          <w:sz w:val="24"/>
          <w:szCs w:val="24"/>
        </w:rPr>
        <w:br/>
      </w:r>
      <w:r w:rsidR="007B05A3" w:rsidRPr="00622214">
        <w:rPr>
          <w:rFonts w:ascii="Arial" w:hAnsi="Arial" w:cs="Arial"/>
          <w:sz w:val="24"/>
          <w:szCs w:val="24"/>
        </w:rPr>
        <w:t xml:space="preserve">lub jego grupy roboczej </w:t>
      </w:r>
      <w:r w:rsidRPr="00622214">
        <w:rPr>
          <w:rFonts w:ascii="Arial" w:hAnsi="Arial" w:cs="Arial"/>
          <w:sz w:val="24"/>
          <w:szCs w:val="24"/>
        </w:rPr>
        <w:t>członkowie, ich zastępcy, obserwatorzy w Komitecie oraz przedstawiciele K</w:t>
      </w:r>
      <w:r w:rsidR="00743DF1" w:rsidRPr="00622214">
        <w:rPr>
          <w:rFonts w:ascii="Arial" w:hAnsi="Arial" w:cs="Arial"/>
          <w:sz w:val="24"/>
          <w:szCs w:val="24"/>
        </w:rPr>
        <w:t xml:space="preserve">omisji </w:t>
      </w:r>
      <w:r w:rsidRPr="00622214">
        <w:rPr>
          <w:rFonts w:ascii="Arial" w:hAnsi="Arial" w:cs="Arial"/>
          <w:sz w:val="24"/>
          <w:szCs w:val="24"/>
        </w:rPr>
        <w:t>E</w:t>
      </w:r>
      <w:r w:rsidR="00743DF1" w:rsidRPr="00622214">
        <w:rPr>
          <w:rFonts w:ascii="Arial" w:hAnsi="Arial" w:cs="Arial"/>
          <w:sz w:val="24"/>
          <w:szCs w:val="24"/>
        </w:rPr>
        <w:t>uropejskiej</w:t>
      </w:r>
      <w:r w:rsidRPr="00622214">
        <w:rPr>
          <w:rFonts w:ascii="Arial" w:hAnsi="Arial" w:cs="Arial"/>
          <w:sz w:val="24"/>
          <w:szCs w:val="24"/>
        </w:rPr>
        <w:t xml:space="preserve"> powinni zgłosić na podstawie wniosku, </w:t>
      </w:r>
      <w:r w:rsidR="00EF1951" w:rsidRPr="00622214">
        <w:rPr>
          <w:rFonts w:ascii="Arial" w:hAnsi="Arial" w:cs="Arial"/>
          <w:sz w:val="24"/>
          <w:szCs w:val="24"/>
        </w:rPr>
        <w:br/>
      </w:r>
      <w:r w:rsidRPr="00622214">
        <w:rPr>
          <w:rFonts w:ascii="Arial" w:hAnsi="Arial" w:cs="Arial"/>
          <w:sz w:val="24"/>
          <w:szCs w:val="24"/>
        </w:rPr>
        <w:t xml:space="preserve">w formie elektronicznej, do sekretariatu Komitetu specjalne potrzeby wynikające z niepełnosprawności, które pozwolą poczynić odpowiednie przygotowania organizacyjne niezbędne do wzięcia przez nich udziału w posiedzeniu. Przedmiotowy wniosek stanowi </w:t>
      </w:r>
      <w:r w:rsidRPr="00622214">
        <w:rPr>
          <w:rFonts w:ascii="Arial" w:hAnsi="Arial" w:cs="Arial"/>
          <w:b/>
          <w:sz w:val="24"/>
          <w:szCs w:val="24"/>
        </w:rPr>
        <w:t xml:space="preserve">załącznik nr </w:t>
      </w:r>
      <w:r w:rsidR="00FE39A9" w:rsidRPr="00622214">
        <w:rPr>
          <w:rFonts w:ascii="Arial" w:hAnsi="Arial" w:cs="Arial"/>
          <w:b/>
          <w:sz w:val="24"/>
          <w:szCs w:val="24"/>
        </w:rPr>
        <w:t xml:space="preserve">6 </w:t>
      </w:r>
      <w:r w:rsidRPr="00622214">
        <w:rPr>
          <w:rFonts w:ascii="Arial" w:hAnsi="Arial" w:cs="Arial"/>
          <w:sz w:val="24"/>
          <w:szCs w:val="24"/>
        </w:rPr>
        <w:t>do Regulaminu</w:t>
      </w:r>
      <w:r w:rsidR="00FE39A9" w:rsidRPr="00622214">
        <w:rPr>
          <w:rFonts w:ascii="Arial" w:hAnsi="Arial" w:cs="Arial"/>
          <w:sz w:val="24"/>
          <w:szCs w:val="24"/>
        </w:rPr>
        <w:t>.</w:t>
      </w:r>
    </w:p>
    <w:p w:rsidR="006C5A26" w:rsidRPr="006C5A26" w:rsidRDefault="006C5A26" w:rsidP="006C5A26">
      <w:pPr>
        <w:pStyle w:val="Akapitzlist"/>
        <w:spacing w:after="0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E6853" w:rsidRPr="00622214" w:rsidRDefault="00D82717" w:rsidP="007E7F79">
      <w:pPr>
        <w:pStyle w:val="Default"/>
        <w:spacing w:line="276" w:lineRule="auto"/>
        <w:jc w:val="center"/>
        <w:rPr>
          <w:color w:val="auto"/>
        </w:rPr>
      </w:pPr>
      <w:r w:rsidRPr="003D79D0">
        <w:rPr>
          <w:b/>
          <w:bCs/>
          <w:color w:val="auto"/>
        </w:rPr>
        <w:t>§ 6</w:t>
      </w:r>
    </w:p>
    <w:p w:rsidR="00DE6853" w:rsidRPr="00622214" w:rsidRDefault="00DE6853" w:rsidP="007E7F79">
      <w:pPr>
        <w:pStyle w:val="Default"/>
        <w:spacing w:line="276" w:lineRule="auto"/>
        <w:jc w:val="center"/>
        <w:rPr>
          <w:b/>
          <w:bCs/>
          <w:color w:val="auto"/>
        </w:rPr>
      </w:pPr>
      <w:r w:rsidRPr="00622214">
        <w:rPr>
          <w:b/>
          <w:bCs/>
          <w:color w:val="auto"/>
        </w:rPr>
        <w:t>Sposób pod</w:t>
      </w:r>
      <w:r w:rsidR="005F3795" w:rsidRPr="00622214">
        <w:rPr>
          <w:b/>
          <w:bCs/>
          <w:color w:val="auto"/>
        </w:rPr>
        <w:t xml:space="preserve">ejmowania decyzji </w:t>
      </w:r>
    </w:p>
    <w:p w:rsidR="00FE39A9" w:rsidRPr="00622214" w:rsidRDefault="00FE39A9" w:rsidP="007E7F79">
      <w:pPr>
        <w:pStyle w:val="Default"/>
        <w:spacing w:line="276" w:lineRule="auto"/>
        <w:jc w:val="center"/>
        <w:rPr>
          <w:color w:val="auto"/>
        </w:rPr>
      </w:pPr>
    </w:p>
    <w:p w:rsidR="00DE6853" w:rsidRPr="00622214" w:rsidRDefault="00DE6853" w:rsidP="007E7F79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Komitet podejmuje decyzje w formie uchwały. </w:t>
      </w:r>
    </w:p>
    <w:p w:rsidR="00DE6853" w:rsidRPr="00622214" w:rsidRDefault="00DE6853" w:rsidP="007E7F79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Każdy projekt uchwały jest przedmiotem obrad Komitetu. Podczas obrad członkowie, zastępcy cz</w:t>
      </w:r>
      <w:r w:rsidR="005D0B44" w:rsidRPr="00622214">
        <w:rPr>
          <w:color w:val="auto"/>
        </w:rPr>
        <w:t>łonków, obserwatorzy</w:t>
      </w:r>
      <w:r w:rsidRPr="00622214">
        <w:rPr>
          <w:color w:val="auto"/>
        </w:rPr>
        <w:t xml:space="preserve"> </w:t>
      </w:r>
      <w:r w:rsidR="007A529F" w:rsidRPr="00622214">
        <w:rPr>
          <w:color w:val="auto"/>
        </w:rPr>
        <w:t xml:space="preserve">w Komitecie </w:t>
      </w:r>
      <w:r w:rsidRPr="00622214">
        <w:rPr>
          <w:color w:val="auto"/>
        </w:rPr>
        <w:t>i przedstawiciel</w:t>
      </w:r>
      <w:r w:rsidR="005D0B44" w:rsidRPr="00622214">
        <w:rPr>
          <w:color w:val="auto"/>
        </w:rPr>
        <w:t>e</w:t>
      </w:r>
      <w:r w:rsidRPr="00622214">
        <w:rPr>
          <w:color w:val="auto"/>
        </w:rPr>
        <w:t xml:space="preserve"> Komisji Europejskiej mogą zgłaszać </w:t>
      </w:r>
      <w:r w:rsidR="0085553E" w:rsidRPr="00622214">
        <w:rPr>
          <w:color w:val="auto"/>
        </w:rPr>
        <w:t xml:space="preserve">zastrzeżenia </w:t>
      </w:r>
      <w:r w:rsidRPr="00622214">
        <w:rPr>
          <w:color w:val="auto"/>
        </w:rPr>
        <w:t xml:space="preserve">do projektu uchwały. </w:t>
      </w:r>
    </w:p>
    <w:p w:rsidR="00DE6853" w:rsidRPr="00622214" w:rsidRDefault="00DE6853" w:rsidP="007E7F79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Uchwała podejmowana jest w głosowaniu</w:t>
      </w:r>
      <w:r w:rsidRPr="00622214">
        <w:rPr>
          <w:color w:val="FF0000"/>
        </w:rPr>
        <w:t xml:space="preserve"> </w:t>
      </w:r>
      <w:r w:rsidRPr="00622214">
        <w:rPr>
          <w:color w:val="auto"/>
        </w:rPr>
        <w:t>jawnym,</w:t>
      </w:r>
      <w:r w:rsidRPr="00622214">
        <w:rPr>
          <w:color w:val="FF0000"/>
        </w:rPr>
        <w:t xml:space="preserve"> </w:t>
      </w:r>
      <w:r w:rsidRPr="00622214">
        <w:rPr>
          <w:color w:val="auto"/>
        </w:rPr>
        <w:t xml:space="preserve">zwykłą większością głosów, </w:t>
      </w:r>
      <w:r w:rsidRPr="00622214">
        <w:rPr>
          <w:color w:val="auto"/>
        </w:rPr>
        <w:br/>
        <w:t xml:space="preserve">w obecności co najmniej połowy członków </w:t>
      </w:r>
      <w:r w:rsidR="009C41E5">
        <w:rPr>
          <w:color w:val="auto"/>
        </w:rPr>
        <w:t>albo</w:t>
      </w:r>
      <w:r w:rsidR="009C41E5" w:rsidRPr="00622214">
        <w:rPr>
          <w:color w:val="auto"/>
        </w:rPr>
        <w:t xml:space="preserve"> </w:t>
      </w:r>
      <w:r w:rsidRPr="00622214">
        <w:rPr>
          <w:color w:val="auto"/>
        </w:rPr>
        <w:t xml:space="preserve">zastępców członków Komitetu. </w:t>
      </w:r>
    </w:p>
    <w:p w:rsidR="00DE6853" w:rsidRPr="00622214" w:rsidRDefault="00DE6853" w:rsidP="007E7F79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Każdy członek Komitetu </w:t>
      </w:r>
      <w:r w:rsidR="009C41E5">
        <w:rPr>
          <w:color w:val="auto"/>
        </w:rPr>
        <w:t>albo</w:t>
      </w:r>
      <w:r w:rsidR="009C41E5" w:rsidRPr="00622214">
        <w:rPr>
          <w:color w:val="auto"/>
        </w:rPr>
        <w:t xml:space="preserve"> </w:t>
      </w:r>
      <w:r w:rsidRPr="00622214">
        <w:rPr>
          <w:color w:val="auto"/>
        </w:rPr>
        <w:t>w przypadku jego nieobecności zastępca członka Komitetu, dysponuje jednym głosem.</w:t>
      </w:r>
    </w:p>
    <w:p w:rsidR="00A350FA" w:rsidRPr="00A350FA" w:rsidRDefault="00DE6853" w:rsidP="00A350FA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W przypadku tej samej liczby głosów „za” i „przeciw” decyduje głos </w:t>
      </w:r>
      <w:r w:rsidR="00A350FA">
        <w:rPr>
          <w:color w:val="auto"/>
        </w:rPr>
        <w:t>osoby prowadzącej posiedzenie Komitetu.</w:t>
      </w:r>
    </w:p>
    <w:p w:rsidR="0046446B" w:rsidRPr="005B3790" w:rsidRDefault="00814CC6" w:rsidP="005B3790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Podjęta </w:t>
      </w:r>
      <w:r w:rsidR="007A529F" w:rsidRPr="00622214">
        <w:rPr>
          <w:color w:val="auto"/>
        </w:rPr>
        <w:t xml:space="preserve">uchwała podpisywana jest przez </w:t>
      </w:r>
      <w:r w:rsidR="00A350FA">
        <w:rPr>
          <w:color w:val="auto"/>
        </w:rPr>
        <w:t>osobę prowadzącą posiedzenie Komitetu</w:t>
      </w:r>
      <w:r w:rsidRPr="00622214">
        <w:rPr>
          <w:color w:val="auto"/>
        </w:rPr>
        <w:t>,</w:t>
      </w:r>
      <w:r w:rsidR="00993056" w:rsidRPr="00622214">
        <w:rPr>
          <w:color w:val="auto"/>
        </w:rPr>
        <w:t xml:space="preserve"> </w:t>
      </w:r>
      <w:r w:rsidRPr="00622214">
        <w:rPr>
          <w:color w:val="auto"/>
        </w:rPr>
        <w:t>a następnie podawana do publicznej wiadomości p</w:t>
      </w:r>
      <w:r w:rsidR="007A529F" w:rsidRPr="00622214">
        <w:rPr>
          <w:color w:val="auto"/>
        </w:rPr>
        <w:t>oprzez zamieszczenie jej przez s</w:t>
      </w:r>
      <w:r w:rsidRPr="00622214">
        <w:rPr>
          <w:color w:val="auto"/>
        </w:rPr>
        <w:t xml:space="preserve">ekretariat Komitetu na stronie internetowej </w:t>
      </w:r>
      <w:r w:rsidR="00EF1951" w:rsidRPr="00622214">
        <w:rPr>
          <w:color w:val="auto"/>
        </w:rPr>
        <w:br/>
      </w:r>
      <w:r w:rsidRPr="00622214">
        <w:rPr>
          <w:color w:val="auto"/>
        </w:rPr>
        <w:t>IZ RPO WP 2014-2020</w:t>
      </w:r>
      <w:r w:rsidR="00F418CA" w:rsidRPr="00622214">
        <w:rPr>
          <w:color w:val="auto"/>
        </w:rPr>
        <w:t xml:space="preserve"> (http://rpo.podkarpackie.pl)</w:t>
      </w:r>
      <w:r w:rsidRPr="00622214">
        <w:rPr>
          <w:color w:val="auto"/>
        </w:rPr>
        <w:t>.</w:t>
      </w:r>
    </w:p>
    <w:p w:rsidR="009F11C0" w:rsidRDefault="009F11C0" w:rsidP="007E7F79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FC60BA" w:rsidRPr="00622214" w:rsidRDefault="00A6059B" w:rsidP="007E7F79">
      <w:pPr>
        <w:pStyle w:val="Default"/>
        <w:spacing w:line="276" w:lineRule="auto"/>
        <w:jc w:val="center"/>
        <w:rPr>
          <w:b/>
          <w:bCs/>
          <w:color w:val="auto"/>
        </w:rPr>
      </w:pPr>
      <w:r w:rsidRPr="00622214">
        <w:rPr>
          <w:b/>
          <w:bCs/>
          <w:color w:val="auto"/>
        </w:rPr>
        <w:t>§ 7</w:t>
      </w:r>
    </w:p>
    <w:p w:rsidR="00FC60BA" w:rsidRPr="00622214" w:rsidRDefault="00FC60BA" w:rsidP="007E7F79">
      <w:pPr>
        <w:pStyle w:val="Default"/>
        <w:spacing w:line="276" w:lineRule="auto"/>
        <w:jc w:val="center"/>
        <w:rPr>
          <w:b/>
          <w:bCs/>
          <w:color w:val="auto"/>
        </w:rPr>
      </w:pPr>
      <w:r w:rsidRPr="00622214">
        <w:rPr>
          <w:b/>
          <w:bCs/>
          <w:color w:val="auto"/>
        </w:rPr>
        <w:t>Tryb obiegowy</w:t>
      </w:r>
    </w:p>
    <w:p w:rsidR="00223402" w:rsidRPr="00622214" w:rsidRDefault="00223402" w:rsidP="007E7F79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DE6853" w:rsidRPr="00622214" w:rsidRDefault="00DE6853" w:rsidP="00223402">
      <w:pPr>
        <w:pStyle w:val="Default"/>
        <w:numPr>
          <w:ilvl w:val="0"/>
          <w:numId w:val="41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W szczególnie uzasadnionych sytuacjach możliwe jest podejmowanie uchwał </w:t>
      </w:r>
      <w:r w:rsidRPr="00622214">
        <w:rPr>
          <w:color w:val="auto"/>
        </w:rPr>
        <w:br/>
        <w:t xml:space="preserve">w trybie obiegowym (przy wykorzystaniu poczty elektronicznej). Jednakże, </w:t>
      </w:r>
      <w:r w:rsidRPr="00622214">
        <w:rPr>
          <w:color w:val="auto"/>
        </w:rPr>
        <w:br/>
        <w:t xml:space="preserve">w przypadku sprzeciwu wyrażonego przez co najmniej 1/3 członków Komitetu </w:t>
      </w:r>
      <w:r w:rsidR="00A763EE" w:rsidRPr="00622214">
        <w:rPr>
          <w:color w:val="auto"/>
        </w:rPr>
        <w:br/>
      </w:r>
      <w:r w:rsidR="009C41E5">
        <w:rPr>
          <w:color w:val="auto"/>
        </w:rPr>
        <w:t>albo</w:t>
      </w:r>
      <w:r w:rsidR="009C41E5" w:rsidRPr="00622214">
        <w:rPr>
          <w:color w:val="auto"/>
        </w:rPr>
        <w:t xml:space="preserve"> </w:t>
      </w:r>
      <w:r w:rsidRPr="00622214">
        <w:rPr>
          <w:color w:val="auto"/>
        </w:rPr>
        <w:t xml:space="preserve">ich zastępców dana kwestia musi zostać rozpatrzona </w:t>
      </w:r>
      <w:r w:rsidR="004A1391" w:rsidRPr="00622214">
        <w:rPr>
          <w:color w:val="auto"/>
        </w:rPr>
        <w:t>na posiedzeniu Komitetu.</w:t>
      </w:r>
      <w:r w:rsidR="009F11C0">
        <w:rPr>
          <w:color w:val="auto"/>
        </w:rPr>
        <w:t xml:space="preserve"> </w:t>
      </w:r>
      <w:r w:rsidR="00FF6D63">
        <w:rPr>
          <w:color w:val="auto"/>
        </w:rPr>
        <w:t>W przypadku jeśli głos zostanie odda</w:t>
      </w:r>
      <w:r w:rsidR="00F73867">
        <w:rPr>
          <w:color w:val="auto"/>
        </w:rPr>
        <w:t>ny zarówno przez członka, jak i </w:t>
      </w:r>
      <w:r w:rsidR="00FF6D63">
        <w:rPr>
          <w:color w:val="auto"/>
        </w:rPr>
        <w:t>jego zastępcę, ważny jest jedynie głos członka.</w:t>
      </w:r>
    </w:p>
    <w:p w:rsidR="00DE6853" w:rsidRPr="00622214" w:rsidRDefault="00DE6853" w:rsidP="00223402">
      <w:pPr>
        <w:pStyle w:val="Default"/>
        <w:numPr>
          <w:ilvl w:val="0"/>
          <w:numId w:val="41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Za szczególnie uzasadnioną sytuację, o której mowa w ust. </w:t>
      </w:r>
      <w:r w:rsidR="00223402" w:rsidRPr="00622214">
        <w:rPr>
          <w:color w:val="auto"/>
        </w:rPr>
        <w:t>1</w:t>
      </w:r>
      <w:r w:rsidRPr="00622214">
        <w:rPr>
          <w:color w:val="auto"/>
        </w:rPr>
        <w:t xml:space="preserve"> należy uznać konieczność pilnego rozpatrzenia sprawy lub podjęcia decyzji, albo techniczny lub formalny charakter danego zagadnienia. </w:t>
      </w:r>
    </w:p>
    <w:p w:rsidR="00DE6853" w:rsidRPr="00622214" w:rsidRDefault="00DE6853" w:rsidP="00223402">
      <w:pPr>
        <w:pStyle w:val="Default"/>
        <w:numPr>
          <w:ilvl w:val="0"/>
          <w:numId w:val="41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Dokumenty będące przedmiotem procedury obiegowej przekazywane</w:t>
      </w:r>
      <w:r w:rsidR="00A73D21" w:rsidRPr="00622214">
        <w:rPr>
          <w:color w:val="auto"/>
        </w:rPr>
        <w:t xml:space="preserve"> </w:t>
      </w:r>
      <w:r w:rsidR="00A73D21" w:rsidRPr="00622214">
        <w:rPr>
          <w:color w:val="auto"/>
        </w:rPr>
        <w:br/>
        <w:t xml:space="preserve">są do członków Komitetu </w:t>
      </w:r>
      <w:r w:rsidR="004A1391" w:rsidRPr="00622214">
        <w:rPr>
          <w:color w:val="auto"/>
        </w:rPr>
        <w:t xml:space="preserve">i </w:t>
      </w:r>
      <w:r w:rsidR="00A73D21" w:rsidRPr="00622214">
        <w:rPr>
          <w:color w:val="auto"/>
        </w:rPr>
        <w:t>ich zastępców pocztą elektroniczną</w:t>
      </w:r>
      <w:r w:rsidRPr="00622214">
        <w:rPr>
          <w:color w:val="auto"/>
        </w:rPr>
        <w:t xml:space="preserve">. </w:t>
      </w:r>
    </w:p>
    <w:p w:rsidR="00E6361F" w:rsidRPr="00622214" w:rsidRDefault="00DE6853" w:rsidP="00223402">
      <w:pPr>
        <w:pStyle w:val="Default"/>
        <w:numPr>
          <w:ilvl w:val="0"/>
          <w:numId w:val="41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W terminie </w:t>
      </w:r>
      <w:r w:rsidR="00A73D21" w:rsidRPr="00622214">
        <w:rPr>
          <w:color w:val="auto"/>
        </w:rPr>
        <w:t>10</w:t>
      </w:r>
      <w:r w:rsidRPr="00622214">
        <w:rPr>
          <w:color w:val="auto"/>
        </w:rPr>
        <w:t xml:space="preserve"> dni roboczych licząc od dnia wysłania przez sekretariat Komitetu dokumentów, o których mowa w ust. </w:t>
      </w:r>
      <w:r w:rsidR="00223402" w:rsidRPr="00622214">
        <w:rPr>
          <w:color w:val="auto"/>
        </w:rPr>
        <w:t>3</w:t>
      </w:r>
      <w:r w:rsidRPr="00622214">
        <w:rPr>
          <w:color w:val="auto"/>
        </w:rPr>
        <w:t xml:space="preserve">, każdy członek lub zastępca członka może przesłać drogą elektroniczną zastrzeżenia do </w:t>
      </w:r>
      <w:r w:rsidR="00DD6775" w:rsidRPr="00622214">
        <w:rPr>
          <w:color w:val="auto"/>
        </w:rPr>
        <w:t>przekazanych dokumentów</w:t>
      </w:r>
      <w:r w:rsidRPr="00622214">
        <w:rPr>
          <w:color w:val="auto"/>
        </w:rPr>
        <w:t xml:space="preserve">. </w:t>
      </w:r>
    </w:p>
    <w:p w:rsidR="00E6361F" w:rsidRPr="00622214" w:rsidRDefault="00E6361F" w:rsidP="00223402">
      <w:pPr>
        <w:pStyle w:val="Default"/>
        <w:numPr>
          <w:ilvl w:val="0"/>
          <w:numId w:val="41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Z</w:t>
      </w:r>
      <w:r w:rsidR="00DE6853" w:rsidRPr="00622214">
        <w:rPr>
          <w:color w:val="auto"/>
        </w:rPr>
        <w:t>astrzeżenia</w:t>
      </w:r>
      <w:r w:rsidRPr="00622214">
        <w:rPr>
          <w:color w:val="auto"/>
        </w:rPr>
        <w:t xml:space="preserve">, o których mowa w ust. </w:t>
      </w:r>
      <w:r w:rsidR="00223402" w:rsidRPr="00622214">
        <w:rPr>
          <w:color w:val="auto"/>
        </w:rPr>
        <w:t>4</w:t>
      </w:r>
      <w:r w:rsidR="00DE6853" w:rsidRPr="00622214">
        <w:rPr>
          <w:color w:val="auto"/>
        </w:rPr>
        <w:t xml:space="preserve"> wraz ze stanowiskiem Instytucji Zarządzającej RPO WP 2014-2020, </w:t>
      </w:r>
      <w:r w:rsidR="00DE647C">
        <w:rPr>
          <w:color w:val="auto"/>
        </w:rPr>
        <w:t xml:space="preserve">są niezwłocznie przekazywane do członków Komitetu i ich zastępców przez </w:t>
      </w:r>
      <w:r w:rsidR="00DE6853" w:rsidRPr="00622214">
        <w:rPr>
          <w:color w:val="auto"/>
        </w:rPr>
        <w:t>sekretariat Komitetu</w:t>
      </w:r>
      <w:r w:rsidR="00DE647C">
        <w:rPr>
          <w:color w:val="auto"/>
        </w:rPr>
        <w:t>.</w:t>
      </w:r>
      <w:r w:rsidR="00615E9E">
        <w:rPr>
          <w:color w:val="auto"/>
        </w:rPr>
        <w:t xml:space="preserve"> </w:t>
      </w:r>
      <w:r w:rsidRPr="00622214">
        <w:rPr>
          <w:color w:val="auto"/>
        </w:rPr>
        <w:t>Członkowie Komitetu mogą wycofać zgłoszone uprzednio zastrzeżenia.</w:t>
      </w:r>
    </w:p>
    <w:p w:rsidR="00A90FB3" w:rsidRPr="00622214" w:rsidRDefault="00E6361F" w:rsidP="00223402">
      <w:pPr>
        <w:pStyle w:val="Default"/>
        <w:numPr>
          <w:ilvl w:val="0"/>
          <w:numId w:val="41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Zastrzeżenia nadesłane po t</w:t>
      </w:r>
      <w:r w:rsidR="0074572B" w:rsidRPr="00622214">
        <w:rPr>
          <w:color w:val="auto"/>
        </w:rPr>
        <w:t>erminie nie zostaną rozpatrzone.</w:t>
      </w:r>
    </w:p>
    <w:p w:rsidR="00DE6853" w:rsidRDefault="00DE6853" w:rsidP="00223402">
      <w:pPr>
        <w:pStyle w:val="Default"/>
        <w:numPr>
          <w:ilvl w:val="0"/>
          <w:numId w:val="41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Uchwałę poddaje się pod</w:t>
      </w:r>
      <w:r w:rsidR="005C491E" w:rsidRPr="00622214">
        <w:rPr>
          <w:color w:val="auto"/>
        </w:rPr>
        <w:t xml:space="preserve"> głosowanie po upływie terminu </w:t>
      </w:r>
      <w:r w:rsidRPr="00622214">
        <w:rPr>
          <w:color w:val="auto"/>
        </w:rPr>
        <w:t xml:space="preserve">na zgłaszanie zastrzeżeń i po ustosunkowaniu się do nich przez </w:t>
      </w:r>
      <w:r w:rsidR="00426C2E">
        <w:rPr>
          <w:color w:val="auto"/>
        </w:rPr>
        <w:t>IZ</w:t>
      </w:r>
      <w:r w:rsidRPr="00622214">
        <w:rPr>
          <w:color w:val="auto"/>
        </w:rPr>
        <w:t xml:space="preserve"> RPO WP 2014-2020.</w:t>
      </w:r>
    </w:p>
    <w:p w:rsidR="00FF6D63" w:rsidRPr="00FF6D63" w:rsidRDefault="00DF4478" w:rsidP="00FF6D63">
      <w:pPr>
        <w:pStyle w:val="Default"/>
        <w:numPr>
          <w:ilvl w:val="0"/>
          <w:numId w:val="41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Członkowie Komitetu </w:t>
      </w:r>
      <w:r w:rsidR="009C41E5">
        <w:rPr>
          <w:color w:val="auto"/>
        </w:rPr>
        <w:t>albo</w:t>
      </w:r>
      <w:r w:rsidR="009C41E5" w:rsidRPr="00622214">
        <w:rPr>
          <w:color w:val="auto"/>
        </w:rPr>
        <w:t xml:space="preserve"> </w:t>
      </w:r>
      <w:r w:rsidRPr="00622214">
        <w:rPr>
          <w:color w:val="auto"/>
        </w:rPr>
        <w:t>ich zastępcy głosują za pośrednictwem poczty elektronicznej, przesyłając swój głos w terminie wskazanym przez sekretariat Komitetu.</w:t>
      </w:r>
      <w:r w:rsidR="00FF6D63">
        <w:rPr>
          <w:color w:val="auto"/>
        </w:rPr>
        <w:t xml:space="preserve"> W przypadku jeśli głos zostanie odda</w:t>
      </w:r>
      <w:r w:rsidR="00F73867">
        <w:rPr>
          <w:color w:val="auto"/>
        </w:rPr>
        <w:t>ny zarówno przez członka, jak i </w:t>
      </w:r>
      <w:r w:rsidR="00FF6D63">
        <w:rPr>
          <w:color w:val="auto"/>
        </w:rPr>
        <w:t>jego zastępcę, ważny jest jedynie głos członka.</w:t>
      </w:r>
      <w:r w:rsidRPr="00622214">
        <w:rPr>
          <w:color w:val="auto"/>
        </w:rPr>
        <w:t xml:space="preserve"> </w:t>
      </w:r>
      <w:r w:rsidRPr="00622214" w:rsidDel="00CA2048">
        <w:rPr>
          <w:color w:val="auto"/>
        </w:rPr>
        <w:t xml:space="preserve"> </w:t>
      </w:r>
      <w:r w:rsidR="00FF6D63" w:rsidRPr="00CA2048">
        <w:rPr>
          <w:color w:val="auto"/>
        </w:rPr>
        <w:t xml:space="preserve">W przypadku tej samej liczby głosów „za” i „przeciw” decyduje głos Przewodniczącego Komitetu </w:t>
      </w:r>
      <w:r w:rsidR="00615E9E">
        <w:rPr>
          <w:color w:val="auto"/>
        </w:rPr>
        <w:t>albo</w:t>
      </w:r>
      <w:r w:rsidR="00615E9E" w:rsidRPr="00CA2048">
        <w:rPr>
          <w:color w:val="auto"/>
        </w:rPr>
        <w:t xml:space="preserve"> </w:t>
      </w:r>
      <w:r w:rsidR="00FF6D63" w:rsidRPr="00CA2048">
        <w:rPr>
          <w:color w:val="auto"/>
        </w:rPr>
        <w:t>jego zastępcy.</w:t>
      </w:r>
    </w:p>
    <w:p w:rsidR="00DF4478" w:rsidRDefault="00DF4478" w:rsidP="00DF4478">
      <w:pPr>
        <w:pStyle w:val="Default"/>
        <w:numPr>
          <w:ilvl w:val="0"/>
          <w:numId w:val="41"/>
        </w:numPr>
        <w:spacing w:line="276" w:lineRule="auto"/>
        <w:ind w:left="426" w:hanging="426"/>
        <w:jc w:val="both"/>
        <w:rPr>
          <w:color w:val="auto"/>
        </w:rPr>
      </w:pPr>
      <w:r w:rsidRPr="00CA2048">
        <w:rPr>
          <w:color w:val="auto"/>
        </w:rPr>
        <w:t xml:space="preserve">Za podjętą w trybie obiegowym uznaje się uchwałę która uzyskała wymagane kworum zgodnie z § 6 ust. 3 (co najmniej połowa członków Komitetu </w:t>
      </w:r>
      <w:r w:rsidR="009C41E5">
        <w:rPr>
          <w:color w:val="auto"/>
        </w:rPr>
        <w:t>albo</w:t>
      </w:r>
      <w:r w:rsidR="009C41E5" w:rsidRPr="00CA2048">
        <w:rPr>
          <w:color w:val="auto"/>
        </w:rPr>
        <w:t xml:space="preserve"> </w:t>
      </w:r>
      <w:r w:rsidRPr="00CA2048">
        <w:rPr>
          <w:color w:val="auto"/>
        </w:rPr>
        <w:t xml:space="preserve">ich zastępców musi wziąć udział w głosowaniu) i przyjęta </w:t>
      </w:r>
      <w:r w:rsidRPr="00622214">
        <w:rPr>
          <w:color w:val="auto"/>
        </w:rPr>
        <w:t>z</w:t>
      </w:r>
      <w:r w:rsidRPr="00CA2048">
        <w:rPr>
          <w:color w:val="auto"/>
        </w:rPr>
        <w:t>ostała zwykłą większością głosów.</w:t>
      </w:r>
    </w:p>
    <w:p w:rsidR="00DF4478" w:rsidRPr="001D7001" w:rsidRDefault="00DF4478" w:rsidP="00DF4478">
      <w:pPr>
        <w:pStyle w:val="Default"/>
        <w:numPr>
          <w:ilvl w:val="0"/>
          <w:numId w:val="41"/>
        </w:numPr>
        <w:spacing w:line="276" w:lineRule="auto"/>
        <w:ind w:left="426" w:hanging="426"/>
        <w:jc w:val="both"/>
        <w:rPr>
          <w:color w:val="auto"/>
        </w:rPr>
      </w:pPr>
      <w:r w:rsidRPr="001D7001">
        <w:rPr>
          <w:color w:val="auto"/>
        </w:rPr>
        <w:t xml:space="preserve">Uchwała podjęta w trybie obiegowym podpisywana jest przez Przewodniczącego Komitetu </w:t>
      </w:r>
      <w:r w:rsidR="00F6509F" w:rsidRPr="001D7001">
        <w:rPr>
          <w:color w:val="auto"/>
        </w:rPr>
        <w:t xml:space="preserve">albo </w:t>
      </w:r>
      <w:r w:rsidRPr="001D7001">
        <w:rPr>
          <w:color w:val="auto"/>
        </w:rPr>
        <w:t>jego zastępcę i podawana do publicznej wiadomości poprzez zamieszczenie na stronie internetowej IZ RPO WP 2014-2020 (http://rpo.podkarpackie.pl).</w:t>
      </w:r>
    </w:p>
    <w:p w:rsidR="005B3790" w:rsidRDefault="005B3790" w:rsidP="00C940DA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DE6853" w:rsidRPr="00622214" w:rsidRDefault="00DE6853" w:rsidP="00086CD4">
      <w:pPr>
        <w:pStyle w:val="Default"/>
        <w:spacing w:line="276" w:lineRule="auto"/>
        <w:jc w:val="center"/>
        <w:rPr>
          <w:color w:val="auto"/>
        </w:rPr>
      </w:pPr>
      <w:r w:rsidRPr="00622214">
        <w:rPr>
          <w:b/>
          <w:bCs/>
          <w:color w:val="auto"/>
        </w:rPr>
        <w:t xml:space="preserve">§ </w:t>
      </w:r>
      <w:r w:rsidR="00A6059B" w:rsidRPr="00622214">
        <w:rPr>
          <w:b/>
          <w:bCs/>
          <w:color w:val="auto"/>
        </w:rPr>
        <w:t>8</w:t>
      </w:r>
    </w:p>
    <w:p w:rsidR="00DE6853" w:rsidRPr="00622214" w:rsidRDefault="00DE6853" w:rsidP="007E7F79">
      <w:pPr>
        <w:pStyle w:val="Default"/>
        <w:spacing w:line="276" w:lineRule="auto"/>
        <w:jc w:val="center"/>
        <w:rPr>
          <w:b/>
          <w:bCs/>
          <w:color w:val="auto"/>
        </w:rPr>
      </w:pPr>
      <w:r w:rsidRPr="00622214">
        <w:rPr>
          <w:b/>
          <w:bCs/>
          <w:color w:val="auto"/>
        </w:rPr>
        <w:t>Zasady sporządzania i uz</w:t>
      </w:r>
      <w:r w:rsidR="007A529F" w:rsidRPr="00622214">
        <w:rPr>
          <w:b/>
          <w:bCs/>
          <w:color w:val="auto"/>
        </w:rPr>
        <w:t>gadniania protokołów</w:t>
      </w:r>
    </w:p>
    <w:p w:rsidR="006365FF" w:rsidRPr="00622214" w:rsidRDefault="006365FF" w:rsidP="007E7F79">
      <w:pPr>
        <w:pStyle w:val="Default"/>
        <w:spacing w:line="276" w:lineRule="auto"/>
        <w:jc w:val="center"/>
        <w:rPr>
          <w:color w:val="auto"/>
        </w:rPr>
      </w:pPr>
    </w:p>
    <w:p w:rsidR="00DE6853" w:rsidRPr="00622214" w:rsidRDefault="00DE6853" w:rsidP="007E7F79">
      <w:pPr>
        <w:pStyle w:val="Default"/>
        <w:numPr>
          <w:ilvl w:val="0"/>
          <w:numId w:val="16"/>
        </w:numPr>
        <w:spacing w:line="276" w:lineRule="auto"/>
        <w:ind w:left="426"/>
        <w:jc w:val="both"/>
        <w:rPr>
          <w:color w:val="auto"/>
        </w:rPr>
      </w:pPr>
      <w:r w:rsidRPr="00622214">
        <w:rPr>
          <w:color w:val="auto"/>
        </w:rPr>
        <w:t xml:space="preserve">Z każdego posiedzenia Komitetu sporządzany jest protokół, który obejmuje takie elementy jak: </w:t>
      </w:r>
    </w:p>
    <w:p w:rsidR="00DE6853" w:rsidRPr="00622214" w:rsidRDefault="00DE6853" w:rsidP="007E7F79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 xml:space="preserve">porządek obrad, </w:t>
      </w:r>
    </w:p>
    <w:p w:rsidR="00DE6853" w:rsidRPr="001D7001" w:rsidRDefault="00DE6853" w:rsidP="007E7F79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1D7001">
        <w:rPr>
          <w:color w:val="auto"/>
        </w:rPr>
        <w:t>list</w:t>
      </w:r>
      <w:r w:rsidR="001D7001">
        <w:rPr>
          <w:color w:val="auto"/>
        </w:rPr>
        <w:t>ę</w:t>
      </w:r>
      <w:r w:rsidRPr="001D7001">
        <w:rPr>
          <w:color w:val="auto"/>
        </w:rPr>
        <w:t xml:space="preserve"> imienn</w:t>
      </w:r>
      <w:r w:rsidR="001D7001">
        <w:rPr>
          <w:color w:val="auto"/>
        </w:rPr>
        <w:t>ą</w:t>
      </w:r>
      <w:r w:rsidRPr="001D7001">
        <w:rPr>
          <w:color w:val="auto"/>
        </w:rPr>
        <w:t xml:space="preserve"> uczestników obrad, </w:t>
      </w:r>
    </w:p>
    <w:p w:rsidR="00DE6853" w:rsidRPr="00622214" w:rsidRDefault="00DE6853" w:rsidP="007E7F79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 xml:space="preserve">treść uchwał przyjętych przez Komitet, </w:t>
      </w:r>
    </w:p>
    <w:p w:rsidR="00DE6853" w:rsidRPr="00622214" w:rsidRDefault="00DE6853" w:rsidP="007E7F79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 xml:space="preserve">zaprezentowane stanowiska i opinie (ze wskazaniem osób </w:t>
      </w:r>
      <w:r w:rsidRPr="00622214">
        <w:rPr>
          <w:color w:val="auto"/>
        </w:rPr>
        <w:br/>
        <w:t>je przedstawiających i podmiotów, które te osoby reprezentują),</w:t>
      </w:r>
    </w:p>
    <w:p w:rsidR="00DE6853" w:rsidRPr="00622214" w:rsidRDefault="001E13FD" w:rsidP="007E7F79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inne ustalenia Komitetu i P</w:t>
      </w:r>
      <w:r w:rsidR="00DE6853" w:rsidRPr="00622214">
        <w:rPr>
          <w:color w:val="auto"/>
        </w:rPr>
        <w:t xml:space="preserve">rzewodniczącego Komitetu. </w:t>
      </w:r>
    </w:p>
    <w:p w:rsidR="00DE6853" w:rsidRPr="00622214" w:rsidRDefault="00DE6853" w:rsidP="007E7F79">
      <w:pPr>
        <w:pStyle w:val="Default"/>
        <w:numPr>
          <w:ilvl w:val="0"/>
          <w:numId w:val="16"/>
        </w:numPr>
        <w:spacing w:line="276" w:lineRule="auto"/>
        <w:ind w:left="426"/>
        <w:jc w:val="both"/>
        <w:rPr>
          <w:color w:val="auto"/>
        </w:rPr>
      </w:pPr>
      <w:r w:rsidRPr="00622214">
        <w:rPr>
          <w:color w:val="auto"/>
        </w:rPr>
        <w:t xml:space="preserve">Protokół sporządzany jest przez sekretariat Komitetu w terminie do 21 dni roboczych od dnia posiedzenia, </w:t>
      </w:r>
      <w:r w:rsidR="000617F2" w:rsidRPr="00622214">
        <w:rPr>
          <w:color w:val="auto"/>
        </w:rPr>
        <w:t xml:space="preserve">a </w:t>
      </w:r>
      <w:r w:rsidRPr="00622214">
        <w:rPr>
          <w:color w:val="auto"/>
        </w:rPr>
        <w:t>następnie przekazywany w wersji elektronicznej do wszystkich członków, z</w:t>
      </w:r>
      <w:r w:rsidR="000617F2" w:rsidRPr="00622214">
        <w:rPr>
          <w:color w:val="auto"/>
        </w:rPr>
        <w:t xml:space="preserve">astępców członków, obserwatorów </w:t>
      </w:r>
      <w:r w:rsidR="00EF1951" w:rsidRPr="00622214">
        <w:rPr>
          <w:color w:val="auto"/>
        </w:rPr>
        <w:br/>
      </w:r>
      <w:r w:rsidR="007A529F" w:rsidRPr="00622214">
        <w:rPr>
          <w:color w:val="auto"/>
        </w:rPr>
        <w:t xml:space="preserve">w Komitecie </w:t>
      </w:r>
      <w:r w:rsidR="005C491E" w:rsidRPr="00622214">
        <w:rPr>
          <w:color w:val="auto"/>
        </w:rPr>
        <w:t>oraz przedstawicieli</w:t>
      </w:r>
      <w:r w:rsidRPr="00622214">
        <w:rPr>
          <w:color w:val="auto"/>
        </w:rPr>
        <w:t xml:space="preserve"> Komisji Europejskiej. W szczególnie uzasadnionych przypadkach możliwe jest wydłużenie tego terminu do 30 dni roboczych. </w:t>
      </w:r>
    </w:p>
    <w:p w:rsidR="000617F2" w:rsidRPr="00622214" w:rsidRDefault="00DE6853" w:rsidP="007E7F79">
      <w:pPr>
        <w:pStyle w:val="Default"/>
        <w:numPr>
          <w:ilvl w:val="0"/>
          <w:numId w:val="16"/>
        </w:numPr>
        <w:spacing w:line="276" w:lineRule="auto"/>
        <w:ind w:left="426"/>
        <w:jc w:val="both"/>
        <w:rPr>
          <w:color w:val="auto"/>
        </w:rPr>
      </w:pPr>
      <w:r w:rsidRPr="00622214">
        <w:rPr>
          <w:color w:val="auto"/>
        </w:rPr>
        <w:t>Członkowie Komitetu i ich za</w:t>
      </w:r>
      <w:r w:rsidR="000617F2" w:rsidRPr="00622214">
        <w:rPr>
          <w:color w:val="auto"/>
        </w:rPr>
        <w:t>stępcy, obserwatorzy</w:t>
      </w:r>
      <w:r w:rsidR="007A529F" w:rsidRPr="00622214">
        <w:rPr>
          <w:color w:val="auto"/>
        </w:rPr>
        <w:t xml:space="preserve"> w Komitecie</w:t>
      </w:r>
      <w:r w:rsidRPr="00622214">
        <w:rPr>
          <w:color w:val="auto"/>
        </w:rPr>
        <w:t>, a także przedstawiciel</w:t>
      </w:r>
      <w:r w:rsidR="005C491E" w:rsidRPr="00622214">
        <w:rPr>
          <w:color w:val="auto"/>
        </w:rPr>
        <w:t>e</w:t>
      </w:r>
      <w:r w:rsidRPr="00622214">
        <w:rPr>
          <w:color w:val="auto"/>
        </w:rPr>
        <w:t xml:space="preserve"> Komisji Europejskiej</w:t>
      </w:r>
      <w:r w:rsidR="0085553E" w:rsidRPr="00622214">
        <w:rPr>
          <w:color w:val="auto"/>
        </w:rPr>
        <w:t>, uczestniczący w posiedzeniu Komitetu,</w:t>
      </w:r>
      <w:r w:rsidRPr="00622214">
        <w:rPr>
          <w:color w:val="auto"/>
        </w:rPr>
        <w:t xml:space="preserve"> mogą zgłaszać </w:t>
      </w:r>
      <w:r w:rsidR="000617F2" w:rsidRPr="00622214">
        <w:rPr>
          <w:color w:val="auto"/>
        </w:rPr>
        <w:t xml:space="preserve">w formie elektronicznej </w:t>
      </w:r>
      <w:r w:rsidRPr="00622214">
        <w:rPr>
          <w:color w:val="auto"/>
        </w:rPr>
        <w:t>uwagi do protokołu</w:t>
      </w:r>
      <w:r w:rsidR="000617F2" w:rsidRPr="00622214">
        <w:rPr>
          <w:color w:val="auto"/>
        </w:rPr>
        <w:t>,</w:t>
      </w:r>
      <w:r w:rsidRPr="00622214">
        <w:rPr>
          <w:color w:val="auto"/>
        </w:rPr>
        <w:t xml:space="preserve"> w terminie 10 dni roboczych od dnia jego wysłania.</w:t>
      </w:r>
    </w:p>
    <w:p w:rsidR="00DE6853" w:rsidRPr="00622214" w:rsidRDefault="00DE6853" w:rsidP="007E7F79">
      <w:pPr>
        <w:pStyle w:val="Default"/>
        <w:numPr>
          <w:ilvl w:val="0"/>
          <w:numId w:val="16"/>
        </w:numPr>
        <w:spacing w:line="276" w:lineRule="auto"/>
        <w:ind w:left="426"/>
        <w:jc w:val="both"/>
        <w:rPr>
          <w:color w:val="auto"/>
        </w:rPr>
      </w:pPr>
      <w:r w:rsidRPr="00622214">
        <w:rPr>
          <w:color w:val="auto"/>
        </w:rPr>
        <w:t>B</w:t>
      </w:r>
      <w:r w:rsidR="000617F2" w:rsidRPr="00622214">
        <w:rPr>
          <w:color w:val="auto"/>
        </w:rPr>
        <w:t xml:space="preserve">rak uwag jest tożsamy </w:t>
      </w:r>
      <w:r w:rsidR="005C491E" w:rsidRPr="00622214">
        <w:rPr>
          <w:color w:val="auto"/>
        </w:rPr>
        <w:t xml:space="preserve">ze zgodą </w:t>
      </w:r>
      <w:r w:rsidRPr="00622214">
        <w:rPr>
          <w:color w:val="auto"/>
        </w:rPr>
        <w:t>na zatwierdzenie protokołu.</w:t>
      </w:r>
    </w:p>
    <w:p w:rsidR="00DE6853" w:rsidRPr="00622214" w:rsidRDefault="00DE6853" w:rsidP="007E7F79">
      <w:pPr>
        <w:pStyle w:val="Default"/>
        <w:numPr>
          <w:ilvl w:val="0"/>
          <w:numId w:val="16"/>
        </w:numPr>
        <w:spacing w:line="276" w:lineRule="auto"/>
        <w:ind w:left="426"/>
        <w:jc w:val="both"/>
        <w:rPr>
          <w:color w:val="auto"/>
        </w:rPr>
      </w:pPr>
      <w:r w:rsidRPr="00622214">
        <w:rPr>
          <w:color w:val="auto"/>
        </w:rPr>
        <w:t xml:space="preserve">Nadesłanie uwag do protokołu skutkuje koniecznością ustosunkowania </w:t>
      </w:r>
      <w:r w:rsidRPr="00622214">
        <w:rPr>
          <w:color w:val="auto"/>
        </w:rPr>
        <w:br/>
        <w:t xml:space="preserve">się do nich przez sekretariat Komitetu i przesłania do członków i zastępców członków, obserwatorów </w:t>
      </w:r>
      <w:r w:rsidR="006B6F34" w:rsidRPr="00622214">
        <w:rPr>
          <w:color w:val="auto"/>
        </w:rPr>
        <w:t xml:space="preserve">w Komitecie </w:t>
      </w:r>
      <w:r w:rsidRPr="00622214">
        <w:rPr>
          <w:color w:val="auto"/>
        </w:rPr>
        <w:t>oraz przedstawiciel</w:t>
      </w:r>
      <w:r w:rsidR="00E84061" w:rsidRPr="00622214">
        <w:rPr>
          <w:color w:val="auto"/>
        </w:rPr>
        <w:t>i</w:t>
      </w:r>
      <w:r w:rsidRPr="00622214">
        <w:rPr>
          <w:color w:val="auto"/>
        </w:rPr>
        <w:t xml:space="preserve"> Komisji Europejskiej </w:t>
      </w:r>
      <w:r w:rsidR="000617F2" w:rsidRPr="00622214">
        <w:rPr>
          <w:color w:val="auto"/>
        </w:rPr>
        <w:t>zaktualizowanej</w:t>
      </w:r>
      <w:r w:rsidRPr="00622214">
        <w:rPr>
          <w:color w:val="auto"/>
        </w:rPr>
        <w:t xml:space="preserve"> w oparciu o uzgodnione uwagi wersji pro</w:t>
      </w:r>
      <w:r w:rsidR="005C491E" w:rsidRPr="00622214">
        <w:rPr>
          <w:color w:val="auto"/>
        </w:rPr>
        <w:t>tokołu</w:t>
      </w:r>
      <w:r w:rsidR="000617F2" w:rsidRPr="00622214">
        <w:rPr>
          <w:color w:val="auto"/>
        </w:rPr>
        <w:t>,</w:t>
      </w:r>
      <w:r w:rsidR="005C491E" w:rsidRPr="00622214">
        <w:rPr>
          <w:color w:val="auto"/>
        </w:rPr>
        <w:t xml:space="preserve"> w ciągu 14 dni roboczych</w:t>
      </w:r>
      <w:r w:rsidRPr="00622214">
        <w:rPr>
          <w:color w:val="auto"/>
        </w:rPr>
        <w:t>. Jeżeli w ciągu kolejnych 7 dni roboczych nie wpłyną uwagi do nowej wersji protokołu, wówczas uznaje się tę wersję za przyjętą.</w:t>
      </w:r>
    </w:p>
    <w:p w:rsidR="00DE6853" w:rsidRPr="00622214" w:rsidRDefault="00DE6853" w:rsidP="007E7F79">
      <w:pPr>
        <w:pStyle w:val="Default"/>
        <w:numPr>
          <w:ilvl w:val="0"/>
          <w:numId w:val="16"/>
        </w:numPr>
        <w:spacing w:line="276" w:lineRule="auto"/>
        <w:ind w:left="426"/>
        <w:jc w:val="both"/>
        <w:rPr>
          <w:color w:val="auto"/>
        </w:rPr>
      </w:pPr>
      <w:r w:rsidRPr="00622214">
        <w:rPr>
          <w:color w:val="auto"/>
        </w:rPr>
        <w:t>Zatwier</w:t>
      </w:r>
      <w:r w:rsidR="005C491E" w:rsidRPr="00622214">
        <w:rPr>
          <w:color w:val="auto"/>
        </w:rPr>
        <w:t>dzony protokół podpisywany jest</w:t>
      </w:r>
      <w:r w:rsidR="006B6F34" w:rsidRPr="00622214">
        <w:rPr>
          <w:color w:val="auto"/>
        </w:rPr>
        <w:t xml:space="preserve"> przez </w:t>
      </w:r>
      <w:r w:rsidR="00A350FA">
        <w:rPr>
          <w:color w:val="auto"/>
        </w:rPr>
        <w:t xml:space="preserve">osobę </w:t>
      </w:r>
      <w:r w:rsidR="00D7374B">
        <w:rPr>
          <w:color w:val="auto"/>
        </w:rPr>
        <w:t xml:space="preserve">prowadzącą </w:t>
      </w:r>
      <w:r w:rsidR="00A350FA">
        <w:rPr>
          <w:color w:val="auto"/>
        </w:rPr>
        <w:t>posiedzenie Komitetu</w:t>
      </w:r>
      <w:r w:rsidR="005C491E" w:rsidRPr="00622214">
        <w:rPr>
          <w:color w:val="auto"/>
        </w:rPr>
        <w:t xml:space="preserve"> oraz</w:t>
      </w:r>
      <w:r w:rsidR="00FB0008" w:rsidRPr="00622214">
        <w:rPr>
          <w:color w:val="auto"/>
        </w:rPr>
        <w:t xml:space="preserve"> podawany </w:t>
      </w:r>
      <w:r w:rsidR="00E84061" w:rsidRPr="00622214">
        <w:rPr>
          <w:color w:val="auto"/>
        </w:rPr>
        <w:t xml:space="preserve">jest </w:t>
      </w:r>
      <w:r w:rsidR="00FB0008" w:rsidRPr="00622214">
        <w:rPr>
          <w:color w:val="auto"/>
        </w:rPr>
        <w:t>do publicznej wiadomości poprzez zamieszczenie na stronie internetowej IZ RPO WP 2014-2020</w:t>
      </w:r>
      <w:r w:rsidR="00F418CA" w:rsidRPr="00622214">
        <w:rPr>
          <w:color w:val="auto"/>
        </w:rPr>
        <w:t xml:space="preserve"> (http://rpo.podkarpackie.pl)</w:t>
      </w:r>
      <w:r w:rsidRPr="00622214">
        <w:rPr>
          <w:color w:val="auto"/>
        </w:rPr>
        <w:t xml:space="preserve">. </w:t>
      </w:r>
    </w:p>
    <w:p w:rsidR="00B708E5" w:rsidRPr="00622214" w:rsidRDefault="00B708E5" w:rsidP="007E7F79">
      <w:pPr>
        <w:spacing w:after="0"/>
        <w:rPr>
          <w:rFonts w:ascii="Arial" w:hAnsi="Arial" w:cs="Arial"/>
        </w:rPr>
      </w:pPr>
    </w:p>
    <w:p w:rsidR="00DE6853" w:rsidRPr="00622214" w:rsidRDefault="00DE6853" w:rsidP="007E7F79">
      <w:pPr>
        <w:pStyle w:val="Default"/>
        <w:spacing w:line="276" w:lineRule="auto"/>
        <w:jc w:val="center"/>
        <w:rPr>
          <w:color w:val="auto"/>
        </w:rPr>
      </w:pPr>
      <w:r w:rsidRPr="00622214">
        <w:rPr>
          <w:b/>
          <w:bCs/>
          <w:color w:val="auto"/>
        </w:rPr>
        <w:t xml:space="preserve">§ </w:t>
      </w:r>
      <w:r w:rsidR="00A6059B" w:rsidRPr="00622214">
        <w:rPr>
          <w:b/>
          <w:bCs/>
          <w:color w:val="auto"/>
        </w:rPr>
        <w:t>9</w:t>
      </w:r>
    </w:p>
    <w:p w:rsidR="00DE6853" w:rsidRPr="00622214" w:rsidRDefault="00DE6853" w:rsidP="007E7F79">
      <w:pPr>
        <w:pStyle w:val="Default"/>
        <w:spacing w:line="276" w:lineRule="auto"/>
        <w:jc w:val="center"/>
        <w:rPr>
          <w:b/>
          <w:bCs/>
          <w:color w:val="auto"/>
        </w:rPr>
      </w:pPr>
      <w:r w:rsidRPr="00622214">
        <w:rPr>
          <w:b/>
          <w:bCs/>
          <w:color w:val="auto"/>
        </w:rPr>
        <w:t>Sposób powoływania i funkcjonowania grup roboczych</w:t>
      </w:r>
    </w:p>
    <w:p w:rsidR="00DE6853" w:rsidRPr="00622214" w:rsidRDefault="00DE6853" w:rsidP="007E7F79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E94F72" w:rsidRPr="00622214" w:rsidRDefault="00E4368E" w:rsidP="007E7F79">
      <w:pPr>
        <w:pStyle w:val="Default"/>
        <w:numPr>
          <w:ilvl w:val="0"/>
          <w:numId w:val="18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W celu podjęcia w określonym zakresie prac związanych z realizacją RPO WP 2014-2020 mogą zostać powołane grupy robocze, pełniące funkcję opiniodawczo – doradczą dla Komitetu. </w:t>
      </w:r>
    </w:p>
    <w:p w:rsidR="008400F7" w:rsidRPr="00622214" w:rsidRDefault="009D7387" w:rsidP="00D71FCF">
      <w:pPr>
        <w:pStyle w:val="Default"/>
        <w:numPr>
          <w:ilvl w:val="0"/>
          <w:numId w:val="18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G</w:t>
      </w:r>
      <w:r w:rsidR="00E4368E" w:rsidRPr="00622214">
        <w:rPr>
          <w:color w:val="auto"/>
        </w:rPr>
        <w:t>rupa może mieć charakter grupy stałej lub grupy ad hoc</w:t>
      </w:r>
      <w:r w:rsidR="00E64669" w:rsidRPr="00622214">
        <w:rPr>
          <w:color w:val="auto"/>
        </w:rPr>
        <w:t xml:space="preserve"> tj. ustanowione</w:t>
      </w:r>
      <w:r w:rsidR="00E94F72" w:rsidRPr="00622214">
        <w:rPr>
          <w:color w:val="auto"/>
        </w:rPr>
        <w:t>j</w:t>
      </w:r>
      <w:r w:rsidR="00E64669" w:rsidRPr="00622214">
        <w:rPr>
          <w:color w:val="auto"/>
        </w:rPr>
        <w:t xml:space="preserve"> </w:t>
      </w:r>
      <w:r w:rsidR="0046446B">
        <w:rPr>
          <w:color w:val="auto"/>
        </w:rPr>
        <w:br/>
      </w:r>
      <w:r w:rsidR="00E64669" w:rsidRPr="00622214">
        <w:rPr>
          <w:color w:val="auto"/>
        </w:rPr>
        <w:t>do realizacji określonego zadania</w:t>
      </w:r>
      <w:r w:rsidR="00E4368E" w:rsidRPr="00622214">
        <w:rPr>
          <w:color w:val="auto"/>
        </w:rPr>
        <w:t>.</w:t>
      </w:r>
    </w:p>
    <w:p w:rsidR="00A75381" w:rsidRPr="00622214" w:rsidRDefault="00DE6853" w:rsidP="00A75381">
      <w:pPr>
        <w:pStyle w:val="Default"/>
        <w:numPr>
          <w:ilvl w:val="0"/>
          <w:numId w:val="18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Grupa robocza powoływana jest uchwałą Komitetu, </w:t>
      </w:r>
      <w:r w:rsidR="006B6F34" w:rsidRPr="00622214">
        <w:rPr>
          <w:color w:val="auto"/>
        </w:rPr>
        <w:t>na wniosek P</w:t>
      </w:r>
      <w:r w:rsidRPr="00622214">
        <w:rPr>
          <w:color w:val="auto"/>
        </w:rPr>
        <w:t>rzewodniczącego</w:t>
      </w:r>
      <w:r w:rsidR="009D7387" w:rsidRPr="00622214">
        <w:rPr>
          <w:color w:val="auto"/>
        </w:rPr>
        <w:t xml:space="preserve"> Komitetu</w:t>
      </w:r>
      <w:r w:rsidRPr="00622214">
        <w:rPr>
          <w:color w:val="auto"/>
        </w:rPr>
        <w:t xml:space="preserve"> lub </w:t>
      </w:r>
      <w:r w:rsidR="009D7387" w:rsidRPr="00622214">
        <w:rPr>
          <w:color w:val="auto"/>
        </w:rPr>
        <w:t>też na</w:t>
      </w:r>
      <w:r w:rsidRPr="00622214">
        <w:rPr>
          <w:color w:val="auto"/>
        </w:rPr>
        <w:t xml:space="preserve"> wniosek gr</w:t>
      </w:r>
      <w:r w:rsidR="009D7387" w:rsidRPr="00622214">
        <w:rPr>
          <w:color w:val="auto"/>
        </w:rPr>
        <w:t xml:space="preserve">upy członków Komitetu </w:t>
      </w:r>
      <w:r w:rsidR="00102991">
        <w:rPr>
          <w:color w:val="auto"/>
        </w:rPr>
        <w:t xml:space="preserve">lub ich zastępców, </w:t>
      </w:r>
      <w:r w:rsidR="009D7387" w:rsidRPr="00622214">
        <w:rPr>
          <w:color w:val="auto"/>
        </w:rPr>
        <w:t xml:space="preserve">liczącej </w:t>
      </w:r>
      <w:r w:rsidRPr="00622214">
        <w:rPr>
          <w:color w:val="auto"/>
        </w:rPr>
        <w:t xml:space="preserve">co najmniej 3 osoby, </w:t>
      </w:r>
      <w:r w:rsidR="009D7387" w:rsidRPr="00622214">
        <w:rPr>
          <w:color w:val="auto"/>
        </w:rPr>
        <w:t xml:space="preserve">stanowiący </w:t>
      </w:r>
      <w:r w:rsidR="009D7387" w:rsidRPr="00622214">
        <w:rPr>
          <w:b/>
          <w:color w:val="auto"/>
        </w:rPr>
        <w:t xml:space="preserve">załącznik </w:t>
      </w:r>
      <w:r w:rsidR="00F73867">
        <w:rPr>
          <w:b/>
          <w:color w:val="auto"/>
        </w:rPr>
        <w:br/>
      </w:r>
      <w:r w:rsidR="009D7387" w:rsidRPr="00622214">
        <w:rPr>
          <w:b/>
          <w:color w:val="auto"/>
        </w:rPr>
        <w:t>nr</w:t>
      </w:r>
      <w:r w:rsidR="00B708E5" w:rsidRPr="00622214">
        <w:rPr>
          <w:b/>
          <w:color w:val="auto"/>
        </w:rPr>
        <w:t xml:space="preserve"> </w:t>
      </w:r>
      <w:r w:rsidR="00452899" w:rsidRPr="00622214">
        <w:rPr>
          <w:b/>
          <w:color w:val="auto"/>
        </w:rPr>
        <w:t>7</w:t>
      </w:r>
      <w:r w:rsidR="00452899" w:rsidRPr="00622214">
        <w:rPr>
          <w:color w:val="auto"/>
        </w:rPr>
        <w:t xml:space="preserve"> do R</w:t>
      </w:r>
      <w:r w:rsidR="009D7387" w:rsidRPr="00622214">
        <w:rPr>
          <w:color w:val="auto"/>
        </w:rPr>
        <w:t>egulaminu.</w:t>
      </w:r>
    </w:p>
    <w:p w:rsidR="00A75381" w:rsidRPr="00622214" w:rsidRDefault="00A75381" w:rsidP="00A75381">
      <w:pPr>
        <w:pStyle w:val="Default"/>
        <w:numPr>
          <w:ilvl w:val="0"/>
          <w:numId w:val="18"/>
        </w:numPr>
        <w:spacing w:line="276" w:lineRule="auto"/>
        <w:ind w:left="426" w:hanging="426"/>
        <w:jc w:val="both"/>
        <w:rPr>
          <w:color w:val="auto"/>
        </w:rPr>
      </w:pPr>
      <w:r w:rsidRPr="00622214">
        <w:t>Uchwała, o której mowa w ust.</w:t>
      </w:r>
      <w:r w:rsidR="007660B6" w:rsidRPr="00622214">
        <w:t xml:space="preserve"> </w:t>
      </w:r>
      <w:r w:rsidRPr="00622214">
        <w:t>3 zawiera w szczególności:</w:t>
      </w:r>
    </w:p>
    <w:p w:rsidR="00A75381" w:rsidRPr="00622214" w:rsidRDefault="00A75381" w:rsidP="00A75381">
      <w:pPr>
        <w:pStyle w:val="Default"/>
        <w:numPr>
          <w:ilvl w:val="0"/>
          <w:numId w:val="44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skład grupy roboczej (listę imienną obejmującą członków grupy roboczej, wraz ze wskazaniem podmiotów, które te osoby reprezentują),</w:t>
      </w:r>
    </w:p>
    <w:p w:rsidR="00A75381" w:rsidRPr="00622214" w:rsidRDefault="00A75381" w:rsidP="00A75381">
      <w:pPr>
        <w:pStyle w:val="Default"/>
        <w:numPr>
          <w:ilvl w:val="0"/>
          <w:numId w:val="44"/>
        </w:numPr>
        <w:spacing w:line="276" w:lineRule="auto"/>
        <w:jc w:val="both"/>
        <w:rPr>
          <w:color w:val="auto"/>
        </w:rPr>
      </w:pPr>
      <w:r w:rsidRPr="00622214">
        <w:t>typ grupy roboczej (stała/ad hoc),</w:t>
      </w:r>
    </w:p>
    <w:p w:rsidR="00A75381" w:rsidRPr="00622214" w:rsidRDefault="00A75381" w:rsidP="00A75381">
      <w:pPr>
        <w:pStyle w:val="Default"/>
        <w:numPr>
          <w:ilvl w:val="0"/>
          <w:numId w:val="44"/>
        </w:numPr>
        <w:spacing w:line="276" w:lineRule="auto"/>
        <w:jc w:val="both"/>
        <w:rPr>
          <w:color w:val="auto"/>
        </w:rPr>
      </w:pPr>
      <w:r w:rsidRPr="00622214">
        <w:t>nazwę grupy roboczej,</w:t>
      </w:r>
    </w:p>
    <w:p w:rsidR="00A75381" w:rsidRPr="00622214" w:rsidRDefault="00A75381" w:rsidP="00A75381">
      <w:pPr>
        <w:pStyle w:val="Default"/>
        <w:numPr>
          <w:ilvl w:val="0"/>
          <w:numId w:val="44"/>
        </w:numPr>
        <w:spacing w:line="276" w:lineRule="auto"/>
        <w:jc w:val="both"/>
        <w:rPr>
          <w:color w:val="auto"/>
        </w:rPr>
      </w:pPr>
      <w:r w:rsidRPr="00622214">
        <w:t>termin funkcjonowania grupy roboczej,</w:t>
      </w:r>
    </w:p>
    <w:p w:rsidR="00A75381" w:rsidRPr="00622214" w:rsidRDefault="00A75381" w:rsidP="00A75381">
      <w:pPr>
        <w:pStyle w:val="Default"/>
        <w:numPr>
          <w:ilvl w:val="0"/>
          <w:numId w:val="44"/>
        </w:numPr>
        <w:spacing w:line="276" w:lineRule="auto"/>
        <w:jc w:val="both"/>
        <w:rPr>
          <w:color w:val="auto"/>
        </w:rPr>
      </w:pPr>
      <w:r w:rsidRPr="00622214">
        <w:t>zadania grupy roboczej.</w:t>
      </w:r>
    </w:p>
    <w:p w:rsidR="004A2F7B" w:rsidRPr="00622214" w:rsidRDefault="004A2F7B" w:rsidP="007E7F79">
      <w:pPr>
        <w:pStyle w:val="Default"/>
        <w:numPr>
          <w:ilvl w:val="0"/>
          <w:numId w:val="18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W skład grupy roboczej mogą wchodzić członkowie Komitetu, ich zastępcy </w:t>
      </w:r>
      <w:r w:rsidR="0046446B">
        <w:rPr>
          <w:color w:val="auto"/>
        </w:rPr>
        <w:br/>
      </w:r>
      <w:r w:rsidR="001879B5">
        <w:rPr>
          <w:color w:val="auto"/>
        </w:rPr>
        <w:t>i</w:t>
      </w:r>
      <w:r w:rsidR="001879B5" w:rsidRPr="00622214">
        <w:rPr>
          <w:color w:val="auto"/>
        </w:rPr>
        <w:t xml:space="preserve"> </w:t>
      </w:r>
      <w:r w:rsidRPr="00622214">
        <w:rPr>
          <w:color w:val="auto"/>
        </w:rPr>
        <w:t>obserwatorzy w Komitecie.</w:t>
      </w:r>
    </w:p>
    <w:p w:rsidR="00DE6853" w:rsidRPr="00622214" w:rsidRDefault="00DE6853" w:rsidP="007E7F79">
      <w:pPr>
        <w:pStyle w:val="Default"/>
        <w:numPr>
          <w:ilvl w:val="0"/>
          <w:numId w:val="18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W celu zapewnienia decyzyjności i operacyjności grupy roboczej </w:t>
      </w:r>
      <w:r w:rsidR="004955BD" w:rsidRPr="00622214">
        <w:rPr>
          <w:color w:val="auto"/>
        </w:rPr>
        <w:t xml:space="preserve">Przewodniczący Komitetu </w:t>
      </w:r>
      <w:r w:rsidR="004955BD">
        <w:rPr>
          <w:color w:val="auto"/>
        </w:rPr>
        <w:t xml:space="preserve">ma prawo </w:t>
      </w:r>
      <w:r w:rsidRPr="00622214">
        <w:rPr>
          <w:color w:val="auto"/>
        </w:rPr>
        <w:t xml:space="preserve">ograniczenia liczby </w:t>
      </w:r>
      <w:r w:rsidR="004955BD">
        <w:rPr>
          <w:color w:val="auto"/>
        </w:rPr>
        <w:t xml:space="preserve">zgłoszonych </w:t>
      </w:r>
      <w:r w:rsidRPr="00622214">
        <w:rPr>
          <w:color w:val="auto"/>
        </w:rPr>
        <w:t>członków grupy</w:t>
      </w:r>
      <w:r w:rsidR="004955BD">
        <w:rPr>
          <w:color w:val="auto"/>
        </w:rPr>
        <w:t xml:space="preserve"> przed jej powołaniem w drodze uchwały Komitetu</w:t>
      </w:r>
      <w:r w:rsidR="00F51838" w:rsidRPr="00622214">
        <w:rPr>
          <w:color w:val="auto"/>
        </w:rPr>
        <w:t>.</w:t>
      </w:r>
    </w:p>
    <w:p w:rsidR="00525B1D" w:rsidRPr="00622214" w:rsidRDefault="00525B1D" w:rsidP="007E7F79">
      <w:pPr>
        <w:pStyle w:val="Default"/>
        <w:numPr>
          <w:ilvl w:val="0"/>
          <w:numId w:val="18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Grupa robocza pracuje w oparciu o regulamin </w:t>
      </w:r>
      <w:r w:rsidR="007660B6" w:rsidRPr="00622214">
        <w:rPr>
          <w:color w:val="auto"/>
        </w:rPr>
        <w:t xml:space="preserve">pracy </w:t>
      </w:r>
      <w:r w:rsidRPr="00622214">
        <w:rPr>
          <w:color w:val="auto"/>
        </w:rPr>
        <w:t>grupy</w:t>
      </w:r>
      <w:r w:rsidR="006C074C" w:rsidRPr="00622214">
        <w:rPr>
          <w:color w:val="auto"/>
        </w:rPr>
        <w:t xml:space="preserve"> roboczej</w:t>
      </w:r>
      <w:r w:rsidR="007660B6" w:rsidRPr="00622214">
        <w:rPr>
          <w:color w:val="auto"/>
        </w:rPr>
        <w:t xml:space="preserve">, </w:t>
      </w:r>
      <w:r w:rsidRPr="00622214">
        <w:rPr>
          <w:color w:val="auto"/>
        </w:rPr>
        <w:t>który przyjmowany jest na pierwszym posiedzeniu grupy roboczej zwykłą większością głosów</w:t>
      </w:r>
      <w:r w:rsidR="00E64669" w:rsidRPr="00622214">
        <w:rPr>
          <w:color w:val="auto"/>
        </w:rPr>
        <w:t xml:space="preserve"> członków grupy roboczej</w:t>
      </w:r>
      <w:r w:rsidRPr="00622214">
        <w:rPr>
          <w:color w:val="auto"/>
        </w:rPr>
        <w:t xml:space="preserve">. </w:t>
      </w:r>
    </w:p>
    <w:p w:rsidR="00525B1D" w:rsidRPr="00622214" w:rsidRDefault="006B6F34" w:rsidP="007E7F79">
      <w:pPr>
        <w:pStyle w:val="Default"/>
        <w:numPr>
          <w:ilvl w:val="0"/>
          <w:numId w:val="18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Pracami grupy kieruje P</w:t>
      </w:r>
      <w:r w:rsidR="00525B1D" w:rsidRPr="00622214">
        <w:rPr>
          <w:color w:val="auto"/>
        </w:rPr>
        <w:t xml:space="preserve">rzewodniczący grupy, który zgodnie z zasadą partnerstwa opisaną w art. 5 </w:t>
      </w:r>
      <w:r w:rsidR="00525B1D" w:rsidRPr="00622214">
        <w:rPr>
          <w:i/>
        </w:rPr>
        <w:t xml:space="preserve">rozporządzenia Parlamentu Europejskiego </w:t>
      </w:r>
      <w:r w:rsidR="00525B1D" w:rsidRPr="00622214">
        <w:rPr>
          <w:i/>
        </w:rPr>
        <w:br/>
        <w:t xml:space="preserve">i Rady (UE) nr 1303/2013 z dnia 17 grudnia 2013 r., </w:t>
      </w:r>
      <w:r w:rsidR="00525B1D" w:rsidRPr="00622214">
        <w:rPr>
          <w:color w:val="auto"/>
        </w:rPr>
        <w:t xml:space="preserve">wybrany zostaje spośród członków grupy roboczej. </w:t>
      </w:r>
      <w:r w:rsidR="00827BCB">
        <w:rPr>
          <w:color w:val="auto"/>
        </w:rPr>
        <w:t>Jego wybór i odwołanie następuje</w:t>
      </w:r>
      <w:r w:rsidR="00525B1D" w:rsidRPr="00622214">
        <w:rPr>
          <w:color w:val="auto"/>
        </w:rPr>
        <w:t xml:space="preserve"> w drodze głosowania członków grupy roboczej, poprzez uzyskanie co najmniej połowy głosów członków grupy.</w:t>
      </w:r>
      <w:r w:rsidR="00845410" w:rsidRPr="00622214">
        <w:rPr>
          <w:color w:val="auto"/>
        </w:rPr>
        <w:t xml:space="preserve"> Przewodniczący grupy roboczej wskazuje swojego zastępcę.</w:t>
      </w:r>
    </w:p>
    <w:p w:rsidR="00162485" w:rsidRPr="00622214" w:rsidRDefault="00845410" w:rsidP="00162485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 xml:space="preserve">W przypadku nieobecności na posiedzeniu grupy </w:t>
      </w:r>
      <w:r w:rsidR="00B53F8C">
        <w:rPr>
          <w:color w:val="auto"/>
        </w:rPr>
        <w:t>P</w:t>
      </w:r>
      <w:r w:rsidRPr="00622214">
        <w:rPr>
          <w:color w:val="auto"/>
        </w:rPr>
        <w:t xml:space="preserve">rzewodniczącego grupy i jego </w:t>
      </w:r>
      <w:r w:rsidR="0046446B">
        <w:rPr>
          <w:color w:val="auto"/>
        </w:rPr>
        <w:t>zastępcy, obrady grupy prowadzi</w:t>
      </w:r>
      <w:r w:rsidR="00E94F72" w:rsidRPr="00622214">
        <w:rPr>
          <w:color w:val="auto"/>
        </w:rPr>
        <w:t xml:space="preserve"> osoba wskazana przez </w:t>
      </w:r>
      <w:r w:rsidR="00B53F8C">
        <w:rPr>
          <w:color w:val="auto"/>
        </w:rPr>
        <w:t>P</w:t>
      </w:r>
      <w:r w:rsidR="00E94F72" w:rsidRPr="00622214">
        <w:rPr>
          <w:color w:val="auto"/>
        </w:rPr>
        <w:t>rzewodniczącego grupy roboczej</w:t>
      </w:r>
      <w:r w:rsidRPr="00622214">
        <w:rPr>
          <w:color w:val="auto"/>
        </w:rPr>
        <w:t>.</w:t>
      </w:r>
    </w:p>
    <w:p w:rsidR="00162485" w:rsidRPr="00622214" w:rsidRDefault="00162485" w:rsidP="00162485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 xml:space="preserve">Posiedzenie grupy roboczej zwoływane jest na wniosek </w:t>
      </w:r>
      <w:r w:rsidR="00B53F8C">
        <w:rPr>
          <w:color w:val="auto"/>
        </w:rPr>
        <w:t>P</w:t>
      </w:r>
      <w:r w:rsidRPr="00622214">
        <w:rPr>
          <w:color w:val="auto"/>
        </w:rPr>
        <w:t xml:space="preserve">rzewodniczącego grupy roboczej lub wniosek co najmniej połowy składu osobowego grupy, zgodnie </w:t>
      </w:r>
      <w:r w:rsidR="00EF1951" w:rsidRPr="00622214">
        <w:rPr>
          <w:color w:val="auto"/>
        </w:rPr>
        <w:br/>
      </w:r>
      <w:r w:rsidRPr="00622214">
        <w:rPr>
          <w:color w:val="auto"/>
        </w:rPr>
        <w:t xml:space="preserve">z </w:t>
      </w:r>
      <w:r w:rsidRPr="00622214">
        <w:rPr>
          <w:b/>
          <w:color w:val="auto"/>
        </w:rPr>
        <w:t>załącznikiem nr 8</w:t>
      </w:r>
      <w:r w:rsidRPr="00622214">
        <w:rPr>
          <w:color w:val="auto"/>
        </w:rPr>
        <w:t xml:space="preserve"> do Regulaminu</w:t>
      </w:r>
      <w:r w:rsidR="004955BD">
        <w:rPr>
          <w:color w:val="auto"/>
        </w:rPr>
        <w:t>, z zastrzeżeniem iż w przypadku jeśli wnios</w:t>
      </w:r>
      <w:r w:rsidR="009C41E5">
        <w:rPr>
          <w:color w:val="auto"/>
        </w:rPr>
        <w:t>e</w:t>
      </w:r>
      <w:r w:rsidR="004955BD">
        <w:rPr>
          <w:color w:val="auto"/>
        </w:rPr>
        <w:t>k składany jest przez członków grupy roboczej, pod</w:t>
      </w:r>
      <w:r w:rsidR="00B53F8C">
        <w:rPr>
          <w:color w:val="auto"/>
        </w:rPr>
        <w:t>lega on każdorazowo akceptacji P</w:t>
      </w:r>
      <w:r w:rsidR="004955BD">
        <w:rPr>
          <w:color w:val="auto"/>
        </w:rPr>
        <w:t xml:space="preserve">rzewodniczącego grupy roboczej </w:t>
      </w:r>
      <w:r w:rsidR="009C41E5">
        <w:rPr>
          <w:color w:val="auto"/>
        </w:rPr>
        <w:t xml:space="preserve">albo </w:t>
      </w:r>
      <w:r w:rsidR="004955BD">
        <w:rPr>
          <w:color w:val="auto"/>
        </w:rPr>
        <w:t>jego zastępcy</w:t>
      </w:r>
      <w:r w:rsidRPr="00622214">
        <w:rPr>
          <w:color w:val="auto"/>
        </w:rPr>
        <w:t xml:space="preserve">. Przedmiotowy wniosek przesyłany jest do sekretariatu Komitetu drogą elektroniczną </w:t>
      </w:r>
      <w:r w:rsidR="00F260A7">
        <w:rPr>
          <w:color w:val="auto"/>
        </w:rPr>
        <w:br/>
      </w:r>
      <w:r w:rsidRPr="00622214">
        <w:rPr>
          <w:color w:val="auto"/>
        </w:rPr>
        <w:t xml:space="preserve">na co najmniej </w:t>
      </w:r>
      <w:r w:rsidR="00E94F72" w:rsidRPr="00622214">
        <w:rPr>
          <w:color w:val="auto"/>
        </w:rPr>
        <w:t>10</w:t>
      </w:r>
      <w:r w:rsidRPr="00622214">
        <w:rPr>
          <w:color w:val="auto"/>
        </w:rPr>
        <w:t xml:space="preserve"> dni  roboczych przed planowanym posiedzeniem grupy roboczej. </w:t>
      </w:r>
    </w:p>
    <w:p w:rsidR="00162485" w:rsidRPr="00622214" w:rsidRDefault="00162485" w:rsidP="00162485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 xml:space="preserve">Członkowie grupy roboczej informowani są w formie elektronicznej o posiedzeniu grupy w terminie </w:t>
      </w:r>
      <w:r w:rsidR="00E94F72" w:rsidRPr="00622214">
        <w:rPr>
          <w:color w:val="auto"/>
        </w:rPr>
        <w:t xml:space="preserve">5 </w:t>
      </w:r>
      <w:r w:rsidRPr="00622214">
        <w:rPr>
          <w:color w:val="auto"/>
        </w:rPr>
        <w:t xml:space="preserve">dni roboczych przed jej planowanym terminem. </w:t>
      </w:r>
      <w:r w:rsidR="00EF1951" w:rsidRPr="00622214">
        <w:rPr>
          <w:color w:val="auto"/>
        </w:rPr>
        <w:br/>
      </w:r>
      <w:r w:rsidRPr="00622214">
        <w:rPr>
          <w:color w:val="auto"/>
        </w:rPr>
        <w:t xml:space="preserve">W uzasadnionych przypadkach termin ten może zostać skrócony, jednak nie może on być krótszy niż </w:t>
      </w:r>
      <w:r w:rsidR="0000469B">
        <w:rPr>
          <w:color w:val="auto"/>
        </w:rPr>
        <w:t>3</w:t>
      </w:r>
      <w:r w:rsidRPr="00622214">
        <w:rPr>
          <w:color w:val="auto"/>
        </w:rPr>
        <w:t xml:space="preserve"> dni robocz</w:t>
      </w:r>
      <w:r w:rsidR="00111527">
        <w:rPr>
          <w:color w:val="auto"/>
        </w:rPr>
        <w:t>e</w:t>
      </w:r>
      <w:r w:rsidRPr="00622214">
        <w:rPr>
          <w:color w:val="auto"/>
        </w:rPr>
        <w:t>.</w:t>
      </w:r>
    </w:p>
    <w:p w:rsidR="00162485" w:rsidRPr="00622214" w:rsidRDefault="00162485" w:rsidP="00162485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622214">
        <w:t xml:space="preserve">W przypadku, gdy członek grupy roboczej nie może uczestniczyć w  obradach powiadamia o tym fakcie sekretariat Komitetu nie później niż na </w:t>
      </w:r>
      <w:r w:rsidR="005A1EC1">
        <w:t>2</w:t>
      </w:r>
      <w:r w:rsidR="005A1EC1" w:rsidRPr="00622214">
        <w:t xml:space="preserve"> </w:t>
      </w:r>
      <w:r w:rsidRPr="00622214">
        <w:t xml:space="preserve">dni robocze przed planowanym posiedzeniem grupy roboczej. Wymóg zachowania </w:t>
      </w:r>
      <w:r w:rsidR="00EF1951" w:rsidRPr="00622214">
        <w:br/>
      </w:r>
      <w:r w:rsidRPr="00622214">
        <w:t>ww. terminu nie dotyczy zdarzeń losowych, kiedy powiadomienie może nastąpić w krótszym terminie</w:t>
      </w:r>
      <w:r w:rsidRPr="00622214">
        <w:rPr>
          <w:color w:val="auto"/>
        </w:rPr>
        <w:t>.</w:t>
      </w:r>
    </w:p>
    <w:p w:rsidR="00162485" w:rsidRPr="00622214" w:rsidRDefault="00162485" w:rsidP="00162485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 xml:space="preserve">Dokumenty będące przedmiotem obrad grupy roboczej rozsyłane są w formie elektronicznej, w terminie nie krótszym niż 5 dni roboczych przed planowanym posiedzeniem grupy roboczej. </w:t>
      </w:r>
      <w:r w:rsidR="00713C22">
        <w:rPr>
          <w:color w:val="auto"/>
        </w:rPr>
        <w:t>W uzasadnionych przypadkach termin ten może zostać skrócony do 3 dni roboczych.</w:t>
      </w:r>
    </w:p>
    <w:p w:rsidR="00845410" w:rsidRPr="00622214" w:rsidRDefault="00845410" w:rsidP="00845410">
      <w:pPr>
        <w:pStyle w:val="Default"/>
        <w:numPr>
          <w:ilvl w:val="0"/>
          <w:numId w:val="18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Na pisemne zaproszenie Przewodniczącego grupy roboczej w obradach grupy mogą uczestniczyć </w:t>
      </w:r>
      <w:r w:rsidR="00E84061" w:rsidRPr="00622214">
        <w:rPr>
          <w:color w:val="auto"/>
        </w:rPr>
        <w:t xml:space="preserve">także </w:t>
      </w:r>
      <w:r w:rsidRPr="00622214">
        <w:rPr>
          <w:color w:val="auto"/>
        </w:rPr>
        <w:t xml:space="preserve">osoby inne, niż członkowie grupy roboczej. </w:t>
      </w:r>
    </w:p>
    <w:p w:rsidR="00845410" w:rsidRPr="00622214" w:rsidRDefault="00845410" w:rsidP="00845410">
      <w:pPr>
        <w:pStyle w:val="Default"/>
        <w:numPr>
          <w:ilvl w:val="0"/>
          <w:numId w:val="18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Do zadań </w:t>
      </w:r>
      <w:r w:rsidR="00B53F8C">
        <w:rPr>
          <w:color w:val="auto"/>
        </w:rPr>
        <w:t>P</w:t>
      </w:r>
      <w:r w:rsidRPr="00622214">
        <w:rPr>
          <w:color w:val="auto"/>
        </w:rPr>
        <w:t xml:space="preserve">rzewodniczącego grupy roboczej należy w szczególności: </w:t>
      </w:r>
    </w:p>
    <w:p w:rsidR="00845410" w:rsidRPr="00622214" w:rsidRDefault="00845410" w:rsidP="00845410">
      <w:pPr>
        <w:pStyle w:val="Default"/>
        <w:numPr>
          <w:ilvl w:val="0"/>
          <w:numId w:val="46"/>
        </w:numPr>
        <w:spacing w:line="276" w:lineRule="auto"/>
        <w:ind w:left="1145" w:hanging="357"/>
        <w:jc w:val="both"/>
        <w:rPr>
          <w:color w:val="auto"/>
        </w:rPr>
      </w:pPr>
      <w:r w:rsidRPr="00622214">
        <w:rPr>
          <w:color w:val="auto"/>
        </w:rPr>
        <w:t xml:space="preserve">zwoływanie posiedzeń grupy roboczej, w tym wyznaczanie ich terminu </w:t>
      </w:r>
      <w:r w:rsidR="00EF1951" w:rsidRPr="00622214">
        <w:rPr>
          <w:color w:val="auto"/>
        </w:rPr>
        <w:br/>
      </w:r>
      <w:r w:rsidRPr="00622214">
        <w:rPr>
          <w:color w:val="auto"/>
        </w:rPr>
        <w:t>i miejsca,</w:t>
      </w:r>
    </w:p>
    <w:p w:rsidR="00845410" w:rsidRPr="00622214" w:rsidRDefault="00845410" w:rsidP="00845410">
      <w:pPr>
        <w:pStyle w:val="Default"/>
        <w:numPr>
          <w:ilvl w:val="0"/>
          <w:numId w:val="46"/>
        </w:numPr>
        <w:spacing w:line="276" w:lineRule="auto"/>
        <w:ind w:left="1145" w:hanging="357"/>
        <w:jc w:val="both"/>
        <w:rPr>
          <w:color w:val="auto"/>
        </w:rPr>
      </w:pPr>
      <w:r w:rsidRPr="00622214">
        <w:rPr>
          <w:color w:val="auto"/>
        </w:rPr>
        <w:t>prowadzenie posiedzeń grupy roboczej, z zastrzeżeniem § 9 ust. 9,</w:t>
      </w:r>
    </w:p>
    <w:p w:rsidR="00845410" w:rsidRPr="00622214" w:rsidRDefault="00845410" w:rsidP="00845410">
      <w:pPr>
        <w:pStyle w:val="Default"/>
        <w:numPr>
          <w:ilvl w:val="0"/>
          <w:numId w:val="46"/>
        </w:numPr>
        <w:spacing w:line="276" w:lineRule="auto"/>
        <w:ind w:left="1145" w:hanging="357"/>
        <w:jc w:val="both"/>
        <w:rPr>
          <w:color w:val="auto"/>
        </w:rPr>
      </w:pPr>
      <w:r w:rsidRPr="00622214">
        <w:rPr>
          <w:color w:val="auto"/>
        </w:rPr>
        <w:t xml:space="preserve">proponowanie </w:t>
      </w:r>
      <w:r w:rsidR="00257627">
        <w:rPr>
          <w:color w:val="auto"/>
        </w:rPr>
        <w:t>porządku obrad</w:t>
      </w:r>
      <w:r w:rsidR="00257627" w:rsidRPr="00622214">
        <w:rPr>
          <w:color w:val="auto"/>
        </w:rPr>
        <w:t xml:space="preserve"> </w:t>
      </w:r>
      <w:r w:rsidRPr="00622214">
        <w:rPr>
          <w:color w:val="auto"/>
        </w:rPr>
        <w:t>posiedzeń grupy roboczej,</w:t>
      </w:r>
    </w:p>
    <w:p w:rsidR="00845410" w:rsidRPr="00622214" w:rsidRDefault="00845410" w:rsidP="00845410">
      <w:pPr>
        <w:pStyle w:val="Default"/>
        <w:numPr>
          <w:ilvl w:val="0"/>
          <w:numId w:val="46"/>
        </w:numPr>
        <w:spacing w:line="276" w:lineRule="auto"/>
        <w:ind w:left="1145" w:hanging="357"/>
        <w:jc w:val="both"/>
        <w:rPr>
          <w:color w:val="auto"/>
        </w:rPr>
      </w:pPr>
      <w:r w:rsidRPr="00622214">
        <w:rPr>
          <w:color w:val="auto"/>
        </w:rPr>
        <w:t>zapraszanie do udziału w posiedzeniach gr</w:t>
      </w:r>
      <w:r w:rsidR="0053000C">
        <w:rPr>
          <w:color w:val="auto"/>
        </w:rPr>
        <w:t>u</w:t>
      </w:r>
      <w:r w:rsidRPr="00622214">
        <w:rPr>
          <w:color w:val="auto"/>
        </w:rPr>
        <w:t>py roboczej osób spoza składu grupy</w:t>
      </w:r>
      <w:r w:rsidR="0053000C">
        <w:rPr>
          <w:color w:val="auto"/>
        </w:rPr>
        <w:t>,</w:t>
      </w:r>
    </w:p>
    <w:p w:rsidR="00845410" w:rsidRPr="00622214" w:rsidRDefault="00845410" w:rsidP="00845410">
      <w:pPr>
        <w:pStyle w:val="Default"/>
        <w:numPr>
          <w:ilvl w:val="0"/>
          <w:numId w:val="46"/>
        </w:numPr>
        <w:spacing w:line="276" w:lineRule="auto"/>
        <w:ind w:left="1145" w:hanging="357"/>
        <w:jc w:val="both"/>
        <w:rPr>
          <w:color w:val="auto"/>
        </w:rPr>
      </w:pPr>
      <w:r w:rsidRPr="00622214">
        <w:rPr>
          <w:color w:val="auto"/>
        </w:rPr>
        <w:t xml:space="preserve">przygotowywanie stanowisk i/lub </w:t>
      </w:r>
      <w:r w:rsidR="00EA45D2" w:rsidRPr="00622214">
        <w:rPr>
          <w:color w:val="auto"/>
        </w:rPr>
        <w:t xml:space="preserve">propozycji </w:t>
      </w:r>
      <w:r w:rsidRPr="00622214">
        <w:rPr>
          <w:color w:val="auto"/>
        </w:rPr>
        <w:t>uchwał dotyczących zakresu tematycznego działania grupy roboczej,</w:t>
      </w:r>
    </w:p>
    <w:p w:rsidR="00845410" w:rsidRPr="00622214" w:rsidRDefault="00845410" w:rsidP="00845410">
      <w:pPr>
        <w:pStyle w:val="Default"/>
        <w:numPr>
          <w:ilvl w:val="0"/>
          <w:numId w:val="46"/>
        </w:numPr>
        <w:spacing w:line="276" w:lineRule="auto"/>
        <w:ind w:left="1145" w:hanging="357"/>
        <w:jc w:val="both"/>
        <w:rPr>
          <w:color w:val="auto"/>
        </w:rPr>
      </w:pPr>
      <w:r w:rsidRPr="00622214">
        <w:rPr>
          <w:color w:val="auto"/>
        </w:rPr>
        <w:t>przedkładanie Komitetowi raz do roku sprawozdania z realizacji zadań grupy roboczej,</w:t>
      </w:r>
    </w:p>
    <w:p w:rsidR="00845410" w:rsidRPr="00622214" w:rsidRDefault="00845410" w:rsidP="00845410">
      <w:pPr>
        <w:pStyle w:val="Default"/>
        <w:numPr>
          <w:ilvl w:val="0"/>
          <w:numId w:val="46"/>
        </w:numPr>
        <w:spacing w:line="276" w:lineRule="auto"/>
        <w:ind w:left="1145" w:hanging="357"/>
        <w:jc w:val="both"/>
        <w:rPr>
          <w:color w:val="auto"/>
        </w:rPr>
      </w:pPr>
      <w:r w:rsidRPr="00622214">
        <w:rPr>
          <w:color w:val="auto"/>
        </w:rPr>
        <w:t>reprezentowanie grupy roboczej w sprawach dotyczących jej działalności,</w:t>
      </w:r>
    </w:p>
    <w:p w:rsidR="00845410" w:rsidRPr="00622214" w:rsidRDefault="00845410" w:rsidP="00845410">
      <w:pPr>
        <w:pStyle w:val="Default"/>
        <w:numPr>
          <w:ilvl w:val="0"/>
          <w:numId w:val="46"/>
        </w:numPr>
        <w:spacing w:line="276" w:lineRule="auto"/>
        <w:ind w:left="1145" w:hanging="357"/>
        <w:jc w:val="both"/>
        <w:rPr>
          <w:color w:val="auto"/>
        </w:rPr>
      </w:pPr>
      <w:r w:rsidRPr="00622214">
        <w:rPr>
          <w:color w:val="auto"/>
        </w:rPr>
        <w:t xml:space="preserve">wnioskowanie o zmianę składu osobowego </w:t>
      </w:r>
      <w:r w:rsidR="00CA5CC9" w:rsidRPr="00622214">
        <w:rPr>
          <w:color w:val="auto"/>
        </w:rPr>
        <w:t xml:space="preserve">grupy zgodnie z </w:t>
      </w:r>
      <w:r w:rsidR="00EF1951" w:rsidRPr="00622214">
        <w:rPr>
          <w:color w:val="auto"/>
        </w:rPr>
        <w:t>ust</w:t>
      </w:r>
      <w:r w:rsidR="00CA5CC9" w:rsidRPr="00622214">
        <w:rPr>
          <w:color w:val="auto"/>
        </w:rPr>
        <w:t>. 16</w:t>
      </w:r>
      <w:r w:rsidRPr="00622214">
        <w:rPr>
          <w:color w:val="auto"/>
        </w:rPr>
        <w:t>,</w:t>
      </w:r>
    </w:p>
    <w:p w:rsidR="00162485" w:rsidRPr="00622214" w:rsidRDefault="00845410" w:rsidP="00162485">
      <w:pPr>
        <w:pStyle w:val="Default"/>
        <w:numPr>
          <w:ilvl w:val="0"/>
          <w:numId w:val="46"/>
        </w:numPr>
        <w:spacing w:line="276" w:lineRule="auto"/>
        <w:ind w:left="1145" w:hanging="357"/>
        <w:jc w:val="both"/>
        <w:rPr>
          <w:color w:val="auto"/>
        </w:rPr>
      </w:pPr>
      <w:r w:rsidRPr="00622214">
        <w:rPr>
          <w:color w:val="auto"/>
        </w:rPr>
        <w:t xml:space="preserve">wnioskowanie do </w:t>
      </w:r>
      <w:r w:rsidR="00B53F8C">
        <w:rPr>
          <w:color w:val="auto"/>
        </w:rPr>
        <w:t>P</w:t>
      </w:r>
      <w:r w:rsidRPr="00622214">
        <w:rPr>
          <w:color w:val="auto"/>
        </w:rPr>
        <w:t xml:space="preserve">rzewodniczącego Komitetu o zmianę zasad funkcjonowania grupy </w:t>
      </w:r>
      <w:r w:rsidR="00D24488" w:rsidRPr="00622214">
        <w:rPr>
          <w:color w:val="auto"/>
        </w:rPr>
        <w:t xml:space="preserve">roboczej </w:t>
      </w:r>
      <w:r w:rsidRPr="00622214">
        <w:rPr>
          <w:color w:val="auto"/>
        </w:rPr>
        <w:t>lub zakończenie jej prac.</w:t>
      </w:r>
    </w:p>
    <w:p w:rsidR="00845410" w:rsidRPr="00622214" w:rsidRDefault="00845410" w:rsidP="00845410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 xml:space="preserve">Jeżeli członek grupy nie uczestniczy w dwóch lub więcej następujących </w:t>
      </w:r>
      <w:r w:rsidRPr="00622214">
        <w:rPr>
          <w:color w:val="auto"/>
        </w:rPr>
        <w:br/>
        <w:t xml:space="preserve">po sobie posiedzeniach grupy roboczej, </w:t>
      </w:r>
      <w:r w:rsidR="00B53F8C">
        <w:rPr>
          <w:color w:val="auto"/>
        </w:rPr>
        <w:t>P</w:t>
      </w:r>
      <w:r w:rsidRPr="00622214">
        <w:rPr>
          <w:color w:val="auto"/>
        </w:rPr>
        <w:t>rzewodniczący grupy roboczej może wystąpić do Komitetu z wnioskiem o jego odwołanie i ewentualne uzupełnienie składu grupy o nowych członków.</w:t>
      </w:r>
    </w:p>
    <w:p w:rsidR="00DE6853" w:rsidRPr="00622214" w:rsidRDefault="00DE6853" w:rsidP="007E7F79">
      <w:pPr>
        <w:pStyle w:val="Default"/>
        <w:numPr>
          <w:ilvl w:val="0"/>
          <w:numId w:val="18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Do zadań grupy roboczej należy w szczególności: </w:t>
      </w:r>
    </w:p>
    <w:p w:rsidR="00DE6853" w:rsidRPr="00622214" w:rsidRDefault="00DE6853" w:rsidP="007E7F79">
      <w:pPr>
        <w:pStyle w:val="Default"/>
        <w:numPr>
          <w:ilvl w:val="0"/>
          <w:numId w:val="19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 xml:space="preserve">przedkładanie Komitetowi </w:t>
      </w:r>
      <w:r w:rsidR="00EA45D2" w:rsidRPr="00622214">
        <w:rPr>
          <w:color w:val="auto"/>
        </w:rPr>
        <w:t xml:space="preserve">propozycji </w:t>
      </w:r>
      <w:r w:rsidRPr="00622214">
        <w:rPr>
          <w:color w:val="auto"/>
        </w:rPr>
        <w:t xml:space="preserve">uchwał, </w:t>
      </w:r>
    </w:p>
    <w:p w:rsidR="00DE6853" w:rsidRPr="00622214" w:rsidRDefault="00DE6853" w:rsidP="007E7F79">
      <w:pPr>
        <w:pStyle w:val="Default"/>
        <w:numPr>
          <w:ilvl w:val="0"/>
          <w:numId w:val="19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 xml:space="preserve">opiniowanie projektów uchwał Komitetu dotyczących tematycznie zakresu działania grupy – wypracowana opinia jest sprawozdawana </w:t>
      </w:r>
      <w:r w:rsidRPr="00622214">
        <w:rPr>
          <w:color w:val="auto"/>
        </w:rPr>
        <w:br/>
        <w:t xml:space="preserve">na posiedzeniu Komitetu przed podjęciem uchwały, przez </w:t>
      </w:r>
      <w:r w:rsidR="001E13FD" w:rsidRPr="00622214">
        <w:rPr>
          <w:color w:val="auto"/>
        </w:rPr>
        <w:t>P</w:t>
      </w:r>
      <w:r w:rsidRPr="00622214">
        <w:rPr>
          <w:color w:val="auto"/>
        </w:rPr>
        <w:t>rzewodnicząceg</w:t>
      </w:r>
      <w:r w:rsidR="001E13FD" w:rsidRPr="00622214">
        <w:rPr>
          <w:color w:val="auto"/>
        </w:rPr>
        <w:t>o grupy lub wyznaczonego przez P</w:t>
      </w:r>
      <w:r w:rsidRPr="00622214">
        <w:rPr>
          <w:color w:val="auto"/>
        </w:rPr>
        <w:t>rzewodniczącego grupy członka grupy,</w:t>
      </w:r>
    </w:p>
    <w:p w:rsidR="00DE6853" w:rsidRPr="00622214" w:rsidRDefault="00DE6853" w:rsidP="007E7F79">
      <w:pPr>
        <w:pStyle w:val="Default"/>
        <w:numPr>
          <w:ilvl w:val="0"/>
          <w:numId w:val="19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przedkładanie  Komitetowi raz do roku sprawozdania z realizacji zadań grupy roboczej,</w:t>
      </w:r>
    </w:p>
    <w:p w:rsidR="00DE6853" w:rsidRPr="00622214" w:rsidRDefault="00DE6853" w:rsidP="007E7F79">
      <w:pPr>
        <w:pStyle w:val="Default"/>
        <w:numPr>
          <w:ilvl w:val="0"/>
          <w:numId w:val="19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formułowanie stanowisk i zaleceń w obszarze właściwym dla danej grupy roboczej,</w:t>
      </w:r>
    </w:p>
    <w:p w:rsidR="00845410" w:rsidRPr="00622214" w:rsidRDefault="00DE6853" w:rsidP="00845410">
      <w:pPr>
        <w:pStyle w:val="Default"/>
        <w:numPr>
          <w:ilvl w:val="0"/>
          <w:numId w:val="19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współpraca z sekretariatem Komitetu w celu zapewnienia właściwej obsługi prac grupy roboczej.</w:t>
      </w:r>
    </w:p>
    <w:p w:rsidR="00DE6853" w:rsidRPr="00622214" w:rsidRDefault="00DE6853" w:rsidP="007E7F79">
      <w:pPr>
        <w:pStyle w:val="Default"/>
        <w:numPr>
          <w:ilvl w:val="0"/>
          <w:numId w:val="18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Zmiana zasad pracy grupy roboczej lub jej rozwiązanie następuje w formie uchwały Komitetu</w:t>
      </w:r>
      <w:r w:rsidR="00C30661" w:rsidRPr="00622214">
        <w:rPr>
          <w:color w:val="auto"/>
        </w:rPr>
        <w:t xml:space="preserve"> na wniosek</w:t>
      </w:r>
      <w:r w:rsidRPr="00622214">
        <w:rPr>
          <w:color w:val="auto"/>
        </w:rPr>
        <w:t>:</w:t>
      </w:r>
    </w:p>
    <w:p w:rsidR="00DE6853" w:rsidRPr="00622214" w:rsidRDefault="006B6F34" w:rsidP="000F4BC5">
      <w:pPr>
        <w:pStyle w:val="Default"/>
        <w:numPr>
          <w:ilvl w:val="0"/>
          <w:numId w:val="48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P</w:t>
      </w:r>
      <w:r w:rsidR="00DE6853" w:rsidRPr="00622214">
        <w:rPr>
          <w:color w:val="auto"/>
        </w:rPr>
        <w:t>rzewodniczącego Komitetu lub,</w:t>
      </w:r>
    </w:p>
    <w:p w:rsidR="00DE6853" w:rsidRPr="00622214" w:rsidRDefault="006B6F34" w:rsidP="000F4BC5">
      <w:pPr>
        <w:pStyle w:val="Default"/>
        <w:numPr>
          <w:ilvl w:val="0"/>
          <w:numId w:val="48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P</w:t>
      </w:r>
      <w:r w:rsidR="00DE6853" w:rsidRPr="00622214">
        <w:rPr>
          <w:color w:val="auto"/>
        </w:rPr>
        <w:t>rzewodniczącego grupy roboczej lub,</w:t>
      </w:r>
    </w:p>
    <w:p w:rsidR="00DE6853" w:rsidRPr="00622214" w:rsidRDefault="00DE6853" w:rsidP="000F4BC5">
      <w:pPr>
        <w:pStyle w:val="Default"/>
        <w:numPr>
          <w:ilvl w:val="0"/>
          <w:numId w:val="48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co najmniej połowy członków grupy roboczej.</w:t>
      </w:r>
    </w:p>
    <w:p w:rsidR="00162485" w:rsidRPr="00622214" w:rsidRDefault="00DE6853" w:rsidP="00162485">
      <w:pPr>
        <w:pStyle w:val="Default"/>
        <w:numPr>
          <w:ilvl w:val="0"/>
          <w:numId w:val="18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 xml:space="preserve"> W przypadku, gdy grupa </w:t>
      </w:r>
      <w:r w:rsidR="00654D97" w:rsidRPr="00622214">
        <w:rPr>
          <w:color w:val="auto"/>
        </w:rPr>
        <w:t>robocza nie spotka</w:t>
      </w:r>
      <w:r w:rsidRPr="00622214">
        <w:rPr>
          <w:color w:val="auto"/>
        </w:rPr>
        <w:t xml:space="preserve"> </w:t>
      </w:r>
      <w:r w:rsidR="000F4BC5" w:rsidRPr="00622214">
        <w:rPr>
          <w:color w:val="auto"/>
        </w:rPr>
        <w:t xml:space="preserve">się </w:t>
      </w:r>
      <w:r w:rsidRPr="00622214">
        <w:rPr>
          <w:color w:val="auto"/>
        </w:rPr>
        <w:t>w ciągu roku</w:t>
      </w:r>
      <w:r w:rsidR="00654D97" w:rsidRPr="00622214">
        <w:rPr>
          <w:color w:val="auto"/>
        </w:rPr>
        <w:t xml:space="preserve"> ani raz</w:t>
      </w:r>
      <w:r w:rsidRPr="00622214">
        <w:rPr>
          <w:color w:val="auto"/>
        </w:rPr>
        <w:t>, zostaje rozwiązana na mocy uchwały Komitetu.</w:t>
      </w:r>
    </w:p>
    <w:p w:rsidR="00654D97" w:rsidRPr="00622214" w:rsidRDefault="00654D97" w:rsidP="007E7F79">
      <w:pPr>
        <w:pStyle w:val="Default"/>
        <w:numPr>
          <w:ilvl w:val="0"/>
          <w:numId w:val="18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Obsługę prac grupy zapewnia sekretariat Komitetu.</w:t>
      </w:r>
    </w:p>
    <w:p w:rsidR="00845410" w:rsidRPr="00622214" w:rsidRDefault="00845410" w:rsidP="00845410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 xml:space="preserve">Członkowie grupy roboczej oraz osoby, o których mowa w ust. </w:t>
      </w:r>
      <w:r w:rsidR="000F4BC5" w:rsidRPr="00622214">
        <w:rPr>
          <w:color w:val="auto"/>
        </w:rPr>
        <w:t xml:space="preserve">14 </w:t>
      </w:r>
      <w:r w:rsidRPr="00622214">
        <w:rPr>
          <w:color w:val="auto"/>
        </w:rPr>
        <w:t>wykonują swoje obowiązki nieodpłatnie.</w:t>
      </w:r>
    </w:p>
    <w:p w:rsidR="00B16499" w:rsidRPr="00622214" w:rsidRDefault="00654D97" w:rsidP="007E7F79">
      <w:pPr>
        <w:pStyle w:val="Default"/>
        <w:numPr>
          <w:ilvl w:val="0"/>
          <w:numId w:val="18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Informacje o powołanych grupach roboczych, ich składzie</w:t>
      </w:r>
      <w:r w:rsidR="002227AC">
        <w:rPr>
          <w:color w:val="auto"/>
        </w:rPr>
        <w:t xml:space="preserve"> </w:t>
      </w:r>
      <w:r w:rsidRPr="00622214">
        <w:rPr>
          <w:color w:val="auto"/>
        </w:rPr>
        <w:t xml:space="preserve">i pracach podawane są do publicznej wiadomości poprzez zamieszczenie na stronie internetowej </w:t>
      </w:r>
      <w:r w:rsidR="002227AC">
        <w:rPr>
          <w:color w:val="auto"/>
        </w:rPr>
        <w:br/>
      </w:r>
      <w:r w:rsidRPr="00622214">
        <w:rPr>
          <w:color w:val="auto"/>
        </w:rPr>
        <w:t>IZ RPO WP 2014-2020</w:t>
      </w:r>
      <w:r w:rsidR="00F418CA" w:rsidRPr="00622214">
        <w:rPr>
          <w:color w:val="auto"/>
        </w:rPr>
        <w:t xml:space="preserve"> (http://rpo.podkarpackie.pl)</w:t>
      </w:r>
      <w:r w:rsidR="0074572B" w:rsidRPr="00622214">
        <w:rPr>
          <w:color w:val="auto"/>
        </w:rPr>
        <w:t>.</w:t>
      </w:r>
    </w:p>
    <w:p w:rsidR="00A6059B" w:rsidRPr="00622214" w:rsidRDefault="00A6059B" w:rsidP="00F01049">
      <w:pPr>
        <w:pStyle w:val="Default"/>
        <w:spacing w:line="276" w:lineRule="auto"/>
        <w:rPr>
          <w:b/>
          <w:bCs/>
          <w:color w:val="auto"/>
        </w:rPr>
      </w:pPr>
    </w:p>
    <w:p w:rsidR="00DE6853" w:rsidRPr="00622214" w:rsidRDefault="00A6059B" w:rsidP="007E7F79">
      <w:pPr>
        <w:pStyle w:val="Default"/>
        <w:spacing w:line="276" w:lineRule="auto"/>
        <w:jc w:val="center"/>
        <w:rPr>
          <w:b/>
          <w:bCs/>
          <w:color w:val="auto"/>
        </w:rPr>
      </w:pPr>
      <w:r w:rsidRPr="00622214">
        <w:rPr>
          <w:b/>
          <w:bCs/>
          <w:color w:val="auto"/>
        </w:rPr>
        <w:t>§ 10</w:t>
      </w:r>
    </w:p>
    <w:p w:rsidR="00DE6853" w:rsidRPr="00622214" w:rsidRDefault="00DE6853" w:rsidP="007E7F79">
      <w:pPr>
        <w:pStyle w:val="Default"/>
        <w:spacing w:line="276" w:lineRule="auto"/>
        <w:jc w:val="center"/>
        <w:rPr>
          <w:b/>
          <w:bCs/>
          <w:color w:val="auto"/>
        </w:rPr>
      </w:pPr>
      <w:r w:rsidRPr="00622214">
        <w:rPr>
          <w:b/>
          <w:bCs/>
          <w:color w:val="auto"/>
        </w:rPr>
        <w:t xml:space="preserve">Obsługa prac Komitetu </w:t>
      </w:r>
    </w:p>
    <w:p w:rsidR="00DE6853" w:rsidRPr="00622214" w:rsidRDefault="00DE6853" w:rsidP="007E7F79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DE6853" w:rsidRPr="00622214" w:rsidRDefault="00DE6853" w:rsidP="007E7F79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Za obsługę techniczno-organizacyjną prac Komitetu i jego grup roboczych oraz wykonywanie zadań wynikających z ustaleń Komitetu odpowiedzialny jest sekretariat Komitetu.</w:t>
      </w:r>
    </w:p>
    <w:p w:rsidR="00DE6853" w:rsidRPr="00622214" w:rsidRDefault="00DE6853" w:rsidP="007E7F79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color w:val="auto"/>
        </w:rPr>
      </w:pPr>
      <w:r w:rsidRPr="00622214">
        <w:rPr>
          <w:color w:val="auto"/>
        </w:rPr>
        <w:t>Funkcję sekretariatu Komitetu pełni Departament Zarządzania Regionalnym Programem Operacyjnym</w:t>
      </w:r>
      <w:r w:rsidR="0074572B" w:rsidRPr="00622214">
        <w:rPr>
          <w:color w:val="auto"/>
        </w:rPr>
        <w:t>.</w:t>
      </w:r>
    </w:p>
    <w:p w:rsidR="00DE6853" w:rsidRPr="00622214" w:rsidRDefault="00DE6853" w:rsidP="007E7F79">
      <w:pPr>
        <w:pStyle w:val="Default"/>
        <w:numPr>
          <w:ilvl w:val="0"/>
          <w:numId w:val="21"/>
        </w:numPr>
        <w:spacing w:line="276" w:lineRule="auto"/>
        <w:ind w:left="426" w:hanging="426"/>
        <w:jc w:val="both"/>
        <w:rPr>
          <w:color w:val="auto"/>
        </w:rPr>
      </w:pPr>
      <w:r w:rsidRPr="00622214">
        <w:t>Do zadań sekretariatu Komitetu należy w szczególności:</w:t>
      </w:r>
    </w:p>
    <w:p w:rsidR="00DE6853" w:rsidRPr="00622214" w:rsidRDefault="002B2BDF" w:rsidP="007E7F79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622214">
        <w:t>przygotowanie projektu r</w:t>
      </w:r>
      <w:r w:rsidR="00DE6853" w:rsidRPr="00622214">
        <w:t xml:space="preserve">egulaminu </w:t>
      </w:r>
      <w:r w:rsidR="00594B26">
        <w:t xml:space="preserve">działania </w:t>
      </w:r>
      <w:r w:rsidR="00DE6853" w:rsidRPr="00622214">
        <w:t xml:space="preserve">Komitetu i regulaminu </w:t>
      </w:r>
      <w:r w:rsidR="00594B26">
        <w:t xml:space="preserve">pracy </w:t>
      </w:r>
      <w:r w:rsidR="00DE6853" w:rsidRPr="00622214">
        <w:t>grupy roboczej,</w:t>
      </w:r>
    </w:p>
    <w:p w:rsidR="00DE6853" w:rsidRPr="00622214" w:rsidRDefault="00DE6853" w:rsidP="007E7F79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622214">
        <w:t xml:space="preserve">opracowywanie </w:t>
      </w:r>
      <w:r w:rsidR="00EA45D2" w:rsidRPr="00622214">
        <w:t xml:space="preserve">propozycji </w:t>
      </w:r>
      <w:r w:rsidRPr="00622214">
        <w:t>porządk</w:t>
      </w:r>
      <w:r w:rsidR="00EA45D2" w:rsidRPr="00622214">
        <w:t>u</w:t>
      </w:r>
      <w:r w:rsidRPr="00622214">
        <w:t xml:space="preserve"> obrad Komitetu,</w:t>
      </w:r>
    </w:p>
    <w:p w:rsidR="00DE6853" w:rsidRPr="00622214" w:rsidRDefault="00DE6853" w:rsidP="007E7F79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622214">
        <w:t xml:space="preserve">zawiadamianie członków, zastępców członków, obserwatorów </w:t>
      </w:r>
      <w:r w:rsidR="00EF1951" w:rsidRPr="00622214">
        <w:br/>
      </w:r>
      <w:r w:rsidR="00743DF1" w:rsidRPr="00622214">
        <w:t xml:space="preserve">w Komitecie </w:t>
      </w:r>
      <w:r w:rsidRPr="00622214">
        <w:t>oraz przedstawiciela Komisji Europejskiej o miejscu i terminie posiedzeń,</w:t>
      </w:r>
    </w:p>
    <w:p w:rsidR="00DE6853" w:rsidRPr="00622214" w:rsidRDefault="00DE6853" w:rsidP="007E7F79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622214">
        <w:t>koordynacja przygotowania oraz dostarczenie drogą elektroniczną materiałów i projektów dokumentów przeznaczonych do rozpatrzenia, oceny lub zatwierdzenia przez Komitet, w szczególności projektów uchwał,</w:t>
      </w:r>
    </w:p>
    <w:p w:rsidR="00DE6853" w:rsidRPr="00622214" w:rsidRDefault="00DE6853" w:rsidP="007E7F79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622214">
        <w:t>sporządzanie protokołów z posiedzeń,</w:t>
      </w:r>
    </w:p>
    <w:p w:rsidR="00DE6853" w:rsidRPr="00622214" w:rsidRDefault="00DE6853" w:rsidP="007E7F79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622214">
        <w:t>gromadzenie i przechowywanie dokumentacji związanej z posiedzeniami Komitetu, w szczególności uchwał i protokołów z posiedzeń,</w:t>
      </w:r>
    </w:p>
    <w:p w:rsidR="00DE6853" w:rsidRPr="00622214" w:rsidRDefault="00DE6853" w:rsidP="00683DF0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622214">
        <w:t>przygotowywanie i obsługa posiedzeń Komitetu oraz posiedzeń grup roboczych,</w:t>
      </w:r>
    </w:p>
    <w:p w:rsidR="00DE6853" w:rsidRPr="00622214" w:rsidRDefault="00DE6853" w:rsidP="007E7F79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622214">
        <w:t>zapewnienie tłumaczeń na potrzeby Komitetu,</w:t>
      </w:r>
    </w:p>
    <w:p w:rsidR="00DE6853" w:rsidRPr="00622214" w:rsidRDefault="00DE6853" w:rsidP="007E7F79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622214">
        <w:t>zlecanie wykonania  ekspertyz oraz organizowanie szkoleń niezbędnych do realizacji zadań Komitetu lub grupy roboczej,</w:t>
      </w:r>
    </w:p>
    <w:p w:rsidR="00DE6853" w:rsidRPr="00622214" w:rsidRDefault="00DE6853" w:rsidP="007E7F79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622214">
        <w:t xml:space="preserve"> formułowanie i przedkładanie wniosków o finansowanie ze środków pomocy technicznej RPO WP 2014-2020 kosztów związanych </w:t>
      </w:r>
      <w:r w:rsidRPr="00622214">
        <w:br/>
        <w:t>z działalnością Komitetu i jego grup roboczych,</w:t>
      </w:r>
    </w:p>
    <w:p w:rsidR="00DE6853" w:rsidRPr="00622214" w:rsidRDefault="00DE6853" w:rsidP="007E7F79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622214">
        <w:t xml:space="preserve"> zapewnienie możliwości udziału w posiedzeniach Komitetu osobom </w:t>
      </w:r>
      <w:r w:rsidRPr="00622214">
        <w:br/>
        <w:t>z różnego typu niepełnosprawnościami,</w:t>
      </w:r>
    </w:p>
    <w:p w:rsidR="00DE6853" w:rsidRPr="00622214" w:rsidRDefault="00DE6853" w:rsidP="007E7F79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622214">
        <w:t xml:space="preserve"> sporządzanie raz do roku sprawozdania dotyczącego finansowania funkcjonowania Komitetu ze środków pomocy technicznej RPO WP </w:t>
      </w:r>
      <w:r w:rsidR="00F73867">
        <w:br/>
      </w:r>
      <w:r w:rsidRPr="00622214">
        <w:t>2014-2020 i przekazanie go do wiadomości członkom Komitetu,</w:t>
      </w:r>
    </w:p>
    <w:p w:rsidR="00DE6853" w:rsidRPr="00622214" w:rsidRDefault="00DE6853" w:rsidP="007E7F79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622214">
        <w:t xml:space="preserve"> zamieszczanie informacji,  o których mowa w ust. 7 na stronie internetowej </w:t>
      </w:r>
      <w:r w:rsidR="00915B31" w:rsidRPr="00622214">
        <w:t xml:space="preserve">IZ </w:t>
      </w:r>
      <w:r w:rsidRPr="00622214">
        <w:t>RPO WP 2014-2020</w:t>
      </w:r>
      <w:r w:rsidR="00F418CA" w:rsidRPr="00622214">
        <w:t xml:space="preserve"> </w:t>
      </w:r>
      <w:r w:rsidR="00F418CA" w:rsidRPr="00622214">
        <w:rPr>
          <w:color w:val="auto"/>
        </w:rPr>
        <w:t>(http://rpo.podkarpackie.pl)</w:t>
      </w:r>
      <w:r w:rsidRPr="00622214">
        <w:t>,</w:t>
      </w:r>
    </w:p>
    <w:p w:rsidR="00DE6853" w:rsidRPr="00622214" w:rsidRDefault="00DE6853" w:rsidP="007E7F79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622214">
        <w:t xml:space="preserve"> wykonywanie innych zadań zleconych przez Komitet </w:t>
      </w:r>
      <w:r w:rsidRPr="00622214">
        <w:br/>
      </w:r>
      <w:r w:rsidR="001E13FD" w:rsidRPr="00622214">
        <w:t>lub P</w:t>
      </w:r>
      <w:r w:rsidRPr="00622214">
        <w:t>rzewodniczącego Komitetu.</w:t>
      </w:r>
    </w:p>
    <w:p w:rsidR="0074572B" w:rsidRPr="0046446B" w:rsidRDefault="00DE6853" w:rsidP="000D643A">
      <w:pPr>
        <w:pStyle w:val="Default"/>
        <w:numPr>
          <w:ilvl w:val="0"/>
          <w:numId w:val="21"/>
        </w:numPr>
        <w:spacing w:line="276" w:lineRule="auto"/>
        <w:jc w:val="both"/>
      </w:pPr>
      <w:r w:rsidRPr="00622214">
        <w:t xml:space="preserve">Kontakt z sekretariatem Komitetu obywa się w szczególności </w:t>
      </w:r>
      <w:r w:rsidRPr="00622214">
        <w:br/>
        <w:t>za pośrednictwem poczty elektronicznej pod adresem:</w:t>
      </w:r>
      <w:r w:rsidR="00A763EE" w:rsidRPr="00622214">
        <w:t xml:space="preserve"> </w:t>
      </w:r>
      <w:r w:rsidR="00F8578D" w:rsidRPr="00F8578D">
        <w:rPr>
          <w:i/>
          <w:u w:val="single"/>
        </w:rPr>
        <w:t>kmrpowp@podkarpackie.pl</w:t>
      </w:r>
      <w:r w:rsidR="00F8578D">
        <w:t xml:space="preserve"> </w:t>
      </w:r>
      <w:r w:rsidRPr="00622214">
        <w:t>lub tel</w:t>
      </w:r>
      <w:r w:rsidR="002B2BDF" w:rsidRPr="00622214">
        <w:t>efonicznie pod numerem telefonu</w:t>
      </w:r>
      <w:r w:rsidR="00CA5CC9" w:rsidRPr="00622214">
        <w:t>:</w:t>
      </w:r>
      <w:r w:rsidRPr="00622214">
        <w:t xml:space="preserve"> </w:t>
      </w:r>
      <w:r w:rsidR="00CA5CC9" w:rsidRPr="00622214">
        <w:br/>
      </w:r>
      <w:r w:rsidRPr="00622214">
        <w:rPr>
          <w:i/>
        </w:rPr>
        <w:t>(17) 747 64 50</w:t>
      </w:r>
      <w:r w:rsidRPr="00622214">
        <w:t>.</w:t>
      </w:r>
    </w:p>
    <w:p w:rsidR="00DE6853" w:rsidRPr="00622214" w:rsidRDefault="00DE6853" w:rsidP="00086CD4">
      <w:pPr>
        <w:pStyle w:val="Default"/>
        <w:numPr>
          <w:ilvl w:val="0"/>
          <w:numId w:val="21"/>
        </w:numPr>
        <w:spacing w:after="120" w:line="276" w:lineRule="auto"/>
        <w:ind w:left="714" w:hanging="357"/>
        <w:jc w:val="both"/>
        <w:rPr>
          <w:color w:val="auto"/>
        </w:rPr>
      </w:pPr>
      <w:r w:rsidRPr="00622214">
        <w:t>Korespondencję tradycyjną należy kierować na adres:</w:t>
      </w:r>
    </w:p>
    <w:p w:rsidR="00DE6853" w:rsidRPr="00622214" w:rsidRDefault="00DE6853" w:rsidP="00B708E5">
      <w:pPr>
        <w:pStyle w:val="Akapitzlist"/>
        <w:spacing w:after="0"/>
        <w:ind w:left="709"/>
        <w:contextualSpacing w:val="0"/>
        <w:jc w:val="center"/>
        <w:rPr>
          <w:rFonts w:ascii="Arial" w:hAnsi="Arial" w:cs="Arial"/>
          <w:i/>
          <w:sz w:val="24"/>
          <w:szCs w:val="24"/>
        </w:rPr>
      </w:pPr>
      <w:r w:rsidRPr="00622214">
        <w:rPr>
          <w:rFonts w:ascii="Arial" w:hAnsi="Arial" w:cs="Arial"/>
          <w:i/>
          <w:sz w:val="24"/>
          <w:szCs w:val="24"/>
        </w:rPr>
        <w:t>Urząd Marszałkowski Województwa Podkarpackiego</w:t>
      </w:r>
    </w:p>
    <w:p w:rsidR="00DE6853" w:rsidRPr="00622214" w:rsidRDefault="00DE6853" w:rsidP="00B708E5">
      <w:pPr>
        <w:pStyle w:val="Akapitzlist"/>
        <w:spacing w:after="0"/>
        <w:ind w:left="709"/>
        <w:contextualSpacing w:val="0"/>
        <w:jc w:val="center"/>
        <w:rPr>
          <w:rFonts w:ascii="Arial" w:hAnsi="Arial" w:cs="Arial"/>
          <w:i/>
          <w:sz w:val="24"/>
          <w:szCs w:val="24"/>
        </w:rPr>
      </w:pPr>
      <w:r w:rsidRPr="00622214">
        <w:rPr>
          <w:rFonts w:ascii="Arial" w:hAnsi="Arial" w:cs="Arial"/>
          <w:i/>
          <w:sz w:val="24"/>
          <w:szCs w:val="24"/>
        </w:rPr>
        <w:t>Departament Zarządzania Regionalnym Programem Operacyjnym</w:t>
      </w:r>
    </w:p>
    <w:p w:rsidR="00DE6853" w:rsidRPr="00622214" w:rsidRDefault="00DE6853" w:rsidP="00B708E5">
      <w:pPr>
        <w:pStyle w:val="Akapitzlist"/>
        <w:spacing w:after="0"/>
        <w:ind w:left="709"/>
        <w:contextualSpacing w:val="0"/>
        <w:jc w:val="center"/>
        <w:rPr>
          <w:rFonts w:ascii="Arial" w:hAnsi="Arial" w:cs="Arial"/>
          <w:i/>
          <w:sz w:val="24"/>
          <w:szCs w:val="24"/>
        </w:rPr>
      </w:pPr>
      <w:r w:rsidRPr="00622214">
        <w:rPr>
          <w:rFonts w:ascii="Arial" w:hAnsi="Arial" w:cs="Arial"/>
          <w:i/>
          <w:sz w:val="24"/>
          <w:szCs w:val="24"/>
        </w:rPr>
        <w:t>Sekretariat Komitetu Monitorującego RPO WP 2014-2020</w:t>
      </w:r>
    </w:p>
    <w:p w:rsidR="00DE6853" w:rsidRPr="00622214" w:rsidRDefault="00DE6853" w:rsidP="00086CD4">
      <w:pPr>
        <w:pStyle w:val="Akapitzlist"/>
        <w:spacing w:after="120"/>
        <w:ind w:left="709"/>
        <w:contextualSpacing w:val="0"/>
        <w:jc w:val="center"/>
        <w:rPr>
          <w:rFonts w:ascii="Arial" w:hAnsi="Arial" w:cs="Arial"/>
          <w:i/>
          <w:sz w:val="24"/>
          <w:szCs w:val="24"/>
        </w:rPr>
      </w:pPr>
      <w:r w:rsidRPr="00622214">
        <w:rPr>
          <w:rFonts w:ascii="Arial" w:hAnsi="Arial" w:cs="Arial"/>
          <w:i/>
          <w:sz w:val="24"/>
          <w:szCs w:val="24"/>
        </w:rPr>
        <w:t>al. Łukasza Cieplińskiego 4</w:t>
      </w:r>
      <w:r w:rsidR="000F4BC5" w:rsidRPr="00622214">
        <w:rPr>
          <w:rFonts w:ascii="Arial" w:hAnsi="Arial" w:cs="Arial"/>
          <w:i/>
          <w:sz w:val="24"/>
          <w:szCs w:val="24"/>
        </w:rPr>
        <w:t>, 35-010 Rzeszów</w:t>
      </w:r>
    </w:p>
    <w:p w:rsidR="00DE6853" w:rsidRPr="00622214" w:rsidRDefault="00DE6853" w:rsidP="007E7F79">
      <w:pPr>
        <w:pStyle w:val="Default"/>
        <w:numPr>
          <w:ilvl w:val="0"/>
          <w:numId w:val="21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Sekretariat Komitetu udostępnia każdej z osób wchodzących w skład gremium adresy poczty elektronicznej pozostałych osób powołanych do składu Komitetu, celem umożliwienia im bieżącego  kontaktu.</w:t>
      </w:r>
    </w:p>
    <w:p w:rsidR="00DE6853" w:rsidRPr="00622214" w:rsidRDefault="00DE6853" w:rsidP="007E7F79">
      <w:pPr>
        <w:pStyle w:val="Default"/>
        <w:numPr>
          <w:ilvl w:val="0"/>
          <w:numId w:val="21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S</w:t>
      </w:r>
      <w:r w:rsidR="00A763EE" w:rsidRPr="00622214">
        <w:rPr>
          <w:color w:val="auto"/>
        </w:rPr>
        <w:t xml:space="preserve">ekretariat Komitetu podaje </w:t>
      </w:r>
      <w:r w:rsidRPr="00622214">
        <w:rPr>
          <w:color w:val="auto"/>
        </w:rPr>
        <w:t>do publicznej wiadomości</w:t>
      </w:r>
      <w:r w:rsidR="003F0996" w:rsidRPr="00622214">
        <w:rPr>
          <w:color w:val="auto"/>
        </w:rPr>
        <w:t xml:space="preserve"> informacje dotyczące prac Komitetu</w:t>
      </w:r>
      <w:r w:rsidRPr="00622214">
        <w:rPr>
          <w:color w:val="auto"/>
        </w:rPr>
        <w:t xml:space="preserve">, poprzez zamieszczenie na stronie internetowej </w:t>
      </w:r>
      <w:r w:rsidR="003F0996" w:rsidRPr="00622214">
        <w:rPr>
          <w:color w:val="auto"/>
        </w:rPr>
        <w:br/>
      </w:r>
      <w:r w:rsidRPr="00622214">
        <w:rPr>
          <w:color w:val="auto"/>
        </w:rPr>
        <w:t>RPO WP 2014-2020</w:t>
      </w:r>
      <w:r w:rsidR="000F4BC5" w:rsidRPr="00622214">
        <w:rPr>
          <w:color w:val="auto"/>
        </w:rPr>
        <w:t xml:space="preserve"> (http://rpo.podkarpackie.pl)</w:t>
      </w:r>
      <w:r w:rsidRPr="00622214">
        <w:rPr>
          <w:color w:val="auto"/>
        </w:rPr>
        <w:t>, w szczególności:</w:t>
      </w:r>
    </w:p>
    <w:p w:rsidR="00DE6853" w:rsidRPr="00622214" w:rsidRDefault="00DE6853" w:rsidP="007E7F79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informację dotyczącą składu Komitetu</w:t>
      </w:r>
      <w:r w:rsidR="00561681">
        <w:rPr>
          <w:color w:val="auto"/>
        </w:rPr>
        <w:t>,</w:t>
      </w:r>
      <w:r w:rsidRPr="00622214">
        <w:rPr>
          <w:color w:val="auto"/>
        </w:rPr>
        <w:t xml:space="preserve"> tj. listę imienną obejmującą członków Komitetu, ich zastępców, obserwatorów</w:t>
      </w:r>
      <w:r w:rsidR="00743DF1" w:rsidRPr="00622214">
        <w:rPr>
          <w:color w:val="auto"/>
        </w:rPr>
        <w:t xml:space="preserve"> w Komitecie</w:t>
      </w:r>
      <w:r w:rsidRPr="00622214">
        <w:rPr>
          <w:color w:val="auto"/>
        </w:rPr>
        <w:t xml:space="preserve"> </w:t>
      </w:r>
      <w:r w:rsidR="00EF1951" w:rsidRPr="00622214">
        <w:rPr>
          <w:color w:val="auto"/>
        </w:rPr>
        <w:br/>
      </w:r>
      <w:r w:rsidRPr="00622214">
        <w:rPr>
          <w:color w:val="auto"/>
        </w:rPr>
        <w:t>i przedstawicieli Komisji Europejskiej wraz ze wskazaniem podmiotów reprezentowanych przez te osoby,</w:t>
      </w:r>
    </w:p>
    <w:p w:rsidR="00DE6853" w:rsidRPr="00622214" w:rsidRDefault="00DE6853" w:rsidP="007E7F79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kryteria, które powinien spełniać członek Komitetu i jego zastępca,</w:t>
      </w:r>
    </w:p>
    <w:p w:rsidR="00DE6853" w:rsidRPr="00622214" w:rsidRDefault="00DE6853" w:rsidP="007E7F79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uchwałę powołującą Komitet,</w:t>
      </w:r>
    </w:p>
    <w:p w:rsidR="00DE6853" w:rsidRPr="00622214" w:rsidRDefault="00DE6853" w:rsidP="007E7F79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regulamin działania Komitetu wraz z załącznikami,</w:t>
      </w:r>
    </w:p>
    <w:p w:rsidR="00DE6853" w:rsidRPr="00622214" w:rsidRDefault="00DE6853" w:rsidP="007E7F79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protokoły z posiedzeń Komitetu,</w:t>
      </w:r>
    </w:p>
    <w:p w:rsidR="002227AC" w:rsidRDefault="00DE6853" w:rsidP="007E7F79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uchwały podejmowane przez Komitet,</w:t>
      </w:r>
    </w:p>
    <w:p w:rsidR="00CE4A0D" w:rsidRPr="002227AC" w:rsidRDefault="00DE6853" w:rsidP="007E7F79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 xml:space="preserve">informacje o powołanych grupach roboczych, w tym o ich składzie </w:t>
      </w:r>
      <w:r w:rsidRPr="00622214">
        <w:rPr>
          <w:color w:val="auto"/>
        </w:rPr>
        <w:br/>
        <w:t>i pracach</w:t>
      </w:r>
      <w:r w:rsidR="000F4BC5" w:rsidRPr="00622214">
        <w:rPr>
          <w:color w:val="auto"/>
        </w:rPr>
        <w:t>.</w:t>
      </w:r>
    </w:p>
    <w:p w:rsidR="00D06353" w:rsidRPr="00622214" w:rsidRDefault="00A6059B" w:rsidP="00A6059B">
      <w:pPr>
        <w:pStyle w:val="Default"/>
        <w:spacing w:line="276" w:lineRule="auto"/>
        <w:jc w:val="center"/>
        <w:rPr>
          <w:b/>
          <w:bCs/>
          <w:color w:val="auto"/>
        </w:rPr>
      </w:pPr>
      <w:r w:rsidRPr="00622214">
        <w:rPr>
          <w:b/>
          <w:bCs/>
          <w:color w:val="auto"/>
        </w:rPr>
        <w:t>§ 11</w:t>
      </w:r>
    </w:p>
    <w:p w:rsidR="005536E6" w:rsidRPr="00622214" w:rsidRDefault="005536E6" w:rsidP="007E7F79">
      <w:pPr>
        <w:pStyle w:val="Default"/>
        <w:spacing w:line="276" w:lineRule="auto"/>
        <w:jc w:val="center"/>
        <w:rPr>
          <w:b/>
          <w:bCs/>
          <w:color w:val="auto"/>
        </w:rPr>
      </w:pPr>
      <w:r w:rsidRPr="00622214">
        <w:rPr>
          <w:b/>
          <w:bCs/>
          <w:color w:val="auto"/>
        </w:rPr>
        <w:t>Finansowanie funkcjonowania Komitetu</w:t>
      </w:r>
    </w:p>
    <w:p w:rsidR="005536E6" w:rsidRPr="00622214" w:rsidRDefault="005536E6" w:rsidP="00B708E5">
      <w:pPr>
        <w:pStyle w:val="Default"/>
        <w:spacing w:line="276" w:lineRule="auto"/>
        <w:rPr>
          <w:b/>
          <w:bCs/>
          <w:color w:val="auto"/>
        </w:rPr>
      </w:pPr>
    </w:p>
    <w:p w:rsidR="003875CF" w:rsidRPr="00622214" w:rsidRDefault="00474807" w:rsidP="00B708E5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 xml:space="preserve">Funkcjonowanie </w:t>
      </w:r>
      <w:r w:rsidR="0046446B">
        <w:rPr>
          <w:color w:val="auto"/>
        </w:rPr>
        <w:t>Komitetu</w:t>
      </w:r>
      <w:r w:rsidRPr="00622214">
        <w:rPr>
          <w:color w:val="auto"/>
        </w:rPr>
        <w:t xml:space="preserve"> finansowane jest ze środków pomocy technicznej RPO WP</w:t>
      </w:r>
      <w:r w:rsidR="003875CF" w:rsidRPr="00622214">
        <w:rPr>
          <w:color w:val="auto"/>
        </w:rPr>
        <w:t xml:space="preserve"> </w:t>
      </w:r>
      <w:r w:rsidRPr="00622214">
        <w:rPr>
          <w:color w:val="auto"/>
        </w:rPr>
        <w:t>2014-2020.</w:t>
      </w:r>
    </w:p>
    <w:p w:rsidR="003875CF" w:rsidRPr="00622214" w:rsidRDefault="003875CF" w:rsidP="007E7F79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Finansowanie obejmuje koszty:</w:t>
      </w:r>
    </w:p>
    <w:p w:rsidR="003875CF" w:rsidRPr="00622214" w:rsidRDefault="003875CF" w:rsidP="007E7F79">
      <w:pPr>
        <w:pStyle w:val="Default"/>
        <w:numPr>
          <w:ilvl w:val="0"/>
          <w:numId w:val="30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 xml:space="preserve">związane z działalnością Komitetu, </w:t>
      </w:r>
    </w:p>
    <w:p w:rsidR="003875CF" w:rsidRPr="00622214" w:rsidRDefault="003875CF" w:rsidP="007E7F79">
      <w:pPr>
        <w:pStyle w:val="Default"/>
        <w:numPr>
          <w:ilvl w:val="0"/>
          <w:numId w:val="30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odnoszące się do członków Komitetu i ich zastępców,</w:t>
      </w:r>
    </w:p>
    <w:p w:rsidR="003875CF" w:rsidRPr="00622214" w:rsidRDefault="003875CF" w:rsidP="00B708E5">
      <w:pPr>
        <w:pStyle w:val="Default"/>
        <w:numPr>
          <w:ilvl w:val="0"/>
          <w:numId w:val="30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służące wsparciu członków Komitetu oraz ich zastępców, którzy reprezentują partnerów spoza administracji.</w:t>
      </w:r>
    </w:p>
    <w:p w:rsidR="003875CF" w:rsidRPr="00622214" w:rsidRDefault="003875CF" w:rsidP="007E7F79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Koszty związane z działalnością Komitetu obejmują koszty:</w:t>
      </w:r>
    </w:p>
    <w:p w:rsidR="003875CF" w:rsidRPr="00622214" w:rsidRDefault="003875CF" w:rsidP="007E7F79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organizacji posiedzeń Komitetu,</w:t>
      </w:r>
    </w:p>
    <w:p w:rsidR="003875CF" w:rsidRPr="00622214" w:rsidRDefault="003875CF" w:rsidP="007E7F79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organizacji posiedzeń grup roboczych,</w:t>
      </w:r>
    </w:p>
    <w:p w:rsidR="003875CF" w:rsidRPr="00622214" w:rsidRDefault="003875CF" w:rsidP="007E7F79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funkcjonowania sekretariatu Komitetu,</w:t>
      </w:r>
    </w:p>
    <w:p w:rsidR="003875CF" w:rsidRPr="00622214" w:rsidRDefault="003875CF" w:rsidP="007E7F79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opracowania materiałów związanych z funkcjonowaniem Komitetu oraz jego grup roboczych,</w:t>
      </w:r>
    </w:p>
    <w:p w:rsidR="003875CF" w:rsidRPr="00622214" w:rsidRDefault="003875CF" w:rsidP="007E7F79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tłumaczeń zlecanych za pośrednictwem sekretariatu Komitetu na potrzeby Komitetu oraz jego grup roboczych,</w:t>
      </w:r>
    </w:p>
    <w:p w:rsidR="003875CF" w:rsidRPr="00622214" w:rsidRDefault="003875CF" w:rsidP="007E7F79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ekspertyz realizowanych na potrzeby Komitetu lub jego grup roboczych, zlecanych za pośrednictwem sekretariatu Komitetu, o realizacji których zdecydował Komitet lub jego grupa robocza.</w:t>
      </w:r>
    </w:p>
    <w:p w:rsidR="003875CF" w:rsidRPr="00622214" w:rsidRDefault="00D92E16" w:rsidP="007E7F79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Koszty odnoszące się do członków Komitetu oraz zastępców członków obejmują:</w:t>
      </w:r>
    </w:p>
    <w:p w:rsidR="00D92E16" w:rsidRPr="003E61BF" w:rsidRDefault="00D92E16" w:rsidP="007E7F79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</w:rPr>
      </w:pPr>
      <w:r w:rsidRPr="003E61BF">
        <w:rPr>
          <w:color w:val="auto"/>
        </w:rPr>
        <w:t>refundację kosztów przejazdu na posiedzenie Komitetu lub jego grupy roboczej środk</w:t>
      </w:r>
      <w:r w:rsidR="00D94A72" w:rsidRPr="003E61BF">
        <w:rPr>
          <w:color w:val="auto"/>
        </w:rPr>
        <w:t>ami transportu publicznego lub niepublicznego,</w:t>
      </w:r>
      <w:r w:rsidRPr="003E61BF">
        <w:rPr>
          <w:color w:val="auto"/>
        </w:rPr>
        <w:t xml:space="preserve"> jeżeli obrady odbywają się poza miejscem zamieszkania,</w:t>
      </w:r>
    </w:p>
    <w:p w:rsidR="00D92E16" w:rsidRPr="003E61BF" w:rsidRDefault="00D92E16" w:rsidP="007E7F79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</w:rPr>
      </w:pPr>
      <w:r w:rsidRPr="003E61BF">
        <w:rPr>
          <w:color w:val="auto"/>
        </w:rPr>
        <w:t>refundację kosztów zakwaterowania dla członków Komitetu lub zastępców członków zamieszkałych poza miejscem obrad Komitetu lub jego grupy roboczej, w przypadku jeżeli zakwaterowanie nie jest zapewnione,</w:t>
      </w:r>
    </w:p>
    <w:p w:rsidR="00D92E16" w:rsidRPr="00F12CAA" w:rsidRDefault="00D92E16" w:rsidP="007E7F79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</w:rPr>
      </w:pPr>
      <w:r w:rsidRPr="003E61BF">
        <w:rPr>
          <w:color w:val="auto"/>
        </w:rPr>
        <w:t>koszty szkoleń organizowanych za pośredn</w:t>
      </w:r>
      <w:r w:rsidR="008C1EC3" w:rsidRPr="003E61BF">
        <w:rPr>
          <w:color w:val="auto"/>
        </w:rPr>
        <w:t>ictwem sekretariatu Komitetu, o </w:t>
      </w:r>
      <w:r w:rsidRPr="003E61BF">
        <w:rPr>
          <w:color w:val="auto"/>
        </w:rPr>
        <w:t>realizacji których zdecydował odpowiednio Komitet lub jego grupa robocza</w:t>
      </w:r>
      <w:r w:rsidR="00371C9C" w:rsidRPr="003E61BF">
        <w:rPr>
          <w:color w:val="auto"/>
        </w:rPr>
        <w:t xml:space="preserve"> </w:t>
      </w:r>
      <w:r w:rsidR="00371C9C" w:rsidRPr="00F12CAA">
        <w:rPr>
          <w:color w:val="auto"/>
        </w:rPr>
        <w:t xml:space="preserve">(w tym również refundacja kosztów </w:t>
      </w:r>
      <w:r w:rsidR="00F0689D" w:rsidRPr="00F12CAA">
        <w:rPr>
          <w:color w:val="auto"/>
        </w:rPr>
        <w:t>przejazdu</w:t>
      </w:r>
      <w:r w:rsidR="00371C9C" w:rsidRPr="00F12CAA">
        <w:rPr>
          <w:color w:val="auto"/>
        </w:rPr>
        <w:t xml:space="preserve"> </w:t>
      </w:r>
      <w:r w:rsidR="00F0689D" w:rsidRPr="00F12CAA">
        <w:rPr>
          <w:color w:val="auto"/>
        </w:rPr>
        <w:t>i</w:t>
      </w:r>
      <w:r w:rsidR="00097D6D" w:rsidRPr="00F12CAA">
        <w:rPr>
          <w:color w:val="auto"/>
        </w:rPr>
        <w:t xml:space="preserve"> </w:t>
      </w:r>
      <w:r w:rsidR="00371C9C" w:rsidRPr="00F12CAA">
        <w:rPr>
          <w:color w:val="auto"/>
        </w:rPr>
        <w:t xml:space="preserve">zakwaterowania, jeśli nie </w:t>
      </w:r>
      <w:r w:rsidR="00740BEA" w:rsidRPr="00F12CAA">
        <w:rPr>
          <w:color w:val="auto"/>
        </w:rPr>
        <w:t>są</w:t>
      </w:r>
      <w:r w:rsidR="00371C9C" w:rsidRPr="00F12CAA">
        <w:rPr>
          <w:color w:val="auto"/>
        </w:rPr>
        <w:t xml:space="preserve"> on</w:t>
      </w:r>
      <w:r w:rsidR="00740BEA" w:rsidRPr="00F12CAA">
        <w:rPr>
          <w:color w:val="auto"/>
        </w:rPr>
        <w:t>e</w:t>
      </w:r>
      <w:r w:rsidR="00371C9C" w:rsidRPr="00F12CAA">
        <w:rPr>
          <w:color w:val="auto"/>
        </w:rPr>
        <w:t xml:space="preserve"> zapewnione)</w:t>
      </w:r>
      <w:r w:rsidR="003E61BF" w:rsidRPr="00F12CAA">
        <w:rPr>
          <w:color w:val="auto"/>
        </w:rPr>
        <w:t>,</w:t>
      </w:r>
    </w:p>
    <w:p w:rsidR="003E61BF" w:rsidRPr="00F12CAA" w:rsidRDefault="003E61BF" w:rsidP="003E61BF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</w:rPr>
      </w:pPr>
      <w:r w:rsidRPr="00F12CAA">
        <w:rPr>
          <w:color w:val="auto"/>
        </w:rPr>
        <w:t>refundację kosztów przejazdu środkami transportu publicznego lub niepublicznego na inne spotkania Komitetu, organizowane z inicjatywy Sekretariatu Komitetu (np. warsztaty robocze, spotkania tematyczne), jeżeli odbywają się one poza miejscem zamieszkania,</w:t>
      </w:r>
    </w:p>
    <w:p w:rsidR="003E61BF" w:rsidRPr="00F12CAA" w:rsidRDefault="003E61BF" w:rsidP="003E61BF">
      <w:pPr>
        <w:pStyle w:val="Default"/>
        <w:numPr>
          <w:ilvl w:val="0"/>
          <w:numId w:val="32"/>
        </w:numPr>
        <w:spacing w:line="276" w:lineRule="auto"/>
        <w:jc w:val="both"/>
        <w:rPr>
          <w:color w:val="auto"/>
        </w:rPr>
      </w:pPr>
      <w:r w:rsidRPr="00F12CAA">
        <w:rPr>
          <w:color w:val="auto"/>
        </w:rPr>
        <w:t>refundację kosztów zakwaterowania dla członków Komitetu lub zastępców członków zamieszkałych poza miejscem spotkań Komitetu organizowanych z inicjatywy Sekretariatu Komitetu (np. warsztaty robocze, spotkania tematyczne), w przypadku jeśli zakwaterowanie nie jest zapewnione.</w:t>
      </w:r>
    </w:p>
    <w:p w:rsidR="003875CF" w:rsidRPr="00622214" w:rsidRDefault="00D92E16" w:rsidP="007E7F79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Koszty służące wsparciu członków Komitetu oraz zastępców członków, którzy reprezentują partnerów spoza administracji obejmują:</w:t>
      </w:r>
    </w:p>
    <w:p w:rsidR="00D92E16" w:rsidRPr="00622214" w:rsidRDefault="00D02809" w:rsidP="007E7F79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>k</w:t>
      </w:r>
      <w:r w:rsidR="00D92E16" w:rsidRPr="00622214">
        <w:rPr>
          <w:color w:val="auto"/>
        </w:rPr>
        <w:t>oszty ekspertyz realizowanych na ich potrzeby</w:t>
      </w:r>
      <w:r w:rsidRPr="00622214">
        <w:rPr>
          <w:color w:val="auto"/>
        </w:rPr>
        <w:t xml:space="preserve">, uznanych przez Przewodniczącego Komitetu </w:t>
      </w:r>
      <w:r w:rsidR="005519AB">
        <w:rPr>
          <w:color w:val="auto"/>
        </w:rPr>
        <w:t>z</w:t>
      </w:r>
      <w:r w:rsidRPr="00622214">
        <w:rPr>
          <w:color w:val="auto"/>
        </w:rPr>
        <w:t>a niezbędne do właściwego wykonywania przez nich funkcji członka komitetu lub zastępcy członka,</w:t>
      </w:r>
    </w:p>
    <w:p w:rsidR="00D02809" w:rsidRPr="00622214" w:rsidRDefault="00D02809" w:rsidP="007E7F79">
      <w:pPr>
        <w:pStyle w:val="Default"/>
        <w:numPr>
          <w:ilvl w:val="0"/>
          <w:numId w:val="33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 xml:space="preserve">koszty szkoleń, uznanych przez Przewodniczącego Komitetu za niezbędne do właściwego wykonywania przez nich funkcji członka </w:t>
      </w:r>
      <w:r w:rsidR="00B42CCF" w:rsidRPr="00622214">
        <w:rPr>
          <w:color w:val="auto"/>
        </w:rPr>
        <w:t xml:space="preserve">Komitetu </w:t>
      </w:r>
      <w:r w:rsidR="00EF1951" w:rsidRPr="00622214">
        <w:rPr>
          <w:color w:val="auto"/>
        </w:rPr>
        <w:br/>
      </w:r>
      <w:r w:rsidR="00802FA5" w:rsidRPr="00622214">
        <w:rPr>
          <w:color w:val="auto"/>
        </w:rPr>
        <w:t>lub zastępcy członka.</w:t>
      </w:r>
    </w:p>
    <w:p w:rsidR="005B3790" w:rsidRDefault="00B16E51" w:rsidP="00887ECE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</w:rPr>
      </w:pPr>
      <w:r w:rsidRPr="00622214">
        <w:rPr>
          <w:color w:val="auto"/>
        </w:rPr>
        <w:t xml:space="preserve">Zasady finansowania funkcjonowania Komitetu ze środków pomocy technicznej RPO WP 2014-2020 określa </w:t>
      </w:r>
      <w:r w:rsidRPr="00622214">
        <w:rPr>
          <w:i/>
          <w:color w:val="auto"/>
        </w:rPr>
        <w:t>„Instrukcja dla członków i zastępców członków KM RPO WP 2014-2020 w zakresie zasad finansowania KM RPO WP 2014-2020”.</w:t>
      </w:r>
    </w:p>
    <w:p w:rsidR="00B53F8C" w:rsidRDefault="00B53F8C" w:rsidP="00EA72FE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5536E6" w:rsidRPr="00622214" w:rsidRDefault="00EA72FE" w:rsidP="00EA72FE">
      <w:pPr>
        <w:pStyle w:val="Default"/>
        <w:spacing w:line="276" w:lineRule="auto"/>
        <w:jc w:val="center"/>
        <w:rPr>
          <w:b/>
          <w:bCs/>
          <w:color w:val="auto"/>
        </w:rPr>
      </w:pPr>
      <w:r w:rsidRPr="00622214">
        <w:rPr>
          <w:b/>
          <w:bCs/>
          <w:color w:val="auto"/>
        </w:rPr>
        <w:t>§ 12</w:t>
      </w:r>
    </w:p>
    <w:p w:rsidR="005536E6" w:rsidRPr="00622214" w:rsidRDefault="005536E6" w:rsidP="007E7F79">
      <w:pPr>
        <w:pStyle w:val="Default"/>
        <w:spacing w:line="276" w:lineRule="auto"/>
        <w:jc w:val="center"/>
        <w:rPr>
          <w:b/>
          <w:bCs/>
          <w:color w:val="auto"/>
        </w:rPr>
      </w:pPr>
      <w:r w:rsidRPr="00622214">
        <w:rPr>
          <w:b/>
          <w:bCs/>
          <w:color w:val="auto"/>
        </w:rPr>
        <w:t>Postanowienia końcowe</w:t>
      </w:r>
    </w:p>
    <w:p w:rsidR="00D06353" w:rsidRPr="00622214" w:rsidRDefault="00D06353" w:rsidP="007E7F79">
      <w:pPr>
        <w:spacing w:after="0"/>
      </w:pPr>
    </w:p>
    <w:p w:rsidR="00D06353" w:rsidRPr="00622214" w:rsidRDefault="00D06353" w:rsidP="00525C72">
      <w:pPr>
        <w:pStyle w:val="Default"/>
        <w:numPr>
          <w:ilvl w:val="0"/>
          <w:numId w:val="27"/>
        </w:numPr>
        <w:spacing w:line="276" w:lineRule="auto"/>
        <w:ind w:left="709" w:hanging="283"/>
        <w:jc w:val="both"/>
        <w:rPr>
          <w:color w:val="auto"/>
        </w:rPr>
      </w:pPr>
      <w:r w:rsidRPr="00622214">
        <w:rPr>
          <w:color w:val="auto"/>
        </w:rPr>
        <w:t>Regulamin podawany jest do publicznej wiadomości poprzez zamieszczenie na stronie internetowej IZ RPO WP 2014-2020</w:t>
      </w:r>
      <w:r w:rsidR="00F418CA" w:rsidRPr="00622214">
        <w:rPr>
          <w:color w:val="auto"/>
        </w:rPr>
        <w:t xml:space="preserve"> (http://rpo.podkarpackie.pl)</w:t>
      </w:r>
      <w:r w:rsidRPr="00622214">
        <w:rPr>
          <w:color w:val="auto"/>
        </w:rPr>
        <w:t>.</w:t>
      </w:r>
    </w:p>
    <w:p w:rsidR="00D06353" w:rsidRPr="00622214" w:rsidRDefault="00D06353" w:rsidP="00525C72">
      <w:pPr>
        <w:pStyle w:val="Default"/>
        <w:numPr>
          <w:ilvl w:val="0"/>
          <w:numId w:val="27"/>
        </w:numPr>
        <w:spacing w:line="276" w:lineRule="auto"/>
        <w:ind w:left="709" w:hanging="283"/>
        <w:jc w:val="both"/>
        <w:rPr>
          <w:color w:val="auto"/>
        </w:rPr>
      </w:pPr>
      <w:r w:rsidRPr="00622214">
        <w:rPr>
          <w:color w:val="auto"/>
        </w:rPr>
        <w:t>Regulamin wchodzi w życie z dniem podjęcia.</w:t>
      </w:r>
    </w:p>
    <w:p w:rsidR="00D06353" w:rsidRDefault="00D06353" w:rsidP="007E7F79">
      <w:pPr>
        <w:spacing w:after="0"/>
      </w:pPr>
    </w:p>
    <w:p w:rsidR="00DB79C7" w:rsidRDefault="00DB79C7" w:rsidP="007E7F79">
      <w:pPr>
        <w:spacing w:after="0"/>
      </w:pPr>
    </w:p>
    <w:p w:rsidR="00C518A7" w:rsidRPr="00B16E51" w:rsidRDefault="00C518A7" w:rsidP="00B16E51">
      <w:pPr>
        <w:spacing w:after="0" w:line="240" w:lineRule="auto"/>
        <w:ind w:left="66"/>
        <w:rPr>
          <w:sz w:val="18"/>
          <w:szCs w:val="18"/>
        </w:rPr>
      </w:pPr>
      <w:bookmarkStart w:id="0" w:name="_GoBack"/>
      <w:bookmarkEnd w:id="0"/>
    </w:p>
    <w:sectPr w:rsidR="00C518A7" w:rsidRPr="00B16E51" w:rsidSect="00C8271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B93765" w15:done="0"/>
  <w15:commentEx w15:paraId="3D5F58B3" w15:done="0"/>
  <w15:commentEx w15:paraId="12A9BA9E" w15:done="0"/>
  <w15:commentEx w15:paraId="13E6FB48" w15:done="0"/>
  <w15:commentEx w15:paraId="31F259CF" w15:paraIdParent="13E6FB4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A61" w:rsidRDefault="00042A61" w:rsidP="005C491E">
      <w:pPr>
        <w:spacing w:after="0" w:line="240" w:lineRule="auto"/>
      </w:pPr>
      <w:r>
        <w:separator/>
      </w:r>
    </w:p>
  </w:endnote>
  <w:endnote w:type="continuationSeparator" w:id="0">
    <w:p w:rsidR="00042A61" w:rsidRDefault="00042A61" w:rsidP="005C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2659"/>
      <w:docPartObj>
        <w:docPartGallery w:val="Page Numbers (Bottom of Page)"/>
        <w:docPartUnique/>
      </w:docPartObj>
    </w:sdtPr>
    <w:sdtContent>
      <w:p w:rsidR="009F11E7" w:rsidRDefault="008E3EC5">
        <w:pPr>
          <w:pStyle w:val="Stopka"/>
          <w:jc w:val="center"/>
        </w:pPr>
        <w:r>
          <w:fldChar w:fldCharType="begin"/>
        </w:r>
        <w:r w:rsidR="005855EA">
          <w:instrText xml:space="preserve"> PAGE   \* MERGEFORMAT </w:instrText>
        </w:r>
        <w:r>
          <w:fldChar w:fldCharType="separate"/>
        </w:r>
        <w:r w:rsidR="00F260A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F11E7" w:rsidRDefault="009F11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2658"/>
      <w:docPartObj>
        <w:docPartGallery w:val="Page Numbers (Bottom of Page)"/>
        <w:docPartUnique/>
      </w:docPartObj>
    </w:sdtPr>
    <w:sdtContent>
      <w:p w:rsidR="009F11E7" w:rsidRDefault="008E3EC5">
        <w:pPr>
          <w:pStyle w:val="Stopka"/>
          <w:jc w:val="center"/>
        </w:pPr>
        <w:r>
          <w:fldChar w:fldCharType="begin"/>
        </w:r>
        <w:r w:rsidR="005855EA">
          <w:instrText xml:space="preserve"> PAGE   \* MERGEFORMAT </w:instrText>
        </w:r>
        <w:r>
          <w:fldChar w:fldCharType="separate"/>
        </w:r>
        <w:r w:rsidR="009F11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11E7" w:rsidRDefault="009F11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A61" w:rsidRDefault="00042A61" w:rsidP="005C491E">
      <w:pPr>
        <w:spacing w:after="0" w:line="240" w:lineRule="auto"/>
      </w:pPr>
      <w:r>
        <w:separator/>
      </w:r>
    </w:p>
  </w:footnote>
  <w:footnote w:type="continuationSeparator" w:id="0">
    <w:p w:rsidR="00042A61" w:rsidRDefault="00042A61" w:rsidP="005C4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E7" w:rsidRDefault="009F11E7">
    <w:pPr>
      <w:pStyle w:val="Nagwek"/>
    </w:pPr>
    <w:r w:rsidRPr="00C8271A">
      <w:rPr>
        <w:noProof/>
      </w:rPr>
      <w:drawing>
        <wp:inline distT="0" distB="0" distL="0" distR="0">
          <wp:extent cx="5760720" cy="752226"/>
          <wp:effectExtent l="0" t="0" r="0" b="0"/>
          <wp:docPr id="1" name="Obraz 2" descr="C:\Users\w.rejman\Desktop\kol 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w.rejman\Desktop\kol p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1E7" w:rsidRDefault="009F11E7" w:rsidP="000D643A">
    <w:pPr>
      <w:pStyle w:val="Nagwek"/>
    </w:pPr>
    <w:r w:rsidRPr="000D643A">
      <w:rPr>
        <w:noProof/>
      </w:rPr>
      <w:drawing>
        <wp:inline distT="0" distB="0" distL="0" distR="0">
          <wp:extent cx="5760720" cy="752226"/>
          <wp:effectExtent l="0" t="0" r="0" b="0"/>
          <wp:docPr id="3" name="Obraz 2" descr="C:\Users\w.rejman\Desktop\kol 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w.rejman\Desktop\kol p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3EE9"/>
    <w:multiLevelType w:val="hybridMultilevel"/>
    <w:tmpl w:val="05E8C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A29F3"/>
    <w:multiLevelType w:val="hybridMultilevel"/>
    <w:tmpl w:val="073A97C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34E4B49"/>
    <w:multiLevelType w:val="hybridMultilevel"/>
    <w:tmpl w:val="D80CF516"/>
    <w:lvl w:ilvl="0" w:tplc="E56AAD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EA6B08"/>
    <w:multiLevelType w:val="hybridMultilevel"/>
    <w:tmpl w:val="4684C00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447669"/>
    <w:multiLevelType w:val="hybridMultilevel"/>
    <w:tmpl w:val="E1286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52805"/>
    <w:multiLevelType w:val="hybridMultilevel"/>
    <w:tmpl w:val="44C2576C"/>
    <w:lvl w:ilvl="0" w:tplc="25E2D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D36D9F"/>
    <w:multiLevelType w:val="hybridMultilevel"/>
    <w:tmpl w:val="85D49E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BCB7C7B"/>
    <w:multiLevelType w:val="hybridMultilevel"/>
    <w:tmpl w:val="0C28C2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CE53988"/>
    <w:multiLevelType w:val="hybridMultilevel"/>
    <w:tmpl w:val="B70A9390"/>
    <w:lvl w:ilvl="0" w:tplc="68CCED9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8108A"/>
    <w:multiLevelType w:val="hybridMultilevel"/>
    <w:tmpl w:val="74461270"/>
    <w:lvl w:ilvl="0" w:tplc="8E76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202BD"/>
    <w:multiLevelType w:val="hybridMultilevel"/>
    <w:tmpl w:val="EEA82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96ECA"/>
    <w:multiLevelType w:val="hybridMultilevel"/>
    <w:tmpl w:val="C40C8B5A"/>
    <w:lvl w:ilvl="0" w:tplc="0D0A85FA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>
    <w:nsid w:val="27B21D44"/>
    <w:multiLevelType w:val="hybridMultilevel"/>
    <w:tmpl w:val="6D40BC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EEA7A51"/>
    <w:multiLevelType w:val="hybridMultilevel"/>
    <w:tmpl w:val="77F8D8E4"/>
    <w:lvl w:ilvl="0" w:tplc="59544B0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B08F5"/>
    <w:multiLevelType w:val="hybridMultilevel"/>
    <w:tmpl w:val="B39A8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01BF2"/>
    <w:multiLevelType w:val="hybridMultilevel"/>
    <w:tmpl w:val="6D40BC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9A47A6B"/>
    <w:multiLevelType w:val="hybridMultilevel"/>
    <w:tmpl w:val="69044832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3C6A016D"/>
    <w:multiLevelType w:val="hybridMultilevel"/>
    <w:tmpl w:val="CB56265C"/>
    <w:lvl w:ilvl="0" w:tplc="5DE20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526D7"/>
    <w:multiLevelType w:val="hybridMultilevel"/>
    <w:tmpl w:val="4684C00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7E3315"/>
    <w:multiLevelType w:val="hybridMultilevel"/>
    <w:tmpl w:val="F490CF76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45A51A32"/>
    <w:multiLevelType w:val="hybridMultilevel"/>
    <w:tmpl w:val="D0C84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D7DF0"/>
    <w:multiLevelType w:val="hybridMultilevel"/>
    <w:tmpl w:val="083AE53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48256C4E"/>
    <w:multiLevelType w:val="hybridMultilevel"/>
    <w:tmpl w:val="6D40BC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8F05F52"/>
    <w:multiLevelType w:val="hybridMultilevel"/>
    <w:tmpl w:val="B39A8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27DBA"/>
    <w:multiLevelType w:val="hybridMultilevel"/>
    <w:tmpl w:val="6D40BC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B163E83"/>
    <w:multiLevelType w:val="hybridMultilevel"/>
    <w:tmpl w:val="6D40BC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CBB6A53"/>
    <w:multiLevelType w:val="hybridMultilevel"/>
    <w:tmpl w:val="6D40BC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01210A9"/>
    <w:multiLevelType w:val="hybridMultilevel"/>
    <w:tmpl w:val="F4D4089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C172C5"/>
    <w:multiLevelType w:val="hybridMultilevel"/>
    <w:tmpl w:val="0166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75AC8"/>
    <w:multiLevelType w:val="hybridMultilevel"/>
    <w:tmpl w:val="FB5C8D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6F1F1D"/>
    <w:multiLevelType w:val="hybridMultilevel"/>
    <w:tmpl w:val="0382E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B0FC9"/>
    <w:multiLevelType w:val="hybridMultilevel"/>
    <w:tmpl w:val="44C2576C"/>
    <w:lvl w:ilvl="0" w:tplc="25E2D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733143"/>
    <w:multiLevelType w:val="hybridMultilevel"/>
    <w:tmpl w:val="44C2576C"/>
    <w:lvl w:ilvl="0" w:tplc="25E2D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6F5805"/>
    <w:multiLevelType w:val="hybridMultilevel"/>
    <w:tmpl w:val="083AE53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4">
    <w:nsid w:val="5E192354"/>
    <w:multiLevelType w:val="hybridMultilevel"/>
    <w:tmpl w:val="0C683FC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>
    <w:nsid w:val="60631311"/>
    <w:multiLevelType w:val="hybridMultilevel"/>
    <w:tmpl w:val="6D40BC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1524405"/>
    <w:multiLevelType w:val="hybridMultilevel"/>
    <w:tmpl w:val="FDC0322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C20950"/>
    <w:multiLevelType w:val="hybridMultilevel"/>
    <w:tmpl w:val="F66E6802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>
    <w:nsid w:val="66312A43"/>
    <w:multiLevelType w:val="hybridMultilevel"/>
    <w:tmpl w:val="253E360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67962396"/>
    <w:multiLevelType w:val="hybridMultilevel"/>
    <w:tmpl w:val="F4D4089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A396473"/>
    <w:multiLevelType w:val="hybridMultilevel"/>
    <w:tmpl w:val="0166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8380D"/>
    <w:multiLevelType w:val="hybridMultilevel"/>
    <w:tmpl w:val="0C28C2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6252CA8"/>
    <w:multiLevelType w:val="hybridMultilevel"/>
    <w:tmpl w:val="44C2576C"/>
    <w:lvl w:ilvl="0" w:tplc="25E2D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9F02EB"/>
    <w:multiLevelType w:val="hybridMultilevel"/>
    <w:tmpl w:val="44C2576C"/>
    <w:lvl w:ilvl="0" w:tplc="25E2D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156BFE"/>
    <w:multiLevelType w:val="hybridMultilevel"/>
    <w:tmpl w:val="F44A3D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F110C8C"/>
    <w:multiLevelType w:val="hybridMultilevel"/>
    <w:tmpl w:val="6D40BC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F3859A4"/>
    <w:multiLevelType w:val="hybridMultilevel"/>
    <w:tmpl w:val="D80CF516"/>
    <w:lvl w:ilvl="0" w:tplc="E56AAD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46"/>
  </w:num>
  <w:num w:numId="4">
    <w:abstractNumId w:val="36"/>
  </w:num>
  <w:num w:numId="5">
    <w:abstractNumId w:val="15"/>
  </w:num>
  <w:num w:numId="6">
    <w:abstractNumId w:val="33"/>
  </w:num>
  <w:num w:numId="7">
    <w:abstractNumId w:val="34"/>
  </w:num>
  <w:num w:numId="8">
    <w:abstractNumId w:val="3"/>
  </w:num>
  <w:num w:numId="9">
    <w:abstractNumId w:val="39"/>
  </w:num>
  <w:num w:numId="10">
    <w:abstractNumId w:val="38"/>
  </w:num>
  <w:num w:numId="11">
    <w:abstractNumId w:val="37"/>
  </w:num>
  <w:num w:numId="12">
    <w:abstractNumId w:val="19"/>
  </w:num>
  <w:num w:numId="13">
    <w:abstractNumId w:val="1"/>
  </w:num>
  <w:num w:numId="14">
    <w:abstractNumId w:val="30"/>
  </w:num>
  <w:num w:numId="15">
    <w:abstractNumId w:val="2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7"/>
  </w:num>
  <w:num w:numId="20">
    <w:abstractNumId w:val="16"/>
  </w:num>
  <w:num w:numId="21">
    <w:abstractNumId w:val="23"/>
  </w:num>
  <w:num w:numId="22">
    <w:abstractNumId w:val="44"/>
  </w:num>
  <w:num w:numId="23">
    <w:abstractNumId w:val="31"/>
  </w:num>
  <w:num w:numId="24">
    <w:abstractNumId w:val="26"/>
  </w:num>
  <w:num w:numId="25">
    <w:abstractNumId w:val="21"/>
  </w:num>
  <w:num w:numId="26">
    <w:abstractNumId w:val="25"/>
  </w:num>
  <w:num w:numId="27">
    <w:abstractNumId w:val="2"/>
  </w:num>
  <w:num w:numId="28">
    <w:abstractNumId w:val="0"/>
  </w:num>
  <w:num w:numId="29">
    <w:abstractNumId w:val="14"/>
  </w:num>
  <w:num w:numId="30">
    <w:abstractNumId w:val="42"/>
  </w:num>
  <w:num w:numId="31">
    <w:abstractNumId w:val="5"/>
  </w:num>
  <w:num w:numId="32">
    <w:abstractNumId w:val="43"/>
  </w:num>
  <w:num w:numId="33">
    <w:abstractNumId w:val="32"/>
  </w:num>
  <w:num w:numId="34">
    <w:abstractNumId w:val="20"/>
  </w:num>
  <w:num w:numId="35">
    <w:abstractNumId w:val="22"/>
  </w:num>
  <w:num w:numId="36">
    <w:abstractNumId w:val="12"/>
  </w:num>
  <w:num w:numId="37">
    <w:abstractNumId w:val="35"/>
  </w:num>
  <w:num w:numId="38">
    <w:abstractNumId w:val="24"/>
  </w:num>
  <w:num w:numId="39">
    <w:abstractNumId w:val="45"/>
  </w:num>
  <w:num w:numId="40">
    <w:abstractNumId w:val="27"/>
  </w:num>
  <w:num w:numId="41">
    <w:abstractNumId w:val="40"/>
  </w:num>
  <w:num w:numId="42">
    <w:abstractNumId w:val="13"/>
  </w:num>
  <w:num w:numId="43">
    <w:abstractNumId w:val="29"/>
  </w:num>
  <w:num w:numId="44">
    <w:abstractNumId w:val="18"/>
  </w:num>
  <w:num w:numId="45">
    <w:abstractNumId w:val="9"/>
  </w:num>
  <w:num w:numId="46">
    <w:abstractNumId w:val="8"/>
  </w:num>
  <w:num w:numId="47">
    <w:abstractNumId w:val="17"/>
  </w:num>
  <w:num w:numId="48">
    <w:abstractNumId w:val="41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.zielinski">
    <w15:presenceInfo w15:providerId="None" w15:userId="t.zielinski"/>
  </w15:person>
  <w15:person w15:author="Piter">
    <w15:presenceInfo w15:providerId="None" w15:userId="Pit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7F2A"/>
    <w:rsid w:val="00002ACC"/>
    <w:rsid w:val="0000469B"/>
    <w:rsid w:val="00004BDD"/>
    <w:rsid w:val="000103C1"/>
    <w:rsid w:val="00012924"/>
    <w:rsid w:val="000135F3"/>
    <w:rsid w:val="00014476"/>
    <w:rsid w:val="00016639"/>
    <w:rsid w:val="00020639"/>
    <w:rsid w:val="00042A61"/>
    <w:rsid w:val="00046319"/>
    <w:rsid w:val="00046E72"/>
    <w:rsid w:val="00051B43"/>
    <w:rsid w:val="000617F2"/>
    <w:rsid w:val="00062C03"/>
    <w:rsid w:val="000773A8"/>
    <w:rsid w:val="000813E6"/>
    <w:rsid w:val="00081876"/>
    <w:rsid w:val="00084E1B"/>
    <w:rsid w:val="00085B70"/>
    <w:rsid w:val="0008607A"/>
    <w:rsid w:val="000866C5"/>
    <w:rsid w:val="00086CD4"/>
    <w:rsid w:val="00097D6D"/>
    <w:rsid w:val="000B23B3"/>
    <w:rsid w:val="000C391E"/>
    <w:rsid w:val="000C6791"/>
    <w:rsid w:val="000D643A"/>
    <w:rsid w:val="000F0649"/>
    <w:rsid w:val="000F4BC5"/>
    <w:rsid w:val="0010268D"/>
    <w:rsid w:val="00102991"/>
    <w:rsid w:val="00111527"/>
    <w:rsid w:val="00120D2F"/>
    <w:rsid w:val="001268FB"/>
    <w:rsid w:val="001340E1"/>
    <w:rsid w:val="00136B79"/>
    <w:rsid w:val="001411F7"/>
    <w:rsid w:val="0015316B"/>
    <w:rsid w:val="00162485"/>
    <w:rsid w:val="00170976"/>
    <w:rsid w:val="00171B9D"/>
    <w:rsid w:val="00173822"/>
    <w:rsid w:val="001832ED"/>
    <w:rsid w:val="001879B5"/>
    <w:rsid w:val="001A0A07"/>
    <w:rsid w:val="001B4073"/>
    <w:rsid w:val="001C3B25"/>
    <w:rsid w:val="001C6747"/>
    <w:rsid w:val="001D7001"/>
    <w:rsid w:val="001E13FD"/>
    <w:rsid w:val="001E15E1"/>
    <w:rsid w:val="001E46B6"/>
    <w:rsid w:val="001E4E8F"/>
    <w:rsid w:val="002010DC"/>
    <w:rsid w:val="0021124E"/>
    <w:rsid w:val="00212D8C"/>
    <w:rsid w:val="002227AC"/>
    <w:rsid w:val="00223402"/>
    <w:rsid w:val="002264B7"/>
    <w:rsid w:val="00235DF7"/>
    <w:rsid w:val="002435C7"/>
    <w:rsid w:val="002469C0"/>
    <w:rsid w:val="00247B43"/>
    <w:rsid w:val="0025033D"/>
    <w:rsid w:val="00255289"/>
    <w:rsid w:val="00257627"/>
    <w:rsid w:val="00262370"/>
    <w:rsid w:val="00262FA9"/>
    <w:rsid w:val="00280BC8"/>
    <w:rsid w:val="002930B0"/>
    <w:rsid w:val="002977BC"/>
    <w:rsid w:val="002A48ED"/>
    <w:rsid w:val="002B2BDF"/>
    <w:rsid w:val="002B7AF6"/>
    <w:rsid w:val="002C64A2"/>
    <w:rsid w:val="002D111B"/>
    <w:rsid w:val="002D1172"/>
    <w:rsid w:val="002D7C27"/>
    <w:rsid w:val="002F569F"/>
    <w:rsid w:val="002F76F6"/>
    <w:rsid w:val="003132B9"/>
    <w:rsid w:val="00334311"/>
    <w:rsid w:val="00345E75"/>
    <w:rsid w:val="00357D3B"/>
    <w:rsid w:val="00371C9C"/>
    <w:rsid w:val="0037270A"/>
    <w:rsid w:val="003732A8"/>
    <w:rsid w:val="003875CF"/>
    <w:rsid w:val="00393BB9"/>
    <w:rsid w:val="00397B03"/>
    <w:rsid w:val="003A168F"/>
    <w:rsid w:val="003B6616"/>
    <w:rsid w:val="003C6FDF"/>
    <w:rsid w:val="003D4194"/>
    <w:rsid w:val="003D6E60"/>
    <w:rsid w:val="003D79D0"/>
    <w:rsid w:val="003E46E4"/>
    <w:rsid w:val="003E61BF"/>
    <w:rsid w:val="003F0996"/>
    <w:rsid w:val="004030A2"/>
    <w:rsid w:val="00411E14"/>
    <w:rsid w:val="00426C2E"/>
    <w:rsid w:val="00427A43"/>
    <w:rsid w:val="0044556A"/>
    <w:rsid w:val="00452899"/>
    <w:rsid w:val="00452E57"/>
    <w:rsid w:val="00455B41"/>
    <w:rsid w:val="00460C0A"/>
    <w:rsid w:val="0046446B"/>
    <w:rsid w:val="00467C64"/>
    <w:rsid w:val="00471B7E"/>
    <w:rsid w:val="00471FE7"/>
    <w:rsid w:val="004736AF"/>
    <w:rsid w:val="00474807"/>
    <w:rsid w:val="004760F7"/>
    <w:rsid w:val="00476487"/>
    <w:rsid w:val="00476D06"/>
    <w:rsid w:val="004815E7"/>
    <w:rsid w:val="00491BB9"/>
    <w:rsid w:val="00492321"/>
    <w:rsid w:val="004955BD"/>
    <w:rsid w:val="00497AF5"/>
    <w:rsid w:val="004A1391"/>
    <w:rsid w:val="004A2F7B"/>
    <w:rsid w:val="004B04A1"/>
    <w:rsid w:val="004B4824"/>
    <w:rsid w:val="004B5460"/>
    <w:rsid w:val="004E1399"/>
    <w:rsid w:val="004E6EB1"/>
    <w:rsid w:val="004F3451"/>
    <w:rsid w:val="004F4605"/>
    <w:rsid w:val="004F4DA9"/>
    <w:rsid w:val="004F4F1B"/>
    <w:rsid w:val="00504452"/>
    <w:rsid w:val="0050468D"/>
    <w:rsid w:val="00510267"/>
    <w:rsid w:val="00522C44"/>
    <w:rsid w:val="00524FD7"/>
    <w:rsid w:val="00525B1D"/>
    <w:rsid w:val="00525C72"/>
    <w:rsid w:val="0053000C"/>
    <w:rsid w:val="00541DA5"/>
    <w:rsid w:val="0054409D"/>
    <w:rsid w:val="00550DAC"/>
    <w:rsid w:val="005519AB"/>
    <w:rsid w:val="005536E6"/>
    <w:rsid w:val="00561681"/>
    <w:rsid w:val="00567D98"/>
    <w:rsid w:val="00574902"/>
    <w:rsid w:val="005855EA"/>
    <w:rsid w:val="00591516"/>
    <w:rsid w:val="00594B26"/>
    <w:rsid w:val="005A1EC1"/>
    <w:rsid w:val="005B1621"/>
    <w:rsid w:val="005B3790"/>
    <w:rsid w:val="005C3B66"/>
    <w:rsid w:val="005C491E"/>
    <w:rsid w:val="005D0862"/>
    <w:rsid w:val="005D0B44"/>
    <w:rsid w:val="005D5E9F"/>
    <w:rsid w:val="005E27CE"/>
    <w:rsid w:val="005E48D7"/>
    <w:rsid w:val="005F2F27"/>
    <w:rsid w:val="005F3795"/>
    <w:rsid w:val="005F3D43"/>
    <w:rsid w:val="006043F5"/>
    <w:rsid w:val="00615E9E"/>
    <w:rsid w:val="00616E87"/>
    <w:rsid w:val="00622214"/>
    <w:rsid w:val="00626E65"/>
    <w:rsid w:val="00632EBE"/>
    <w:rsid w:val="006365FF"/>
    <w:rsid w:val="00640477"/>
    <w:rsid w:val="00640BEA"/>
    <w:rsid w:val="0064177F"/>
    <w:rsid w:val="00650161"/>
    <w:rsid w:val="006546AD"/>
    <w:rsid w:val="00654D97"/>
    <w:rsid w:val="00660147"/>
    <w:rsid w:val="00662F3B"/>
    <w:rsid w:val="00663F7B"/>
    <w:rsid w:val="00664910"/>
    <w:rsid w:val="0067683F"/>
    <w:rsid w:val="00683DF0"/>
    <w:rsid w:val="00687FA3"/>
    <w:rsid w:val="00690A91"/>
    <w:rsid w:val="00691B0F"/>
    <w:rsid w:val="00693BC6"/>
    <w:rsid w:val="006955C4"/>
    <w:rsid w:val="00697C41"/>
    <w:rsid w:val="006A1DAC"/>
    <w:rsid w:val="006A314A"/>
    <w:rsid w:val="006A41EC"/>
    <w:rsid w:val="006B1EE6"/>
    <w:rsid w:val="006B6CC9"/>
    <w:rsid w:val="006B6F34"/>
    <w:rsid w:val="006C074C"/>
    <w:rsid w:val="006C5A26"/>
    <w:rsid w:val="006D21F3"/>
    <w:rsid w:val="006D614C"/>
    <w:rsid w:val="006E61F2"/>
    <w:rsid w:val="006E63E5"/>
    <w:rsid w:val="006F089F"/>
    <w:rsid w:val="007063FB"/>
    <w:rsid w:val="00713C22"/>
    <w:rsid w:val="00721263"/>
    <w:rsid w:val="00726EE3"/>
    <w:rsid w:val="00730430"/>
    <w:rsid w:val="00740A76"/>
    <w:rsid w:val="00740BEA"/>
    <w:rsid w:val="00743DF1"/>
    <w:rsid w:val="00744F33"/>
    <w:rsid w:val="0074572B"/>
    <w:rsid w:val="00747E91"/>
    <w:rsid w:val="00755551"/>
    <w:rsid w:val="00755A23"/>
    <w:rsid w:val="007614E6"/>
    <w:rsid w:val="0076558B"/>
    <w:rsid w:val="007660B6"/>
    <w:rsid w:val="00767827"/>
    <w:rsid w:val="00770AFD"/>
    <w:rsid w:val="00781DD6"/>
    <w:rsid w:val="0078473C"/>
    <w:rsid w:val="00790D1F"/>
    <w:rsid w:val="00791E48"/>
    <w:rsid w:val="00795787"/>
    <w:rsid w:val="00797814"/>
    <w:rsid w:val="007A4EB5"/>
    <w:rsid w:val="007A529F"/>
    <w:rsid w:val="007A5CCD"/>
    <w:rsid w:val="007B05A3"/>
    <w:rsid w:val="007B5226"/>
    <w:rsid w:val="007C04B4"/>
    <w:rsid w:val="007C17A6"/>
    <w:rsid w:val="007E7F79"/>
    <w:rsid w:val="00802FA5"/>
    <w:rsid w:val="00803D66"/>
    <w:rsid w:val="00807AED"/>
    <w:rsid w:val="0081417D"/>
    <w:rsid w:val="00814CC6"/>
    <w:rsid w:val="00827BCB"/>
    <w:rsid w:val="0083042F"/>
    <w:rsid w:val="008400F7"/>
    <w:rsid w:val="00840A0D"/>
    <w:rsid w:val="0084241D"/>
    <w:rsid w:val="00845410"/>
    <w:rsid w:val="00846B24"/>
    <w:rsid w:val="0085553E"/>
    <w:rsid w:val="0086169A"/>
    <w:rsid w:val="00873070"/>
    <w:rsid w:val="00875BCF"/>
    <w:rsid w:val="00885CCF"/>
    <w:rsid w:val="00887ECE"/>
    <w:rsid w:val="008A32D0"/>
    <w:rsid w:val="008A4133"/>
    <w:rsid w:val="008A4F71"/>
    <w:rsid w:val="008A766D"/>
    <w:rsid w:val="008B7F7A"/>
    <w:rsid w:val="008C1EC3"/>
    <w:rsid w:val="008D137E"/>
    <w:rsid w:val="008D21B2"/>
    <w:rsid w:val="008D3448"/>
    <w:rsid w:val="008D68C2"/>
    <w:rsid w:val="008E3EC5"/>
    <w:rsid w:val="008E6442"/>
    <w:rsid w:val="008F2215"/>
    <w:rsid w:val="008F54F0"/>
    <w:rsid w:val="008F6040"/>
    <w:rsid w:val="008F70C7"/>
    <w:rsid w:val="00915B31"/>
    <w:rsid w:val="009207B3"/>
    <w:rsid w:val="009207FE"/>
    <w:rsid w:val="00944F3D"/>
    <w:rsid w:val="00945A27"/>
    <w:rsid w:val="00953158"/>
    <w:rsid w:val="009613A9"/>
    <w:rsid w:val="00962963"/>
    <w:rsid w:val="00965CD4"/>
    <w:rsid w:val="00973FC0"/>
    <w:rsid w:val="00987737"/>
    <w:rsid w:val="00993056"/>
    <w:rsid w:val="009A44AA"/>
    <w:rsid w:val="009B5730"/>
    <w:rsid w:val="009B7E42"/>
    <w:rsid w:val="009C1736"/>
    <w:rsid w:val="009C41E5"/>
    <w:rsid w:val="009D7387"/>
    <w:rsid w:val="009E7F2A"/>
    <w:rsid w:val="009F11C0"/>
    <w:rsid w:val="009F11E7"/>
    <w:rsid w:val="009F28C4"/>
    <w:rsid w:val="00A031AD"/>
    <w:rsid w:val="00A07BC9"/>
    <w:rsid w:val="00A145B5"/>
    <w:rsid w:val="00A3008B"/>
    <w:rsid w:val="00A31644"/>
    <w:rsid w:val="00A350FA"/>
    <w:rsid w:val="00A35A15"/>
    <w:rsid w:val="00A368F8"/>
    <w:rsid w:val="00A3765A"/>
    <w:rsid w:val="00A54017"/>
    <w:rsid w:val="00A55801"/>
    <w:rsid w:val="00A6059B"/>
    <w:rsid w:val="00A655C3"/>
    <w:rsid w:val="00A73D21"/>
    <w:rsid w:val="00A75381"/>
    <w:rsid w:val="00A763EE"/>
    <w:rsid w:val="00A7706B"/>
    <w:rsid w:val="00A81A25"/>
    <w:rsid w:val="00A90FB3"/>
    <w:rsid w:val="00A9403E"/>
    <w:rsid w:val="00A94ABA"/>
    <w:rsid w:val="00AA5015"/>
    <w:rsid w:val="00AB06C9"/>
    <w:rsid w:val="00AB1F80"/>
    <w:rsid w:val="00AC4D39"/>
    <w:rsid w:val="00AE05E2"/>
    <w:rsid w:val="00AE2472"/>
    <w:rsid w:val="00AE4E71"/>
    <w:rsid w:val="00AF45F2"/>
    <w:rsid w:val="00B02108"/>
    <w:rsid w:val="00B043DA"/>
    <w:rsid w:val="00B16499"/>
    <w:rsid w:val="00B16E51"/>
    <w:rsid w:val="00B173ED"/>
    <w:rsid w:val="00B209CD"/>
    <w:rsid w:val="00B27D5F"/>
    <w:rsid w:val="00B40E0A"/>
    <w:rsid w:val="00B41AD4"/>
    <w:rsid w:val="00B426F9"/>
    <w:rsid w:val="00B42CCF"/>
    <w:rsid w:val="00B4604B"/>
    <w:rsid w:val="00B46711"/>
    <w:rsid w:val="00B53F8C"/>
    <w:rsid w:val="00B55B3E"/>
    <w:rsid w:val="00B64970"/>
    <w:rsid w:val="00B67B58"/>
    <w:rsid w:val="00B708E5"/>
    <w:rsid w:val="00B725A9"/>
    <w:rsid w:val="00B73BA1"/>
    <w:rsid w:val="00B76729"/>
    <w:rsid w:val="00B86D7B"/>
    <w:rsid w:val="00B87A53"/>
    <w:rsid w:val="00B90EAD"/>
    <w:rsid w:val="00B97573"/>
    <w:rsid w:val="00BA030D"/>
    <w:rsid w:val="00BA6094"/>
    <w:rsid w:val="00BD3255"/>
    <w:rsid w:val="00BD3664"/>
    <w:rsid w:val="00C07B95"/>
    <w:rsid w:val="00C10361"/>
    <w:rsid w:val="00C30661"/>
    <w:rsid w:val="00C41E1B"/>
    <w:rsid w:val="00C42835"/>
    <w:rsid w:val="00C50258"/>
    <w:rsid w:val="00C518A7"/>
    <w:rsid w:val="00C54B58"/>
    <w:rsid w:val="00C55A8F"/>
    <w:rsid w:val="00C56564"/>
    <w:rsid w:val="00C64162"/>
    <w:rsid w:val="00C668E8"/>
    <w:rsid w:val="00C73424"/>
    <w:rsid w:val="00C80B70"/>
    <w:rsid w:val="00C8271A"/>
    <w:rsid w:val="00C83455"/>
    <w:rsid w:val="00C87E34"/>
    <w:rsid w:val="00C910C7"/>
    <w:rsid w:val="00C919F4"/>
    <w:rsid w:val="00C940DA"/>
    <w:rsid w:val="00C95D8F"/>
    <w:rsid w:val="00CA1E2F"/>
    <w:rsid w:val="00CA2048"/>
    <w:rsid w:val="00CA5CC9"/>
    <w:rsid w:val="00CB448A"/>
    <w:rsid w:val="00CC2A5B"/>
    <w:rsid w:val="00CD59B9"/>
    <w:rsid w:val="00CD6657"/>
    <w:rsid w:val="00CE2522"/>
    <w:rsid w:val="00CE4A0D"/>
    <w:rsid w:val="00CF72F7"/>
    <w:rsid w:val="00D02809"/>
    <w:rsid w:val="00D04450"/>
    <w:rsid w:val="00D06353"/>
    <w:rsid w:val="00D101A2"/>
    <w:rsid w:val="00D1716A"/>
    <w:rsid w:val="00D17EFF"/>
    <w:rsid w:val="00D24488"/>
    <w:rsid w:val="00D3025F"/>
    <w:rsid w:val="00D44775"/>
    <w:rsid w:val="00D62B97"/>
    <w:rsid w:val="00D62CB8"/>
    <w:rsid w:val="00D645AB"/>
    <w:rsid w:val="00D67308"/>
    <w:rsid w:val="00D71FCF"/>
    <w:rsid w:val="00D7374B"/>
    <w:rsid w:val="00D77DA0"/>
    <w:rsid w:val="00D80D66"/>
    <w:rsid w:val="00D82717"/>
    <w:rsid w:val="00D8386D"/>
    <w:rsid w:val="00D858EE"/>
    <w:rsid w:val="00D92E16"/>
    <w:rsid w:val="00D94A72"/>
    <w:rsid w:val="00D94EF3"/>
    <w:rsid w:val="00D963AC"/>
    <w:rsid w:val="00D9643C"/>
    <w:rsid w:val="00DA006D"/>
    <w:rsid w:val="00DB5B6B"/>
    <w:rsid w:val="00DB7374"/>
    <w:rsid w:val="00DB79C7"/>
    <w:rsid w:val="00DC0FDC"/>
    <w:rsid w:val="00DC72FC"/>
    <w:rsid w:val="00DD1B9C"/>
    <w:rsid w:val="00DD6775"/>
    <w:rsid w:val="00DE647C"/>
    <w:rsid w:val="00DE6488"/>
    <w:rsid w:val="00DE6853"/>
    <w:rsid w:val="00DF2859"/>
    <w:rsid w:val="00DF4478"/>
    <w:rsid w:val="00E23551"/>
    <w:rsid w:val="00E30789"/>
    <w:rsid w:val="00E41180"/>
    <w:rsid w:val="00E4368E"/>
    <w:rsid w:val="00E47A8F"/>
    <w:rsid w:val="00E500D3"/>
    <w:rsid w:val="00E56544"/>
    <w:rsid w:val="00E6361F"/>
    <w:rsid w:val="00E64669"/>
    <w:rsid w:val="00E740E0"/>
    <w:rsid w:val="00E77F55"/>
    <w:rsid w:val="00E84061"/>
    <w:rsid w:val="00E86F26"/>
    <w:rsid w:val="00E92AD0"/>
    <w:rsid w:val="00E94F72"/>
    <w:rsid w:val="00EA1307"/>
    <w:rsid w:val="00EA45D2"/>
    <w:rsid w:val="00EA72FE"/>
    <w:rsid w:val="00EA735F"/>
    <w:rsid w:val="00EC01B9"/>
    <w:rsid w:val="00EC2CE3"/>
    <w:rsid w:val="00EC2FF3"/>
    <w:rsid w:val="00EC3B30"/>
    <w:rsid w:val="00EC3FF6"/>
    <w:rsid w:val="00EC7DD8"/>
    <w:rsid w:val="00ED669D"/>
    <w:rsid w:val="00EE0369"/>
    <w:rsid w:val="00EE0621"/>
    <w:rsid w:val="00EE2A13"/>
    <w:rsid w:val="00EE61CB"/>
    <w:rsid w:val="00EE7053"/>
    <w:rsid w:val="00EF1951"/>
    <w:rsid w:val="00EF4944"/>
    <w:rsid w:val="00EF63C7"/>
    <w:rsid w:val="00F01049"/>
    <w:rsid w:val="00F0152B"/>
    <w:rsid w:val="00F02039"/>
    <w:rsid w:val="00F036AD"/>
    <w:rsid w:val="00F0689D"/>
    <w:rsid w:val="00F1032E"/>
    <w:rsid w:val="00F10714"/>
    <w:rsid w:val="00F1260D"/>
    <w:rsid w:val="00F12CAA"/>
    <w:rsid w:val="00F1760C"/>
    <w:rsid w:val="00F20092"/>
    <w:rsid w:val="00F219BB"/>
    <w:rsid w:val="00F260A7"/>
    <w:rsid w:val="00F26CCD"/>
    <w:rsid w:val="00F33CA9"/>
    <w:rsid w:val="00F418CA"/>
    <w:rsid w:val="00F456BC"/>
    <w:rsid w:val="00F51838"/>
    <w:rsid w:val="00F51C9B"/>
    <w:rsid w:val="00F5690E"/>
    <w:rsid w:val="00F6509F"/>
    <w:rsid w:val="00F66AD8"/>
    <w:rsid w:val="00F70AAF"/>
    <w:rsid w:val="00F73867"/>
    <w:rsid w:val="00F756D0"/>
    <w:rsid w:val="00F8578D"/>
    <w:rsid w:val="00F86642"/>
    <w:rsid w:val="00F87E3B"/>
    <w:rsid w:val="00F92FBA"/>
    <w:rsid w:val="00F93ECF"/>
    <w:rsid w:val="00F94DAC"/>
    <w:rsid w:val="00F95D7A"/>
    <w:rsid w:val="00FB0008"/>
    <w:rsid w:val="00FB33A6"/>
    <w:rsid w:val="00FB34D4"/>
    <w:rsid w:val="00FB5EEB"/>
    <w:rsid w:val="00FC60BA"/>
    <w:rsid w:val="00FC6B9E"/>
    <w:rsid w:val="00FC78A8"/>
    <w:rsid w:val="00FD26AE"/>
    <w:rsid w:val="00FD37B9"/>
    <w:rsid w:val="00FD64E9"/>
    <w:rsid w:val="00FE2525"/>
    <w:rsid w:val="00FE39A9"/>
    <w:rsid w:val="00FF6B07"/>
    <w:rsid w:val="00FF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7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1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B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B0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B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33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1E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91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D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43A"/>
  </w:style>
  <w:style w:type="paragraph" w:styleId="Stopka">
    <w:name w:val="footer"/>
    <w:basedOn w:val="Normalny"/>
    <w:link w:val="StopkaZnak"/>
    <w:uiPriority w:val="99"/>
    <w:unhideWhenUsed/>
    <w:rsid w:val="000D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43A"/>
  </w:style>
  <w:style w:type="character" w:styleId="Hipercze">
    <w:name w:val="Hyperlink"/>
    <w:basedOn w:val="Domylnaczcionkaakapitu"/>
    <w:uiPriority w:val="99"/>
    <w:unhideWhenUsed/>
    <w:rsid w:val="0046446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EA1307"/>
    <w:pPr>
      <w:spacing w:after="120" w:line="240" w:lineRule="auto"/>
      <w:jc w:val="center"/>
    </w:pPr>
    <w:rPr>
      <w:rFonts w:ascii="Calibri" w:eastAsia="Times New Roman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1307"/>
    <w:rPr>
      <w:rFonts w:ascii="Calibri" w:eastAsia="Times New Roman" w:hAnsi="Calibri" w:cs="Times New Roman"/>
      <w:lang w:eastAsia="en-US"/>
    </w:rPr>
  </w:style>
  <w:style w:type="paragraph" w:styleId="Poprawka">
    <w:name w:val="Revision"/>
    <w:hidden/>
    <w:uiPriority w:val="99"/>
    <w:semiHidden/>
    <w:rsid w:val="00803D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22A1A-2003-4B98-BA4E-DC83EFC57D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7FFE13-C5FF-47C5-98D8-15A5D73C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4697</Words>
  <Characters>28186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a.maciaszek</cp:lastModifiedBy>
  <cp:revision>3</cp:revision>
  <cp:lastPrinted>2016-02-15T11:32:00Z</cp:lastPrinted>
  <dcterms:created xsi:type="dcterms:W3CDTF">2016-02-15T11:26:00Z</dcterms:created>
  <dcterms:modified xsi:type="dcterms:W3CDTF">2016-02-15T11:32:00Z</dcterms:modified>
</cp:coreProperties>
</file>